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72C7" w:rsidRPr="00CA5D99" w:rsidRDefault="00C472C7" w:rsidP="00C472C7">
      <w:pPr>
        <w:jc w:val="center"/>
        <w:rPr>
          <w:rFonts w:cs="Arial"/>
          <w:b/>
          <w:sz w:val="44"/>
        </w:rPr>
      </w:pPr>
      <w:r w:rsidRPr="00CA5D99">
        <w:rPr>
          <w:rFonts w:cs="Arial"/>
          <w:noProof/>
          <w:szCs w:val="24"/>
          <w:lang w:eastAsia="es-ES"/>
        </w:rPr>
        <w:drawing>
          <wp:inline distT="0" distB="0" distL="0" distR="0" wp14:anchorId="6190B943" wp14:editId="08202E76">
            <wp:extent cx="5155062" cy="10356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26497" cy="1050020"/>
                    </a:xfrm>
                    <a:prstGeom prst="rect">
                      <a:avLst/>
                    </a:prstGeom>
                  </pic:spPr>
                </pic:pic>
              </a:graphicData>
            </a:graphic>
          </wp:inline>
        </w:drawing>
      </w:r>
    </w:p>
    <w:p w:rsidR="00C472C7" w:rsidRPr="00CA5D99" w:rsidRDefault="00C472C7" w:rsidP="00C472C7">
      <w:pPr>
        <w:jc w:val="center"/>
        <w:rPr>
          <w:rFonts w:cs="Arial"/>
          <w:b/>
          <w:szCs w:val="24"/>
        </w:rPr>
      </w:pPr>
    </w:p>
    <w:p w:rsidR="00C472C7" w:rsidRDefault="00C472C7" w:rsidP="00C472C7">
      <w:pPr>
        <w:rPr>
          <w:rFonts w:cs="Arial"/>
          <w:b/>
          <w:szCs w:val="24"/>
        </w:rPr>
      </w:pPr>
    </w:p>
    <w:p w:rsidR="00B518BC" w:rsidRPr="00CA5D99" w:rsidRDefault="00B518BC" w:rsidP="00B518BC">
      <w:pPr>
        <w:jc w:val="center"/>
        <w:rPr>
          <w:rFonts w:cs="Arial"/>
          <w:b/>
          <w:szCs w:val="24"/>
        </w:rPr>
      </w:pPr>
    </w:p>
    <w:p w:rsidR="00C472C7" w:rsidRPr="00B518BC" w:rsidRDefault="00C472C7" w:rsidP="00C472C7">
      <w:pPr>
        <w:spacing w:after="120"/>
        <w:jc w:val="center"/>
        <w:rPr>
          <w:rFonts w:cs="Arial"/>
          <w:b/>
          <w:sz w:val="36"/>
          <w:szCs w:val="36"/>
        </w:rPr>
      </w:pPr>
      <w:r w:rsidRPr="00B518BC">
        <w:rPr>
          <w:rFonts w:cs="Arial"/>
          <w:b/>
          <w:sz w:val="36"/>
          <w:szCs w:val="36"/>
        </w:rPr>
        <w:t>MASTER EN INGENIERÍA INDUSTRIAL</w:t>
      </w:r>
    </w:p>
    <w:p w:rsidR="00C472C7" w:rsidRPr="00B518BC" w:rsidRDefault="00C472C7" w:rsidP="00C472C7">
      <w:pPr>
        <w:spacing w:after="120"/>
        <w:jc w:val="center"/>
        <w:rPr>
          <w:rFonts w:cs="Arial"/>
          <w:b/>
          <w:sz w:val="28"/>
          <w:szCs w:val="28"/>
        </w:rPr>
      </w:pPr>
      <w:r w:rsidRPr="00B518BC">
        <w:rPr>
          <w:rFonts w:cs="Arial"/>
          <w:b/>
          <w:sz w:val="28"/>
          <w:szCs w:val="28"/>
        </w:rPr>
        <w:t>ESCUELA DE INGENIERÍAS INDUSTRIALES</w:t>
      </w:r>
    </w:p>
    <w:p w:rsidR="00C472C7" w:rsidRPr="00B518BC" w:rsidRDefault="00C472C7" w:rsidP="00C472C7">
      <w:pPr>
        <w:spacing w:after="120"/>
        <w:jc w:val="center"/>
        <w:rPr>
          <w:rFonts w:cs="Arial"/>
          <w:b/>
          <w:sz w:val="28"/>
          <w:szCs w:val="28"/>
        </w:rPr>
      </w:pPr>
      <w:r w:rsidRPr="00B518BC">
        <w:rPr>
          <w:rFonts w:cs="Arial"/>
          <w:b/>
          <w:sz w:val="28"/>
          <w:szCs w:val="28"/>
        </w:rPr>
        <w:t>UNIVERSIDAD DE VALLADOLID</w:t>
      </w:r>
    </w:p>
    <w:p w:rsidR="00C472C7" w:rsidRPr="00CA5D99" w:rsidRDefault="00C472C7" w:rsidP="00B518BC">
      <w:pPr>
        <w:spacing w:after="120" w:line="240" w:lineRule="auto"/>
        <w:jc w:val="center"/>
        <w:rPr>
          <w:rFonts w:cs="Arial"/>
          <w:b/>
          <w:szCs w:val="24"/>
        </w:rPr>
      </w:pPr>
    </w:p>
    <w:p w:rsidR="00C472C7" w:rsidRPr="00CA5D99" w:rsidRDefault="00C472C7" w:rsidP="00B518BC">
      <w:pPr>
        <w:spacing w:after="120" w:line="240" w:lineRule="auto"/>
        <w:jc w:val="center"/>
        <w:rPr>
          <w:rFonts w:cs="Arial"/>
          <w:b/>
          <w:szCs w:val="24"/>
        </w:rPr>
      </w:pPr>
    </w:p>
    <w:p w:rsidR="00FA6838" w:rsidRPr="00CA5D99" w:rsidRDefault="00FA6838" w:rsidP="00B518BC">
      <w:pPr>
        <w:spacing w:after="120" w:line="240" w:lineRule="auto"/>
        <w:jc w:val="center"/>
        <w:rPr>
          <w:rFonts w:cs="Arial"/>
          <w:b/>
          <w:szCs w:val="24"/>
        </w:rPr>
      </w:pPr>
    </w:p>
    <w:p w:rsidR="00C472C7" w:rsidRDefault="00C472C7" w:rsidP="00B518BC">
      <w:pPr>
        <w:spacing w:after="120" w:line="240" w:lineRule="auto"/>
        <w:jc w:val="center"/>
        <w:rPr>
          <w:rFonts w:cs="Arial"/>
          <w:b/>
          <w:szCs w:val="24"/>
        </w:rPr>
      </w:pPr>
    </w:p>
    <w:p w:rsidR="00B518BC" w:rsidRPr="00CA5D99" w:rsidRDefault="00B518BC" w:rsidP="00B518BC">
      <w:pPr>
        <w:spacing w:after="120" w:line="240" w:lineRule="auto"/>
        <w:jc w:val="center"/>
        <w:rPr>
          <w:rFonts w:cs="Arial"/>
          <w:b/>
          <w:szCs w:val="24"/>
        </w:rPr>
      </w:pPr>
    </w:p>
    <w:p w:rsidR="00C472C7" w:rsidRPr="00B518BC" w:rsidRDefault="00C472C7" w:rsidP="00C472C7">
      <w:pPr>
        <w:spacing w:after="120"/>
        <w:jc w:val="center"/>
        <w:rPr>
          <w:rFonts w:cs="Arial"/>
          <w:b/>
          <w:sz w:val="32"/>
          <w:szCs w:val="32"/>
        </w:rPr>
      </w:pPr>
      <w:r w:rsidRPr="00B518BC">
        <w:rPr>
          <w:rFonts w:cs="Arial"/>
          <w:b/>
          <w:sz w:val="32"/>
          <w:szCs w:val="32"/>
        </w:rPr>
        <w:t>TRABAJO FIN DE MÁSTER</w:t>
      </w:r>
    </w:p>
    <w:p w:rsidR="00C472C7" w:rsidRPr="00CA5D99" w:rsidRDefault="00C472C7" w:rsidP="00B518BC">
      <w:pPr>
        <w:spacing w:after="120" w:line="240" w:lineRule="auto"/>
        <w:jc w:val="center"/>
        <w:rPr>
          <w:rFonts w:cs="Arial"/>
          <w:b/>
          <w:szCs w:val="24"/>
        </w:rPr>
      </w:pPr>
    </w:p>
    <w:p w:rsidR="00C472C7" w:rsidRPr="00CA5D99" w:rsidRDefault="00C472C7" w:rsidP="00B518BC">
      <w:pPr>
        <w:spacing w:after="120" w:line="240" w:lineRule="auto"/>
        <w:jc w:val="center"/>
        <w:rPr>
          <w:rFonts w:cs="Arial"/>
          <w:b/>
          <w:szCs w:val="24"/>
        </w:rPr>
      </w:pPr>
    </w:p>
    <w:p w:rsidR="00C472C7" w:rsidRDefault="00C472C7" w:rsidP="00B518BC">
      <w:pPr>
        <w:spacing w:after="120" w:line="240" w:lineRule="auto"/>
        <w:jc w:val="center"/>
        <w:rPr>
          <w:rFonts w:cs="Arial"/>
          <w:b/>
          <w:szCs w:val="24"/>
        </w:rPr>
      </w:pPr>
    </w:p>
    <w:p w:rsidR="00B518BC" w:rsidRDefault="00B518BC" w:rsidP="00B518BC">
      <w:pPr>
        <w:spacing w:after="120" w:line="240" w:lineRule="auto"/>
        <w:jc w:val="center"/>
        <w:rPr>
          <w:rFonts w:cs="Arial"/>
          <w:b/>
          <w:szCs w:val="24"/>
        </w:rPr>
      </w:pPr>
    </w:p>
    <w:p w:rsidR="00B518BC" w:rsidRPr="00CA5D99" w:rsidRDefault="00B518BC" w:rsidP="00B518BC">
      <w:pPr>
        <w:spacing w:after="120" w:line="240" w:lineRule="auto"/>
        <w:jc w:val="center"/>
        <w:rPr>
          <w:rFonts w:cs="Arial"/>
          <w:b/>
          <w:szCs w:val="24"/>
        </w:rPr>
      </w:pPr>
    </w:p>
    <w:p w:rsidR="0078716D" w:rsidRPr="00B518BC" w:rsidRDefault="0078716D" w:rsidP="0078716D">
      <w:pPr>
        <w:spacing w:after="120"/>
        <w:jc w:val="center"/>
        <w:rPr>
          <w:rFonts w:cs="Arial"/>
          <w:sz w:val="28"/>
          <w:szCs w:val="28"/>
        </w:rPr>
      </w:pPr>
      <w:r w:rsidRPr="00B518BC">
        <w:rPr>
          <w:rFonts w:cs="Arial"/>
          <w:sz w:val="28"/>
          <w:szCs w:val="28"/>
        </w:rPr>
        <w:t xml:space="preserve">RETROFITTING SISTEMA </w:t>
      </w:r>
      <w:r w:rsidR="00071BD3">
        <w:rPr>
          <w:rFonts w:cs="Arial"/>
          <w:sz w:val="28"/>
          <w:szCs w:val="28"/>
        </w:rPr>
        <w:t>MANIPULADOR ELECTRO-NEUMATICO</w:t>
      </w:r>
      <w:r w:rsidRPr="00B518BC">
        <w:rPr>
          <w:rFonts w:cs="Arial"/>
          <w:sz w:val="28"/>
          <w:szCs w:val="28"/>
        </w:rPr>
        <w:t xml:space="preserve"> </w:t>
      </w:r>
      <w:r w:rsidR="00071BD3">
        <w:rPr>
          <w:rFonts w:cs="Arial"/>
          <w:sz w:val="28"/>
          <w:szCs w:val="28"/>
        </w:rPr>
        <w:t xml:space="preserve">SERVOCONTROLADO </w:t>
      </w:r>
      <w:r w:rsidRPr="00B518BC">
        <w:rPr>
          <w:rFonts w:cs="Arial"/>
          <w:sz w:val="28"/>
          <w:szCs w:val="28"/>
        </w:rPr>
        <w:t>CLASIFICADOR DE PIEZAS POR PESO MEDIANTE PLC S7- 1500</w:t>
      </w:r>
    </w:p>
    <w:p w:rsidR="00C472C7" w:rsidRPr="00CA5D99" w:rsidRDefault="00C472C7" w:rsidP="00B518BC">
      <w:pPr>
        <w:spacing w:line="240" w:lineRule="auto"/>
        <w:jc w:val="center"/>
        <w:rPr>
          <w:rFonts w:cs="Arial"/>
          <w:szCs w:val="24"/>
        </w:rPr>
      </w:pPr>
    </w:p>
    <w:p w:rsidR="00C472C7" w:rsidRPr="00CA5D99" w:rsidRDefault="00C472C7" w:rsidP="00B518BC">
      <w:pPr>
        <w:spacing w:line="240" w:lineRule="auto"/>
        <w:jc w:val="center"/>
        <w:rPr>
          <w:rFonts w:cs="Arial"/>
          <w:szCs w:val="24"/>
        </w:rPr>
      </w:pPr>
    </w:p>
    <w:p w:rsidR="00C472C7" w:rsidRPr="00CA5D99" w:rsidRDefault="00C472C7" w:rsidP="00B518BC">
      <w:pPr>
        <w:spacing w:after="120" w:line="240" w:lineRule="auto"/>
        <w:jc w:val="center"/>
        <w:rPr>
          <w:rFonts w:cs="Arial"/>
          <w:szCs w:val="24"/>
        </w:rPr>
      </w:pPr>
    </w:p>
    <w:p w:rsidR="00FA6838" w:rsidRDefault="00FA6838" w:rsidP="00B518BC">
      <w:pPr>
        <w:spacing w:after="120" w:line="240" w:lineRule="auto"/>
        <w:jc w:val="center"/>
        <w:rPr>
          <w:rFonts w:cs="Arial"/>
          <w:szCs w:val="24"/>
        </w:rPr>
      </w:pPr>
    </w:p>
    <w:p w:rsidR="00B518BC" w:rsidRDefault="00B518BC" w:rsidP="00071BD3">
      <w:pPr>
        <w:spacing w:after="120" w:line="240" w:lineRule="auto"/>
        <w:rPr>
          <w:rFonts w:cs="Arial"/>
          <w:szCs w:val="24"/>
        </w:rPr>
      </w:pPr>
    </w:p>
    <w:p w:rsidR="00B518BC" w:rsidRDefault="00B518BC" w:rsidP="00B518BC">
      <w:pPr>
        <w:spacing w:after="120" w:line="240" w:lineRule="auto"/>
        <w:jc w:val="center"/>
        <w:rPr>
          <w:rFonts w:cs="Arial"/>
          <w:szCs w:val="24"/>
        </w:rPr>
      </w:pPr>
    </w:p>
    <w:p w:rsidR="00B518BC" w:rsidRPr="00CA5D99" w:rsidRDefault="00B518BC" w:rsidP="00B518BC">
      <w:pPr>
        <w:spacing w:after="120" w:line="240" w:lineRule="auto"/>
        <w:jc w:val="center"/>
        <w:rPr>
          <w:rFonts w:cs="Arial"/>
          <w:szCs w:val="24"/>
        </w:rPr>
      </w:pPr>
    </w:p>
    <w:p w:rsidR="00C472C7" w:rsidRPr="00CA5D99" w:rsidRDefault="00C472C7" w:rsidP="00C472C7">
      <w:pPr>
        <w:spacing w:after="120"/>
        <w:jc w:val="right"/>
        <w:rPr>
          <w:rFonts w:cs="Arial"/>
        </w:rPr>
      </w:pPr>
      <w:r w:rsidRPr="00CA5D99">
        <w:rPr>
          <w:rFonts w:cs="Arial"/>
        </w:rPr>
        <w:t>Autor: D. Mario Blázquez Gutiérrez</w:t>
      </w:r>
    </w:p>
    <w:p w:rsidR="00C472C7" w:rsidRPr="00CA5D99" w:rsidRDefault="00C472C7" w:rsidP="00C472C7">
      <w:pPr>
        <w:spacing w:after="120"/>
        <w:jc w:val="right"/>
        <w:rPr>
          <w:rFonts w:cs="Arial"/>
        </w:rPr>
      </w:pPr>
      <w:r w:rsidRPr="00CA5D99">
        <w:rPr>
          <w:rFonts w:cs="Arial"/>
        </w:rPr>
        <w:t xml:space="preserve">Tutor: D. Alfonso Valentín Poncela Méndez </w:t>
      </w:r>
    </w:p>
    <w:p w:rsidR="00C472C7" w:rsidRPr="00CA5D99" w:rsidRDefault="00C472C7" w:rsidP="00C472C7">
      <w:pPr>
        <w:spacing w:after="120"/>
        <w:jc w:val="center"/>
        <w:rPr>
          <w:rFonts w:cs="Arial"/>
        </w:rPr>
      </w:pPr>
    </w:p>
    <w:p w:rsidR="00040CF7" w:rsidRPr="00CA5D99" w:rsidRDefault="00BE3788" w:rsidP="00C472C7">
      <w:pPr>
        <w:spacing w:after="120"/>
        <w:jc w:val="right"/>
        <w:rPr>
          <w:rFonts w:cs="Arial"/>
        </w:rPr>
      </w:pPr>
      <w:r>
        <w:rPr>
          <w:rFonts w:cs="Arial"/>
        </w:rPr>
        <w:t>Valladolid, Jul</w:t>
      </w:r>
      <w:r w:rsidR="00C472C7" w:rsidRPr="00CA5D99">
        <w:rPr>
          <w:rFonts w:cs="Arial"/>
        </w:rPr>
        <w:t>io, 2017</w:t>
      </w:r>
    </w:p>
    <w:p w:rsidR="00040CF7" w:rsidRPr="00CA5D99" w:rsidRDefault="00040CF7">
      <w:pPr>
        <w:rPr>
          <w:rFonts w:cs="Arial"/>
        </w:rPr>
      </w:pPr>
      <w:r w:rsidRPr="00CA5D99">
        <w:rPr>
          <w:rFonts w:cs="Arial"/>
        </w:rPr>
        <w:br w:type="page"/>
      </w:r>
    </w:p>
    <w:p w:rsidR="009E6847" w:rsidRDefault="009E6847">
      <w:pPr>
        <w:spacing w:after="160"/>
        <w:jc w:val="left"/>
        <w:rPr>
          <w:rFonts w:cs="Arial"/>
          <w:szCs w:val="24"/>
        </w:rPr>
      </w:pPr>
      <w:r>
        <w:rPr>
          <w:rFonts w:cs="Arial"/>
          <w:szCs w:val="24"/>
        </w:rPr>
        <w:lastRenderedPageBreak/>
        <w:br w:type="page"/>
      </w:r>
    </w:p>
    <w:p w:rsidR="009E6847" w:rsidRPr="00CA5D99" w:rsidRDefault="009E6847" w:rsidP="009E6847">
      <w:pPr>
        <w:jc w:val="center"/>
        <w:rPr>
          <w:rFonts w:cs="Arial"/>
          <w:b/>
          <w:sz w:val="44"/>
        </w:rPr>
      </w:pPr>
      <w:r w:rsidRPr="00CA5D99">
        <w:rPr>
          <w:rFonts w:cs="Arial"/>
          <w:noProof/>
          <w:szCs w:val="24"/>
          <w:lang w:eastAsia="es-ES"/>
        </w:rPr>
        <w:lastRenderedPageBreak/>
        <w:drawing>
          <wp:inline distT="0" distB="0" distL="0" distR="0" wp14:anchorId="55E65B1F" wp14:editId="0142A0B0">
            <wp:extent cx="5155062" cy="103566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26497" cy="1050020"/>
                    </a:xfrm>
                    <a:prstGeom prst="rect">
                      <a:avLst/>
                    </a:prstGeom>
                  </pic:spPr>
                </pic:pic>
              </a:graphicData>
            </a:graphic>
          </wp:inline>
        </w:drawing>
      </w:r>
    </w:p>
    <w:p w:rsidR="009E6847" w:rsidRPr="00CA5D99" w:rsidRDefault="009E6847" w:rsidP="009E6847">
      <w:pPr>
        <w:jc w:val="center"/>
        <w:rPr>
          <w:rFonts w:cs="Arial"/>
          <w:b/>
          <w:szCs w:val="24"/>
        </w:rPr>
      </w:pPr>
    </w:p>
    <w:p w:rsidR="009E6847" w:rsidRDefault="009E6847" w:rsidP="009E6847">
      <w:pPr>
        <w:rPr>
          <w:rFonts w:cs="Arial"/>
          <w:b/>
          <w:szCs w:val="24"/>
        </w:rPr>
      </w:pPr>
    </w:p>
    <w:p w:rsidR="009E6847" w:rsidRPr="00CA5D99" w:rsidRDefault="009E6847" w:rsidP="009E6847">
      <w:pPr>
        <w:jc w:val="center"/>
        <w:rPr>
          <w:rFonts w:cs="Arial"/>
          <w:b/>
          <w:szCs w:val="24"/>
        </w:rPr>
      </w:pPr>
    </w:p>
    <w:p w:rsidR="009E6847" w:rsidRPr="00B518BC" w:rsidRDefault="009E6847" w:rsidP="009E6847">
      <w:pPr>
        <w:spacing w:after="120"/>
        <w:jc w:val="center"/>
        <w:rPr>
          <w:rFonts w:cs="Arial"/>
          <w:b/>
          <w:sz w:val="36"/>
          <w:szCs w:val="36"/>
        </w:rPr>
      </w:pPr>
      <w:r w:rsidRPr="00B518BC">
        <w:rPr>
          <w:rFonts w:cs="Arial"/>
          <w:b/>
          <w:sz w:val="36"/>
          <w:szCs w:val="36"/>
        </w:rPr>
        <w:t>MASTER EN INGENIERÍA INDUSTRIAL</w:t>
      </w:r>
    </w:p>
    <w:p w:rsidR="009E6847" w:rsidRPr="00B518BC" w:rsidRDefault="009E6847" w:rsidP="009E6847">
      <w:pPr>
        <w:spacing w:after="120"/>
        <w:jc w:val="center"/>
        <w:rPr>
          <w:rFonts w:cs="Arial"/>
          <w:b/>
          <w:sz w:val="28"/>
          <w:szCs w:val="28"/>
        </w:rPr>
      </w:pPr>
      <w:r w:rsidRPr="00B518BC">
        <w:rPr>
          <w:rFonts w:cs="Arial"/>
          <w:b/>
          <w:sz w:val="28"/>
          <w:szCs w:val="28"/>
        </w:rPr>
        <w:t>ESCUELA DE INGENIERÍAS INDUSTRIALES</w:t>
      </w:r>
    </w:p>
    <w:p w:rsidR="009E6847" w:rsidRPr="00B518BC" w:rsidRDefault="009E6847" w:rsidP="009E6847">
      <w:pPr>
        <w:spacing w:after="120"/>
        <w:jc w:val="center"/>
        <w:rPr>
          <w:rFonts w:cs="Arial"/>
          <w:b/>
          <w:sz w:val="28"/>
          <w:szCs w:val="28"/>
        </w:rPr>
      </w:pPr>
      <w:r w:rsidRPr="00B518BC">
        <w:rPr>
          <w:rFonts w:cs="Arial"/>
          <w:b/>
          <w:sz w:val="28"/>
          <w:szCs w:val="28"/>
        </w:rPr>
        <w:t>UNIVERSIDAD DE VALLADOLID</w:t>
      </w:r>
    </w:p>
    <w:p w:rsidR="009E6847" w:rsidRPr="00CA5D99" w:rsidRDefault="009E6847" w:rsidP="009E6847">
      <w:pPr>
        <w:spacing w:after="120" w:line="240" w:lineRule="auto"/>
        <w:jc w:val="center"/>
        <w:rPr>
          <w:rFonts w:cs="Arial"/>
          <w:b/>
          <w:szCs w:val="24"/>
        </w:rPr>
      </w:pPr>
    </w:p>
    <w:p w:rsidR="009E6847" w:rsidRPr="00CA5D99" w:rsidRDefault="009E6847" w:rsidP="009E6847">
      <w:pPr>
        <w:spacing w:after="120" w:line="240" w:lineRule="auto"/>
        <w:jc w:val="center"/>
        <w:rPr>
          <w:rFonts w:cs="Arial"/>
          <w:b/>
          <w:szCs w:val="24"/>
        </w:rPr>
      </w:pPr>
    </w:p>
    <w:p w:rsidR="009E6847" w:rsidRPr="00CA5D99" w:rsidRDefault="009E6847" w:rsidP="009E6847">
      <w:pPr>
        <w:spacing w:after="120" w:line="240" w:lineRule="auto"/>
        <w:jc w:val="center"/>
        <w:rPr>
          <w:rFonts w:cs="Arial"/>
          <w:b/>
          <w:szCs w:val="24"/>
        </w:rPr>
      </w:pPr>
    </w:p>
    <w:p w:rsidR="009E6847" w:rsidRDefault="009E6847" w:rsidP="009E6847">
      <w:pPr>
        <w:spacing w:after="120" w:line="240" w:lineRule="auto"/>
        <w:jc w:val="center"/>
        <w:rPr>
          <w:rFonts w:cs="Arial"/>
          <w:b/>
          <w:szCs w:val="24"/>
        </w:rPr>
      </w:pPr>
    </w:p>
    <w:p w:rsidR="009E6847" w:rsidRPr="00CA5D99" w:rsidRDefault="009E6847" w:rsidP="009E6847">
      <w:pPr>
        <w:spacing w:after="120" w:line="240" w:lineRule="auto"/>
        <w:jc w:val="center"/>
        <w:rPr>
          <w:rFonts w:cs="Arial"/>
          <w:b/>
          <w:szCs w:val="24"/>
        </w:rPr>
      </w:pPr>
    </w:p>
    <w:p w:rsidR="009E6847" w:rsidRPr="00B518BC" w:rsidRDefault="009E6847" w:rsidP="009E6847">
      <w:pPr>
        <w:spacing w:after="120"/>
        <w:jc w:val="center"/>
        <w:rPr>
          <w:rFonts w:cs="Arial"/>
          <w:b/>
          <w:sz w:val="32"/>
          <w:szCs w:val="32"/>
        </w:rPr>
      </w:pPr>
      <w:r w:rsidRPr="00B518BC">
        <w:rPr>
          <w:rFonts w:cs="Arial"/>
          <w:b/>
          <w:sz w:val="32"/>
          <w:szCs w:val="32"/>
        </w:rPr>
        <w:t>TRABAJO FIN DE MÁSTER</w:t>
      </w:r>
    </w:p>
    <w:p w:rsidR="009E6847" w:rsidRPr="00CA5D99" w:rsidRDefault="009E6847" w:rsidP="009E6847">
      <w:pPr>
        <w:spacing w:after="120" w:line="240" w:lineRule="auto"/>
        <w:jc w:val="center"/>
        <w:rPr>
          <w:rFonts w:cs="Arial"/>
          <w:b/>
          <w:szCs w:val="24"/>
        </w:rPr>
      </w:pPr>
    </w:p>
    <w:p w:rsidR="009E6847" w:rsidRPr="00CA5D99" w:rsidRDefault="009E6847" w:rsidP="009E6847">
      <w:pPr>
        <w:spacing w:after="120" w:line="240" w:lineRule="auto"/>
        <w:jc w:val="center"/>
        <w:rPr>
          <w:rFonts w:cs="Arial"/>
          <w:b/>
          <w:szCs w:val="24"/>
        </w:rPr>
      </w:pPr>
    </w:p>
    <w:p w:rsidR="009E6847" w:rsidRDefault="009E6847" w:rsidP="009E6847">
      <w:pPr>
        <w:spacing w:after="120" w:line="240" w:lineRule="auto"/>
        <w:jc w:val="center"/>
        <w:rPr>
          <w:rFonts w:cs="Arial"/>
          <w:b/>
          <w:szCs w:val="24"/>
        </w:rPr>
      </w:pPr>
    </w:p>
    <w:p w:rsidR="009E6847" w:rsidRDefault="009E6847" w:rsidP="009E6847">
      <w:pPr>
        <w:spacing w:after="120" w:line="240" w:lineRule="auto"/>
        <w:jc w:val="center"/>
        <w:rPr>
          <w:rFonts w:cs="Arial"/>
          <w:b/>
          <w:szCs w:val="24"/>
        </w:rPr>
      </w:pPr>
    </w:p>
    <w:p w:rsidR="009E6847" w:rsidRPr="00CA5D99" w:rsidRDefault="009E6847" w:rsidP="009E6847">
      <w:pPr>
        <w:spacing w:after="120" w:line="240" w:lineRule="auto"/>
        <w:jc w:val="center"/>
        <w:rPr>
          <w:rFonts w:cs="Arial"/>
          <w:b/>
          <w:szCs w:val="24"/>
        </w:rPr>
      </w:pPr>
    </w:p>
    <w:p w:rsidR="00071BD3" w:rsidRPr="00B518BC" w:rsidRDefault="00071BD3" w:rsidP="00071BD3">
      <w:pPr>
        <w:spacing w:after="120"/>
        <w:jc w:val="center"/>
        <w:rPr>
          <w:rFonts w:cs="Arial"/>
          <w:sz w:val="28"/>
          <w:szCs w:val="28"/>
        </w:rPr>
      </w:pPr>
      <w:r w:rsidRPr="00B518BC">
        <w:rPr>
          <w:rFonts w:cs="Arial"/>
          <w:sz w:val="28"/>
          <w:szCs w:val="28"/>
        </w:rPr>
        <w:t xml:space="preserve">RETROFITTING SISTEMA </w:t>
      </w:r>
      <w:r>
        <w:rPr>
          <w:rFonts w:cs="Arial"/>
          <w:sz w:val="28"/>
          <w:szCs w:val="28"/>
        </w:rPr>
        <w:t>MANIPULADOR ELECTRO-NEUMATICO</w:t>
      </w:r>
      <w:r w:rsidRPr="00B518BC">
        <w:rPr>
          <w:rFonts w:cs="Arial"/>
          <w:sz w:val="28"/>
          <w:szCs w:val="28"/>
        </w:rPr>
        <w:t xml:space="preserve"> </w:t>
      </w:r>
      <w:r>
        <w:rPr>
          <w:rFonts w:cs="Arial"/>
          <w:sz w:val="28"/>
          <w:szCs w:val="28"/>
        </w:rPr>
        <w:t xml:space="preserve">SERVOCONTROLADO </w:t>
      </w:r>
      <w:r w:rsidRPr="00B518BC">
        <w:rPr>
          <w:rFonts w:cs="Arial"/>
          <w:sz w:val="28"/>
          <w:szCs w:val="28"/>
        </w:rPr>
        <w:t>CLASIFICADOR DE PIEZAS POR PESO MEDIANTE PLC S7- 1500</w:t>
      </w:r>
    </w:p>
    <w:p w:rsidR="009E6847" w:rsidRPr="00CA5D99" w:rsidRDefault="009E6847" w:rsidP="009E6847">
      <w:pPr>
        <w:spacing w:line="240" w:lineRule="auto"/>
        <w:jc w:val="center"/>
        <w:rPr>
          <w:rFonts w:cs="Arial"/>
          <w:szCs w:val="24"/>
        </w:rPr>
      </w:pPr>
    </w:p>
    <w:p w:rsidR="009E6847" w:rsidRPr="00CA5D99" w:rsidRDefault="009E6847" w:rsidP="009E6847">
      <w:pPr>
        <w:spacing w:line="240" w:lineRule="auto"/>
        <w:jc w:val="center"/>
        <w:rPr>
          <w:rFonts w:cs="Arial"/>
          <w:szCs w:val="24"/>
        </w:rPr>
      </w:pPr>
    </w:p>
    <w:p w:rsidR="009E6847" w:rsidRPr="00CA5D99" w:rsidRDefault="009E6847" w:rsidP="009E6847">
      <w:pPr>
        <w:spacing w:after="120" w:line="240" w:lineRule="auto"/>
        <w:jc w:val="center"/>
        <w:rPr>
          <w:rFonts w:cs="Arial"/>
          <w:szCs w:val="24"/>
        </w:rPr>
      </w:pPr>
    </w:p>
    <w:p w:rsidR="009E6847" w:rsidRDefault="009E6847" w:rsidP="009E6847">
      <w:pPr>
        <w:spacing w:after="120" w:line="240" w:lineRule="auto"/>
        <w:jc w:val="center"/>
        <w:rPr>
          <w:rFonts w:cs="Arial"/>
          <w:szCs w:val="24"/>
        </w:rPr>
      </w:pPr>
    </w:p>
    <w:p w:rsidR="009E6847" w:rsidRDefault="009E6847" w:rsidP="009E6847">
      <w:pPr>
        <w:spacing w:after="120" w:line="240" w:lineRule="auto"/>
        <w:jc w:val="center"/>
        <w:rPr>
          <w:rFonts w:cs="Arial"/>
          <w:szCs w:val="24"/>
        </w:rPr>
      </w:pPr>
    </w:p>
    <w:p w:rsidR="009E6847" w:rsidRDefault="009E6847" w:rsidP="00390DC3">
      <w:pPr>
        <w:spacing w:after="120" w:line="240" w:lineRule="auto"/>
        <w:rPr>
          <w:rFonts w:cs="Arial"/>
          <w:szCs w:val="24"/>
        </w:rPr>
      </w:pPr>
    </w:p>
    <w:p w:rsidR="009E6847" w:rsidRPr="00CA5D99" w:rsidRDefault="009E6847" w:rsidP="009E6847">
      <w:pPr>
        <w:spacing w:after="120" w:line="240" w:lineRule="auto"/>
        <w:jc w:val="center"/>
        <w:rPr>
          <w:rFonts w:cs="Arial"/>
          <w:szCs w:val="24"/>
        </w:rPr>
      </w:pPr>
    </w:p>
    <w:p w:rsidR="009E6847" w:rsidRPr="00CA5D99" w:rsidRDefault="009E6847" w:rsidP="009E6847">
      <w:pPr>
        <w:spacing w:after="120"/>
        <w:jc w:val="right"/>
        <w:rPr>
          <w:rFonts w:cs="Arial"/>
        </w:rPr>
      </w:pPr>
      <w:r w:rsidRPr="00CA5D99">
        <w:rPr>
          <w:rFonts w:cs="Arial"/>
        </w:rPr>
        <w:t>Autor: D. Mario Blázquez Gutiérrez</w:t>
      </w:r>
    </w:p>
    <w:p w:rsidR="009E6847" w:rsidRPr="00CA5D99" w:rsidRDefault="009E6847" w:rsidP="009E6847">
      <w:pPr>
        <w:spacing w:after="120"/>
        <w:jc w:val="right"/>
        <w:rPr>
          <w:rFonts w:cs="Arial"/>
        </w:rPr>
      </w:pPr>
      <w:r w:rsidRPr="00CA5D99">
        <w:rPr>
          <w:rFonts w:cs="Arial"/>
        </w:rPr>
        <w:t xml:space="preserve">Tutor: D. Alfonso Valentín Poncela Méndez </w:t>
      </w:r>
    </w:p>
    <w:p w:rsidR="009E6847" w:rsidRPr="00CA5D99" w:rsidRDefault="009E6847" w:rsidP="009E6847">
      <w:pPr>
        <w:spacing w:after="120"/>
        <w:jc w:val="center"/>
        <w:rPr>
          <w:rFonts w:cs="Arial"/>
        </w:rPr>
      </w:pPr>
    </w:p>
    <w:p w:rsidR="009E6847" w:rsidRPr="00CA5D99" w:rsidRDefault="00BE3788" w:rsidP="009E6847">
      <w:pPr>
        <w:spacing w:after="120"/>
        <w:jc w:val="right"/>
        <w:rPr>
          <w:rFonts w:cs="Arial"/>
        </w:rPr>
      </w:pPr>
      <w:r>
        <w:rPr>
          <w:rFonts w:cs="Arial"/>
        </w:rPr>
        <w:t>Valladolid, Jul</w:t>
      </w:r>
      <w:r w:rsidR="009E6847" w:rsidRPr="00CA5D99">
        <w:rPr>
          <w:rFonts w:cs="Arial"/>
        </w:rPr>
        <w:t>io, 2017</w:t>
      </w:r>
    </w:p>
    <w:p w:rsidR="009E6847" w:rsidRPr="00CA5D99" w:rsidRDefault="009E6847" w:rsidP="009E6847">
      <w:pPr>
        <w:rPr>
          <w:rFonts w:cs="Arial"/>
        </w:rPr>
      </w:pPr>
      <w:r w:rsidRPr="00CA5D99">
        <w:rPr>
          <w:rFonts w:cs="Arial"/>
        </w:rPr>
        <w:br w:type="page"/>
      </w:r>
    </w:p>
    <w:p w:rsidR="00040CF7" w:rsidRPr="00CA5D99" w:rsidRDefault="00040CF7">
      <w:pPr>
        <w:rPr>
          <w:rFonts w:cs="Arial"/>
          <w:szCs w:val="24"/>
        </w:rPr>
      </w:pPr>
      <w:r w:rsidRPr="00CA5D99">
        <w:rPr>
          <w:rFonts w:cs="Arial"/>
          <w:szCs w:val="24"/>
        </w:rPr>
        <w:lastRenderedPageBreak/>
        <w:br w:type="page"/>
      </w:r>
    </w:p>
    <w:p w:rsidR="00C472C7" w:rsidRPr="00CA5D99" w:rsidRDefault="00040CF7" w:rsidP="00040CF7">
      <w:pPr>
        <w:spacing w:after="120"/>
        <w:rPr>
          <w:rFonts w:cs="Arial"/>
          <w:b/>
          <w:szCs w:val="24"/>
        </w:rPr>
      </w:pPr>
      <w:r w:rsidRPr="00CA5D99">
        <w:rPr>
          <w:rFonts w:cs="Arial"/>
          <w:b/>
          <w:szCs w:val="24"/>
        </w:rPr>
        <w:lastRenderedPageBreak/>
        <w:t>RESUMEN</w:t>
      </w:r>
    </w:p>
    <w:p w:rsidR="00FC76A1" w:rsidRPr="00CA5D99" w:rsidRDefault="00F45C8F" w:rsidP="00F45C8F">
      <w:pPr>
        <w:spacing w:after="120"/>
        <w:rPr>
          <w:rFonts w:cs="Arial"/>
          <w:szCs w:val="24"/>
        </w:rPr>
      </w:pPr>
      <w:r w:rsidRPr="00CA5D99">
        <w:rPr>
          <w:rFonts w:cs="Arial"/>
          <w:szCs w:val="24"/>
        </w:rPr>
        <w:t xml:space="preserve">En el presente proyecto, se tratara la </w:t>
      </w:r>
      <w:r w:rsidR="0078716D" w:rsidRPr="00CA5D99">
        <w:rPr>
          <w:rFonts w:cs="Arial"/>
          <w:szCs w:val="24"/>
        </w:rPr>
        <w:t>rehabilitación</w:t>
      </w:r>
      <w:r w:rsidRPr="00CA5D99">
        <w:rPr>
          <w:rFonts w:cs="Arial"/>
          <w:szCs w:val="24"/>
        </w:rPr>
        <w:t xml:space="preserve"> y sustitución de los sistemas </w:t>
      </w:r>
      <w:r w:rsidR="0078716D" w:rsidRPr="00CA5D99">
        <w:rPr>
          <w:rFonts w:cs="Arial"/>
          <w:szCs w:val="24"/>
        </w:rPr>
        <w:t xml:space="preserve">eléctricos, electrónicos y control </w:t>
      </w:r>
      <w:r w:rsidR="00117F91">
        <w:rPr>
          <w:rFonts w:cs="Arial"/>
          <w:szCs w:val="24"/>
        </w:rPr>
        <w:t>del</w:t>
      </w:r>
      <w:r w:rsidR="00FC76A1" w:rsidRPr="00CA5D99">
        <w:rPr>
          <w:rFonts w:cs="Arial"/>
          <w:szCs w:val="24"/>
        </w:rPr>
        <w:t xml:space="preserve"> </w:t>
      </w:r>
      <w:r w:rsidR="00117F91">
        <w:rPr>
          <w:rFonts w:cs="Arial"/>
          <w:szCs w:val="24"/>
        </w:rPr>
        <w:t>sistema</w:t>
      </w:r>
      <w:r w:rsidRPr="00CA5D99">
        <w:rPr>
          <w:rFonts w:cs="Arial"/>
          <w:szCs w:val="24"/>
        </w:rPr>
        <w:t xml:space="preserve"> para el control de la calidad en la separación de piezas en función del peso</w:t>
      </w:r>
      <w:r w:rsidR="00117F91">
        <w:rPr>
          <w:rFonts w:cs="Arial"/>
          <w:szCs w:val="24"/>
        </w:rPr>
        <w:t xml:space="preserve"> situada en el laboratorio del departamento de Ingeniería de sistemas y automática de la EII UVa </w:t>
      </w:r>
      <w:r w:rsidR="00FC76A1" w:rsidRPr="00CA5D99">
        <w:rPr>
          <w:rFonts w:cs="Arial"/>
          <w:szCs w:val="24"/>
        </w:rPr>
        <w:t>de la sede Paseo del Cauce</w:t>
      </w:r>
      <w:r w:rsidRPr="00CA5D99">
        <w:rPr>
          <w:rFonts w:cs="Arial"/>
          <w:szCs w:val="24"/>
        </w:rPr>
        <w:t xml:space="preserve">. </w:t>
      </w:r>
    </w:p>
    <w:p w:rsidR="00F45C8F" w:rsidRPr="00CA5D99" w:rsidRDefault="00F45C8F" w:rsidP="00F45C8F">
      <w:pPr>
        <w:spacing w:after="120"/>
        <w:rPr>
          <w:rFonts w:cs="Arial"/>
          <w:szCs w:val="24"/>
        </w:rPr>
      </w:pPr>
      <w:r w:rsidRPr="00CA5D99">
        <w:rPr>
          <w:rFonts w:cs="Arial"/>
          <w:szCs w:val="24"/>
        </w:rPr>
        <w:t>Entre las mejoras se plantea la sustitución del</w:t>
      </w:r>
      <w:r w:rsidR="00117F91">
        <w:rPr>
          <w:rFonts w:cs="Arial"/>
          <w:szCs w:val="24"/>
        </w:rPr>
        <w:t xml:space="preserve"> cuadro eléctrico, se remplazará</w:t>
      </w:r>
      <w:r w:rsidRPr="00CA5D99">
        <w:rPr>
          <w:rFonts w:cs="Arial"/>
          <w:szCs w:val="24"/>
        </w:rPr>
        <w:t xml:space="preserve"> el autómata de la serie S5 de SIEMENS por uno de última generación, como es </w:t>
      </w:r>
      <w:r w:rsidR="00FC76A1" w:rsidRPr="00CA5D99">
        <w:rPr>
          <w:rFonts w:cs="Arial"/>
          <w:szCs w:val="24"/>
        </w:rPr>
        <w:t xml:space="preserve">el S7-1512c del mismo fabricante, se sustituirá el variador y motor empleados </w:t>
      </w:r>
      <w:r w:rsidR="00117F91">
        <w:rPr>
          <w:rFonts w:cs="Arial"/>
          <w:szCs w:val="24"/>
        </w:rPr>
        <w:t>hasta la fecha por un</w:t>
      </w:r>
      <w:r w:rsidR="00FC76A1" w:rsidRPr="00CA5D99">
        <w:rPr>
          <w:rFonts w:cs="Arial"/>
          <w:szCs w:val="24"/>
        </w:rPr>
        <w:t xml:space="preserve"> variador S110 y un motor Simotic 3 de la</w:t>
      </w:r>
      <w:r w:rsidR="00117F91">
        <w:rPr>
          <w:rFonts w:cs="Arial"/>
          <w:szCs w:val="24"/>
        </w:rPr>
        <w:t xml:space="preserve"> casa SIEMENS, se actualizarán </w:t>
      </w:r>
      <w:r w:rsidR="00FC76A1" w:rsidRPr="00CA5D99">
        <w:rPr>
          <w:rFonts w:cs="Arial"/>
          <w:szCs w:val="24"/>
        </w:rPr>
        <w:t xml:space="preserve">los sistemas auxiliares necesarios para la puesta en </w:t>
      </w:r>
      <w:r w:rsidR="00117F91">
        <w:rPr>
          <w:rFonts w:cs="Arial"/>
          <w:szCs w:val="24"/>
        </w:rPr>
        <w:t>marcha del sistema en cuestión,</w:t>
      </w:r>
      <w:r w:rsidR="00117F91" w:rsidRPr="00117F91">
        <w:rPr>
          <w:rFonts w:cs="Arial"/>
          <w:szCs w:val="24"/>
        </w:rPr>
        <w:t xml:space="preserve"> </w:t>
      </w:r>
      <w:r w:rsidR="00117F91">
        <w:rPr>
          <w:rFonts w:cs="Arial"/>
          <w:szCs w:val="24"/>
        </w:rPr>
        <w:t>y por último, se reprogramará toda la maniobra manual y automática.</w:t>
      </w:r>
    </w:p>
    <w:p w:rsidR="00040CF7" w:rsidRPr="00CA5D99" w:rsidRDefault="00040CF7" w:rsidP="00040CF7">
      <w:pPr>
        <w:spacing w:after="120"/>
        <w:rPr>
          <w:rFonts w:cs="Arial"/>
          <w:szCs w:val="24"/>
        </w:rPr>
      </w:pPr>
    </w:p>
    <w:p w:rsidR="00FC76A1" w:rsidRPr="00CA5D99" w:rsidRDefault="00FC76A1" w:rsidP="00040CF7">
      <w:pPr>
        <w:spacing w:after="120"/>
        <w:rPr>
          <w:rFonts w:cs="Arial"/>
          <w:szCs w:val="24"/>
        </w:rPr>
      </w:pPr>
    </w:p>
    <w:p w:rsidR="00040CF7" w:rsidRPr="00CA5D99" w:rsidRDefault="00040CF7" w:rsidP="00040CF7">
      <w:pPr>
        <w:spacing w:after="120"/>
        <w:rPr>
          <w:rFonts w:cs="Arial"/>
          <w:szCs w:val="24"/>
        </w:rPr>
      </w:pPr>
    </w:p>
    <w:p w:rsidR="00040CF7" w:rsidRPr="00CA5D99" w:rsidRDefault="00040CF7" w:rsidP="00040CF7">
      <w:pPr>
        <w:spacing w:after="120"/>
        <w:rPr>
          <w:rFonts w:cs="Arial"/>
          <w:b/>
          <w:szCs w:val="24"/>
          <w:lang w:val="en-US"/>
        </w:rPr>
      </w:pPr>
      <w:r w:rsidRPr="00CA5D99">
        <w:rPr>
          <w:rFonts w:cs="Arial"/>
          <w:b/>
          <w:szCs w:val="24"/>
          <w:lang w:val="en-US"/>
        </w:rPr>
        <w:t>ABSTRACT</w:t>
      </w:r>
    </w:p>
    <w:p w:rsidR="00FC76A1" w:rsidRPr="00CA5D99" w:rsidRDefault="00FC76A1" w:rsidP="00FC76A1">
      <w:pPr>
        <w:rPr>
          <w:rFonts w:cs="Arial"/>
          <w:szCs w:val="24"/>
          <w:lang w:val="en-US"/>
        </w:rPr>
      </w:pPr>
      <w:r w:rsidRPr="00CA5D99">
        <w:rPr>
          <w:rFonts w:cs="Arial"/>
          <w:szCs w:val="24"/>
          <w:lang w:val="en-US"/>
        </w:rPr>
        <w:t>In the present project, we will be dealing with the modernization and replacement of the control and control systems of the model for the quality control in the separation of pieces according to the weight located in the laboratory 150L of the headquarters Paseo del Cauce.</w:t>
      </w:r>
    </w:p>
    <w:p w:rsidR="00117F91" w:rsidRDefault="00FC76A1" w:rsidP="00FC76A1">
      <w:pPr>
        <w:rPr>
          <w:rFonts w:cs="Arial"/>
          <w:szCs w:val="24"/>
          <w:lang w:val="en-US"/>
        </w:rPr>
      </w:pPr>
      <w:r w:rsidRPr="00CA5D99">
        <w:rPr>
          <w:rFonts w:cs="Arial"/>
          <w:szCs w:val="24"/>
          <w:lang w:val="en-US"/>
        </w:rPr>
        <w:t>Among the improvements is the replacement of the electrical panel, the replacement of the S5 series automation by SIEMENS with a new generation, such as S7-1512c by the same manufacturer, the inverter and motor used to date will be replaced by an inverter S110 and a Simotic 3 engine from SIEMENS, and finally, the updating of the auxiliary systems necessary for the commissioning of the system in question.</w:t>
      </w:r>
    </w:p>
    <w:p w:rsidR="009E3094" w:rsidRDefault="009E3094" w:rsidP="00FC76A1">
      <w:pPr>
        <w:rPr>
          <w:rFonts w:cs="Arial"/>
          <w:szCs w:val="24"/>
          <w:lang w:val="en-US"/>
        </w:rPr>
      </w:pPr>
    </w:p>
    <w:p w:rsidR="009E3094" w:rsidRDefault="009E3094" w:rsidP="00FC76A1">
      <w:pPr>
        <w:rPr>
          <w:rFonts w:cs="Arial"/>
          <w:szCs w:val="24"/>
          <w:lang w:val="en-US"/>
        </w:rPr>
      </w:pPr>
    </w:p>
    <w:p w:rsidR="009E3094" w:rsidRDefault="009E3094" w:rsidP="00FC76A1">
      <w:pPr>
        <w:rPr>
          <w:rFonts w:cs="Arial"/>
          <w:szCs w:val="24"/>
          <w:lang w:val="en-US"/>
        </w:rPr>
      </w:pPr>
    </w:p>
    <w:p w:rsidR="009E3094" w:rsidRDefault="009E3094" w:rsidP="00FC76A1">
      <w:pPr>
        <w:rPr>
          <w:rFonts w:cs="Arial"/>
          <w:szCs w:val="24"/>
          <w:lang w:val="en-US"/>
        </w:rPr>
      </w:pPr>
    </w:p>
    <w:p w:rsidR="00117F91" w:rsidRDefault="00117F91" w:rsidP="00FC76A1">
      <w:pPr>
        <w:rPr>
          <w:rFonts w:cs="Arial"/>
          <w:szCs w:val="24"/>
          <w:lang w:val="en-US"/>
        </w:rPr>
      </w:pPr>
    </w:p>
    <w:p w:rsidR="00117F91" w:rsidRPr="00690011" w:rsidRDefault="00117F91" w:rsidP="00117F91">
      <w:pPr>
        <w:spacing w:after="120"/>
        <w:rPr>
          <w:rFonts w:cs="Arial"/>
          <w:b/>
          <w:szCs w:val="24"/>
          <w:lang w:val="en-US"/>
        </w:rPr>
      </w:pPr>
      <w:r w:rsidRPr="00690011">
        <w:rPr>
          <w:rFonts w:cs="Arial"/>
          <w:b/>
          <w:szCs w:val="24"/>
          <w:lang w:val="en-US"/>
        </w:rPr>
        <w:t>KEYWORDS</w:t>
      </w:r>
    </w:p>
    <w:p w:rsidR="00117F91" w:rsidRPr="00690011" w:rsidRDefault="009E3094" w:rsidP="009E3094">
      <w:pPr>
        <w:rPr>
          <w:lang w:val="en-US"/>
        </w:rPr>
      </w:pPr>
      <w:r w:rsidRPr="00690011">
        <w:rPr>
          <w:lang w:val="en-US"/>
        </w:rPr>
        <w:t>PLC</w:t>
      </w:r>
      <w:r w:rsidRPr="00690011">
        <w:rPr>
          <w:lang w:val="en-US"/>
        </w:rPr>
        <w:tab/>
      </w:r>
      <w:r w:rsidRPr="00690011">
        <w:rPr>
          <w:lang w:val="en-US"/>
        </w:rPr>
        <w:tab/>
      </w:r>
      <w:r w:rsidR="002E6765" w:rsidRPr="00690011">
        <w:rPr>
          <w:lang w:val="en-US"/>
        </w:rPr>
        <w:t>Programmab</w:t>
      </w:r>
      <w:r w:rsidR="00C25D77" w:rsidRPr="00690011">
        <w:rPr>
          <w:lang w:val="en-US"/>
        </w:rPr>
        <w:t xml:space="preserve">le Logic Controller </w:t>
      </w:r>
      <w:r w:rsidR="002E6765" w:rsidRPr="00690011">
        <w:rPr>
          <w:lang w:val="en-US"/>
        </w:rPr>
        <w:t>(</w:t>
      </w:r>
      <w:r w:rsidRPr="00690011">
        <w:rPr>
          <w:lang w:val="en-US"/>
        </w:rPr>
        <w:t>Controlador lógico programable</w:t>
      </w:r>
      <w:r w:rsidR="002E6765" w:rsidRPr="00690011">
        <w:rPr>
          <w:lang w:val="en-US"/>
        </w:rPr>
        <w:t>)</w:t>
      </w:r>
      <w:r w:rsidRPr="00690011">
        <w:rPr>
          <w:lang w:val="en-US"/>
        </w:rPr>
        <w:t>.</w:t>
      </w:r>
    </w:p>
    <w:p w:rsidR="009E3094" w:rsidRPr="00690011" w:rsidRDefault="009E3094" w:rsidP="009E3094">
      <w:pPr>
        <w:rPr>
          <w:lang w:val="en-US"/>
        </w:rPr>
      </w:pPr>
      <w:r w:rsidRPr="00690011">
        <w:rPr>
          <w:lang w:val="en-US"/>
        </w:rPr>
        <w:t>PN</w:t>
      </w:r>
      <w:r w:rsidRPr="00690011">
        <w:rPr>
          <w:lang w:val="en-US"/>
        </w:rPr>
        <w:tab/>
      </w:r>
      <w:r w:rsidRPr="00690011">
        <w:rPr>
          <w:lang w:val="en-US"/>
        </w:rPr>
        <w:tab/>
        <w:t>Profinet.</w:t>
      </w:r>
    </w:p>
    <w:p w:rsidR="009E3094" w:rsidRPr="00690011" w:rsidRDefault="009E3094" w:rsidP="009E3094">
      <w:pPr>
        <w:rPr>
          <w:lang w:val="en-US"/>
        </w:rPr>
      </w:pPr>
      <w:r w:rsidRPr="00690011">
        <w:rPr>
          <w:lang w:val="en-US"/>
        </w:rPr>
        <w:t>PB</w:t>
      </w:r>
      <w:r w:rsidRPr="00690011">
        <w:rPr>
          <w:lang w:val="en-US"/>
        </w:rPr>
        <w:tab/>
      </w:r>
      <w:r w:rsidRPr="00690011">
        <w:rPr>
          <w:lang w:val="en-US"/>
        </w:rPr>
        <w:tab/>
        <w:t>Profibus.</w:t>
      </w:r>
    </w:p>
    <w:p w:rsidR="00E66227" w:rsidRPr="00690011" w:rsidRDefault="002E6765" w:rsidP="00FC76A1">
      <w:pPr>
        <w:rPr>
          <w:rFonts w:cs="Arial"/>
          <w:szCs w:val="24"/>
          <w:lang w:val="en-US"/>
        </w:rPr>
      </w:pPr>
      <w:r w:rsidRPr="00690011">
        <w:rPr>
          <w:rFonts w:cs="Arial"/>
          <w:lang w:val="en-US"/>
        </w:rPr>
        <w:t>HMI</w:t>
      </w:r>
      <w:r w:rsidRPr="00690011">
        <w:rPr>
          <w:rFonts w:cs="Arial"/>
          <w:b/>
          <w:szCs w:val="24"/>
          <w:lang w:val="en-US"/>
        </w:rPr>
        <w:t xml:space="preserve"> </w:t>
      </w:r>
      <w:r w:rsidRPr="00690011">
        <w:rPr>
          <w:rFonts w:cs="Arial"/>
          <w:b/>
          <w:szCs w:val="24"/>
          <w:lang w:val="en-US"/>
        </w:rPr>
        <w:tab/>
      </w:r>
      <w:r w:rsidRPr="00690011">
        <w:rPr>
          <w:rFonts w:cs="Arial"/>
          <w:b/>
          <w:szCs w:val="24"/>
          <w:lang w:val="en-US"/>
        </w:rPr>
        <w:tab/>
      </w:r>
      <w:r w:rsidRPr="00690011">
        <w:rPr>
          <w:rFonts w:cs="Arial"/>
          <w:szCs w:val="24"/>
          <w:lang w:val="en-US"/>
        </w:rPr>
        <w:t>Human Machine Interface (Interfaz Hombre Máquina)</w:t>
      </w:r>
      <w:r w:rsidR="00C25D77" w:rsidRPr="00690011">
        <w:rPr>
          <w:rFonts w:cs="Arial"/>
          <w:szCs w:val="24"/>
          <w:lang w:val="en-US"/>
        </w:rPr>
        <w:t>.</w:t>
      </w:r>
    </w:p>
    <w:p w:rsidR="00DE59A0" w:rsidRDefault="00E66227" w:rsidP="00FC76A1">
      <w:pPr>
        <w:rPr>
          <w:rFonts w:cs="Arial"/>
          <w:szCs w:val="24"/>
          <w:lang w:val="en-US"/>
        </w:rPr>
      </w:pPr>
      <w:r w:rsidRPr="00690011">
        <w:rPr>
          <w:rFonts w:cs="Arial"/>
          <w:szCs w:val="24"/>
          <w:lang w:val="en-US"/>
        </w:rPr>
        <w:t>HW</w:t>
      </w:r>
      <w:r w:rsidRPr="00690011">
        <w:rPr>
          <w:rFonts w:cs="Arial"/>
          <w:szCs w:val="24"/>
          <w:lang w:val="en-US"/>
        </w:rPr>
        <w:tab/>
      </w:r>
      <w:r w:rsidRPr="00690011">
        <w:rPr>
          <w:rFonts w:cs="Arial"/>
          <w:szCs w:val="24"/>
          <w:lang w:val="en-US"/>
        </w:rPr>
        <w:tab/>
        <w:t>Hardware</w:t>
      </w:r>
    </w:p>
    <w:p w:rsidR="00040CF7" w:rsidRPr="00CA1349" w:rsidRDefault="00DE59A0" w:rsidP="00FC76A1">
      <w:pPr>
        <w:rPr>
          <w:rFonts w:cs="Arial"/>
          <w:szCs w:val="24"/>
        </w:rPr>
      </w:pPr>
      <w:r w:rsidRPr="00526756">
        <w:rPr>
          <w:rFonts w:cs="Arial"/>
        </w:rPr>
        <w:t xml:space="preserve">E/S </w:t>
      </w:r>
      <w:r>
        <w:rPr>
          <w:rFonts w:cs="Arial"/>
        </w:rPr>
        <w:tab/>
      </w:r>
      <w:r>
        <w:rPr>
          <w:rFonts w:cs="Arial"/>
        </w:rPr>
        <w:tab/>
        <w:t>Entradas / Salidas</w:t>
      </w:r>
      <w:r w:rsidR="00040CF7" w:rsidRPr="00CA1349">
        <w:rPr>
          <w:rFonts w:cs="Arial"/>
          <w:b/>
          <w:szCs w:val="24"/>
        </w:rPr>
        <w:br w:type="page"/>
      </w:r>
    </w:p>
    <w:p w:rsidR="00040CF7" w:rsidRPr="00CA1349" w:rsidRDefault="00040CF7" w:rsidP="00EF174E">
      <w:pPr>
        <w:spacing w:after="120"/>
        <w:rPr>
          <w:rFonts w:cs="Arial"/>
          <w:szCs w:val="24"/>
        </w:rPr>
      </w:pPr>
      <w:r w:rsidRPr="00CA1349">
        <w:rPr>
          <w:rFonts w:cs="Arial"/>
          <w:b/>
          <w:szCs w:val="24"/>
        </w:rPr>
        <w:lastRenderedPageBreak/>
        <w:br w:type="page"/>
      </w:r>
    </w:p>
    <w:p w:rsidR="00040CF7" w:rsidRPr="00CA5D99" w:rsidRDefault="00040CF7" w:rsidP="00EF174E">
      <w:pPr>
        <w:spacing w:after="120"/>
        <w:rPr>
          <w:rFonts w:cs="Arial"/>
          <w:b/>
          <w:szCs w:val="24"/>
        </w:rPr>
      </w:pPr>
      <w:r w:rsidRPr="00CA5D99">
        <w:rPr>
          <w:rFonts w:cs="Arial"/>
          <w:b/>
          <w:szCs w:val="24"/>
        </w:rPr>
        <w:lastRenderedPageBreak/>
        <w:t>AGRADECIMIENTOS</w:t>
      </w:r>
    </w:p>
    <w:p w:rsidR="00EF174E" w:rsidRPr="00CA5D99" w:rsidRDefault="00EF174E" w:rsidP="00EF174E">
      <w:pPr>
        <w:spacing w:after="120"/>
        <w:rPr>
          <w:rFonts w:cs="Arial"/>
          <w:szCs w:val="24"/>
        </w:rPr>
      </w:pPr>
      <w:r w:rsidRPr="00CA5D99">
        <w:rPr>
          <w:rFonts w:cs="Arial"/>
          <w:szCs w:val="24"/>
        </w:rPr>
        <w:t>Me gustaría expresar mi más sincero agradecimiento al Profesor Dr. Ingeniero Industrial D. Alfonso Poncela Méndez, director del presente trabajo fin de master, por la gran aportación de conocimientos y oportunidades de aplicación de los mismos durante el periodo de realización del proyecto.</w:t>
      </w:r>
    </w:p>
    <w:p w:rsidR="00EF174E" w:rsidRPr="00CA5D99" w:rsidRDefault="00EF174E" w:rsidP="00EF174E">
      <w:pPr>
        <w:spacing w:after="120"/>
        <w:rPr>
          <w:rFonts w:cs="Arial"/>
          <w:szCs w:val="24"/>
        </w:rPr>
      </w:pPr>
    </w:p>
    <w:p w:rsidR="00EF174E" w:rsidRPr="00CA5D99" w:rsidRDefault="00EF174E" w:rsidP="00EF174E">
      <w:pPr>
        <w:spacing w:after="120"/>
        <w:rPr>
          <w:rFonts w:cs="Arial"/>
          <w:szCs w:val="24"/>
        </w:rPr>
      </w:pPr>
      <w:r w:rsidRPr="00CA5D99">
        <w:rPr>
          <w:rFonts w:cs="Arial"/>
          <w:szCs w:val="24"/>
        </w:rPr>
        <w:t xml:space="preserve">Así mismo, dicho agradecimiento se debe hacer extensivo al profesor del Departamento de Ingeniería de Sistemas y Automática, D. </w:t>
      </w:r>
      <w:r w:rsidR="00155880" w:rsidRPr="00CA5D99">
        <w:rPr>
          <w:rFonts w:cs="Arial"/>
          <w:szCs w:val="24"/>
        </w:rPr>
        <w:t>Jesús Aguado</w:t>
      </w:r>
      <w:r w:rsidRPr="00CA5D99">
        <w:rPr>
          <w:rFonts w:cs="Arial"/>
          <w:szCs w:val="24"/>
        </w:rPr>
        <w:t xml:space="preserve">, </w:t>
      </w:r>
      <w:r w:rsidR="00243BB1" w:rsidRPr="00CA5D99">
        <w:rPr>
          <w:rFonts w:cs="Arial"/>
          <w:szCs w:val="24"/>
        </w:rPr>
        <w:t>p</w:t>
      </w:r>
      <w:r w:rsidR="00243BB1">
        <w:rPr>
          <w:rFonts w:cs="Arial"/>
          <w:szCs w:val="24"/>
        </w:rPr>
        <w:t>or s</w:t>
      </w:r>
      <w:r w:rsidRPr="00CA5D99">
        <w:rPr>
          <w:rFonts w:cs="Arial"/>
          <w:szCs w:val="24"/>
        </w:rPr>
        <w:t xml:space="preserve">u ayuda </w:t>
      </w:r>
      <w:r w:rsidR="0089231A">
        <w:rPr>
          <w:rFonts w:cs="Arial"/>
          <w:szCs w:val="24"/>
        </w:rPr>
        <w:t>en la puesta en marcha de la guía</w:t>
      </w:r>
      <w:r w:rsidR="00243BB1">
        <w:rPr>
          <w:rFonts w:cs="Arial"/>
          <w:szCs w:val="24"/>
        </w:rPr>
        <w:t>.</w:t>
      </w:r>
      <w:r w:rsidR="0089231A">
        <w:rPr>
          <w:rFonts w:cs="Arial"/>
          <w:szCs w:val="24"/>
        </w:rPr>
        <w:t xml:space="preserve"> </w:t>
      </w:r>
    </w:p>
    <w:p w:rsidR="00EF174E" w:rsidRPr="00CA5D99" w:rsidRDefault="00EF174E" w:rsidP="00EF174E">
      <w:pPr>
        <w:spacing w:after="120"/>
        <w:rPr>
          <w:rFonts w:cs="Arial"/>
          <w:color w:val="FF0000"/>
          <w:szCs w:val="24"/>
        </w:rPr>
      </w:pPr>
    </w:p>
    <w:p w:rsidR="00EF174E" w:rsidRPr="00CA5D99" w:rsidRDefault="00EF174E" w:rsidP="00EF174E">
      <w:pPr>
        <w:spacing w:after="120"/>
        <w:rPr>
          <w:rFonts w:cs="Arial"/>
          <w:szCs w:val="24"/>
        </w:rPr>
      </w:pPr>
      <w:r w:rsidRPr="00CA5D99">
        <w:rPr>
          <w:rFonts w:cs="Arial"/>
          <w:szCs w:val="24"/>
        </w:rPr>
        <w:t>Finalmente, pero no menos importante, desearía agradecer el ánimo y calor que a lo largo de mucho tiempo he encontrado en Sandra.</w:t>
      </w:r>
    </w:p>
    <w:p w:rsidR="00EF174E" w:rsidRPr="00CA5D99" w:rsidRDefault="00EF174E" w:rsidP="00EF174E">
      <w:pPr>
        <w:spacing w:after="120"/>
        <w:rPr>
          <w:rFonts w:cs="Arial"/>
          <w:szCs w:val="24"/>
        </w:rPr>
      </w:pPr>
    </w:p>
    <w:p w:rsidR="00EF174E" w:rsidRPr="00CA5D99" w:rsidRDefault="00EF174E" w:rsidP="00EF174E">
      <w:pPr>
        <w:spacing w:after="120"/>
        <w:rPr>
          <w:rFonts w:cs="Arial"/>
          <w:szCs w:val="24"/>
        </w:rPr>
      </w:pPr>
      <w:r w:rsidRPr="00CA5D99">
        <w:rPr>
          <w:rFonts w:cs="Arial"/>
          <w:szCs w:val="24"/>
        </w:rPr>
        <w:t xml:space="preserve">Para mis padres y mi hermano, me gustaría que sirviera este proyecto como agradecimiento a una gran cantidad de años de ayuda, cariño y comprensión que me han dedicado, no teniendo palabras para expresar lo importantes que han sido su apoyo y sus consejos para mí. </w:t>
      </w:r>
    </w:p>
    <w:p w:rsidR="00040CF7" w:rsidRPr="00CA5D99" w:rsidRDefault="00040CF7">
      <w:pPr>
        <w:rPr>
          <w:rFonts w:cs="Arial"/>
          <w:b/>
          <w:szCs w:val="24"/>
        </w:rPr>
      </w:pPr>
      <w:r w:rsidRPr="00CA5D99">
        <w:rPr>
          <w:rFonts w:cs="Arial"/>
          <w:b/>
          <w:szCs w:val="24"/>
        </w:rPr>
        <w:br w:type="page"/>
      </w:r>
    </w:p>
    <w:p w:rsidR="00040CF7" w:rsidRPr="00CA5D99" w:rsidRDefault="00040CF7">
      <w:pPr>
        <w:rPr>
          <w:rFonts w:cs="Arial"/>
          <w:b/>
          <w:szCs w:val="24"/>
        </w:rPr>
      </w:pPr>
      <w:r w:rsidRPr="00CA5D99">
        <w:rPr>
          <w:rFonts w:cs="Arial"/>
          <w:b/>
          <w:szCs w:val="24"/>
        </w:rPr>
        <w:lastRenderedPageBreak/>
        <w:br w:type="page"/>
      </w:r>
    </w:p>
    <w:sdt>
      <w:sdtPr>
        <w:rPr>
          <w:rFonts w:asciiTheme="minorHAnsi" w:eastAsiaTheme="minorHAnsi" w:hAnsiTheme="minorHAnsi" w:cs="Arial"/>
          <w:b w:val="0"/>
          <w:sz w:val="22"/>
          <w:szCs w:val="24"/>
          <w:lang w:val="es-ES"/>
        </w:rPr>
        <w:id w:val="-1802533940"/>
        <w:docPartObj>
          <w:docPartGallery w:val="Table of Contents"/>
          <w:docPartUnique/>
        </w:docPartObj>
      </w:sdtPr>
      <w:sdtEndPr>
        <w:rPr>
          <w:rFonts w:ascii="Arial" w:hAnsi="Arial"/>
          <w:bCs/>
          <w:noProof/>
          <w:sz w:val="24"/>
          <w:szCs w:val="22"/>
        </w:rPr>
      </w:sdtEndPr>
      <w:sdtContent>
        <w:p w:rsidR="00777F2A" w:rsidRPr="00CA5D99" w:rsidRDefault="00777F2A">
          <w:pPr>
            <w:pStyle w:val="TOCHeading"/>
            <w:rPr>
              <w:rFonts w:cs="Arial"/>
              <w:b w:val="0"/>
              <w:szCs w:val="24"/>
            </w:rPr>
          </w:pPr>
          <w:r w:rsidRPr="00CA5D99">
            <w:rPr>
              <w:rFonts w:cs="Arial"/>
              <w:szCs w:val="24"/>
            </w:rPr>
            <w:t>INDICE</w:t>
          </w:r>
          <w:r w:rsidR="00331AF5">
            <w:rPr>
              <w:rFonts w:cs="Arial"/>
              <w:szCs w:val="24"/>
            </w:rPr>
            <w:t xml:space="preserve"> DE CONTENIDOS</w:t>
          </w:r>
        </w:p>
        <w:p w:rsidR="00777F2A" w:rsidRPr="00CA5D99" w:rsidRDefault="00777F2A" w:rsidP="00777F2A">
          <w:pPr>
            <w:rPr>
              <w:rFonts w:cs="Arial"/>
              <w:lang w:val="en-US"/>
            </w:rPr>
          </w:pPr>
        </w:p>
        <w:p w:rsidR="00F537E2" w:rsidRDefault="00777F2A">
          <w:pPr>
            <w:pStyle w:val="TOC1"/>
            <w:tabs>
              <w:tab w:val="left" w:pos="1760"/>
            </w:tabs>
            <w:rPr>
              <w:rFonts w:asciiTheme="minorHAnsi" w:eastAsiaTheme="minorEastAsia" w:hAnsiTheme="minorHAnsi" w:cstheme="minorBidi"/>
              <w:b w:val="0"/>
              <w:sz w:val="22"/>
              <w:lang w:eastAsia="es-ES"/>
            </w:rPr>
          </w:pPr>
          <w:r w:rsidRPr="00CA5D99">
            <w:fldChar w:fldCharType="begin"/>
          </w:r>
          <w:r w:rsidRPr="00CA5D99">
            <w:rPr>
              <w:lang w:val="en-US"/>
            </w:rPr>
            <w:instrText xml:space="preserve"> TOC \o "1-3" \h \z \u </w:instrText>
          </w:r>
          <w:r w:rsidRPr="00CA5D99">
            <w:fldChar w:fldCharType="separate"/>
          </w:r>
          <w:hyperlink w:anchor="_Toc488707164" w:history="1">
            <w:r w:rsidR="00F537E2" w:rsidRPr="008533B2">
              <w:rPr>
                <w:rStyle w:val="Hyperlink"/>
              </w:rPr>
              <w:t>CAPITULO 1</w:t>
            </w:r>
            <w:r w:rsidR="00F537E2">
              <w:rPr>
                <w:rFonts w:asciiTheme="minorHAnsi" w:eastAsiaTheme="minorEastAsia" w:hAnsiTheme="minorHAnsi" w:cstheme="minorBidi"/>
                <w:b w:val="0"/>
                <w:sz w:val="22"/>
                <w:lang w:eastAsia="es-ES"/>
              </w:rPr>
              <w:tab/>
            </w:r>
            <w:r w:rsidR="00F537E2" w:rsidRPr="008533B2">
              <w:rPr>
                <w:rStyle w:val="Hyperlink"/>
              </w:rPr>
              <w:t>INTRODUCCIÓN</w:t>
            </w:r>
            <w:r w:rsidR="00F537E2">
              <w:rPr>
                <w:webHidden/>
              </w:rPr>
              <w:tab/>
            </w:r>
            <w:r w:rsidR="00F537E2">
              <w:rPr>
                <w:webHidden/>
              </w:rPr>
              <w:fldChar w:fldCharType="begin"/>
            </w:r>
            <w:r w:rsidR="00F537E2">
              <w:rPr>
                <w:webHidden/>
              </w:rPr>
              <w:instrText xml:space="preserve"> PAGEREF _Toc488707164 \h </w:instrText>
            </w:r>
            <w:r w:rsidR="00F537E2">
              <w:rPr>
                <w:webHidden/>
              </w:rPr>
            </w:r>
            <w:r w:rsidR="00F537E2">
              <w:rPr>
                <w:webHidden/>
              </w:rPr>
              <w:fldChar w:fldCharType="separate"/>
            </w:r>
            <w:r w:rsidR="00432961">
              <w:rPr>
                <w:webHidden/>
              </w:rPr>
              <w:t>1</w:t>
            </w:r>
            <w:r w:rsidR="00F537E2">
              <w:rPr>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65" w:history="1">
            <w:r w:rsidRPr="008533B2">
              <w:rPr>
                <w:rStyle w:val="Hyperlink"/>
                <w:rFonts w:cs="Arial"/>
                <w:noProof/>
              </w:rPr>
              <w:t>1.1.</w:t>
            </w:r>
            <w:r>
              <w:rPr>
                <w:rFonts w:asciiTheme="minorHAnsi" w:eastAsiaTheme="minorEastAsia" w:hAnsiTheme="minorHAnsi"/>
                <w:noProof/>
                <w:sz w:val="22"/>
                <w:lang w:eastAsia="es-ES"/>
              </w:rPr>
              <w:tab/>
            </w:r>
            <w:r w:rsidRPr="008533B2">
              <w:rPr>
                <w:rStyle w:val="Hyperlink"/>
                <w:rFonts w:eastAsia="Times New Roman"/>
                <w:noProof/>
                <w:lang w:eastAsia="es-ES"/>
              </w:rPr>
              <w:t>Descripción  del sistema actual</w:t>
            </w:r>
            <w:r>
              <w:rPr>
                <w:noProof/>
                <w:webHidden/>
              </w:rPr>
              <w:tab/>
            </w:r>
            <w:r>
              <w:rPr>
                <w:noProof/>
                <w:webHidden/>
              </w:rPr>
              <w:fldChar w:fldCharType="begin"/>
            </w:r>
            <w:r>
              <w:rPr>
                <w:noProof/>
                <w:webHidden/>
              </w:rPr>
              <w:instrText xml:space="preserve"> PAGEREF _Toc488707165 \h </w:instrText>
            </w:r>
            <w:r>
              <w:rPr>
                <w:noProof/>
                <w:webHidden/>
              </w:rPr>
            </w:r>
            <w:r>
              <w:rPr>
                <w:noProof/>
                <w:webHidden/>
              </w:rPr>
              <w:fldChar w:fldCharType="separate"/>
            </w:r>
            <w:r w:rsidR="00432961">
              <w:rPr>
                <w:noProof/>
                <w:webHidden/>
              </w:rPr>
              <w:t>1</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66" w:history="1">
            <w:r w:rsidRPr="008533B2">
              <w:rPr>
                <w:rStyle w:val="Hyperlink"/>
                <w:rFonts w:cs="Arial"/>
                <w:noProof/>
              </w:rPr>
              <w:t>1.2.</w:t>
            </w:r>
            <w:r>
              <w:rPr>
                <w:rFonts w:asciiTheme="minorHAnsi" w:eastAsiaTheme="minorEastAsia" w:hAnsiTheme="minorHAnsi"/>
                <w:noProof/>
                <w:sz w:val="22"/>
                <w:lang w:eastAsia="es-ES"/>
              </w:rPr>
              <w:tab/>
            </w:r>
            <w:r w:rsidRPr="008533B2">
              <w:rPr>
                <w:rStyle w:val="Hyperlink"/>
                <w:noProof/>
              </w:rPr>
              <w:t>Hardware original</w:t>
            </w:r>
            <w:r>
              <w:rPr>
                <w:noProof/>
                <w:webHidden/>
              </w:rPr>
              <w:tab/>
            </w:r>
            <w:r>
              <w:rPr>
                <w:noProof/>
                <w:webHidden/>
              </w:rPr>
              <w:fldChar w:fldCharType="begin"/>
            </w:r>
            <w:r>
              <w:rPr>
                <w:noProof/>
                <w:webHidden/>
              </w:rPr>
              <w:instrText xml:space="preserve"> PAGEREF _Toc488707166 \h </w:instrText>
            </w:r>
            <w:r>
              <w:rPr>
                <w:noProof/>
                <w:webHidden/>
              </w:rPr>
            </w:r>
            <w:r>
              <w:rPr>
                <w:noProof/>
                <w:webHidden/>
              </w:rPr>
              <w:fldChar w:fldCharType="separate"/>
            </w:r>
            <w:r w:rsidR="00432961">
              <w:rPr>
                <w:noProof/>
                <w:webHidden/>
              </w:rPr>
              <w:t>1</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67" w:history="1">
            <w:r w:rsidRPr="008533B2">
              <w:rPr>
                <w:rStyle w:val="Hyperlink"/>
                <w:rFonts w:eastAsia="Times New Roman" w:cs="Arial"/>
                <w:noProof/>
                <w:lang w:eastAsia="es-ES"/>
              </w:rPr>
              <w:t>1.3.</w:t>
            </w:r>
            <w:r>
              <w:rPr>
                <w:rFonts w:asciiTheme="minorHAnsi" w:eastAsiaTheme="minorEastAsia" w:hAnsiTheme="minorHAnsi"/>
                <w:noProof/>
                <w:sz w:val="22"/>
                <w:lang w:eastAsia="es-ES"/>
              </w:rPr>
              <w:tab/>
            </w:r>
            <w:r w:rsidRPr="008533B2">
              <w:rPr>
                <w:rStyle w:val="Hyperlink"/>
                <w:rFonts w:eastAsia="Times New Roman"/>
                <w:noProof/>
                <w:lang w:eastAsia="es-ES"/>
              </w:rPr>
              <w:t>Elementos adicionales</w:t>
            </w:r>
            <w:r>
              <w:rPr>
                <w:noProof/>
                <w:webHidden/>
              </w:rPr>
              <w:tab/>
            </w:r>
            <w:r>
              <w:rPr>
                <w:noProof/>
                <w:webHidden/>
              </w:rPr>
              <w:fldChar w:fldCharType="begin"/>
            </w:r>
            <w:r>
              <w:rPr>
                <w:noProof/>
                <w:webHidden/>
              </w:rPr>
              <w:instrText xml:space="preserve"> PAGEREF _Toc488707167 \h </w:instrText>
            </w:r>
            <w:r>
              <w:rPr>
                <w:noProof/>
                <w:webHidden/>
              </w:rPr>
            </w:r>
            <w:r>
              <w:rPr>
                <w:noProof/>
                <w:webHidden/>
              </w:rPr>
              <w:fldChar w:fldCharType="separate"/>
            </w:r>
            <w:r w:rsidR="00432961">
              <w:rPr>
                <w:noProof/>
                <w:webHidden/>
              </w:rPr>
              <w:t>4</w:t>
            </w:r>
            <w:r>
              <w:rPr>
                <w:noProof/>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68" w:history="1">
            <w:r w:rsidRPr="008533B2">
              <w:rPr>
                <w:rStyle w:val="Hyperlink"/>
              </w:rPr>
              <w:t>CAPITULO 2</w:t>
            </w:r>
            <w:r>
              <w:rPr>
                <w:rFonts w:asciiTheme="minorHAnsi" w:eastAsiaTheme="minorEastAsia" w:hAnsiTheme="minorHAnsi" w:cstheme="minorBidi"/>
                <w:b w:val="0"/>
                <w:sz w:val="22"/>
                <w:lang w:eastAsia="es-ES"/>
              </w:rPr>
              <w:tab/>
            </w:r>
            <w:r w:rsidRPr="008533B2">
              <w:rPr>
                <w:rStyle w:val="Hyperlink"/>
              </w:rPr>
              <w:t>OBJETIVO DEL PROYECTO</w:t>
            </w:r>
            <w:r>
              <w:rPr>
                <w:webHidden/>
              </w:rPr>
              <w:tab/>
            </w:r>
            <w:r>
              <w:rPr>
                <w:webHidden/>
              </w:rPr>
              <w:fldChar w:fldCharType="begin"/>
            </w:r>
            <w:r>
              <w:rPr>
                <w:webHidden/>
              </w:rPr>
              <w:instrText xml:space="preserve"> PAGEREF _Toc488707168 \h </w:instrText>
            </w:r>
            <w:r>
              <w:rPr>
                <w:webHidden/>
              </w:rPr>
            </w:r>
            <w:r>
              <w:rPr>
                <w:webHidden/>
              </w:rPr>
              <w:fldChar w:fldCharType="separate"/>
            </w:r>
            <w:r w:rsidR="00432961">
              <w:rPr>
                <w:webHidden/>
              </w:rPr>
              <w:t>13</w:t>
            </w:r>
            <w:r>
              <w:rPr>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69" w:history="1">
            <w:r w:rsidRPr="008533B2">
              <w:rPr>
                <w:rStyle w:val="Hyperlink"/>
              </w:rPr>
              <w:t>CAPITULO 3</w:t>
            </w:r>
            <w:r>
              <w:rPr>
                <w:rFonts w:asciiTheme="minorHAnsi" w:eastAsiaTheme="minorEastAsia" w:hAnsiTheme="minorHAnsi" w:cstheme="minorBidi"/>
                <w:b w:val="0"/>
                <w:sz w:val="22"/>
                <w:lang w:eastAsia="es-ES"/>
              </w:rPr>
              <w:tab/>
            </w:r>
            <w:r w:rsidRPr="008533B2">
              <w:rPr>
                <w:rStyle w:val="Hyperlink"/>
              </w:rPr>
              <w:t>SISTEMA PROPUESTO</w:t>
            </w:r>
            <w:r>
              <w:rPr>
                <w:webHidden/>
              </w:rPr>
              <w:tab/>
            </w:r>
            <w:r>
              <w:rPr>
                <w:webHidden/>
              </w:rPr>
              <w:fldChar w:fldCharType="begin"/>
            </w:r>
            <w:r>
              <w:rPr>
                <w:webHidden/>
              </w:rPr>
              <w:instrText xml:space="preserve"> PAGEREF _Toc488707169 \h </w:instrText>
            </w:r>
            <w:r>
              <w:rPr>
                <w:webHidden/>
              </w:rPr>
            </w:r>
            <w:r>
              <w:rPr>
                <w:webHidden/>
              </w:rPr>
              <w:fldChar w:fldCharType="separate"/>
            </w:r>
            <w:r w:rsidR="00432961">
              <w:rPr>
                <w:webHidden/>
              </w:rPr>
              <w:t>15</w:t>
            </w:r>
            <w:r>
              <w:rPr>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70" w:history="1">
            <w:r w:rsidRPr="008533B2">
              <w:rPr>
                <w:rStyle w:val="Hyperlink"/>
                <w:rFonts w:cs="Arial"/>
                <w:noProof/>
              </w:rPr>
              <w:t>3.1.</w:t>
            </w:r>
            <w:r>
              <w:rPr>
                <w:rFonts w:asciiTheme="minorHAnsi" w:eastAsiaTheme="minorEastAsia" w:hAnsiTheme="minorHAnsi"/>
                <w:noProof/>
                <w:sz w:val="22"/>
                <w:lang w:eastAsia="es-ES"/>
              </w:rPr>
              <w:tab/>
            </w:r>
            <w:r w:rsidRPr="008533B2">
              <w:rPr>
                <w:rStyle w:val="Hyperlink"/>
                <w:noProof/>
              </w:rPr>
              <w:t>Motivaciones del retrofitting</w:t>
            </w:r>
            <w:r>
              <w:rPr>
                <w:noProof/>
                <w:webHidden/>
              </w:rPr>
              <w:tab/>
            </w:r>
            <w:r>
              <w:rPr>
                <w:noProof/>
                <w:webHidden/>
              </w:rPr>
              <w:fldChar w:fldCharType="begin"/>
            </w:r>
            <w:r>
              <w:rPr>
                <w:noProof/>
                <w:webHidden/>
              </w:rPr>
              <w:instrText xml:space="preserve"> PAGEREF _Toc488707170 \h </w:instrText>
            </w:r>
            <w:r>
              <w:rPr>
                <w:noProof/>
                <w:webHidden/>
              </w:rPr>
            </w:r>
            <w:r>
              <w:rPr>
                <w:noProof/>
                <w:webHidden/>
              </w:rPr>
              <w:fldChar w:fldCharType="separate"/>
            </w:r>
            <w:r w:rsidR="00432961">
              <w:rPr>
                <w:noProof/>
                <w:webHidden/>
              </w:rPr>
              <w:t>15</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71" w:history="1">
            <w:r w:rsidRPr="008533B2">
              <w:rPr>
                <w:rStyle w:val="Hyperlink"/>
                <w:rFonts w:eastAsia="Times New Roman" w:cs="Arial"/>
                <w:noProof/>
                <w:lang w:eastAsia="es-ES"/>
              </w:rPr>
              <w:t>3.2.</w:t>
            </w:r>
            <w:r>
              <w:rPr>
                <w:rFonts w:asciiTheme="minorHAnsi" w:eastAsiaTheme="minorEastAsia" w:hAnsiTheme="minorHAnsi"/>
                <w:noProof/>
                <w:sz w:val="22"/>
                <w:lang w:eastAsia="es-ES"/>
              </w:rPr>
              <w:tab/>
            </w:r>
            <w:r w:rsidRPr="008533B2">
              <w:rPr>
                <w:rStyle w:val="Hyperlink"/>
                <w:rFonts w:eastAsia="Times New Roman"/>
                <w:noProof/>
                <w:lang w:eastAsia="es-ES"/>
              </w:rPr>
              <w:t>Hardware seleccionado</w:t>
            </w:r>
            <w:r>
              <w:rPr>
                <w:noProof/>
                <w:webHidden/>
              </w:rPr>
              <w:tab/>
            </w:r>
            <w:r>
              <w:rPr>
                <w:noProof/>
                <w:webHidden/>
              </w:rPr>
              <w:fldChar w:fldCharType="begin"/>
            </w:r>
            <w:r>
              <w:rPr>
                <w:noProof/>
                <w:webHidden/>
              </w:rPr>
              <w:instrText xml:space="preserve"> PAGEREF _Toc488707171 \h </w:instrText>
            </w:r>
            <w:r>
              <w:rPr>
                <w:noProof/>
                <w:webHidden/>
              </w:rPr>
            </w:r>
            <w:r>
              <w:rPr>
                <w:noProof/>
                <w:webHidden/>
              </w:rPr>
              <w:fldChar w:fldCharType="separate"/>
            </w:r>
            <w:r w:rsidR="00432961">
              <w:rPr>
                <w:noProof/>
                <w:webHidden/>
              </w:rPr>
              <w:t>17</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72" w:history="1">
            <w:r w:rsidRPr="008533B2">
              <w:rPr>
                <w:rStyle w:val="Hyperlink"/>
                <w:noProof/>
              </w:rPr>
              <w:t>3.2.1.</w:t>
            </w:r>
            <w:r>
              <w:rPr>
                <w:rFonts w:asciiTheme="minorHAnsi" w:eastAsiaTheme="minorEastAsia" w:hAnsiTheme="minorHAnsi"/>
                <w:noProof/>
                <w:sz w:val="22"/>
                <w:lang w:eastAsia="es-ES"/>
              </w:rPr>
              <w:tab/>
            </w:r>
            <w:r w:rsidRPr="008533B2">
              <w:rPr>
                <w:rStyle w:val="Hyperlink"/>
                <w:noProof/>
              </w:rPr>
              <w:t>Servomotor Simotics S-1FK7</w:t>
            </w:r>
            <w:r>
              <w:rPr>
                <w:noProof/>
                <w:webHidden/>
              </w:rPr>
              <w:tab/>
            </w:r>
            <w:r>
              <w:rPr>
                <w:noProof/>
                <w:webHidden/>
              </w:rPr>
              <w:fldChar w:fldCharType="begin"/>
            </w:r>
            <w:r>
              <w:rPr>
                <w:noProof/>
                <w:webHidden/>
              </w:rPr>
              <w:instrText xml:space="preserve"> PAGEREF _Toc488707172 \h </w:instrText>
            </w:r>
            <w:r>
              <w:rPr>
                <w:noProof/>
                <w:webHidden/>
              </w:rPr>
            </w:r>
            <w:r>
              <w:rPr>
                <w:noProof/>
                <w:webHidden/>
              </w:rPr>
              <w:fldChar w:fldCharType="separate"/>
            </w:r>
            <w:r w:rsidR="00432961">
              <w:rPr>
                <w:noProof/>
                <w:webHidden/>
              </w:rPr>
              <w:t>17</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73" w:history="1">
            <w:r w:rsidRPr="008533B2">
              <w:rPr>
                <w:rStyle w:val="Hyperlink"/>
                <w:noProof/>
              </w:rPr>
              <w:t>3.2.2.</w:t>
            </w:r>
            <w:r>
              <w:rPr>
                <w:rFonts w:asciiTheme="minorHAnsi" w:eastAsiaTheme="minorEastAsia" w:hAnsiTheme="minorHAnsi"/>
                <w:noProof/>
                <w:sz w:val="22"/>
                <w:lang w:eastAsia="es-ES"/>
              </w:rPr>
              <w:tab/>
            </w:r>
            <w:r w:rsidRPr="008533B2">
              <w:rPr>
                <w:rStyle w:val="Hyperlink"/>
                <w:noProof/>
              </w:rPr>
              <w:t>Variador Sinamics S110</w:t>
            </w:r>
            <w:r>
              <w:rPr>
                <w:noProof/>
                <w:webHidden/>
              </w:rPr>
              <w:tab/>
            </w:r>
            <w:r>
              <w:rPr>
                <w:noProof/>
                <w:webHidden/>
              </w:rPr>
              <w:fldChar w:fldCharType="begin"/>
            </w:r>
            <w:r>
              <w:rPr>
                <w:noProof/>
                <w:webHidden/>
              </w:rPr>
              <w:instrText xml:space="preserve"> PAGEREF _Toc488707173 \h </w:instrText>
            </w:r>
            <w:r>
              <w:rPr>
                <w:noProof/>
                <w:webHidden/>
              </w:rPr>
            </w:r>
            <w:r>
              <w:rPr>
                <w:noProof/>
                <w:webHidden/>
              </w:rPr>
              <w:fldChar w:fldCharType="separate"/>
            </w:r>
            <w:r w:rsidR="00432961">
              <w:rPr>
                <w:noProof/>
                <w:webHidden/>
              </w:rPr>
              <w:t>18</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74" w:history="1">
            <w:r w:rsidRPr="008533B2">
              <w:rPr>
                <w:rStyle w:val="Hyperlink"/>
                <w:noProof/>
              </w:rPr>
              <w:t>3.2.3.</w:t>
            </w:r>
            <w:r>
              <w:rPr>
                <w:rFonts w:asciiTheme="minorHAnsi" w:eastAsiaTheme="minorEastAsia" w:hAnsiTheme="minorHAnsi"/>
                <w:noProof/>
                <w:sz w:val="22"/>
                <w:lang w:eastAsia="es-ES"/>
              </w:rPr>
              <w:tab/>
            </w:r>
            <w:r w:rsidRPr="008533B2">
              <w:rPr>
                <w:rStyle w:val="Hyperlink"/>
                <w:noProof/>
              </w:rPr>
              <w:t>Autómata S7-1512c</w:t>
            </w:r>
            <w:r>
              <w:rPr>
                <w:noProof/>
                <w:webHidden/>
              </w:rPr>
              <w:tab/>
            </w:r>
            <w:r>
              <w:rPr>
                <w:noProof/>
                <w:webHidden/>
              </w:rPr>
              <w:fldChar w:fldCharType="begin"/>
            </w:r>
            <w:r>
              <w:rPr>
                <w:noProof/>
                <w:webHidden/>
              </w:rPr>
              <w:instrText xml:space="preserve"> PAGEREF _Toc488707174 \h </w:instrText>
            </w:r>
            <w:r>
              <w:rPr>
                <w:noProof/>
                <w:webHidden/>
              </w:rPr>
            </w:r>
            <w:r>
              <w:rPr>
                <w:noProof/>
                <w:webHidden/>
              </w:rPr>
              <w:fldChar w:fldCharType="separate"/>
            </w:r>
            <w:r w:rsidR="00432961">
              <w:rPr>
                <w:noProof/>
                <w:webHidden/>
              </w:rPr>
              <w:t>20</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75" w:history="1">
            <w:r w:rsidRPr="008533B2">
              <w:rPr>
                <w:rStyle w:val="Hyperlink"/>
                <w:noProof/>
                <w:lang w:eastAsia="es-ES"/>
              </w:rPr>
              <w:t>3.2.4.</w:t>
            </w:r>
            <w:r>
              <w:rPr>
                <w:rFonts w:asciiTheme="minorHAnsi" w:eastAsiaTheme="minorEastAsia" w:hAnsiTheme="minorHAnsi"/>
                <w:noProof/>
                <w:sz w:val="22"/>
                <w:lang w:eastAsia="es-ES"/>
              </w:rPr>
              <w:tab/>
            </w:r>
            <w:r w:rsidRPr="008533B2">
              <w:rPr>
                <w:rStyle w:val="Hyperlink"/>
                <w:noProof/>
                <w:lang w:eastAsia="es-ES"/>
              </w:rPr>
              <w:t>Pequeño material</w:t>
            </w:r>
            <w:r>
              <w:rPr>
                <w:noProof/>
                <w:webHidden/>
              </w:rPr>
              <w:tab/>
            </w:r>
            <w:r>
              <w:rPr>
                <w:noProof/>
                <w:webHidden/>
              </w:rPr>
              <w:fldChar w:fldCharType="begin"/>
            </w:r>
            <w:r>
              <w:rPr>
                <w:noProof/>
                <w:webHidden/>
              </w:rPr>
              <w:instrText xml:space="preserve"> PAGEREF _Toc488707175 \h </w:instrText>
            </w:r>
            <w:r>
              <w:rPr>
                <w:noProof/>
                <w:webHidden/>
              </w:rPr>
            </w:r>
            <w:r>
              <w:rPr>
                <w:noProof/>
                <w:webHidden/>
              </w:rPr>
              <w:fldChar w:fldCharType="separate"/>
            </w:r>
            <w:r w:rsidR="00432961">
              <w:rPr>
                <w:noProof/>
                <w:webHidden/>
              </w:rPr>
              <w:t>21</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76" w:history="1">
            <w:r w:rsidRPr="008533B2">
              <w:rPr>
                <w:rStyle w:val="Hyperlink"/>
                <w:rFonts w:eastAsia="Times New Roman" w:cs="Arial"/>
                <w:noProof/>
                <w:lang w:eastAsia="es-ES"/>
              </w:rPr>
              <w:t>3.3.</w:t>
            </w:r>
            <w:r>
              <w:rPr>
                <w:rFonts w:asciiTheme="minorHAnsi" w:eastAsiaTheme="minorEastAsia" w:hAnsiTheme="minorHAnsi"/>
                <w:noProof/>
                <w:sz w:val="22"/>
                <w:lang w:eastAsia="es-ES"/>
              </w:rPr>
              <w:tab/>
            </w:r>
            <w:r w:rsidRPr="008533B2">
              <w:rPr>
                <w:rStyle w:val="Hyperlink"/>
                <w:rFonts w:eastAsia="Times New Roman"/>
                <w:noProof/>
                <w:lang w:eastAsia="es-ES"/>
              </w:rPr>
              <w:t>Esquemas eléctricos</w:t>
            </w:r>
            <w:r>
              <w:rPr>
                <w:noProof/>
                <w:webHidden/>
              </w:rPr>
              <w:tab/>
            </w:r>
            <w:r>
              <w:rPr>
                <w:noProof/>
                <w:webHidden/>
              </w:rPr>
              <w:fldChar w:fldCharType="begin"/>
            </w:r>
            <w:r>
              <w:rPr>
                <w:noProof/>
                <w:webHidden/>
              </w:rPr>
              <w:instrText xml:space="preserve"> PAGEREF _Toc488707176 \h </w:instrText>
            </w:r>
            <w:r>
              <w:rPr>
                <w:noProof/>
                <w:webHidden/>
              </w:rPr>
            </w:r>
            <w:r>
              <w:rPr>
                <w:noProof/>
                <w:webHidden/>
              </w:rPr>
              <w:fldChar w:fldCharType="separate"/>
            </w:r>
            <w:r w:rsidR="00432961">
              <w:rPr>
                <w:noProof/>
                <w:webHidden/>
              </w:rPr>
              <w:t>21</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77" w:history="1">
            <w:r w:rsidRPr="008533B2">
              <w:rPr>
                <w:rStyle w:val="Hyperlink"/>
                <w:rFonts w:eastAsia="Times New Roman" w:cs="Arial"/>
                <w:noProof/>
                <w:lang w:eastAsia="es-ES"/>
              </w:rPr>
              <w:t>3.4.</w:t>
            </w:r>
            <w:r>
              <w:rPr>
                <w:rFonts w:asciiTheme="minorHAnsi" w:eastAsiaTheme="minorEastAsia" w:hAnsiTheme="minorHAnsi"/>
                <w:noProof/>
                <w:sz w:val="22"/>
                <w:lang w:eastAsia="es-ES"/>
              </w:rPr>
              <w:tab/>
            </w:r>
            <w:r w:rsidRPr="008533B2">
              <w:rPr>
                <w:rStyle w:val="Hyperlink"/>
                <w:rFonts w:eastAsia="Times New Roman"/>
                <w:noProof/>
                <w:lang w:eastAsia="es-ES"/>
              </w:rPr>
              <w:t>Armario de control</w:t>
            </w:r>
            <w:r>
              <w:rPr>
                <w:noProof/>
                <w:webHidden/>
              </w:rPr>
              <w:tab/>
            </w:r>
            <w:r>
              <w:rPr>
                <w:noProof/>
                <w:webHidden/>
              </w:rPr>
              <w:fldChar w:fldCharType="begin"/>
            </w:r>
            <w:r>
              <w:rPr>
                <w:noProof/>
                <w:webHidden/>
              </w:rPr>
              <w:instrText xml:space="preserve"> PAGEREF _Toc488707177 \h </w:instrText>
            </w:r>
            <w:r>
              <w:rPr>
                <w:noProof/>
                <w:webHidden/>
              </w:rPr>
            </w:r>
            <w:r>
              <w:rPr>
                <w:noProof/>
                <w:webHidden/>
              </w:rPr>
              <w:fldChar w:fldCharType="separate"/>
            </w:r>
            <w:r w:rsidR="00432961">
              <w:rPr>
                <w:noProof/>
                <w:webHidden/>
              </w:rPr>
              <w:t>23</w:t>
            </w:r>
            <w:r>
              <w:rPr>
                <w:noProof/>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78" w:history="1">
            <w:r w:rsidRPr="008533B2">
              <w:rPr>
                <w:rStyle w:val="Hyperlink"/>
                <w:rFonts w:eastAsia="Times New Roman" w:cs="Arial"/>
                <w:noProof/>
                <w:lang w:eastAsia="es-ES"/>
              </w:rPr>
              <w:t>3.5.</w:t>
            </w:r>
            <w:r>
              <w:rPr>
                <w:rFonts w:asciiTheme="minorHAnsi" w:eastAsiaTheme="minorEastAsia" w:hAnsiTheme="minorHAnsi"/>
                <w:noProof/>
                <w:sz w:val="22"/>
                <w:lang w:eastAsia="es-ES"/>
              </w:rPr>
              <w:tab/>
            </w:r>
            <w:r w:rsidRPr="008533B2">
              <w:rPr>
                <w:rStyle w:val="Hyperlink"/>
                <w:rFonts w:eastAsia="Times New Roman"/>
                <w:noProof/>
                <w:lang w:eastAsia="es-ES"/>
              </w:rPr>
              <w:t>Configuración del variador</w:t>
            </w:r>
            <w:r>
              <w:rPr>
                <w:noProof/>
                <w:webHidden/>
              </w:rPr>
              <w:tab/>
            </w:r>
            <w:r>
              <w:rPr>
                <w:noProof/>
                <w:webHidden/>
              </w:rPr>
              <w:fldChar w:fldCharType="begin"/>
            </w:r>
            <w:r>
              <w:rPr>
                <w:noProof/>
                <w:webHidden/>
              </w:rPr>
              <w:instrText xml:space="preserve"> PAGEREF _Toc488707178 \h </w:instrText>
            </w:r>
            <w:r>
              <w:rPr>
                <w:noProof/>
                <w:webHidden/>
              </w:rPr>
            </w:r>
            <w:r>
              <w:rPr>
                <w:noProof/>
                <w:webHidden/>
              </w:rPr>
              <w:fldChar w:fldCharType="separate"/>
            </w:r>
            <w:r w:rsidR="00432961">
              <w:rPr>
                <w:noProof/>
                <w:webHidden/>
              </w:rPr>
              <w:t>36</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79" w:history="1">
            <w:r w:rsidRPr="008533B2">
              <w:rPr>
                <w:rStyle w:val="Hyperlink"/>
                <w:noProof/>
              </w:rPr>
              <w:t>3.5.1.</w:t>
            </w:r>
            <w:r>
              <w:rPr>
                <w:rFonts w:asciiTheme="minorHAnsi" w:eastAsiaTheme="minorEastAsia" w:hAnsiTheme="minorHAnsi"/>
                <w:noProof/>
                <w:sz w:val="22"/>
                <w:lang w:eastAsia="es-ES"/>
              </w:rPr>
              <w:tab/>
            </w:r>
            <w:r w:rsidRPr="008533B2">
              <w:rPr>
                <w:rStyle w:val="Hyperlink"/>
                <w:noProof/>
              </w:rPr>
              <w:t>Parametrización del variador S110</w:t>
            </w:r>
            <w:r>
              <w:rPr>
                <w:noProof/>
                <w:webHidden/>
              </w:rPr>
              <w:tab/>
            </w:r>
            <w:r>
              <w:rPr>
                <w:noProof/>
                <w:webHidden/>
              </w:rPr>
              <w:fldChar w:fldCharType="begin"/>
            </w:r>
            <w:r>
              <w:rPr>
                <w:noProof/>
                <w:webHidden/>
              </w:rPr>
              <w:instrText xml:space="preserve"> PAGEREF _Toc488707179 \h </w:instrText>
            </w:r>
            <w:r>
              <w:rPr>
                <w:noProof/>
                <w:webHidden/>
              </w:rPr>
            </w:r>
            <w:r>
              <w:rPr>
                <w:noProof/>
                <w:webHidden/>
              </w:rPr>
              <w:fldChar w:fldCharType="separate"/>
            </w:r>
            <w:r w:rsidR="00432961">
              <w:rPr>
                <w:noProof/>
                <w:webHidden/>
              </w:rPr>
              <w:t>36</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80" w:history="1">
            <w:r w:rsidRPr="008533B2">
              <w:rPr>
                <w:rStyle w:val="Hyperlink"/>
                <w:noProof/>
              </w:rPr>
              <w:t>3.5.2.</w:t>
            </w:r>
            <w:r>
              <w:rPr>
                <w:rFonts w:asciiTheme="minorHAnsi" w:eastAsiaTheme="minorEastAsia" w:hAnsiTheme="minorHAnsi"/>
                <w:noProof/>
                <w:sz w:val="22"/>
                <w:lang w:eastAsia="es-ES"/>
              </w:rPr>
              <w:tab/>
            </w:r>
            <w:r w:rsidRPr="008533B2">
              <w:rPr>
                <w:rStyle w:val="Hyperlink"/>
                <w:noProof/>
              </w:rPr>
              <w:t>Comunicación de sinamics y simatic S7-1500</w:t>
            </w:r>
            <w:r>
              <w:rPr>
                <w:noProof/>
                <w:webHidden/>
              </w:rPr>
              <w:tab/>
            </w:r>
            <w:r>
              <w:rPr>
                <w:noProof/>
                <w:webHidden/>
              </w:rPr>
              <w:fldChar w:fldCharType="begin"/>
            </w:r>
            <w:r>
              <w:rPr>
                <w:noProof/>
                <w:webHidden/>
              </w:rPr>
              <w:instrText xml:space="preserve"> PAGEREF _Toc488707180 \h </w:instrText>
            </w:r>
            <w:r>
              <w:rPr>
                <w:noProof/>
                <w:webHidden/>
              </w:rPr>
            </w:r>
            <w:r>
              <w:rPr>
                <w:noProof/>
                <w:webHidden/>
              </w:rPr>
              <w:fldChar w:fldCharType="separate"/>
            </w:r>
            <w:r w:rsidR="00432961">
              <w:rPr>
                <w:noProof/>
                <w:webHidden/>
              </w:rPr>
              <w:t>50</w:t>
            </w:r>
            <w:r>
              <w:rPr>
                <w:noProof/>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81" w:history="1">
            <w:r w:rsidRPr="008533B2">
              <w:rPr>
                <w:rStyle w:val="Hyperlink"/>
                <w:rFonts w:eastAsia="Times New Roman"/>
                <w:noProof/>
                <w:lang w:eastAsia="es-ES"/>
              </w:rPr>
              <w:t>3.5</w:t>
            </w:r>
            <w:r w:rsidRPr="008533B2">
              <w:rPr>
                <w:rStyle w:val="Hyperlink"/>
                <w:rFonts w:ascii="Times New Roman" w:eastAsia="Times New Roman" w:hAnsi="Times New Roman"/>
                <w:noProof/>
                <w:lang w:eastAsia="es-ES"/>
              </w:rPr>
              <w:t>         </w:t>
            </w:r>
            <w:r w:rsidRPr="008533B2">
              <w:rPr>
                <w:rStyle w:val="Hyperlink"/>
                <w:rFonts w:eastAsia="Times New Roman"/>
                <w:noProof/>
                <w:lang w:eastAsia="es-ES"/>
              </w:rPr>
              <w:t>Programación del sistema</w:t>
            </w:r>
            <w:r>
              <w:rPr>
                <w:noProof/>
                <w:webHidden/>
              </w:rPr>
              <w:tab/>
            </w:r>
            <w:r>
              <w:rPr>
                <w:noProof/>
                <w:webHidden/>
              </w:rPr>
              <w:fldChar w:fldCharType="begin"/>
            </w:r>
            <w:r>
              <w:rPr>
                <w:noProof/>
                <w:webHidden/>
              </w:rPr>
              <w:instrText xml:space="preserve"> PAGEREF _Toc488707181 \h </w:instrText>
            </w:r>
            <w:r>
              <w:rPr>
                <w:noProof/>
                <w:webHidden/>
              </w:rPr>
            </w:r>
            <w:r>
              <w:rPr>
                <w:noProof/>
                <w:webHidden/>
              </w:rPr>
              <w:fldChar w:fldCharType="separate"/>
            </w:r>
            <w:r w:rsidR="00432961">
              <w:rPr>
                <w:noProof/>
                <w:webHidden/>
              </w:rPr>
              <w:t>57</w:t>
            </w:r>
            <w:r>
              <w:rPr>
                <w:noProof/>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82" w:history="1">
            <w:r w:rsidRPr="008533B2">
              <w:rPr>
                <w:rStyle w:val="Hyperlink"/>
                <w:rFonts w:eastAsia="Times New Roman"/>
                <w:noProof/>
                <w:lang w:eastAsia="es-ES"/>
              </w:rPr>
              <w:t>3.6</w:t>
            </w:r>
            <w:r w:rsidRPr="008533B2">
              <w:rPr>
                <w:rStyle w:val="Hyperlink"/>
                <w:rFonts w:ascii="Times New Roman" w:eastAsia="Times New Roman" w:hAnsi="Times New Roman"/>
                <w:noProof/>
                <w:lang w:eastAsia="es-ES"/>
              </w:rPr>
              <w:t>         </w:t>
            </w:r>
            <w:r w:rsidRPr="008533B2">
              <w:rPr>
                <w:rStyle w:val="Hyperlink"/>
                <w:rFonts w:eastAsia="Times New Roman"/>
                <w:noProof/>
                <w:lang w:eastAsia="es-ES"/>
              </w:rPr>
              <w:t>Manual de puesta en marcha de sistema (del técnico de Mto.)</w:t>
            </w:r>
            <w:r>
              <w:rPr>
                <w:noProof/>
                <w:webHidden/>
              </w:rPr>
              <w:tab/>
            </w:r>
            <w:r>
              <w:rPr>
                <w:noProof/>
                <w:webHidden/>
              </w:rPr>
              <w:fldChar w:fldCharType="begin"/>
            </w:r>
            <w:r>
              <w:rPr>
                <w:noProof/>
                <w:webHidden/>
              </w:rPr>
              <w:instrText xml:space="preserve"> PAGEREF _Toc488707182 \h </w:instrText>
            </w:r>
            <w:r>
              <w:rPr>
                <w:noProof/>
                <w:webHidden/>
              </w:rPr>
            </w:r>
            <w:r>
              <w:rPr>
                <w:noProof/>
                <w:webHidden/>
              </w:rPr>
              <w:fldChar w:fldCharType="separate"/>
            </w:r>
            <w:r w:rsidR="00432961">
              <w:rPr>
                <w:noProof/>
                <w:webHidden/>
              </w:rPr>
              <w:t>63</w:t>
            </w:r>
            <w:r>
              <w:rPr>
                <w:noProof/>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83" w:history="1">
            <w:r w:rsidRPr="008533B2">
              <w:rPr>
                <w:rStyle w:val="Hyperlink"/>
                <w:rFonts w:eastAsia="Times New Roman"/>
                <w:noProof/>
                <w:lang w:eastAsia="es-ES"/>
              </w:rPr>
              <w:t>3.7</w:t>
            </w:r>
            <w:r w:rsidRPr="008533B2">
              <w:rPr>
                <w:rStyle w:val="Hyperlink"/>
                <w:rFonts w:ascii="Times New Roman" w:eastAsia="Times New Roman" w:hAnsi="Times New Roman"/>
                <w:noProof/>
                <w:lang w:eastAsia="es-ES"/>
              </w:rPr>
              <w:t>         </w:t>
            </w:r>
            <w:r w:rsidRPr="008533B2">
              <w:rPr>
                <w:rStyle w:val="Hyperlink"/>
                <w:rFonts w:eastAsia="Times New Roman"/>
                <w:noProof/>
                <w:lang w:eastAsia="es-ES"/>
              </w:rPr>
              <w:t>Guía de usuario (del Alumno)</w:t>
            </w:r>
            <w:r>
              <w:rPr>
                <w:noProof/>
                <w:webHidden/>
              </w:rPr>
              <w:tab/>
            </w:r>
            <w:r>
              <w:rPr>
                <w:noProof/>
                <w:webHidden/>
              </w:rPr>
              <w:fldChar w:fldCharType="begin"/>
            </w:r>
            <w:r>
              <w:rPr>
                <w:noProof/>
                <w:webHidden/>
              </w:rPr>
              <w:instrText xml:space="preserve"> PAGEREF _Toc488707183 \h </w:instrText>
            </w:r>
            <w:r>
              <w:rPr>
                <w:noProof/>
                <w:webHidden/>
              </w:rPr>
            </w:r>
            <w:r>
              <w:rPr>
                <w:noProof/>
                <w:webHidden/>
              </w:rPr>
              <w:fldChar w:fldCharType="separate"/>
            </w:r>
            <w:r w:rsidR="00432961">
              <w:rPr>
                <w:noProof/>
                <w:webHidden/>
              </w:rPr>
              <w:t>64</w:t>
            </w:r>
            <w:r>
              <w:rPr>
                <w:noProof/>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84" w:history="1">
            <w:r w:rsidRPr="008533B2">
              <w:rPr>
                <w:rStyle w:val="Hyperlink"/>
              </w:rPr>
              <w:t>CAPITULO 4</w:t>
            </w:r>
            <w:r>
              <w:rPr>
                <w:rFonts w:asciiTheme="minorHAnsi" w:eastAsiaTheme="minorEastAsia" w:hAnsiTheme="minorHAnsi" w:cstheme="minorBidi"/>
                <w:b w:val="0"/>
                <w:sz w:val="22"/>
                <w:lang w:eastAsia="es-ES"/>
              </w:rPr>
              <w:tab/>
            </w:r>
            <w:r w:rsidRPr="008533B2">
              <w:rPr>
                <w:rStyle w:val="Hyperlink"/>
              </w:rPr>
              <w:t>ESTUDIO ECONÓMICO</w:t>
            </w:r>
            <w:r>
              <w:rPr>
                <w:webHidden/>
              </w:rPr>
              <w:tab/>
            </w:r>
            <w:r>
              <w:rPr>
                <w:webHidden/>
              </w:rPr>
              <w:fldChar w:fldCharType="begin"/>
            </w:r>
            <w:r>
              <w:rPr>
                <w:webHidden/>
              </w:rPr>
              <w:instrText xml:space="preserve"> PAGEREF _Toc488707184 \h </w:instrText>
            </w:r>
            <w:r>
              <w:rPr>
                <w:webHidden/>
              </w:rPr>
            </w:r>
            <w:r>
              <w:rPr>
                <w:webHidden/>
              </w:rPr>
              <w:fldChar w:fldCharType="separate"/>
            </w:r>
            <w:r w:rsidR="00432961">
              <w:rPr>
                <w:webHidden/>
              </w:rPr>
              <w:t>66</w:t>
            </w:r>
            <w:r>
              <w:rPr>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85" w:history="1">
            <w:r w:rsidRPr="008533B2">
              <w:rPr>
                <w:rStyle w:val="Hyperlink"/>
                <w:noProof/>
              </w:rPr>
              <w:t>7.2. Costes directos</w:t>
            </w:r>
            <w:r w:rsidRPr="008533B2">
              <w:rPr>
                <w:rStyle w:val="Hyperlink"/>
                <w:noProof/>
                <w:lang w:val="es-ES_tradnl"/>
              </w:rPr>
              <w:t>.</w:t>
            </w:r>
            <w:r>
              <w:rPr>
                <w:noProof/>
                <w:webHidden/>
              </w:rPr>
              <w:tab/>
            </w:r>
            <w:r>
              <w:rPr>
                <w:noProof/>
                <w:webHidden/>
              </w:rPr>
              <w:fldChar w:fldCharType="begin"/>
            </w:r>
            <w:r>
              <w:rPr>
                <w:noProof/>
                <w:webHidden/>
              </w:rPr>
              <w:instrText xml:space="preserve"> PAGEREF _Toc488707185 \h </w:instrText>
            </w:r>
            <w:r>
              <w:rPr>
                <w:noProof/>
                <w:webHidden/>
              </w:rPr>
            </w:r>
            <w:r>
              <w:rPr>
                <w:noProof/>
                <w:webHidden/>
              </w:rPr>
              <w:fldChar w:fldCharType="separate"/>
            </w:r>
            <w:r w:rsidR="00432961">
              <w:rPr>
                <w:noProof/>
                <w:webHidden/>
              </w:rPr>
              <w:t>66</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86" w:history="1">
            <w:r w:rsidRPr="008533B2">
              <w:rPr>
                <w:rStyle w:val="Hyperlink"/>
                <w:noProof/>
                <w:lang w:val="es-ES_tradnl"/>
              </w:rPr>
              <w:t>7.2.1.</w:t>
            </w:r>
            <w:r>
              <w:rPr>
                <w:rFonts w:asciiTheme="minorHAnsi" w:eastAsiaTheme="minorEastAsia" w:hAnsiTheme="minorHAnsi"/>
                <w:noProof/>
                <w:sz w:val="22"/>
                <w:lang w:eastAsia="es-ES"/>
              </w:rPr>
              <w:tab/>
            </w:r>
            <w:r w:rsidRPr="008533B2">
              <w:rPr>
                <w:rStyle w:val="Hyperlink"/>
                <w:noProof/>
                <w:lang w:val="es-ES_tradnl"/>
              </w:rPr>
              <w:t>Cálculo de las horas efectivas de trabajo.</w:t>
            </w:r>
            <w:r>
              <w:rPr>
                <w:noProof/>
                <w:webHidden/>
              </w:rPr>
              <w:tab/>
            </w:r>
            <w:r>
              <w:rPr>
                <w:noProof/>
                <w:webHidden/>
              </w:rPr>
              <w:fldChar w:fldCharType="begin"/>
            </w:r>
            <w:r>
              <w:rPr>
                <w:noProof/>
                <w:webHidden/>
              </w:rPr>
              <w:instrText xml:space="preserve"> PAGEREF _Toc488707186 \h </w:instrText>
            </w:r>
            <w:r>
              <w:rPr>
                <w:noProof/>
                <w:webHidden/>
              </w:rPr>
            </w:r>
            <w:r>
              <w:rPr>
                <w:noProof/>
                <w:webHidden/>
              </w:rPr>
              <w:fldChar w:fldCharType="separate"/>
            </w:r>
            <w:r w:rsidR="00432961">
              <w:rPr>
                <w:noProof/>
                <w:webHidden/>
              </w:rPr>
              <w:t>66</w:t>
            </w:r>
            <w:r>
              <w:rPr>
                <w:noProof/>
                <w:webHidden/>
              </w:rPr>
              <w:fldChar w:fldCharType="end"/>
            </w:r>
          </w:hyperlink>
        </w:p>
        <w:p w:rsidR="00F537E2" w:rsidRDefault="00F537E2">
          <w:pPr>
            <w:pStyle w:val="TOC3"/>
            <w:tabs>
              <w:tab w:val="right" w:leader="dot" w:pos="9060"/>
            </w:tabs>
            <w:rPr>
              <w:rFonts w:asciiTheme="minorHAnsi" w:eastAsiaTheme="minorEastAsia" w:hAnsiTheme="minorHAnsi"/>
              <w:noProof/>
              <w:sz w:val="22"/>
              <w:lang w:eastAsia="es-ES"/>
            </w:rPr>
          </w:pPr>
          <w:hyperlink w:anchor="_Toc488707187" w:history="1">
            <w:r w:rsidRPr="008533B2">
              <w:rPr>
                <w:rStyle w:val="Hyperlink"/>
                <w:noProof/>
                <w:kern w:val="2"/>
                <w:lang w:val="es-ES_tradnl"/>
              </w:rPr>
              <w:t>7.2.3. Coste de personal.</w:t>
            </w:r>
            <w:r>
              <w:rPr>
                <w:noProof/>
                <w:webHidden/>
              </w:rPr>
              <w:tab/>
            </w:r>
            <w:r>
              <w:rPr>
                <w:noProof/>
                <w:webHidden/>
              </w:rPr>
              <w:fldChar w:fldCharType="begin"/>
            </w:r>
            <w:r>
              <w:rPr>
                <w:noProof/>
                <w:webHidden/>
              </w:rPr>
              <w:instrText xml:space="preserve"> PAGEREF _Toc488707187 \h </w:instrText>
            </w:r>
            <w:r>
              <w:rPr>
                <w:noProof/>
                <w:webHidden/>
              </w:rPr>
            </w:r>
            <w:r>
              <w:rPr>
                <w:noProof/>
                <w:webHidden/>
              </w:rPr>
              <w:fldChar w:fldCharType="separate"/>
            </w:r>
            <w:r w:rsidR="00432961">
              <w:rPr>
                <w:noProof/>
                <w:webHidden/>
              </w:rPr>
              <w:t>67</w:t>
            </w:r>
            <w:r>
              <w:rPr>
                <w:noProof/>
                <w:webHidden/>
              </w:rPr>
              <w:fldChar w:fldCharType="end"/>
            </w:r>
          </w:hyperlink>
        </w:p>
        <w:p w:rsidR="00F537E2" w:rsidRDefault="00F537E2">
          <w:pPr>
            <w:pStyle w:val="TOC3"/>
            <w:tabs>
              <w:tab w:val="right" w:leader="dot" w:pos="9060"/>
            </w:tabs>
            <w:rPr>
              <w:rFonts w:asciiTheme="minorHAnsi" w:eastAsiaTheme="minorEastAsia" w:hAnsiTheme="minorHAnsi"/>
              <w:noProof/>
              <w:sz w:val="22"/>
              <w:lang w:eastAsia="es-ES"/>
            </w:rPr>
          </w:pPr>
          <w:hyperlink w:anchor="_Toc488707188" w:history="1">
            <w:r w:rsidRPr="008533B2">
              <w:rPr>
                <w:rStyle w:val="Hyperlink"/>
                <w:noProof/>
                <w:kern w:val="2"/>
                <w:lang w:val="es-ES_tradnl"/>
              </w:rPr>
              <w:t>7.2.4. Costes de materiales directos.</w:t>
            </w:r>
            <w:r>
              <w:rPr>
                <w:noProof/>
                <w:webHidden/>
              </w:rPr>
              <w:tab/>
            </w:r>
            <w:r>
              <w:rPr>
                <w:noProof/>
                <w:webHidden/>
              </w:rPr>
              <w:fldChar w:fldCharType="begin"/>
            </w:r>
            <w:r>
              <w:rPr>
                <w:noProof/>
                <w:webHidden/>
              </w:rPr>
              <w:instrText xml:space="preserve"> PAGEREF _Toc488707188 \h </w:instrText>
            </w:r>
            <w:r>
              <w:rPr>
                <w:noProof/>
                <w:webHidden/>
              </w:rPr>
            </w:r>
            <w:r>
              <w:rPr>
                <w:noProof/>
                <w:webHidden/>
              </w:rPr>
              <w:fldChar w:fldCharType="separate"/>
            </w:r>
            <w:r w:rsidR="00432961">
              <w:rPr>
                <w:noProof/>
                <w:webHidden/>
              </w:rPr>
              <w:t>67</w:t>
            </w:r>
            <w:r>
              <w:rPr>
                <w:noProof/>
                <w:webHidden/>
              </w:rPr>
              <w:fldChar w:fldCharType="end"/>
            </w:r>
          </w:hyperlink>
        </w:p>
        <w:p w:rsidR="00F537E2" w:rsidRDefault="00F537E2">
          <w:pPr>
            <w:pStyle w:val="TOC3"/>
            <w:tabs>
              <w:tab w:val="left" w:pos="1320"/>
              <w:tab w:val="right" w:leader="dot" w:pos="9060"/>
            </w:tabs>
            <w:rPr>
              <w:rFonts w:asciiTheme="minorHAnsi" w:eastAsiaTheme="minorEastAsia" w:hAnsiTheme="minorHAnsi"/>
              <w:noProof/>
              <w:sz w:val="22"/>
              <w:lang w:eastAsia="es-ES"/>
            </w:rPr>
          </w:pPr>
          <w:hyperlink w:anchor="_Toc488707189" w:history="1">
            <w:r w:rsidRPr="008533B2">
              <w:rPr>
                <w:rStyle w:val="Hyperlink"/>
                <w:noProof/>
                <w:lang w:val="es-ES_tradnl"/>
              </w:rPr>
              <w:t>7.2.2.</w:t>
            </w:r>
            <w:r>
              <w:rPr>
                <w:rFonts w:asciiTheme="minorHAnsi" w:eastAsiaTheme="minorEastAsia" w:hAnsiTheme="minorHAnsi"/>
                <w:noProof/>
                <w:sz w:val="22"/>
                <w:lang w:eastAsia="es-ES"/>
              </w:rPr>
              <w:tab/>
            </w:r>
            <w:r w:rsidRPr="008533B2">
              <w:rPr>
                <w:rStyle w:val="Hyperlink"/>
                <w:noProof/>
                <w:lang w:val="es-ES_tradnl"/>
              </w:rPr>
              <w:t>Materiales de oficina.</w:t>
            </w:r>
            <w:r>
              <w:rPr>
                <w:noProof/>
                <w:webHidden/>
              </w:rPr>
              <w:tab/>
            </w:r>
            <w:r>
              <w:rPr>
                <w:noProof/>
                <w:webHidden/>
              </w:rPr>
              <w:fldChar w:fldCharType="begin"/>
            </w:r>
            <w:r>
              <w:rPr>
                <w:noProof/>
                <w:webHidden/>
              </w:rPr>
              <w:instrText xml:space="preserve"> PAGEREF _Toc488707189 \h </w:instrText>
            </w:r>
            <w:r>
              <w:rPr>
                <w:noProof/>
                <w:webHidden/>
              </w:rPr>
            </w:r>
            <w:r>
              <w:rPr>
                <w:noProof/>
                <w:webHidden/>
              </w:rPr>
              <w:fldChar w:fldCharType="separate"/>
            </w:r>
            <w:r w:rsidR="00432961">
              <w:rPr>
                <w:noProof/>
                <w:webHidden/>
              </w:rPr>
              <w:t>68</w:t>
            </w:r>
            <w:r>
              <w:rPr>
                <w:noProof/>
                <w:webHidden/>
              </w:rPr>
              <w:fldChar w:fldCharType="end"/>
            </w:r>
          </w:hyperlink>
        </w:p>
        <w:p w:rsidR="00F537E2" w:rsidRDefault="00F537E2">
          <w:pPr>
            <w:pStyle w:val="TOC3"/>
            <w:tabs>
              <w:tab w:val="right" w:leader="dot" w:pos="9060"/>
            </w:tabs>
            <w:rPr>
              <w:rFonts w:asciiTheme="minorHAnsi" w:eastAsiaTheme="minorEastAsia" w:hAnsiTheme="minorHAnsi"/>
              <w:noProof/>
              <w:sz w:val="22"/>
              <w:lang w:eastAsia="es-ES"/>
            </w:rPr>
          </w:pPr>
          <w:hyperlink w:anchor="_Toc488707190" w:history="1">
            <w:r w:rsidRPr="008533B2">
              <w:rPr>
                <w:rStyle w:val="Hyperlink"/>
                <w:noProof/>
                <w:kern w:val="2"/>
                <w:lang w:val="es-ES_tradnl"/>
              </w:rPr>
              <w:t>7.2.5. Total de los costes directos.</w:t>
            </w:r>
            <w:r>
              <w:rPr>
                <w:noProof/>
                <w:webHidden/>
              </w:rPr>
              <w:tab/>
            </w:r>
            <w:r>
              <w:rPr>
                <w:noProof/>
                <w:webHidden/>
              </w:rPr>
              <w:fldChar w:fldCharType="begin"/>
            </w:r>
            <w:r>
              <w:rPr>
                <w:noProof/>
                <w:webHidden/>
              </w:rPr>
              <w:instrText xml:space="preserve"> PAGEREF _Toc488707190 \h </w:instrText>
            </w:r>
            <w:r>
              <w:rPr>
                <w:noProof/>
                <w:webHidden/>
              </w:rPr>
            </w:r>
            <w:r>
              <w:rPr>
                <w:noProof/>
                <w:webHidden/>
              </w:rPr>
              <w:fldChar w:fldCharType="separate"/>
            </w:r>
            <w:r w:rsidR="00432961">
              <w:rPr>
                <w:noProof/>
                <w:webHidden/>
              </w:rPr>
              <w:t>68</w:t>
            </w:r>
            <w:r>
              <w:rPr>
                <w:noProof/>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91" w:history="1">
            <w:r w:rsidRPr="008533B2">
              <w:rPr>
                <w:rStyle w:val="Hyperlink"/>
                <w:noProof/>
                <w:kern w:val="2"/>
                <w:lang w:val="es-ES_tradnl"/>
              </w:rPr>
              <w:t>7.3. Costes indirectos.</w:t>
            </w:r>
            <w:r>
              <w:rPr>
                <w:noProof/>
                <w:webHidden/>
              </w:rPr>
              <w:tab/>
            </w:r>
            <w:r>
              <w:rPr>
                <w:noProof/>
                <w:webHidden/>
              </w:rPr>
              <w:fldChar w:fldCharType="begin"/>
            </w:r>
            <w:r>
              <w:rPr>
                <w:noProof/>
                <w:webHidden/>
              </w:rPr>
              <w:instrText xml:space="preserve"> PAGEREF _Toc488707191 \h </w:instrText>
            </w:r>
            <w:r>
              <w:rPr>
                <w:noProof/>
                <w:webHidden/>
              </w:rPr>
            </w:r>
            <w:r>
              <w:rPr>
                <w:noProof/>
                <w:webHidden/>
              </w:rPr>
              <w:fldChar w:fldCharType="separate"/>
            </w:r>
            <w:r w:rsidR="00432961">
              <w:rPr>
                <w:noProof/>
                <w:webHidden/>
              </w:rPr>
              <w:t>69</w:t>
            </w:r>
            <w:r>
              <w:rPr>
                <w:noProof/>
                <w:webHidden/>
              </w:rPr>
              <w:fldChar w:fldCharType="end"/>
            </w:r>
          </w:hyperlink>
        </w:p>
        <w:p w:rsidR="00F537E2" w:rsidRDefault="00F537E2">
          <w:pPr>
            <w:pStyle w:val="TOC2"/>
            <w:tabs>
              <w:tab w:val="right" w:leader="dot" w:pos="9060"/>
            </w:tabs>
            <w:rPr>
              <w:rFonts w:asciiTheme="minorHAnsi" w:eastAsiaTheme="minorEastAsia" w:hAnsiTheme="minorHAnsi"/>
              <w:noProof/>
              <w:sz w:val="22"/>
              <w:lang w:eastAsia="es-ES"/>
            </w:rPr>
          </w:pPr>
          <w:hyperlink w:anchor="_Toc488707192" w:history="1">
            <w:r w:rsidRPr="008533B2">
              <w:rPr>
                <w:rStyle w:val="Hyperlink"/>
                <w:noProof/>
                <w:kern w:val="2"/>
                <w:lang w:val="es-ES_tradnl"/>
              </w:rPr>
              <w:t>7.4. Coste total del proyecto.</w:t>
            </w:r>
            <w:r>
              <w:rPr>
                <w:noProof/>
                <w:webHidden/>
              </w:rPr>
              <w:tab/>
            </w:r>
            <w:r>
              <w:rPr>
                <w:noProof/>
                <w:webHidden/>
              </w:rPr>
              <w:fldChar w:fldCharType="begin"/>
            </w:r>
            <w:r>
              <w:rPr>
                <w:noProof/>
                <w:webHidden/>
              </w:rPr>
              <w:instrText xml:space="preserve"> PAGEREF _Toc488707192 \h </w:instrText>
            </w:r>
            <w:r>
              <w:rPr>
                <w:noProof/>
                <w:webHidden/>
              </w:rPr>
            </w:r>
            <w:r>
              <w:rPr>
                <w:noProof/>
                <w:webHidden/>
              </w:rPr>
              <w:fldChar w:fldCharType="separate"/>
            </w:r>
            <w:r w:rsidR="00432961">
              <w:rPr>
                <w:noProof/>
                <w:webHidden/>
              </w:rPr>
              <w:t>69</w:t>
            </w:r>
            <w:r>
              <w:rPr>
                <w:noProof/>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93" w:history="1">
            <w:r w:rsidRPr="008533B2">
              <w:rPr>
                <w:rStyle w:val="Hyperlink"/>
              </w:rPr>
              <w:t>CAPITULO 5</w:t>
            </w:r>
            <w:r>
              <w:rPr>
                <w:rFonts w:asciiTheme="minorHAnsi" w:eastAsiaTheme="minorEastAsia" w:hAnsiTheme="minorHAnsi" w:cstheme="minorBidi"/>
                <w:b w:val="0"/>
                <w:sz w:val="22"/>
                <w:lang w:eastAsia="es-ES"/>
              </w:rPr>
              <w:tab/>
            </w:r>
            <w:r w:rsidRPr="008533B2">
              <w:rPr>
                <w:rStyle w:val="Hyperlink"/>
              </w:rPr>
              <w:t>CONCLUSIONES</w:t>
            </w:r>
            <w:r>
              <w:rPr>
                <w:webHidden/>
              </w:rPr>
              <w:tab/>
            </w:r>
            <w:r>
              <w:rPr>
                <w:webHidden/>
              </w:rPr>
              <w:fldChar w:fldCharType="begin"/>
            </w:r>
            <w:r>
              <w:rPr>
                <w:webHidden/>
              </w:rPr>
              <w:instrText xml:space="preserve"> PAGEREF _Toc488707193 \h </w:instrText>
            </w:r>
            <w:r>
              <w:rPr>
                <w:webHidden/>
              </w:rPr>
            </w:r>
            <w:r>
              <w:rPr>
                <w:webHidden/>
              </w:rPr>
              <w:fldChar w:fldCharType="separate"/>
            </w:r>
            <w:r w:rsidR="00432961">
              <w:rPr>
                <w:webHidden/>
              </w:rPr>
              <w:t>71</w:t>
            </w:r>
            <w:r>
              <w:rPr>
                <w:webHidden/>
              </w:rPr>
              <w:fldChar w:fldCharType="end"/>
            </w:r>
          </w:hyperlink>
        </w:p>
        <w:p w:rsidR="00F537E2" w:rsidRDefault="00F537E2">
          <w:pPr>
            <w:pStyle w:val="TOC2"/>
            <w:tabs>
              <w:tab w:val="left" w:pos="880"/>
              <w:tab w:val="right" w:leader="dot" w:pos="9060"/>
            </w:tabs>
            <w:rPr>
              <w:rFonts w:asciiTheme="minorHAnsi" w:eastAsiaTheme="minorEastAsia" w:hAnsiTheme="minorHAnsi"/>
              <w:noProof/>
              <w:sz w:val="22"/>
              <w:lang w:eastAsia="es-ES"/>
            </w:rPr>
          </w:pPr>
          <w:hyperlink w:anchor="_Toc488707194" w:history="1">
            <w:r w:rsidRPr="008533B2">
              <w:rPr>
                <w:rStyle w:val="Hyperlink"/>
                <w:rFonts w:cs="Arial"/>
                <w:noProof/>
              </w:rPr>
              <w:t>5.1.</w:t>
            </w:r>
            <w:r>
              <w:rPr>
                <w:rFonts w:asciiTheme="minorHAnsi" w:eastAsiaTheme="minorEastAsia" w:hAnsiTheme="minorHAnsi"/>
                <w:noProof/>
                <w:sz w:val="22"/>
                <w:lang w:eastAsia="es-ES"/>
              </w:rPr>
              <w:tab/>
            </w:r>
            <w:r w:rsidRPr="008533B2">
              <w:rPr>
                <w:rStyle w:val="Hyperlink"/>
                <w:noProof/>
              </w:rPr>
              <w:t>Conclusiones del Proyecto</w:t>
            </w:r>
            <w:r>
              <w:rPr>
                <w:noProof/>
                <w:webHidden/>
              </w:rPr>
              <w:tab/>
            </w:r>
            <w:r>
              <w:rPr>
                <w:noProof/>
                <w:webHidden/>
              </w:rPr>
              <w:fldChar w:fldCharType="begin"/>
            </w:r>
            <w:r>
              <w:rPr>
                <w:noProof/>
                <w:webHidden/>
              </w:rPr>
              <w:instrText xml:space="preserve"> PAGEREF _Toc488707194 \h </w:instrText>
            </w:r>
            <w:r>
              <w:rPr>
                <w:noProof/>
                <w:webHidden/>
              </w:rPr>
            </w:r>
            <w:r>
              <w:rPr>
                <w:noProof/>
                <w:webHidden/>
              </w:rPr>
              <w:fldChar w:fldCharType="separate"/>
            </w:r>
            <w:r w:rsidR="00432961">
              <w:rPr>
                <w:noProof/>
                <w:webHidden/>
              </w:rPr>
              <w:t>71</w:t>
            </w:r>
            <w:r>
              <w:rPr>
                <w:noProof/>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95" w:history="1">
            <w:r w:rsidRPr="008533B2">
              <w:rPr>
                <w:rStyle w:val="Hyperlink"/>
              </w:rPr>
              <w:t>CAPITULO 6</w:t>
            </w:r>
            <w:r>
              <w:rPr>
                <w:rFonts w:asciiTheme="minorHAnsi" w:eastAsiaTheme="minorEastAsia" w:hAnsiTheme="minorHAnsi" w:cstheme="minorBidi"/>
                <w:b w:val="0"/>
                <w:sz w:val="22"/>
                <w:lang w:eastAsia="es-ES"/>
              </w:rPr>
              <w:tab/>
            </w:r>
            <w:r w:rsidRPr="008533B2">
              <w:rPr>
                <w:rStyle w:val="Hyperlink"/>
              </w:rPr>
              <w:t>LÍNEAS FUTURAS</w:t>
            </w:r>
            <w:r>
              <w:rPr>
                <w:webHidden/>
              </w:rPr>
              <w:tab/>
            </w:r>
            <w:r>
              <w:rPr>
                <w:webHidden/>
              </w:rPr>
              <w:fldChar w:fldCharType="begin"/>
            </w:r>
            <w:r>
              <w:rPr>
                <w:webHidden/>
              </w:rPr>
              <w:instrText xml:space="preserve"> PAGEREF _Toc488707195 \h </w:instrText>
            </w:r>
            <w:r>
              <w:rPr>
                <w:webHidden/>
              </w:rPr>
            </w:r>
            <w:r>
              <w:rPr>
                <w:webHidden/>
              </w:rPr>
              <w:fldChar w:fldCharType="separate"/>
            </w:r>
            <w:r w:rsidR="00432961">
              <w:rPr>
                <w:webHidden/>
              </w:rPr>
              <w:t>73</w:t>
            </w:r>
            <w:r>
              <w:rPr>
                <w:webHidden/>
              </w:rPr>
              <w:fldChar w:fldCharType="end"/>
            </w:r>
          </w:hyperlink>
        </w:p>
        <w:p w:rsidR="00F537E2" w:rsidRDefault="00F537E2">
          <w:pPr>
            <w:pStyle w:val="TOC1"/>
            <w:tabs>
              <w:tab w:val="left" w:pos="1760"/>
            </w:tabs>
            <w:rPr>
              <w:rFonts w:asciiTheme="minorHAnsi" w:eastAsiaTheme="minorEastAsia" w:hAnsiTheme="minorHAnsi" w:cstheme="minorBidi"/>
              <w:b w:val="0"/>
              <w:sz w:val="22"/>
              <w:lang w:eastAsia="es-ES"/>
            </w:rPr>
          </w:pPr>
          <w:hyperlink w:anchor="_Toc488707196" w:history="1">
            <w:r w:rsidRPr="008533B2">
              <w:rPr>
                <w:rStyle w:val="Hyperlink"/>
              </w:rPr>
              <w:t>CAPITULO 7</w:t>
            </w:r>
            <w:r>
              <w:rPr>
                <w:rFonts w:asciiTheme="minorHAnsi" w:eastAsiaTheme="minorEastAsia" w:hAnsiTheme="minorHAnsi" w:cstheme="minorBidi"/>
                <w:b w:val="0"/>
                <w:sz w:val="22"/>
                <w:lang w:eastAsia="es-ES"/>
              </w:rPr>
              <w:tab/>
            </w:r>
            <w:r w:rsidRPr="008533B2">
              <w:rPr>
                <w:rStyle w:val="Hyperlink"/>
              </w:rPr>
              <w:t>REFERENCIAS BIBLIOGRÁFICAS</w:t>
            </w:r>
            <w:r>
              <w:rPr>
                <w:webHidden/>
              </w:rPr>
              <w:tab/>
            </w:r>
            <w:r>
              <w:rPr>
                <w:webHidden/>
              </w:rPr>
              <w:fldChar w:fldCharType="begin"/>
            </w:r>
            <w:r>
              <w:rPr>
                <w:webHidden/>
              </w:rPr>
              <w:instrText xml:space="preserve"> PAGEREF _Toc488707196 \h </w:instrText>
            </w:r>
            <w:r>
              <w:rPr>
                <w:webHidden/>
              </w:rPr>
            </w:r>
            <w:r>
              <w:rPr>
                <w:webHidden/>
              </w:rPr>
              <w:fldChar w:fldCharType="separate"/>
            </w:r>
            <w:r w:rsidR="00432961">
              <w:rPr>
                <w:webHidden/>
              </w:rPr>
              <w:t>75</w:t>
            </w:r>
            <w:r>
              <w:rPr>
                <w:webHidden/>
              </w:rPr>
              <w:fldChar w:fldCharType="end"/>
            </w:r>
          </w:hyperlink>
        </w:p>
        <w:p w:rsidR="00F537E2" w:rsidRDefault="00F537E2">
          <w:pPr>
            <w:pStyle w:val="TOC1"/>
            <w:rPr>
              <w:rFonts w:asciiTheme="minorHAnsi" w:eastAsiaTheme="minorEastAsia" w:hAnsiTheme="minorHAnsi" w:cstheme="minorBidi"/>
              <w:b w:val="0"/>
              <w:sz w:val="22"/>
              <w:lang w:eastAsia="es-ES"/>
            </w:rPr>
          </w:pPr>
          <w:hyperlink w:anchor="_Toc488707197" w:history="1">
            <w:r w:rsidRPr="008533B2">
              <w:rPr>
                <w:rStyle w:val="Hyperlink"/>
              </w:rPr>
              <w:t>ANEXO I</w:t>
            </w:r>
            <w:r>
              <w:rPr>
                <w:webHidden/>
              </w:rPr>
              <w:tab/>
            </w:r>
            <w:r w:rsidRPr="00F537E2">
              <w:rPr>
                <w:webHidden/>
              </w:rPr>
              <w:tab/>
            </w:r>
            <w:r>
              <w:rPr>
                <w:webHidden/>
              </w:rPr>
              <w:fldChar w:fldCharType="begin"/>
            </w:r>
            <w:r>
              <w:rPr>
                <w:webHidden/>
              </w:rPr>
              <w:instrText xml:space="preserve"> PAGEREF _Toc488707197 \h </w:instrText>
            </w:r>
            <w:r>
              <w:rPr>
                <w:webHidden/>
              </w:rPr>
            </w:r>
            <w:r>
              <w:rPr>
                <w:webHidden/>
              </w:rPr>
              <w:fldChar w:fldCharType="separate"/>
            </w:r>
            <w:r w:rsidR="00432961">
              <w:rPr>
                <w:webHidden/>
              </w:rPr>
              <w:t>77</w:t>
            </w:r>
            <w:r>
              <w:rPr>
                <w:webHidden/>
              </w:rPr>
              <w:fldChar w:fldCharType="end"/>
            </w:r>
          </w:hyperlink>
        </w:p>
        <w:p w:rsidR="00F71523" w:rsidRDefault="00777F2A">
          <w:pPr>
            <w:rPr>
              <w:rFonts w:cs="Arial"/>
              <w:bCs/>
              <w:noProof/>
            </w:rPr>
          </w:pPr>
          <w:r w:rsidRPr="00CA5D99">
            <w:rPr>
              <w:rFonts w:cs="Arial"/>
              <w:b/>
              <w:bCs/>
              <w:noProof/>
            </w:rPr>
            <w:fldChar w:fldCharType="end"/>
          </w:r>
        </w:p>
      </w:sdtContent>
    </w:sdt>
    <w:p w:rsidR="009D1E5F" w:rsidRPr="00F71523" w:rsidRDefault="009D1E5F">
      <w:pPr>
        <w:rPr>
          <w:rFonts w:cs="Arial"/>
          <w:lang w:val="en-US"/>
        </w:rPr>
      </w:pPr>
      <w:r>
        <w:rPr>
          <w:rFonts w:cs="Arial"/>
          <w:b/>
          <w:szCs w:val="24"/>
          <w:lang w:val="en-US"/>
        </w:rPr>
        <w:lastRenderedPageBreak/>
        <w:br w:type="page"/>
      </w:r>
    </w:p>
    <w:p w:rsidR="009D1E5F" w:rsidRDefault="009D1E5F">
      <w:pPr>
        <w:pStyle w:val="TableofFigures"/>
        <w:tabs>
          <w:tab w:val="right" w:leader="dot" w:pos="9060"/>
        </w:tabs>
        <w:rPr>
          <w:rFonts w:cs="Arial"/>
          <w:b/>
          <w:szCs w:val="24"/>
          <w:lang w:val="en-US"/>
        </w:rPr>
      </w:pPr>
      <w:r>
        <w:rPr>
          <w:rFonts w:cs="Arial"/>
          <w:b/>
          <w:szCs w:val="24"/>
          <w:lang w:val="en-US"/>
        </w:rPr>
        <w:lastRenderedPageBreak/>
        <w:t>INDICE DE FIGURAS</w:t>
      </w:r>
    </w:p>
    <w:p w:rsidR="009D1E5F" w:rsidRPr="009D1E5F" w:rsidRDefault="009D1E5F" w:rsidP="009D1E5F">
      <w:pPr>
        <w:rPr>
          <w:lang w:val="en-US"/>
        </w:rPr>
      </w:pPr>
    </w:p>
    <w:p w:rsidR="00DB6657" w:rsidRDefault="009D1E5F">
      <w:pPr>
        <w:pStyle w:val="TableofFigures"/>
        <w:tabs>
          <w:tab w:val="right" w:leader="dot" w:pos="9060"/>
        </w:tabs>
        <w:rPr>
          <w:rFonts w:asciiTheme="minorHAnsi" w:eastAsiaTheme="minorEastAsia" w:hAnsiTheme="minorHAnsi"/>
          <w:noProof/>
          <w:sz w:val="22"/>
          <w:lang w:eastAsia="es-ES"/>
        </w:rPr>
      </w:pPr>
      <w:r>
        <w:rPr>
          <w:rFonts w:cs="Arial"/>
          <w:b/>
          <w:szCs w:val="24"/>
          <w:lang w:val="en-US"/>
        </w:rPr>
        <w:fldChar w:fldCharType="begin"/>
      </w:r>
      <w:r>
        <w:rPr>
          <w:rFonts w:cs="Arial"/>
          <w:b/>
          <w:szCs w:val="24"/>
          <w:lang w:val="en-US"/>
        </w:rPr>
        <w:instrText xml:space="preserve"> TOC \h \z \c "Figura" </w:instrText>
      </w:r>
      <w:r>
        <w:rPr>
          <w:rFonts w:cs="Arial"/>
          <w:b/>
          <w:szCs w:val="24"/>
          <w:lang w:val="en-US"/>
        </w:rPr>
        <w:fldChar w:fldCharType="separate"/>
      </w:r>
      <w:hyperlink w:anchor="_Toc488707198" w:history="1">
        <w:r w:rsidR="00DB6657" w:rsidRPr="00A51A82">
          <w:rPr>
            <w:rStyle w:val="Hyperlink"/>
            <w:rFonts w:cs="Arial"/>
            <w:noProof/>
          </w:rPr>
          <w:t>Figura 1: Consola de programación y HMI.</w:t>
        </w:r>
        <w:r w:rsidR="00DB6657">
          <w:rPr>
            <w:noProof/>
            <w:webHidden/>
          </w:rPr>
          <w:tab/>
        </w:r>
        <w:r w:rsidR="00DB6657">
          <w:rPr>
            <w:noProof/>
            <w:webHidden/>
          </w:rPr>
          <w:fldChar w:fldCharType="begin"/>
        </w:r>
        <w:r w:rsidR="00DB6657">
          <w:rPr>
            <w:noProof/>
            <w:webHidden/>
          </w:rPr>
          <w:instrText xml:space="preserve"> PAGEREF _Toc488707198 \h </w:instrText>
        </w:r>
        <w:r w:rsidR="00DB6657">
          <w:rPr>
            <w:noProof/>
            <w:webHidden/>
          </w:rPr>
        </w:r>
        <w:r w:rsidR="00DB6657">
          <w:rPr>
            <w:noProof/>
            <w:webHidden/>
          </w:rPr>
          <w:fldChar w:fldCharType="separate"/>
        </w:r>
        <w:r w:rsidR="00432961">
          <w:rPr>
            <w:noProof/>
            <w:webHidden/>
          </w:rPr>
          <w:t>2</w:t>
        </w:r>
        <w:r w:rsidR="00DB6657">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199" w:history="1">
        <w:r w:rsidRPr="00A51A82">
          <w:rPr>
            <w:rStyle w:val="Hyperlink"/>
            <w:rFonts w:cs="Arial"/>
            <w:noProof/>
          </w:rPr>
          <w:t>Figura 2: Vista de PLC original.</w:t>
        </w:r>
        <w:r>
          <w:rPr>
            <w:noProof/>
            <w:webHidden/>
          </w:rPr>
          <w:tab/>
        </w:r>
        <w:r>
          <w:rPr>
            <w:noProof/>
            <w:webHidden/>
          </w:rPr>
          <w:fldChar w:fldCharType="begin"/>
        </w:r>
        <w:r>
          <w:rPr>
            <w:noProof/>
            <w:webHidden/>
          </w:rPr>
          <w:instrText xml:space="preserve"> PAGEREF _Toc488707199 \h </w:instrText>
        </w:r>
        <w:r>
          <w:rPr>
            <w:noProof/>
            <w:webHidden/>
          </w:rPr>
        </w:r>
        <w:r>
          <w:rPr>
            <w:noProof/>
            <w:webHidden/>
          </w:rPr>
          <w:fldChar w:fldCharType="separate"/>
        </w:r>
        <w:r w:rsidR="00432961">
          <w:rPr>
            <w:noProof/>
            <w:webHidden/>
          </w:rPr>
          <w:t>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0" w:history="1">
        <w:r w:rsidRPr="00A51A82">
          <w:rPr>
            <w:rStyle w:val="Hyperlink"/>
            <w:rFonts w:cs="Arial"/>
            <w:noProof/>
          </w:rPr>
          <w:t>Figura 3: Conmutador y protector.</w:t>
        </w:r>
        <w:r>
          <w:rPr>
            <w:noProof/>
            <w:webHidden/>
          </w:rPr>
          <w:tab/>
        </w:r>
        <w:r>
          <w:rPr>
            <w:noProof/>
            <w:webHidden/>
          </w:rPr>
          <w:fldChar w:fldCharType="begin"/>
        </w:r>
        <w:r>
          <w:rPr>
            <w:noProof/>
            <w:webHidden/>
          </w:rPr>
          <w:instrText xml:space="preserve"> PAGEREF _Toc488707200 \h </w:instrText>
        </w:r>
        <w:r>
          <w:rPr>
            <w:noProof/>
            <w:webHidden/>
          </w:rPr>
        </w:r>
        <w:r>
          <w:rPr>
            <w:noProof/>
            <w:webHidden/>
          </w:rPr>
          <w:fldChar w:fldCharType="separate"/>
        </w:r>
        <w:r w:rsidR="00432961">
          <w:rPr>
            <w:noProof/>
            <w:webHidden/>
          </w:rPr>
          <w:t>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1" w:history="1">
        <w:r w:rsidRPr="00A51A82">
          <w:rPr>
            <w:rStyle w:val="Hyperlink"/>
            <w:rFonts w:cs="Arial"/>
            <w:noProof/>
          </w:rPr>
          <w:t>Figura 4: Compresor de aire.</w:t>
        </w:r>
        <w:r>
          <w:rPr>
            <w:noProof/>
            <w:webHidden/>
          </w:rPr>
          <w:tab/>
        </w:r>
        <w:r>
          <w:rPr>
            <w:noProof/>
            <w:webHidden/>
          </w:rPr>
          <w:fldChar w:fldCharType="begin"/>
        </w:r>
        <w:r>
          <w:rPr>
            <w:noProof/>
            <w:webHidden/>
          </w:rPr>
          <w:instrText xml:space="preserve"> PAGEREF _Toc488707201 \h </w:instrText>
        </w:r>
        <w:r>
          <w:rPr>
            <w:noProof/>
            <w:webHidden/>
          </w:rPr>
        </w:r>
        <w:r>
          <w:rPr>
            <w:noProof/>
            <w:webHidden/>
          </w:rPr>
          <w:fldChar w:fldCharType="separate"/>
        </w:r>
        <w:r w:rsidR="00432961">
          <w:rPr>
            <w:noProof/>
            <w:webHidden/>
          </w:rPr>
          <w:t>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2" w:history="1">
        <w:r w:rsidRPr="00A51A82">
          <w:rPr>
            <w:rStyle w:val="Hyperlink"/>
            <w:rFonts w:cs="Arial"/>
            <w:noProof/>
          </w:rPr>
          <w:t>Figura 5: Unidad de regulación y control de aire.</w:t>
        </w:r>
        <w:r>
          <w:rPr>
            <w:noProof/>
            <w:webHidden/>
          </w:rPr>
          <w:tab/>
        </w:r>
        <w:r>
          <w:rPr>
            <w:noProof/>
            <w:webHidden/>
          </w:rPr>
          <w:fldChar w:fldCharType="begin"/>
        </w:r>
        <w:r>
          <w:rPr>
            <w:noProof/>
            <w:webHidden/>
          </w:rPr>
          <w:instrText xml:space="preserve"> PAGEREF _Toc488707202 \h </w:instrText>
        </w:r>
        <w:r>
          <w:rPr>
            <w:noProof/>
            <w:webHidden/>
          </w:rPr>
        </w:r>
        <w:r>
          <w:rPr>
            <w:noProof/>
            <w:webHidden/>
          </w:rPr>
          <w:fldChar w:fldCharType="separate"/>
        </w:r>
        <w:r w:rsidR="00432961">
          <w:rPr>
            <w:noProof/>
            <w:webHidden/>
          </w:rPr>
          <w:t>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3" w:history="1">
        <w:r w:rsidRPr="00A51A82">
          <w:rPr>
            <w:rStyle w:val="Hyperlink"/>
            <w:rFonts w:cs="Arial"/>
            <w:noProof/>
          </w:rPr>
          <w:t>Figura 6: Electroválvulas para los accionamientos.</w:t>
        </w:r>
        <w:r>
          <w:rPr>
            <w:noProof/>
            <w:webHidden/>
          </w:rPr>
          <w:tab/>
        </w:r>
        <w:r>
          <w:rPr>
            <w:noProof/>
            <w:webHidden/>
          </w:rPr>
          <w:fldChar w:fldCharType="begin"/>
        </w:r>
        <w:r>
          <w:rPr>
            <w:noProof/>
            <w:webHidden/>
          </w:rPr>
          <w:instrText xml:space="preserve"> PAGEREF _Toc488707203 \h </w:instrText>
        </w:r>
        <w:r>
          <w:rPr>
            <w:noProof/>
            <w:webHidden/>
          </w:rPr>
        </w:r>
        <w:r>
          <w:rPr>
            <w:noProof/>
            <w:webHidden/>
          </w:rPr>
          <w:fldChar w:fldCharType="separate"/>
        </w:r>
        <w:r w:rsidR="00432961">
          <w:rPr>
            <w:noProof/>
            <w:webHidden/>
          </w:rPr>
          <w:t>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4" w:history="1">
        <w:r w:rsidRPr="00A51A82">
          <w:rPr>
            <w:rStyle w:val="Hyperlink"/>
            <w:rFonts w:cs="Arial"/>
            <w:noProof/>
          </w:rPr>
          <w:t>Figura 7: Electroválvulas para los accionamientos.</w:t>
        </w:r>
        <w:r>
          <w:rPr>
            <w:noProof/>
            <w:webHidden/>
          </w:rPr>
          <w:tab/>
        </w:r>
        <w:r>
          <w:rPr>
            <w:noProof/>
            <w:webHidden/>
          </w:rPr>
          <w:fldChar w:fldCharType="begin"/>
        </w:r>
        <w:r>
          <w:rPr>
            <w:noProof/>
            <w:webHidden/>
          </w:rPr>
          <w:instrText xml:space="preserve"> PAGEREF _Toc488707204 \h </w:instrText>
        </w:r>
        <w:r>
          <w:rPr>
            <w:noProof/>
            <w:webHidden/>
          </w:rPr>
        </w:r>
        <w:r>
          <w:rPr>
            <w:noProof/>
            <w:webHidden/>
          </w:rPr>
          <w:fldChar w:fldCharType="separate"/>
        </w:r>
        <w:r w:rsidR="00432961">
          <w:rPr>
            <w:noProof/>
            <w:webHidden/>
          </w:rPr>
          <w:t>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5" w:history="1">
        <w:r w:rsidRPr="00A51A82">
          <w:rPr>
            <w:rStyle w:val="Hyperlink"/>
            <w:rFonts w:cs="Arial"/>
            <w:noProof/>
          </w:rPr>
          <w:t>Figura 8: Botonera.</w:t>
        </w:r>
        <w:r>
          <w:rPr>
            <w:noProof/>
            <w:webHidden/>
          </w:rPr>
          <w:tab/>
        </w:r>
        <w:r>
          <w:rPr>
            <w:noProof/>
            <w:webHidden/>
          </w:rPr>
          <w:fldChar w:fldCharType="begin"/>
        </w:r>
        <w:r>
          <w:rPr>
            <w:noProof/>
            <w:webHidden/>
          </w:rPr>
          <w:instrText xml:space="preserve"> PAGEREF _Toc488707205 \h </w:instrText>
        </w:r>
        <w:r>
          <w:rPr>
            <w:noProof/>
            <w:webHidden/>
          </w:rPr>
        </w:r>
        <w:r>
          <w:rPr>
            <w:noProof/>
            <w:webHidden/>
          </w:rPr>
          <w:fldChar w:fldCharType="separate"/>
        </w:r>
        <w:r w:rsidR="00432961">
          <w:rPr>
            <w:noProof/>
            <w:webHidden/>
          </w:rPr>
          <w:t>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6" w:history="1">
        <w:r w:rsidRPr="00A51A82">
          <w:rPr>
            <w:rStyle w:val="Hyperlink"/>
            <w:rFonts w:cs="Arial"/>
            <w:noProof/>
          </w:rPr>
          <w:t>Figura 9: Detector fotoeléctrico.</w:t>
        </w:r>
        <w:r>
          <w:rPr>
            <w:noProof/>
            <w:webHidden/>
          </w:rPr>
          <w:tab/>
        </w:r>
        <w:r>
          <w:rPr>
            <w:noProof/>
            <w:webHidden/>
          </w:rPr>
          <w:fldChar w:fldCharType="begin"/>
        </w:r>
        <w:r>
          <w:rPr>
            <w:noProof/>
            <w:webHidden/>
          </w:rPr>
          <w:instrText xml:space="preserve"> PAGEREF _Toc488707206 \h </w:instrText>
        </w:r>
        <w:r>
          <w:rPr>
            <w:noProof/>
            <w:webHidden/>
          </w:rPr>
        </w:r>
        <w:r>
          <w:rPr>
            <w:noProof/>
            <w:webHidden/>
          </w:rPr>
          <w:fldChar w:fldCharType="separate"/>
        </w:r>
        <w:r w:rsidR="00432961">
          <w:rPr>
            <w:noProof/>
            <w:webHidden/>
          </w:rPr>
          <w:t>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7" w:history="1">
        <w:r w:rsidRPr="00A51A82">
          <w:rPr>
            <w:rStyle w:val="Hyperlink"/>
            <w:rFonts w:cs="Arial"/>
            <w:noProof/>
          </w:rPr>
          <w:t>Figura 10: Apertura y cierre de Pinza.</w:t>
        </w:r>
        <w:r>
          <w:rPr>
            <w:noProof/>
            <w:webHidden/>
          </w:rPr>
          <w:tab/>
        </w:r>
        <w:r>
          <w:rPr>
            <w:noProof/>
            <w:webHidden/>
          </w:rPr>
          <w:fldChar w:fldCharType="begin"/>
        </w:r>
        <w:r>
          <w:rPr>
            <w:noProof/>
            <w:webHidden/>
          </w:rPr>
          <w:instrText xml:space="preserve"> PAGEREF _Toc488707207 \h </w:instrText>
        </w:r>
        <w:r>
          <w:rPr>
            <w:noProof/>
            <w:webHidden/>
          </w:rPr>
        </w:r>
        <w:r>
          <w:rPr>
            <w:noProof/>
            <w:webHidden/>
          </w:rPr>
          <w:fldChar w:fldCharType="separate"/>
        </w:r>
        <w:r w:rsidR="00432961">
          <w:rPr>
            <w:noProof/>
            <w:webHidden/>
          </w:rPr>
          <w:t>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8" w:history="1">
        <w:r w:rsidRPr="00A51A82">
          <w:rPr>
            <w:rStyle w:val="Hyperlink"/>
            <w:rFonts w:cs="Arial"/>
            <w:noProof/>
          </w:rPr>
          <w:t>Figura 11: Giro de derecha e izquierda.</w:t>
        </w:r>
        <w:r>
          <w:rPr>
            <w:noProof/>
            <w:webHidden/>
          </w:rPr>
          <w:tab/>
        </w:r>
        <w:r>
          <w:rPr>
            <w:noProof/>
            <w:webHidden/>
          </w:rPr>
          <w:fldChar w:fldCharType="begin"/>
        </w:r>
        <w:r>
          <w:rPr>
            <w:noProof/>
            <w:webHidden/>
          </w:rPr>
          <w:instrText xml:space="preserve"> PAGEREF _Toc488707208 \h </w:instrText>
        </w:r>
        <w:r>
          <w:rPr>
            <w:noProof/>
            <w:webHidden/>
          </w:rPr>
        </w:r>
        <w:r>
          <w:rPr>
            <w:noProof/>
            <w:webHidden/>
          </w:rPr>
          <w:fldChar w:fldCharType="separate"/>
        </w:r>
        <w:r w:rsidR="00432961">
          <w:rPr>
            <w:noProof/>
            <w:webHidden/>
          </w:rPr>
          <w:t>10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09" w:history="1">
        <w:r w:rsidRPr="00A51A82">
          <w:rPr>
            <w:rStyle w:val="Hyperlink"/>
            <w:rFonts w:cs="Arial"/>
            <w:noProof/>
          </w:rPr>
          <w:t>Figura 12: Bajada y subida de actuador.</w:t>
        </w:r>
        <w:r>
          <w:rPr>
            <w:noProof/>
            <w:webHidden/>
          </w:rPr>
          <w:tab/>
        </w:r>
        <w:r>
          <w:rPr>
            <w:noProof/>
            <w:webHidden/>
          </w:rPr>
          <w:fldChar w:fldCharType="begin"/>
        </w:r>
        <w:r>
          <w:rPr>
            <w:noProof/>
            <w:webHidden/>
          </w:rPr>
          <w:instrText xml:space="preserve"> PAGEREF _Toc488707209 \h </w:instrText>
        </w:r>
        <w:r>
          <w:rPr>
            <w:noProof/>
            <w:webHidden/>
          </w:rPr>
        </w:r>
        <w:r>
          <w:rPr>
            <w:noProof/>
            <w:webHidden/>
          </w:rPr>
          <w:fldChar w:fldCharType="separate"/>
        </w:r>
        <w:r w:rsidR="00432961">
          <w:rPr>
            <w:noProof/>
            <w:webHidden/>
          </w:rPr>
          <w:t>10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0" w:history="1">
        <w:r w:rsidRPr="00A51A82">
          <w:rPr>
            <w:rStyle w:val="Hyperlink"/>
            <w:rFonts w:cs="Arial"/>
            <w:noProof/>
          </w:rPr>
          <w:t>Figura 13: Salida / recogida de cilindro.</w:t>
        </w:r>
        <w:r>
          <w:rPr>
            <w:noProof/>
            <w:webHidden/>
          </w:rPr>
          <w:tab/>
        </w:r>
        <w:r>
          <w:rPr>
            <w:noProof/>
            <w:webHidden/>
          </w:rPr>
          <w:fldChar w:fldCharType="begin"/>
        </w:r>
        <w:r>
          <w:rPr>
            <w:noProof/>
            <w:webHidden/>
          </w:rPr>
          <w:instrText xml:space="preserve"> PAGEREF _Toc488707210 \h </w:instrText>
        </w:r>
        <w:r>
          <w:rPr>
            <w:noProof/>
            <w:webHidden/>
          </w:rPr>
        </w:r>
        <w:r>
          <w:rPr>
            <w:noProof/>
            <w:webHidden/>
          </w:rPr>
          <w:fldChar w:fldCharType="separate"/>
        </w:r>
        <w:r w:rsidR="00432961">
          <w:rPr>
            <w:noProof/>
            <w:webHidden/>
          </w:rPr>
          <w:t>10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1" w:history="1">
        <w:r w:rsidRPr="00A51A82">
          <w:rPr>
            <w:rStyle w:val="Hyperlink"/>
            <w:rFonts w:cs="Arial"/>
            <w:noProof/>
          </w:rPr>
          <w:t>Figura 14: Detector inductivo de presencia y cilindro de alimentación.</w:t>
        </w:r>
        <w:r>
          <w:rPr>
            <w:noProof/>
            <w:webHidden/>
          </w:rPr>
          <w:tab/>
        </w:r>
        <w:r>
          <w:rPr>
            <w:noProof/>
            <w:webHidden/>
          </w:rPr>
          <w:fldChar w:fldCharType="begin"/>
        </w:r>
        <w:r>
          <w:rPr>
            <w:noProof/>
            <w:webHidden/>
          </w:rPr>
          <w:instrText xml:space="preserve"> PAGEREF _Toc488707211 \h </w:instrText>
        </w:r>
        <w:r>
          <w:rPr>
            <w:noProof/>
            <w:webHidden/>
          </w:rPr>
        </w:r>
        <w:r>
          <w:rPr>
            <w:noProof/>
            <w:webHidden/>
          </w:rPr>
          <w:fldChar w:fldCharType="separate"/>
        </w:r>
        <w:r w:rsidR="00432961">
          <w:rPr>
            <w:noProof/>
            <w:webHidden/>
          </w:rPr>
          <w:t>11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2" w:history="1">
        <w:r w:rsidRPr="00A51A82">
          <w:rPr>
            <w:rStyle w:val="Hyperlink"/>
            <w:rFonts w:cs="Arial"/>
            <w:noProof/>
          </w:rPr>
          <w:t>Figura 15: Iz CPU s5 103, dcha CPU S7 1512C.</w:t>
        </w:r>
        <w:r>
          <w:rPr>
            <w:noProof/>
            <w:webHidden/>
          </w:rPr>
          <w:tab/>
        </w:r>
        <w:r>
          <w:rPr>
            <w:noProof/>
            <w:webHidden/>
          </w:rPr>
          <w:fldChar w:fldCharType="begin"/>
        </w:r>
        <w:r>
          <w:rPr>
            <w:noProof/>
            <w:webHidden/>
          </w:rPr>
          <w:instrText xml:space="preserve"> PAGEREF _Toc488707212 \h </w:instrText>
        </w:r>
        <w:r>
          <w:rPr>
            <w:noProof/>
            <w:webHidden/>
          </w:rPr>
        </w:r>
        <w:r>
          <w:rPr>
            <w:noProof/>
            <w:webHidden/>
          </w:rPr>
          <w:fldChar w:fldCharType="separate"/>
        </w:r>
        <w:r w:rsidR="00432961">
          <w:rPr>
            <w:noProof/>
            <w:webHidden/>
          </w:rPr>
          <w:t>16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3" w:history="1">
        <w:r w:rsidRPr="00A51A82">
          <w:rPr>
            <w:rStyle w:val="Hyperlink"/>
            <w:rFonts w:cs="Arial"/>
            <w:i/>
            <w:noProof/>
          </w:rPr>
          <w:t>Figura 16: Panel de montaje.</w:t>
        </w:r>
        <w:r>
          <w:rPr>
            <w:noProof/>
            <w:webHidden/>
          </w:rPr>
          <w:tab/>
        </w:r>
        <w:r>
          <w:rPr>
            <w:noProof/>
            <w:webHidden/>
          </w:rPr>
          <w:fldChar w:fldCharType="begin"/>
        </w:r>
        <w:r>
          <w:rPr>
            <w:noProof/>
            <w:webHidden/>
          </w:rPr>
          <w:instrText xml:space="preserve"> PAGEREF _Toc488707213 \h </w:instrText>
        </w:r>
        <w:r>
          <w:rPr>
            <w:noProof/>
            <w:webHidden/>
          </w:rPr>
        </w:r>
        <w:r>
          <w:rPr>
            <w:noProof/>
            <w:webHidden/>
          </w:rPr>
          <w:fldChar w:fldCharType="separate"/>
        </w:r>
        <w:r w:rsidR="00432961">
          <w:rPr>
            <w:noProof/>
            <w:webHidden/>
          </w:rPr>
          <w:t>24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4" w:history="1">
        <w:r w:rsidRPr="00A51A82">
          <w:rPr>
            <w:rStyle w:val="Hyperlink"/>
            <w:rFonts w:cs="Arial"/>
            <w:i/>
            <w:noProof/>
          </w:rPr>
          <w:t>Figura 17: Panel con canaleta porta cables.</w:t>
        </w:r>
        <w:r>
          <w:rPr>
            <w:noProof/>
            <w:webHidden/>
          </w:rPr>
          <w:tab/>
        </w:r>
        <w:r>
          <w:rPr>
            <w:noProof/>
            <w:webHidden/>
          </w:rPr>
          <w:fldChar w:fldCharType="begin"/>
        </w:r>
        <w:r>
          <w:rPr>
            <w:noProof/>
            <w:webHidden/>
          </w:rPr>
          <w:instrText xml:space="preserve"> PAGEREF _Toc488707214 \h </w:instrText>
        </w:r>
        <w:r>
          <w:rPr>
            <w:noProof/>
            <w:webHidden/>
          </w:rPr>
        </w:r>
        <w:r>
          <w:rPr>
            <w:noProof/>
            <w:webHidden/>
          </w:rPr>
          <w:fldChar w:fldCharType="separate"/>
        </w:r>
        <w:r w:rsidR="00432961">
          <w:rPr>
            <w:noProof/>
            <w:webHidden/>
          </w:rPr>
          <w:t>24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5" w:history="1">
        <w:r w:rsidRPr="00A51A82">
          <w:rPr>
            <w:rStyle w:val="Hyperlink"/>
            <w:rFonts w:cs="Arial"/>
            <w:i/>
            <w:noProof/>
          </w:rPr>
          <w:t>Figura 18: Montaje del variador en placa.</w:t>
        </w:r>
        <w:r>
          <w:rPr>
            <w:noProof/>
            <w:webHidden/>
          </w:rPr>
          <w:tab/>
        </w:r>
        <w:r>
          <w:rPr>
            <w:noProof/>
            <w:webHidden/>
          </w:rPr>
          <w:fldChar w:fldCharType="begin"/>
        </w:r>
        <w:r>
          <w:rPr>
            <w:noProof/>
            <w:webHidden/>
          </w:rPr>
          <w:instrText xml:space="preserve"> PAGEREF _Toc488707215 \h </w:instrText>
        </w:r>
        <w:r>
          <w:rPr>
            <w:noProof/>
            <w:webHidden/>
          </w:rPr>
        </w:r>
        <w:r>
          <w:rPr>
            <w:noProof/>
            <w:webHidden/>
          </w:rPr>
          <w:fldChar w:fldCharType="separate"/>
        </w:r>
        <w:r w:rsidR="00432961">
          <w:rPr>
            <w:noProof/>
            <w:webHidden/>
          </w:rPr>
          <w:t>25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6" w:history="1">
        <w:r w:rsidRPr="00A51A82">
          <w:rPr>
            <w:rStyle w:val="Hyperlink"/>
            <w:rFonts w:cs="Arial"/>
            <w:i/>
            <w:noProof/>
          </w:rPr>
          <w:t>Figura 19: Montaje de PLC s7-1512.</w:t>
        </w:r>
        <w:r>
          <w:rPr>
            <w:noProof/>
            <w:webHidden/>
          </w:rPr>
          <w:tab/>
        </w:r>
        <w:r>
          <w:rPr>
            <w:noProof/>
            <w:webHidden/>
          </w:rPr>
          <w:fldChar w:fldCharType="begin"/>
        </w:r>
        <w:r>
          <w:rPr>
            <w:noProof/>
            <w:webHidden/>
          </w:rPr>
          <w:instrText xml:space="preserve"> PAGEREF _Toc488707216 \h </w:instrText>
        </w:r>
        <w:r>
          <w:rPr>
            <w:noProof/>
            <w:webHidden/>
          </w:rPr>
        </w:r>
        <w:r>
          <w:rPr>
            <w:noProof/>
            <w:webHidden/>
          </w:rPr>
          <w:fldChar w:fldCharType="separate"/>
        </w:r>
        <w:r w:rsidR="00432961">
          <w:rPr>
            <w:noProof/>
            <w:webHidden/>
          </w:rPr>
          <w:t>25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7" w:history="1">
        <w:r w:rsidRPr="00A51A82">
          <w:rPr>
            <w:rStyle w:val="Hyperlink"/>
            <w:rFonts w:cs="Arial"/>
            <w:i/>
            <w:noProof/>
          </w:rPr>
          <w:t>Figura 20: montaje de fuente de alimentación auxiliar.</w:t>
        </w:r>
        <w:r>
          <w:rPr>
            <w:noProof/>
            <w:webHidden/>
          </w:rPr>
          <w:tab/>
        </w:r>
        <w:r>
          <w:rPr>
            <w:noProof/>
            <w:webHidden/>
          </w:rPr>
          <w:fldChar w:fldCharType="begin"/>
        </w:r>
        <w:r>
          <w:rPr>
            <w:noProof/>
            <w:webHidden/>
          </w:rPr>
          <w:instrText xml:space="preserve"> PAGEREF _Toc488707217 \h </w:instrText>
        </w:r>
        <w:r>
          <w:rPr>
            <w:noProof/>
            <w:webHidden/>
          </w:rPr>
        </w:r>
        <w:r>
          <w:rPr>
            <w:noProof/>
            <w:webHidden/>
          </w:rPr>
          <w:fldChar w:fldCharType="separate"/>
        </w:r>
        <w:r w:rsidR="00432961">
          <w:rPr>
            <w:noProof/>
            <w:webHidden/>
          </w:rPr>
          <w:t>26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8" w:history="1">
        <w:r w:rsidRPr="00A51A82">
          <w:rPr>
            <w:rStyle w:val="Hyperlink"/>
            <w:rFonts w:cs="Arial"/>
            <w:i/>
            <w:noProof/>
          </w:rPr>
          <w:t>Figura 21: Montaje de carril DIN.</w:t>
        </w:r>
        <w:r>
          <w:rPr>
            <w:noProof/>
            <w:webHidden/>
          </w:rPr>
          <w:tab/>
        </w:r>
        <w:r>
          <w:rPr>
            <w:noProof/>
            <w:webHidden/>
          </w:rPr>
          <w:fldChar w:fldCharType="begin"/>
        </w:r>
        <w:r>
          <w:rPr>
            <w:noProof/>
            <w:webHidden/>
          </w:rPr>
          <w:instrText xml:space="preserve"> PAGEREF _Toc488707218 \h </w:instrText>
        </w:r>
        <w:r>
          <w:rPr>
            <w:noProof/>
            <w:webHidden/>
          </w:rPr>
        </w:r>
        <w:r>
          <w:rPr>
            <w:noProof/>
            <w:webHidden/>
          </w:rPr>
          <w:fldChar w:fldCharType="separate"/>
        </w:r>
        <w:r w:rsidR="00432961">
          <w:rPr>
            <w:noProof/>
            <w:webHidden/>
          </w:rPr>
          <w:t>26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19" w:history="1">
        <w:r w:rsidRPr="00A51A82">
          <w:rPr>
            <w:rStyle w:val="Hyperlink"/>
            <w:rFonts w:cs="Arial"/>
            <w:i/>
            <w:noProof/>
          </w:rPr>
          <w:t>Figura 22: Montaje equipos de protección y mando.</w:t>
        </w:r>
        <w:r>
          <w:rPr>
            <w:noProof/>
            <w:webHidden/>
          </w:rPr>
          <w:tab/>
        </w:r>
        <w:r>
          <w:rPr>
            <w:noProof/>
            <w:webHidden/>
          </w:rPr>
          <w:fldChar w:fldCharType="begin"/>
        </w:r>
        <w:r>
          <w:rPr>
            <w:noProof/>
            <w:webHidden/>
          </w:rPr>
          <w:instrText xml:space="preserve"> PAGEREF _Toc488707219 \h </w:instrText>
        </w:r>
        <w:r>
          <w:rPr>
            <w:noProof/>
            <w:webHidden/>
          </w:rPr>
        </w:r>
        <w:r>
          <w:rPr>
            <w:noProof/>
            <w:webHidden/>
          </w:rPr>
          <w:fldChar w:fldCharType="separate"/>
        </w:r>
        <w:r w:rsidR="00432961">
          <w:rPr>
            <w:noProof/>
            <w:webHidden/>
          </w:rPr>
          <w:t>27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0" w:history="1">
        <w:r w:rsidRPr="00A51A82">
          <w:rPr>
            <w:rStyle w:val="Hyperlink"/>
            <w:rFonts w:cs="Arial"/>
            <w:i/>
            <w:noProof/>
          </w:rPr>
          <w:t>Figura 23: Montaje de relés.</w:t>
        </w:r>
        <w:r>
          <w:rPr>
            <w:noProof/>
            <w:webHidden/>
          </w:rPr>
          <w:tab/>
        </w:r>
        <w:r>
          <w:rPr>
            <w:noProof/>
            <w:webHidden/>
          </w:rPr>
          <w:fldChar w:fldCharType="begin"/>
        </w:r>
        <w:r>
          <w:rPr>
            <w:noProof/>
            <w:webHidden/>
          </w:rPr>
          <w:instrText xml:space="preserve"> PAGEREF _Toc488707220 \h </w:instrText>
        </w:r>
        <w:r>
          <w:rPr>
            <w:noProof/>
            <w:webHidden/>
          </w:rPr>
        </w:r>
        <w:r>
          <w:rPr>
            <w:noProof/>
            <w:webHidden/>
          </w:rPr>
          <w:fldChar w:fldCharType="separate"/>
        </w:r>
        <w:r w:rsidR="00432961">
          <w:rPr>
            <w:noProof/>
            <w:webHidden/>
          </w:rPr>
          <w:t>27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1" w:history="1">
        <w:r w:rsidRPr="00A51A82">
          <w:rPr>
            <w:rStyle w:val="Hyperlink"/>
            <w:rFonts w:cs="Arial"/>
            <w:i/>
            <w:noProof/>
          </w:rPr>
          <w:t>Figura 24: Montaje de bornero.</w:t>
        </w:r>
        <w:r>
          <w:rPr>
            <w:noProof/>
            <w:webHidden/>
          </w:rPr>
          <w:tab/>
        </w:r>
        <w:r>
          <w:rPr>
            <w:noProof/>
            <w:webHidden/>
          </w:rPr>
          <w:fldChar w:fldCharType="begin"/>
        </w:r>
        <w:r>
          <w:rPr>
            <w:noProof/>
            <w:webHidden/>
          </w:rPr>
          <w:instrText xml:space="preserve"> PAGEREF _Toc488707221 \h </w:instrText>
        </w:r>
        <w:r>
          <w:rPr>
            <w:noProof/>
            <w:webHidden/>
          </w:rPr>
        </w:r>
        <w:r>
          <w:rPr>
            <w:noProof/>
            <w:webHidden/>
          </w:rPr>
          <w:fldChar w:fldCharType="separate"/>
        </w:r>
        <w:r w:rsidR="00432961">
          <w:rPr>
            <w:noProof/>
            <w:webHidden/>
          </w:rPr>
          <w:t>28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2" w:history="1">
        <w:r w:rsidRPr="00A51A82">
          <w:rPr>
            <w:rStyle w:val="Hyperlink"/>
            <w:rFonts w:cs="Arial"/>
            <w:i/>
            <w:noProof/>
          </w:rPr>
          <w:t>Figura 25: Seccionador general.</w:t>
        </w:r>
        <w:r>
          <w:rPr>
            <w:noProof/>
            <w:webHidden/>
          </w:rPr>
          <w:tab/>
        </w:r>
        <w:r>
          <w:rPr>
            <w:noProof/>
            <w:webHidden/>
          </w:rPr>
          <w:fldChar w:fldCharType="begin"/>
        </w:r>
        <w:r>
          <w:rPr>
            <w:noProof/>
            <w:webHidden/>
          </w:rPr>
          <w:instrText xml:space="preserve"> PAGEREF _Toc488707222 \h </w:instrText>
        </w:r>
        <w:r>
          <w:rPr>
            <w:noProof/>
            <w:webHidden/>
          </w:rPr>
        </w:r>
        <w:r>
          <w:rPr>
            <w:noProof/>
            <w:webHidden/>
          </w:rPr>
          <w:fldChar w:fldCharType="separate"/>
        </w:r>
        <w:r w:rsidR="00432961">
          <w:rPr>
            <w:noProof/>
            <w:webHidden/>
          </w:rPr>
          <w:t>28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3" w:history="1">
        <w:r w:rsidRPr="00A51A82">
          <w:rPr>
            <w:rStyle w:val="Hyperlink"/>
            <w:rFonts w:cs="Arial"/>
            <w:i/>
            <w:noProof/>
          </w:rPr>
          <w:t>Figura 26: Conexionado de cable profinet.</w:t>
        </w:r>
        <w:r>
          <w:rPr>
            <w:noProof/>
            <w:webHidden/>
          </w:rPr>
          <w:tab/>
        </w:r>
        <w:r>
          <w:rPr>
            <w:noProof/>
            <w:webHidden/>
          </w:rPr>
          <w:fldChar w:fldCharType="begin"/>
        </w:r>
        <w:r>
          <w:rPr>
            <w:noProof/>
            <w:webHidden/>
          </w:rPr>
          <w:instrText xml:space="preserve"> PAGEREF _Toc488707223 \h </w:instrText>
        </w:r>
        <w:r>
          <w:rPr>
            <w:noProof/>
            <w:webHidden/>
          </w:rPr>
        </w:r>
        <w:r>
          <w:rPr>
            <w:noProof/>
            <w:webHidden/>
          </w:rPr>
          <w:fldChar w:fldCharType="separate"/>
        </w:r>
        <w:r w:rsidR="00432961">
          <w:rPr>
            <w:noProof/>
            <w:webHidden/>
          </w:rPr>
          <w:t>29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4" w:history="1">
        <w:r w:rsidRPr="00A51A82">
          <w:rPr>
            <w:rStyle w:val="Hyperlink"/>
            <w:rFonts w:cs="Arial"/>
            <w:i/>
            <w:noProof/>
          </w:rPr>
          <w:t>Figura 27: Cableado interruptor general.</w:t>
        </w:r>
        <w:r>
          <w:rPr>
            <w:noProof/>
            <w:webHidden/>
          </w:rPr>
          <w:tab/>
        </w:r>
        <w:r>
          <w:rPr>
            <w:noProof/>
            <w:webHidden/>
          </w:rPr>
          <w:fldChar w:fldCharType="begin"/>
        </w:r>
        <w:r>
          <w:rPr>
            <w:noProof/>
            <w:webHidden/>
          </w:rPr>
          <w:instrText xml:space="preserve"> PAGEREF _Toc488707224 \h </w:instrText>
        </w:r>
        <w:r>
          <w:rPr>
            <w:noProof/>
            <w:webHidden/>
          </w:rPr>
        </w:r>
        <w:r>
          <w:rPr>
            <w:noProof/>
            <w:webHidden/>
          </w:rPr>
          <w:fldChar w:fldCharType="separate"/>
        </w:r>
        <w:r w:rsidR="00432961">
          <w:rPr>
            <w:noProof/>
            <w:webHidden/>
          </w:rPr>
          <w:t>29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5" w:history="1">
        <w:r w:rsidRPr="00A51A82">
          <w:rPr>
            <w:rStyle w:val="Hyperlink"/>
            <w:rFonts w:cs="Arial"/>
            <w:i/>
            <w:noProof/>
          </w:rPr>
          <w:t>Figura 28: Cableado elementos de protección.</w:t>
        </w:r>
        <w:r>
          <w:rPr>
            <w:noProof/>
            <w:webHidden/>
          </w:rPr>
          <w:tab/>
        </w:r>
        <w:r>
          <w:rPr>
            <w:noProof/>
            <w:webHidden/>
          </w:rPr>
          <w:fldChar w:fldCharType="begin"/>
        </w:r>
        <w:r>
          <w:rPr>
            <w:noProof/>
            <w:webHidden/>
          </w:rPr>
          <w:instrText xml:space="preserve"> PAGEREF _Toc488707225 \h </w:instrText>
        </w:r>
        <w:r>
          <w:rPr>
            <w:noProof/>
            <w:webHidden/>
          </w:rPr>
        </w:r>
        <w:r>
          <w:rPr>
            <w:noProof/>
            <w:webHidden/>
          </w:rPr>
          <w:fldChar w:fldCharType="separate"/>
        </w:r>
        <w:r w:rsidR="00432961">
          <w:rPr>
            <w:noProof/>
            <w:webHidden/>
          </w:rPr>
          <w:t>30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6" w:history="1">
        <w:r w:rsidRPr="00A51A82">
          <w:rPr>
            <w:rStyle w:val="Hyperlink"/>
            <w:rFonts w:cs="Arial"/>
            <w:i/>
            <w:noProof/>
          </w:rPr>
          <w:t>Figura 29: Iz. PLC, dcha. auxiliar E/S digitales.</w:t>
        </w:r>
        <w:r>
          <w:rPr>
            <w:noProof/>
            <w:webHidden/>
          </w:rPr>
          <w:tab/>
        </w:r>
        <w:r>
          <w:rPr>
            <w:noProof/>
            <w:webHidden/>
          </w:rPr>
          <w:fldChar w:fldCharType="begin"/>
        </w:r>
        <w:r>
          <w:rPr>
            <w:noProof/>
            <w:webHidden/>
          </w:rPr>
          <w:instrText xml:space="preserve"> PAGEREF _Toc488707226 \h </w:instrText>
        </w:r>
        <w:r>
          <w:rPr>
            <w:noProof/>
            <w:webHidden/>
          </w:rPr>
        </w:r>
        <w:r>
          <w:rPr>
            <w:noProof/>
            <w:webHidden/>
          </w:rPr>
          <w:fldChar w:fldCharType="separate"/>
        </w:r>
        <w:r w:rsidR="00432961">
          <w:rPr>
            <w:noProof/>
            <w:webHidden/>
          </w:rPr>
          <w:t>30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7" w:history="1">
        <w:r w:rsidRPr="00A51A82">
          <w:rPr>
            <w:rStyle w:val="Hyperlink"/>
            <w:rFonts w:cs="Arial"/>
            <w:i/>
            <w:noProof/>
          </w:rPr>
          <w:t>Figura 30: Barras de 0V y 24V.</w:t>
        </w:r>
        <w:r>
          <w:rPr>
            <w:noProof/>
            <w:webHidden/>
          </w:rPr>
          <w:tab/>
        </w:r>
        <w:r>
          <w:rPr>
            <w:noProof/>
            <w:webHidden/>
          </w:rPr>
          <w:fldChar w:fldCharType="begin"/>
        </w:r>
        <w:r>
          <w:rPr>
            <w:noProof/>
            <w:webHidden/>
          </w:rPr>
          <w:instrText xml:space="preserve"> PAGEREF _Toc488707227 \h </w:instrText>
        </w:r>
        <w:r>
          <w:rPr>
            <w:noProof/>
            <w:webHidden/>
          </w:rPr>
        </w:r>
        <w:r>
          <w:rPr>
            <w:noProof/>
            <w:webHidden/>
          </w:rPr>
          <w:fldChar w:fldCharType="separate"/>
        </w:r>
        <w:r w:rsidR="00432961">
          <w:rPr>
            <w:noProof/>
            <w:webHidden/>
          </w:rPr>
          <w:t>31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8" w:history="1">
        <w:r w:rsidRPr="00A51A82">
          <w:rPr>
            <w:rStyle w:val="Hyperlink"/>
            <w:rFonts w:cs="Arial"/>
            <w:i/>
            <w:noProof/>
          </w:rPr>
          <w:t>Figura 31: Bornes de entrada.</w:t>
        </w:r>
        <w:r>
          <w:rPr>
            <w:noProof/>
            <w:webHidden/>
          </w:rPr>
          <w:tab/>
        </w:r>
        <w:r>
          <w:rPr>
            <w:noProof/>
            <w:webHidden/>
          </w:rPr>
          <w:fldChar w:fldCharType="begin"/>
        </w:r>
        <w:r>
          <w:rPr>
            <w:noProof/>
            <w:webHidden/>
          </w:rPr>
          <w:instrText xml:space="preserve"> PAGEREF _Toc488707228 \h </w:instrText>
        </w:r>
        <w:r>
          <w:rPr>
            <w:noProof/>
            <w:webHidden/>
          </w:rPr>
        </w:r>
        <w:r>
          <w:rPr>
            <w:noProof/>
            <w:webHidden/>
          </w:rPr>
          <w:fldChar w:fldCharType="separate"/>
        </w:r>
        <w:r w:rsidR="00432961">
          <w:rPr>
            <w:noProof/>
            <w:webHidden/>
          </w:rPr>
          <w:t>31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29" w:history="1">
        <w:r w:rsidRPr="00A51A82">
          <w:rPr>
            <w:rStyle w:val="Hyperlink"/>
            <w:rFonts w:cs="Arial"/>
            <w:i/>
            <w:noProof/>
          </w:rPr>
          <w:t>Figura 32: Cableado de Relés.</w:t>
        </w:r>
        <w:r>
          <w:rPr>
            <w:noProof/>
            <w:webHidden/>
          </w:rPr>
          <w:tab/>
        </w:r>
        <w:r>
          <w:rPr>
            <w:noProof/>
            <w:webHidden/>
          </w:rPr>
          <w:fldChar w:fldCharType="begin"/>
        </w:r>
        <w:r>
          <w:rPr>
            <w:noProof/>
            <w:webHidden/>
          </w:rPr>
          <w:instrText xml:space="preserve"> PAGEREF _Toc488707229 \h </w:instrText>
        </w:r>
        <w:r>
          <w:rPr>
            <w:noProof/>
            <w:webHidden/>
          </w:rPr>
        </w:r>
        <w:r>
          <w:rPr>
            <w:noProof/>
            <w:webHidden/>
          </w:rPr>
          <w:fldChar w:fldCharType="separate"/>
        </w:r>
        <w:r w:rsidR="00432961">
          <w:rPr>
            <w:noProof/>
            <w:webHidden/>
          </w:rPr>
          <w:t>32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0" w:history="1">
        <w:r w:rsidRPr="00A51A82">
          <w:rPr>
            <w:rStyle w:val="Hyperlink"/>
            <w:rFonts w:cs="Arial"/>
            <w:i/>
            <w:noProof/>
          </w:rPr>
          <w:t>Figura 33: Bornes de salida.</w:t>
        </w:r>
        <w:r>
          <w:rPr>
            <w:noProof/>
            <w:webHidden/>
          </w:rPr>
          <w:tab/>
        </w:r>
        <w:r>
          <w:rPr>
            <w:noProof/>
            <w:webHidden/>
          </w:rPr>
          <w:fldChar w:fldCharType="begin"/>
        </w:r>
        <w:r>
          <w:rPr>
            <w:noProof/>
            <w:webHidden/>
          </w:rPr>
          <w:instrText xml:space="preserve"> PAGEREF _Toc488707230 \h </w:instrText>
        </w:r>
        <w:r>
          <w:rPr>
            <w:noProof/>
            <w:webHidden/>
          </w:rPr>
        </w:r>
        <w:r>
          <w:rPr>
            <w:noProof/>
            <w:webHidden/>
          </w:rPr>
          <w:fldChar w:fldCharType="separate"/>
        </w:r>
        <w:r w:rsidR="00432961">
          <w:rPr>
            <w:noProof/>
            <w:webHidden/>
          </w:rPr>
          <w:t>32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1" w:history="1">
        <w:r w:rsidRPr="00A51A82">
          <w:rPr>
            <w:rStyle w:val="Hyperlink"/>
            <w:rFonts w:cs="Arial"/>
            <w:i/>
            <w:noProof/>
          </w:rPr>
          <w:t>Figura 34: Panel taladrado.</w:t>
        </w:r>
        <w:r>
          <w:rPr>
            <w:noProof/>
            <w:webHidden/>
          </w:rPr>
          <w:tab/>
        </w:r>
        <w:r>
          <w:rPr>
            <w:noProof/>
            <w:webHidden/>
          </w:rPr>
          <w:fldChar w:fldCharType="begin"/>
        </w:r>
        <w:r>
          <w:rPr>
            <w:noProof/>
            <w:webHidden/>
          </w:rPr>
          <w:instrText xml:space="preserve"> PAGEREF _Toc488707231 \h </w:instrText>
        </w:r>
        <w:r>
          <w:rPr>
            <w:noProof/>
            <w:webHidden/>
          </w:rPr>
        </w:r>
        <w:r>
          <w:rPr>
            <w:noProof/>
            <w:webHidden/>
          </w:rPr>
          <w:fldChar w:fldCharType="separate"/>
        </w:r>
        <w:r w:rsidR="00432961">
          <w:rPr>
            <w:noProof/>
            <w:webHidden/>
          </w:rPr>
          <w:t>33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2" w:history="1">
        <w:r w:rsidRPr="00A51A82">
          <w:rPr>
            <w:rStyle w:val="Hyperlink"/>
            <w:rFonts w:cs="Arial"/>
            <w:i/>
            <w:noProof/>
          </w:rPr>
          <w:t>Figura 35: Parte frontal de la puerta.</w:t>
        </w:r>
        <w:r>
          <w:rPr>
            <w:noProof/>
            <w:webHidden/>
          </w:rPr>
          <w:tab/>
        </w:r>
        <w:r>
          <w:rPr>
            <w:noProof/>
            <w:webHidden/>
          </w:rPr>
          <w:fldChar w:fldCharType="begin"/>
        </w:r>
        <w:r>
          <w:rPr>
            <w:noProof/>
            <w:webHidden/>
          </w:rPr>
          <w:instrText xml:space="preserve"> PAGEREF _Toc488707232 \h </w:instrText>
        </w:r>
        <w:r>
          <w:rPr>
            <w:noProof/>
            <w:webHidden/>
          </w:rPr>
        </w:r>
        <w:r>
          <w:rPr>
            <w:noProof/>
            <w:webHidden/>
          </w:rPr>
          <w:fldChar w:fldCharType="separate"/>
        </w:r>
        <w:r w:rsidR="00432961">
          <w:rPr>
            <w:noProof/>
            <w:webHidden/>
          </w:rPr>
          <w:t>33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3" w:history="1">
        <w:r w:rsidRPr="00A51A82">
          <w:rPr>
            <w:rStyle w:val="Hyperlink"/>
            <w:rFonts w:cs="Arial"/>
            <w:i/>
            <w:noProof/>
          </w:rPr>
          <w:t>Figura 36: Parte posterior de la puerta.</w:t>
        </w:r>
        <w:r>
          <w:rPr>
            <w:noProof/>
            <w:webHidden/>
          </w:rPr>
          <w:tab/>
        </w:r>
        <w:r>
          <w:rPr>
            <w:noProof/>
            <w:webHidden/>
          </w:rPr>
          <w:fldChar w:fldCharType="begin"/>
        </w:r>
        <w:r>
          <w:rPr>
            <w:noProof/>
            <w:webHidden/>
          </w:rPr>
          <w:instrText xml:space="preserve"> PAGEREF _Toc488707233 \h </w:instrText>
        </w:r>
        <w:r>
          <w:rPr>
            <w:noProof/>
            <w:webHidden/>
          </w:rPr>
        </w:r>
        <w:r>
          <w:rPr>
            <w:noProof/>
            <w:webHidden/>
          </w:rPr>
          <w:fldChar w:fldCharType="separate"/>
        </w:r>
        <w:r w:rsidR="00432961">
          <w:rPr>
            <w:noProof/>
            <w:webHidden/>
          </w:rPr>
          <w:t>34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4" w:history="1">
        <w:r w:rsidRPr="00A51A82">
          <w:rPr>
            <w:rStyle w:val="Hyperlink"/>
            <w:rFonts w:cs="Arial"/>
            <w:i/>
            <w:noProof/>
          </w:rPr>
          <w:t>Figura 37: Cableado de la puerta.</w:t>
        </w:r>
        <w:r>
          <w:rPr>
            <w:noProof/>
            <w:webHidden/>
          </w:rPr>
          <w:tab/>
        </w:r>
        <w:r>
          <w:rPr>
            <w:noProof/>
            <w:webHidden/>
          </w:rPr>
          <w:fldChar w:fldCharType="begin"/>
        </w:r>
        <w:r>
          <w:rPr>
            <w:noProof/>
            <w:webHidden/>
          </w:rPr>
          <w:instrText xml:space="preserve"> PAGEREF _Toc488707234 \h </w:instrText>
        </w:r>
        <w:r>
          <w:rPr>
            <w:noProof/>
            <w:webHidden/>
          </w:rPr>
        </w:r>
        <w:r>
          <w:rPr>
            <w:noProof/>
            <w:webHidden/>
          </w:rPr>
          <w:fldChar w:fldCharType="separate"/>
        </w:r>
        <w:r w:rsidR="00432961">
          <w:rPr>
            <w:noProof/>
            <w:webHidden/>
          </w:rPr>
          <w:t>34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5" w:history="1">
        <w:r w:rsidRPr="00A51A82">
          <w:rPr>
            <w:rStyle w:val="Hyperlink"/>
            <w:rFonts w:cs="Arial"/>
            <w:i/>
            <w:noProof/>
          </w:rPr>
          <w:t>Figura 38: Vista exterior de cuadro colgado.</w:t>
        </w:r>
        <w:r>
          <w:rPr>
            <w:noProof/>
            <w:webHidden/>
          </w:rPr>
          <w:tab/>
        </w:r>
        <w:r>
          <w:rPr>
            <w:noProof/>
            <w:webHidden/>
          </w:rPr>
          <w:fldChar w:fldCharType="begin"/>
        </w:r>
        <w:r>
          <w:rPr>
            <w:noProof/>
            <w:webHidden/>
          </w:rPr>
          <w:instrText xml:space="preserve"> PAGEREF _Toc488707235 \h </w:instrText>
        </w:r>
        <w:r>
          <w:rPr>
            <w:noProof/>
            <w:webHidden/>
          </w:rPr>
        </w:r>
        <w:r>
          <w:rPr>
            <w:noProof/>
            <w:webHidden/>
          </w:rPr>
          <w:fldChar w:fldCharType="separate"/>
        </w:r>
        <w:r w:rsidR="00432961">
          <w:rPr>
            <w:noProof/>
            <w:webHidden/>
          </w:rPr>
          <w:t>35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6" w:history="1">
        <w:r w:rsidRPr="00A51A82">
          <w:rPr>
            <w:rStyle w:val="Hyperlink"/>
            <w:rFonts w:cs="Arial"/>
            <w:i/>
            <w:noProof/>
          </w:rPr>
          <w:t>Figura 39: vista interior del cuadro finalizado y colgado.</w:t>
        </w:r>
        <w:r>
          <w:rPr>
            <w:noProof/>
            <w:webHidden/>
          </w:rPr>
          <w:tab/>
        </w:r>
        <w:r>
          <w:rPr>
            <w:noProof/>
            <w:webHidden/>
          </w:rPr>
          <w:fldChar w:fldCharType="begin"/>
        </w:r>
        <w:r>
          <w:rPr>
            <w:noProof/>
            <w:webHidden/>
          </w:rPr>
          <w:instrText xml:space="preserve"> PAGEREF _Toc488707236 \h </w:instrText>
        </w:r>
        <w:r>
          <w:rPr>
            <w:noProof/>
            <w:webHidden/>
          </w:rPr>
        </w:r>
        <w:r>
          <w:rPr>
            <w:noProof/>
            <w:webHidden/>
          </w:rPr>
          <w:fldChar w:fldCharType="separate"/>
        </w:r>
        <w:r w:rsidR="00432961">
          <w:rPr>
            <w:noProof/>
            <w:webHidden/>
          </w:rPr>
          <w:t>35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7" w:history="1">
        <w:r w:rsidRPr="00A51A82">
          <w:rPr>
            <w:rStyle w:val="Hyperlink"/>
            <w:rFonts w:cs="Arial"/>
            <w:noProof/>
          </w:rPr>
          <w:t>Figura 40: Esquema de comunicación.</w:t>
        </w:r>
        <w:r>
          <w:rPr>
            <w:noProof/>
            <w:webHidden/>
          </w:rPr>
          <w:tab/>
        </w:r>
        <w:r>
          <w:rPr>
            <w:noProof/>
            <w:webHidden/>
          </w:rPr>
          <w:fldChar w:fldCharType="begin"/>
        </w:r>
        <w:r>
          <w:rPr>
            <w:noProof/>
            <w:webHidden/>
          </w:rPr>
          <w:instrText xml:space="preserve"> PAGEREF _Toc488707237 \h </w:instrText>
        </w:r>
        <w:r>
          <w:rPr>
            <w:noProof/>
            <w:webHidden/>
          </w:rPr>
        </w:r>
        <w:r>
          <w:rPr>
            <w:noProof/>
            <w:webHidden/>
          </w:rPr>
          <w:fldChar w:fldCharType="separate"/>
        </w:r>
        <w:r w:rsidR="00432961">
          <w:rPr>
            <w:noProof/>
            <w:webHidden/>
          </w:rPr>
          <w:t>36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8" w:history="1">
        <w:r w:rsidRPr="00A51A82">
          <w:rPr>
            <w:rStyle w:val="Hyperlink"/>
            <w:rFonts w:cs="Arial"/>
            <w:noProof/>
          </w:rPr>
          <w:t>Figura 41: Crear nuevo proyecto en Starter Engineering tool.</w:t>
        </w:r>
        <w:r>
          <w:rPr>
            <w:noProof/>
            <w:webHidden/>
          </w:rPr>
          <w:tab/>
        </w:r>
        <w:r>
          <w:rPr>
            <w:noProof/>
            <w:webHidden/>
          </w:rPr>
          <w:fldChar w:fldCharType="begin"/>
        </w:r>
        <w:r>
          <w:rPr>
            <w:noProof/>
            <w:webHidden/>
          </w:rPr>
          <w:instrText xml:space="preserve"> PAGEREF _Toc488707238 \h </w:instrText>
        </w:r>
        <w:r>
          <w:rPr>
            <w:noProof/>
            <w:webHidden/>
          </w:rPr>
        </w:r>
        <w:r>
          <w:rPr>
            <w:noProof/>
            <w:webHidden/>
          </w:rPr>
          <w:fldChar w:fldCharType="separate"/>
        </w:r>
        <w:r w:rsidR="00432961">
          <w:rPr>
            <w:noProof/>
            <w:webHidden/>
          </w:rPr>
          <w:t>37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39" w:history="1">
        <w:r w:rsidRPr="00A51A82">
          <w:rPr>
            <w:rStyle w:val="Hyperlink"/>
            <w:rFonts w:cs="Arial"/>
            <w:noProof/>
          </w:rPr>
          <w:t>Figura 42: Configuración de la interfaz PG/PC.</w:t>
        </w:r>
        <w:r>
          <w:rPr>
            <w:noProof/>
            <w:webHidden/>
          </w:rPr>
          <w:tab/>
        </w:r>
        <w:r>
          <w:rPr>
            <w:noProof/>
            <w:webHidden/>
          </w:rPr>
          <w:fldChar w:fldCharType="begin"/>
        </w:r>
        <w:r>
          <w:rPr>
            <w:noProof/>
            <w:webHidden/>
          </w:rPr>
          <w:instrText xml:space="preserve"> PAGEREF _Toc488707239 \h </w:instrText>
        </w:r>
        <w:r>
          <w:rPr>
            <w:noProof/>
            <w:webHidden/>
          </w:rPr>
        </w:r>
        <w:r>
          <w:rPr>
            <w:noProof/>
            <w:webHidden/>
          </w:rPr>
          <w:fldChar w:fldCharType="separate"/>
        </w:r>
        <w:r w:rsidR="00432961">
          <w:rPr>
            <w:noProof/>
            <w:webHidden/>
          </w:rPr>
          <w:t>37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0" w:history="1">
        <w:r w:rsidRPr="00A51A82">
          <w:rPr>
            <w:rStyle w:val="Hyperlink"/>
            <w:rFonts w:cs="Arial"/>
            <w:noProof/>
          </w:rPr>
          <w:t>Figura 43: Establecer nodos accesibles.</w:t>
        </w:r>
        <w:r>
          <w:rPr>
            <w:noProof/>
            <w:webHidden/>
          </w:rPr>
          <w:tab/>
        </w:r>
        <w:r>
          <w:rPr>
            <w:noProof/>
            <w:webHidden/>
          </w:rPr>
          <w:fldChar w:fldCharType="begin"/>
        </w:r>
        <w:r>
          <w:rPr>
            <w:noProof/>
            <w:webHidden/>
          </w:rPr>
          <w:instrText xml:space="preserve"> PAGEREF _Toc488707240 \h </w:instrText>
        </w:r>
        <w:r>
          <w:rPr>
            <w:noProof/>
            <w:webHidden/>
          </w:rPr>
        </w:r>
        <w:r>
          <w:rPr>
            <w:noProof/>
            <w:webHidden/>
          </w:rPr>
          <w:fldChar w:fldCharType="separate"/>
        </w:r>
        <w:r w:rsidR="00432961">
          <w:rPr>
            <w:noProof/>
            <w:webHidden/>
          </w:rPr>
          <w:t>38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1" w:history="1">
        <w:r w:rsidRPr="00A51A82">
          <w:rPr>
            <w:rStyle w:val="Hyperlink"/>
            <w:rFonts w:cs="Arial"/>
            <w:noProof/>
          </w:rPr>
          <w:t>Figura 44: Asignar IP y Mascara.</w:t>
        </w:r>
        <w:r>
          <w:rPr>
            <w:noProof/>
            <w:webHidden/>
          </w:rPr>
          <w:tab/>
        </w:r>
        <w:r>
          <w:rPr>
            <w:noProof/>
            <w:webHidden/>
          </w:rPr>
          <w:fldChar w:fldCharType="begin"/>
        </w:r>
        <w:r>
          <w:rPr>
            <w:noProof/>
            <w:webHidden/>
          </w:rPr>
          <w:instrText xml:space="preserve"> PAGEREF _Toc488707241 \h </w:instrText>
        </w:r>
        <w:r>
          <w:rPr>
            <w:noProof/>
            <w:webHidden/>
          </w:rPr>
        </w:r>
        <w:r>
          <w:rPr>
            <w:noProof/>
            <w:webHidden/>
          </w:rPr>
          <w:fldChar w:fldCharType="separate"/>
        </w:r>
        <w:r w:rsidR="00432961">
          <w:rPr>
            <w:noProof/>
            <w:webHidden/>
          </w:rPr>
          <w:t>38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2" w:history="1">
        <w:r w:rsidRPr="00A51A82">
          <w:rPr>
            <w:rStyle w:val="Hyperlink"/>
            <w:rFonts w:cs="Arial"/>
            <w:noProof/>
          </w:rPr>
          <w:t>Figura 45: Asignar IP en Starter.</w:t>
        </w:r>
        <w:r>
          <w:rPr>
            <w:noProof/>
            <w:webHidden/>
          </w:rPr>
          <w:tab/>
        </w:r>
        <w:r>
          <w:rPr>
            <w:noProof/>
            <w:webHidden/>
          </w:rPr>
          <w:fldChar w:fldCharType="begin"/>
        </w:r>
        <w:r>
          <w:rPr>
            <w:noProof/>
            <w:webHidden/>
          </w:rPr>
          <w:instrText xml:space="preserve"> PAGEREF _Toc488707242 \h </w:instrText>
        </w:r>
        <w:r>
          <w:rPr>
            <w:noProof/>
            <w:webHidden/>
          </w:rPr>
        </w:r>
        <w:r>
          <w:rPr>
            <w:noProof/>
            <w:webHidden/>
          </w:rPr>
          <w:fldChar w:fldCharType="separate"/>
        </w:r>
        <w:r w:rsidR="00432961">
          <w:rPr>
            <w:noProof/>
            <w:webHidden/>
          </w:rPr>
          <w:t>39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3" w:history="1">
        <w:r w:rsidRPr="00A51A82">
          <w:rPr>
            <w:rStyle w:val="Hyperlink"/>
            <w:rFonts w:cs="Arial"/>
            <w:noProof/>
          </w:rPr>
          <w:t>Figura 46: Selección nodos accesible.</w:t>
        </w:r>
        <w:r>
          <w:rPr>
            <w:noProof/>
            <w:webHidden/>
          </w:rPr>
          <w:tab/>
        </w:r>
        <w:r>
          <w:rPr>
            <w:noProof/>
            <w:webHidden/>
          </w:rPr>
          <w:fldChar w:fldCharType="begin"/>
        </w:r>
        <w:r>
          <w:rPr>
            <w:noProof/>
            <w:webHidden/>
          </w:rPr>
          <w:instrText xml:space="preserve"> PAGEREF _Toc488707243 \h </w:instrText>
        </w:r>
        <w:r>
          <w:rPr>
            <w:noProof/>
            <w:webHidden/>
          </w:rPr>
        </w:r>
        <w:r>
          <w:rPr>
            <w:noProof/>
            <w:webHidden/>
          </w:rPr>
          <w:fldChar w:fldCharType="separate"/>
        </w:r>
        <w:r w:rsidR="00432961">
          <w:rPr>
            <w:noProof/>
            <w:webHidden/>
          </w:rPr>
          <w:t>39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4" w:history="1">
        <w:r w:rsidRPr="00A51A82">
          <w:rPr>
            <w:rStyle w:val="Hyperlink"/>
            <w:rFonts w:cs="Arial"/>
            <w:noProof/>
          </w:rPr>
          <w:t>Figura 47: Establecer parámetros de fábrica.</w:t>
        </w:r>
        <w:r>
          <w:rPr>
            <w:noProof/>
            <w:webHidden/>
          </w:rPr>
          <w:tab/>
        </w:r>
        <w:r>
          <w:rPr>
            <w:noProof/>
            <w:webHidden/>
          </w:rPr>
          <w:fldChar w:fldCharType="begin"/>
        </w:r>
        <w:r>
          <w:rPr>
            <w:noProof/>
            <w:webHidden/>
          </w:rPr>
          <w:instrText xml:space="preserve"> PAGEREF _Toc488707244 \h </w:instrText>
        </w:r>
        <w:r>
          <w:rPr>
            <w:noProof/>
            <w:webHidden/>
          </w:rPr>
        </w:r>
        <w:r>
          <w:rPr>
            <w:noProof/>
            <w:webHidden/>
          </w:rPr>
          <w:fldChar w:fldCharType="separate"/>
        </w:r>
        <w:r w:rsidR="00432961">
          <w:rPr>
            <w:noProof/>
            <w:webHidden/>
          </w:rPr>
          <w:t>40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5" w:history="1">
        <w:r w:rsidRPr="00A51A82">
          <w:rPr>
            <w:rStyle w:val="Hyperlink"/>
            <w:rFonts w:cs="Arial"/>
            <w:noProof/>
          </w:rPr>
          <w:t>Figura 48: Cargar de CPU.</w:t>
        </w:r>
        <w:r>
          <w:rPr>
            <w:noProof/>
            <w:webHidden/>
          </w:rPr>
          <w:tab/>
        </w:r>
        <w:r>
          <w:rPr>
            <w:noProof/>
            <w:webHidden/>
          </w:rPr>
          <w:fldChar w:fldCharType="begin"/>
        </w:r>
        <w:r>
          <w:rPr>
            <w:noProof/>
            <w:webHidden/>
          </w:rPr>
          <w:instrText xml:space="preserve"> PAGEREF _Toc488707245 \h </w:instrText>
        </w:r>
        <w:r>
          <w:rPr>
            <w:noProof/>
            <w:webHidden/>
          </w:rPr>
        </w:r>
        <w:r>
          <w:rPr>
            <w:noProof/>
            <w:webHidden/>
          </w:rPr>
          <w:fldChar w:fldCharType="separate"/>
        </w:r>
        <w:r w:rsidR="00432961">
          <w:rPr>
            <w:noProof/>
            <w:webHidden/>
          </w:rPr>
          <w:t>40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6" w:history="1">
        <w:r w:rsidRPr="00A51A82">
          <w:rPr>
            <w:rStyle w:val="Hyperlink"/>
            <w:rFonts w:cs="Arial"/>
            <w:noProof/>
          </w:rPr>
          <w:t>Figura 49: Configuración del dispositivo.</w:t>
        </w:r>
        <w:r>
          <w:rPr>
            <w:noProof/>
            <w:webHidden/>
          </w:rPr>
          <w:tab/>
        </w:r>
        <w:r>
          <w:rPr>
            <w:noProof/>
            <w:webHidden/>
          </w:rPr>
          <w:fldChar w:fldCharType="begin"/>
        </w:r>
        <w:r>
          <w:rPr>
            <w:noProof/>
            <w:webHidden/>
          </w:rPr>
          <w:instrText xml:space="preserve"> PAGEREF _Toc488707246 \h </w:instrText>
        </w:r>
        <w:r>
          <w:rPr>
            <w:noProof/>
            <w:webHidden/>
          </w:rPr>
        </w:r>
        <w:r>
          <w:rPr>
            <w:noProof/>
            <w:webHidden/>
          </w:rPr>
          <w:fldChar w:fldCharType="separate"/>
        </w:r>
        <w:r w:rsidR="00432961">
          <w:rPr>
            <w:noProof/>
            <w:webHidden/>
          </w:rPr>
          <w:t>41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7" w:history="1">
        <w:r w:rsidRPr="00A51A82">
          <w:rPr>
            <w:rStyle w:val="Hyperlink"/>
            <w:rFonts w:cs="Arial"/>
            <w:noProof/>
          </w:rPr>
          <w:t>Figura 50: Configuración del posicionamiento y Control de la velocidad.</w:t>
        </w:r>
        <w:r>
          <w:rPr>
            <w:noProof/>
            <w:webHidden/>
          </w:rPr>
          <w:tab/>
        </w:r>
        <w:r>
          <w:rPr>
            <w:noProof/>
            <w:webHidden/>
          </w:rPr>
          <w:fldChar w:fldCharType="begin"/>
        </w:r>
        <w:r>
          <w:rPr>
            <w:noProof/>
            <w:webHidden/>
          </w:rPr>
          <w:instrText xml:space="preserve"> PAGEREF _Toc488707247 \h </w:instrText>
        </w:r>
        <w:r>
          <w:rPr>
            <w:noProof/>
            <w:webHidden/>
          </w:rPr>
        </w:r>
        <w:r>
          <w:rPr>
            <w:noProof/>
            <w:webHidden/>
          </w:rPr>
          <w:fldChar w:fldCharType="separate"/>
        </w:r>
        <w:r w:rsidR="00432961">
          <w:rPr>
            <w:noProof/>
            <w:webHidden/>
          </w:rPr>
          <w:t>41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8" w:history="1">
        <w:r w:rsidRPr="00A51A82">
          <w:rPr>
            <w:rStyle w:val="Hyperlink"/>
            <w:rFonts w:cs="Arial"/>
            <w:noProof/>
          </w:rPr>
          <w:t>Figura 51: Selección del módulo de potencia.</w:t>
        </w:r>
        <w:r>
          <w:rPr>
            <w:noProof/>
            <w:webHidden/>
          </w:rPr>
          <w:tab/>
        </w:r>
        <w:r>
          <w:rPr>
            <w:noProof/>
            <w:webHidden/>
          </w:rPr>
          <w:fldChar w:fldCharType="begin"/>
        </w:r>
        <w:r>
          <w:rPr>
            <w:noProof/>
            <w:webHidden/>
          </w:rPr>
          <w:instrText xml:space="preserve"> PAGEREF _Toc488707248 \h </w:instrText>
        </w:r>
        <w:r>
          <w:rPr>
            <w:noProof/>
            <w:webHidden/>
          </w:rPr>
        </w:r>
        <w:r>
          <w:rPr>
            <w:noProof/>
            <w:webHidden/>
          </w:rPr>
          <w:fldChar w:fldCharType="separate"/>
        </w:r>
        <w:r w:rsidR="00432961">
          <w:rPr>
            <w:noProof/>
            <w:webHidden/>
          </w:rPr>
          <w:t>42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49" w:history="1">
        <w:r w:rsidRPr="00A51A82">
          <w:rPr>
            <w:rStyle w:val="Hyperlink"/>
            <w:rFonts w:cs="Arial"/>
            <w:noProof/>
          </w:rPr>
          <w:t>Figura 52: Selección del motor.</w:t>
        </w:r>
        <w:r>
          <w:rPr>
            <w:noProof/>
            <w:webHidden/>
          </w:rPr>
          <w:tab/>
        </w:r>
        <w:r>
          <w:rPr>
            <w:noProof/>
            <w:webHidden/>
          </w:rPr>
          <w:fldChar w:fldCharType="begin"/>
        </w:r>
        <w:r>
          <w:rPr>
            <w:noProof/>
            <w:webHidden/>
          </w:rPr>
          <w:instrText xml:space="preserve"> PAGEREF _Toc488707249 \h </w:instrText>
        </w:r>
        <w:r>
          <w:rPr>
            <w:noProof/>
            <w:webHidden/>
          </w:rPr>
        </w:r>
        <w:r>
          <w:rPr>
            <w:noProof/>
            <w:webHidden/>
          </w:rPr>
          <w:fldChar w:fldCharType="separate"/>
        </w:r>
        <w:r w:rsidR="00432961">
          <w:rPr>
            <w:noProof/>
            <w:webHidden/>
          </w:rPr>
          <w:t>42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0" w:history="1">
        <w:r w:rsidRPr="00A51A82">
          <w:rPr>
            <w:rStyle w:val="Hyperlink"/>
            <w:rFonts w:cs="Arial"/>
            <w:noProof/>
          </w:rPr>
          <w:t>Figura 53: Selección de la retención mediante freno.</w:t>
        </w:r>
        <w:r>
          <w:rPr>
            <w:noProof/>
            <w:webHidden/>
          </w:rPr>
          <w:tab/>
        </w:r>
        <w:r>
          <w:rPr>
            <w:noProof/>
            <w:webHidden/>
          </w:rPr>
          <w:fldChar w:fldCharType="begin"/>
        </w:r>
        <w:r>
          <w:rPr>
            <w:noProof/>
            <w:webHidden/>
          </w:rPr>
          <w:instrText xml:space="preserve"> PAGEREF _Toc488707250 \h </w:instrText>
        </w:r>
        <w:r>
          <w:rPr>
            <w:noProof/>
            <w:webHidden/>
          </w:rPr>
        </w:r>
        <w:r>
          <w:rPr>
            <w:noProof/>
            <w:webHidden/>
          </w:rPr>
          <w:fldChar w:fldCharType="separate"/>
        </w:r>
        <w:r w:rsidR="00432961">
          <w:rPr>
            <w:noProof/>
            <w:webHidden/>
          </w:rPr>
          <w:t>43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1" w:history="1">
        <w:r w:rsidRPr="00A51A82">
          <w:rPr>
            <w:rStyle w:val="Hyperlink"/>
            <w:rFonts w:cs="Arial"/>
            <w:noProof/>
          </w:rPr>
          <w:t>Figura 54: Selección de encoder.</w:t>
        </w:r>
        <w:r>
          <w:rPr>
            <w:noProof/>
            <w:webHidden/>
          </w:rPr>
          <w:tab/>
        </w:r>
        <w:r>
          <w:rPr>
            <w:noProof/>
            <w:webHidden/>
          </w:rPr>
          <w:fldChar w:fldCharType="begin"/>
        </w:r>
        <w:r>
          <w:rPr>
            <w:noProof/>
            <w:webHidden/>
          </w:rPr>
          <w:instrText xml:space="preserve"> PAGEREF _Toc488707251 \h </w:instrText>
        </w:r>
        <w:r>
          <w:rPr>
            <w:noProof/>
            <w:webHidden/>
          </w:rPr>
        </w:r>
        <w:r>
          <w:rPr>
            <w:noProof/>
            <w:webHidden/>
          </w:rPr>
          <w:fldChar w:fldCharType="separate"/>
        </w:r>
        <w:r w:rsidR="00432961">
          <w:rPr>
            <w:noProof/>
            <w:webHidden/>
          </w:rPr>
          <w:t>43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2" w:history="1">
        <w:r w:rsidRPr="00A51A82">
          <w:rPr>
            <w:rStyle w:val="Hyperlink"/>
            <w:rFonts w:cs="Arial"/>
            <w:noProof/>
          </w:rPr>
          <w:t>Figura 55: Selección sistema de medición.</w:t>
        </w:r>
        <w:r>
          <w:rPr>
            <w:noProof/>
            <w:webHidden/>
          </w:rPr>
          <w:tab/>
        </w:r>
        <w:r>
          <w:rPr>
            <w:noProof/>
            <w:webHidden/>
          </w:rPr>
          <w:fldChar w:fldCharType="begin"/>
        </w:r>
        <w:r>
          <w:rPr>
            <w:noProof/>
            <w:webHidden/>
          </w:rPr>
          <w:instrText xml:space="preserve"> PAGEREF _Toc488707252 \h </w:instrText>
        </w:r>
        <w:r>
          <w:rPr>
            <w:noProof/>
            <w:webHidden/>
          </w:rPr>
        </w:r>
        <w:r>
          <w:rPr>
            <w:noProof/>
            <w:webHidden/>
          </w:rPr>
          <w:fldChar w:fldCharType="separate"/>
        </w:r>
        <w:r w:rsidR="00432961">
          <w:rPr>
            <w:noProof/>
            <w:webHidden/>
          </w:rPr>
          <w:t>44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3" w:history="1">
        <w:r w:rsidRPr="00A51A82">
          <w:rPr>
            <w:rStyle w:val="Hyperlink"/>
            <w:rFonts w:cs="Arial"/>
            <w:noProof/>
          </w:rPr>
          <w:t>Figura 56: Figar la relación de engranajes.</w:t>
        </w:r>
        <w:r>
          <w:rPr>
            <w:noProof/>
            <w:webHidden/>
          </w:rPr>
          <w:tab/>
        </w:r>
        <w:r>
          <w:rPr>
            <w:noProof/>
            <w:webHidden/>
          </w:rPr>
          <w:fldChar w:fldCharType="begin"/>
        </w:r>
        <w:r>
          <w:rPr>
            <w:noProof/>
            <w:webHidden/>
          </w:rPr>
          <w:instrText xml:space="preserve"> PAGEREF _Toc488707253 \h </w:instrText>
        </w:r>
        <w:r>
          <w:rPr>
            <w:noProof/>
            <w:webHidden/>
          </w:rPr>
        </w:r>
        <w:r>
          <w:rPr>
            <w:noProof/>
            <w:webHidden/>
          </w:rPr>
          <w:fldChar w:fldCharType="separate"/>
        </w:r>
        <w:r w:rsidR="00432961">
          <w:rPr>
            <w:noProof/>
            <w:webHidden/>
          </w:rPr>
          <w:t>44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4" w:history="1">
        <w:r w:rsidRPr="00A51A82">
          <w:rPr>
            <w:rStyle w:val="Hyperlink"/>
            <w:rFonts w:cs="Arial"/>
            <w:noProof/>
          </w:rPr>
          <w:t>Figura 57: Selección de telegrama.</w:t>
        </w:r>
        <w:r>
          <w:rPr>
            <w:noProof/>
            <w:webHidden/>
          </w:rPr>
          <w:tab/>
        </w:r>
        <w:r>
          <w:rPr>
            <w:noProof/>
            <w:webHidden/>
          </w:rPr>
          <w:fldChar w:fldCharType="begin"/>
        </w:r>
        <w:r>
          <w:rPr>
            <w:noProof/>
            <w:webHidden/>
          </w:rPr>
          <w:instrText xml:space="preserve"> PAGEREF _Toc488707254 \h </w:instrText>
        </w:r>
        <w:r>
          <w:rPr>
            <w:noProof/>
            <w:webHidden/>
          </w:rPr>
        </w:r>
        <w:r>
          <w:rPr>
            <w:noProof/>
            <w:webHidden/>
          </w:rPr>
          <w:fldChar w:fldCharType="separate"/>
        </w:r>
        <w:r w:rsidR="00432961">
          <w:rPr>
            <w:noProof/>
            <w:webHidden/>
          </w:rPr>
          <w:t>45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5" w:history="1">
        <w:r w:rsidRPr="00A51A82">
          <w:rPr>
            <w:rStyle w:val="Hyperlink"/>
            <w:rFonts w:cs="Arial"/>
            <w:noProof/>
          </w:rPr>
          <w:t>Figura 58: Finalización de configuración.</w:t>
        </w:r>
        <w:r>
          <w:rPr>
            <w:noProof/>
            <w:webHidden/>
          </w:rPr>
          <w:tab/>
        </w:r>
        <w:r>
          <w:rPr>
            <w:noProof/>
            <w:webHidden/>
          </w:rPr>
          <w:fldChar w:fldCharType="begin"/>
        </w:r>
        <w:r>
          <w:rPr>
            <w:noProof/>
            <w:webHidden/>
          </w:rPr>
          <w:instrText xml:space="preserve"> PAGEREF _Toc488707255 \h </w:instrText>
        </w:r>
        <w:r>
          <w:rPr>
            <w:noProof/>
            <w:webHidden/>
          </w:rPr>
        </w:r>
        <w:r>
          <w:rPr>
            <w:noProof/>
            <w:webHidden/>
          </w:rPr>
          <w:fldChar w:fldCharType="separate"/>
        </w:r>
        <w:r w:rsidR="00432961">
          <w:rPr>
            <w:noProof/>
            <w:webHidden/>
          </w:rPr>
          <w:t>45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6" w:history="1">
        <w:r w:rsidRPr="00A51A82">
          <w:rPr>
            <w:rStyle w:val="Hyperlink"/>
            <w:rFonts w:cs="Arial"/>
            <w:noProof/>
          </w:rPr>
          <w:t>Figura 59: Selección de objeto y telegrama.</w:t>
        </w:r>
        <w:r>
          <w:rPr>
            <w:noProof/>
            <w:webHidden/>
          </w:rPr>
          <w:tab/>
        </w:r>
        <w:r>
          <w:rPr>
            <w:noProof/>
            <w:webHidden/>
          </w:rPr>
          <w:fldChar w:fldCharType="begin"/>
        </w:r>
        <w:r>
          <w:rPr>
            <w:noProof/>
            <w:webHidden/>
          </w:rPr>
          <w:instrText xml:space="preserve"> PAGEREF _Toc488707256 \h </w:instrText>
        </w:r>
        <w:r>
          <w:rPr>
            <w:noProof/>
            <w:webHidden/>
          </w:rPr>
        </w:r>
        <w:r>
          <w:rPr>
            <w:noProof/>
            <w:webHidden/>
          </w:rPr>
          <w:fldChar w:fldCharType="separate"/>
        </w:r>
        <w:r w:rsidR="00432961">
          <w:rPr>
            <w:noProof/>
            <w:webHidden/>
          </w:rPr>
          <w:t>46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7" w:history="1">
        <w:r w:rsidRPr="00A51A82">
          <w:rPr>
            <w:rStyle w:val="Hyperlink"/>
            <w:rFonts w:cs="Arial"/>
            <w:noProof/>
          </w:rPr>
          <w:t>Figura 60: Menú Precontrol.</w:t>
        </w:r>
        <w:r>
          <w:rPr>
            <w:noProof/>
            <w:webHidden/>
          </w:rPr>
          <w:tab/>
        </w:r>
        <w:r>
          <w:rPr>
            <w:noProof/>
            <w:webHidden/>
          </w:rPr>
          <w:fldChar w:fldCharType="begin"/>
        </w:r>
        <w:r>
          <w:rPr>
            <w:noProof/>
            <w:webHidden/>
          </w:rPr>
          <w:instrText xml:space="preserve"> PAGEREF _Toc488707257 \h </w:instrText>
        </w:r>
        <w:r>
          <w:rPr>
            <w:noProof/>
            <w:webHidden/>
          </w:rPr>
        </w:r>
        <w:r>
          <w:rPr>
            <w:noProof/>
            <w:webHidden/>
          </w:rPr>
          <w:fldChar w:fldCharType="separate"/>
        </w:r>
        <w:r w:rsidR="00432961">
          <w:rPr>
            <w:noProof/>
            <w:webHidden/>
          </w:rPr>
          <w:t>46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8" w:history="1">
        <w:r w:rsidRPr="00A51A82">
          <w:rPr>
            <w:rStyle w:val="Hyperlink"/>
            <w:rFonts w:cs="Arial"/>
            <w:noProof/>
          </w:rPr>
          <w:t>Figura 61: Descarga de la configuración.</w:t>
        </w:r>
        <w:r>
          <w:rPr>
            <w:noProof/>
            <w:webHidden/>
          </w:rPr>
          <w:tab/>
        </w:r>
        <w:r>
          <w:rPr>
            <w:noProof/>
            <w:webHidden/>
          </w:rPr>
          <w:fldChar w:fldCharType="begin"/>
        </w:r>
        <w:r>
          <w:rPr>
            <w:noProof/>
            <w:webHidden/>
          </w:rPr>
          <w:instrText xml:space="preserve"> PAGEREF _Toc488707258 \h </w:instrText>
        </w:r>
        <w:r>
          <w:rPr>
            <w:noProof/>
            <w:webHidden/>
          </w:rPr>
        </w:r>
        <w:r>
          <w:rPr>
            <w:noProof/>
            <w:webHidden/>
          </w:rPr>
          <w:fldChar w:fldCharType="separate"/>
        </w:r>
        <w:r w:rsidR="00432961">
          <w:rPr>
            <w:noProof/>
            <w:webHidden/>
          </w:rPr>
          <w:t>47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59" w:history="1">
        <w:r w:rsidRPr="00A51A82">
          <w:rPr>
            <w:rStyle w:val="Hyperlink"/>
            <w:rFonts w:cs="Arial"/>
            <w:noProof/>
          </w:rPr>
          <w:t>Figura 62: Cesión del control.</w:t>
        </w:r>
        <w:r>
          <w:rPr>
            <w:noProof/>
            <w:webHidden/>
          </w:rPr>
          <w:tab/>
        </w:r>
        <w:r>
          <w:rPr>
            <w:noProof/>
            <w:webHidden/>
          </w:rPr>
          <w:fldChar w:fldCharType="begin"/>
        </w:r>
        <w:r>
          <w:rPr>
            <w:noProof/>
            <w:webHidden/>
          </w:rPr>
          <w:instrText xml:space="preserve"> PAGEREF _Toc488707259 \h </w:instrText>
        </w:r>
        <w:r>
          <w:rPr>
            <w:noProof/>
            <w:webHidden/>
          </w:rPr>
        </w:r>
        <w:r>
          <w:rPr>
            <w:noProof/>
            <w:webHidden/>
          </w:rPr>
          <w:fldChar w:fldCharType="separate"/>
        </w:r>
        <w:r w:rsidR="00432961">
          <w:rPr>
            <w:noProof/>
            <w:webHidden/>
          </w:rPr>
          <w:t>47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0" w:history="1">
        <w:r w:rsidRPr="00A51A82">
          <w:rPr>
            <w:rStyle w:val="Hyperlink"/>
            <w:rFonts w:cs="Arial"/>
            <w:noProof/>
          </w:rPr>
          <w:t>Figura 63: Optimización del control de velocidad.</w:t>
        </w:r>
        <w:r>
          <w:rPr>
            <w:noProof/>
            <w:webHidden/>
          </w:rPr>
          <w:tab/>
        </w:r>
        <w:r>
          <w:rPr>
            <w:noProof/>
            <w:webHidden/>
          </w:rPr>
          <w:fldChar w:fldCharType="begin"/>
        </w:r>
        <w:r>
          <w:rPr>
            <w:noProof/>
            <w:webHidden/>
          </w:rPr>
          <w:instrText xml:space="preserve"> PAGEREF _Toc488707260 \h </w:instrText>
        </w:r>
        <w:r>
          <w:rPr>
            <w:noProof/>
            <w:webHidden/>
          </w:rPr>
        </w:r>
        <w:r>
          <w:rPr>
            <w:noProof/>
            <w:webHidden/>
          </w:rPr>
          <w:fldChar w:fldCharType="separate"/>
        </w:r>
        <w:r w:rsidR="00432961">
          <w:rPr>
            <w:noProof/>
            <w:webHidden/>
          </w:rPr>
          <w:t>48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1" w:history="1">
        <w:r w:rsidRPr="00A51A82">
          <w:rPr>
            <w:rStyle w:val="Hyperlink"/>
            <w:rFonts w:cs="Arial"/>
            <w:noProof/>
          </w:rPr>
          <w:t>Figura 64: Rampas de aceleración y deceleración.</w:t>
        </w:r>
        <w:r>
          <w:rPr>
            <w:noProof/>
            <w:webHidden/>
          </w:rPr>
          <w:tab/>
        </w:r>
        <w:r>
          <w:rPr>
            <w:noProof/>
            <w:webHidden/>
          </w:rPr>
          <w:fldChar w:fldCharType="begin"/>
        </w:r>
        <w:r>
          <w:rPr>
            <w:noProof/>
            <w:webHidden/>
          </w:rPr>
          <w:instrText xml:space="preserve"> PAGEREF _Toc488707261 \h </w:instrText>
        </w:r>
        <w:r>
          <w:rPr>
            <w:noProof/>
            <w:webHidden/>
          </w:rPr>
        </w:r>
        <w:r>
          <w:rPr>
            <w:noProof/>
            <w:webHidden/>
          </w:rPr>
          <w:fldChar w:fldCharType="separate"/>
        </w:r>
        <w:r w:rsidR="00432961">
          <w:rPr>
            <w:noProof/>
            <w:webHidden/>
          </w:rPr>
          <w:t>48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2" w:history="1">
        <w:r w:rsidRPr="00A51A82">
          <w:rPr>
            <w:rStyle w:val="Hyperlink"/>
            <w:rFonts w:cs="Arial"/>
            <w:noProof/>
          </w:rPr>
          <w:t>Figura 65: Panel de control.</w:t>
        </w:r>
        <w:r>
          <w:rPr>
            <w:noProof/>
            <w:webHidden/>
          </w:rPr>
          <w:tab/>
        </w:r>
        <w:r>
          <w:rPr>
            <w:noProof/>
            <w:webHidden/>
          </w:rPr>
          <w:fldChar w:fldCharType="begin"/>
        </w:r>
        <w:r>
          <w:rPr>
            <w:noProof/>
            <w:webHidden/>
          </w:rPr>
          <w:instrText xml:space="preserve"> PAGEREF _Toc488707262 \h </w:instrText>
        </w:r>
        <w:r>
          <w:rPr>
            <w:noProof/>
            <w:webHidden/>
          </w:rPr>
        </w:r>
        <w:r>
          <w:rPr>
            <w:noProof/>
            <w:webHidden/>
          </w:rPr>
          <w:fldChar w:fldCharType="separate"/>
        </w:r>
        <w:r w:rsidR="00432961">
          <w:rPr>
            <w:noProof/>
            <w:webHidden/>
          </w:rPr>
          <w:t>49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3" w:history="1">
        <w:r w:rsidRPr="00A51A82">
          <w:rPr>
            <w:rStyle w:val="Hyperlink"/>
            <w:rFonts w:cs="Arial"/>
            <w:noProof/>
          </w:rPr>
          <w:t>Figura 66: Ajuste manual del lazo de control.</w:t>
        </w:r>
        <w:r>
          <w:rPr>
            <w:noProof/>
            <w:webHidden/>
          </w:rPr>
          <w:tab/>
        </w:r>
        <w:r>
          <w:rPr>
            <w:noProof/>
            <w:webHidden/>
          </w:rPr>
          <w:fldChar w:fldCharType="begin"/>
        </w:r>
        <w:r>
          <w:rPr>
            <w:noProof/>
            <w:webHidden/>
          </w:rPr>
          <w:instrText xml:space="preserve"> PAGEREF _Toc488707263 \h </w:instrText>
        </w:r>
        <w:r>
          <w:rPr>
            <w:noProof/>
            <w:webHidden/>
          </w:rPr>
        </w:r>
        <w:r>
          <w:rPr>
            <w:noProof/>
            <w:webHidden/>
          </w:rPr>
          <w:fldChar w:fldCharType="separate"/>
        </w:r>
        <w:r w:rsidR="00432961">
          <w:rPr>
            <w:noProof/>
            <w:webHidden/>
          </w:rPr>
          <w:t>49</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4" w:history="1">
        <w:r w:rsidRPr="00A51A82">
          <w:rPr>
            <w:rStyle w:val="Hyperlink"/>
            <w:rFonts w:cs="Arial"/>
            <w:noProof/>
          </w:rPr>
          <w:t>Figura 67: Ajuste de la velocidad.</w:t>
        </w:r>
        <w:r>
          <w:rPr>
            <w:noProof/>
            <w:webHidden/>
          </w:rPr>
          <w:tab/>
        </w:r>
        <w:r>
          <w:rPr>
            <w:noProof/>
            <w:webHidden/>
          </w:rPr>
          <w:fldChar w:fldCharType="begin"/>
        </w:r>
        <w:r>
          <w:rPr>
            <w:noProof/>
            <w:webHidden/>
          </w:rPr>
          <w:instrText xml:space="preserve"> PAGEREF _Toc488707264 \h </w:instrText>
        </w:r>
        <w:r>
          <w:rPr>
            <w:noProof/>
            <w:webHidden/>
          </w:rPr>
        </w:r>
        <w:r>
          <w:rPr>
            <w:noProof/>
            <w:webHidden/>
          </w:rPr>
          <w:fldChar w:fldCharType="separate"/>
        </w:r>
        <w:r w:rsidR="00432961">
          <w:rPr>
            <w:noProof/>
            <w:webHidden/>
          </w:rPr>
          <w:t>50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5" w:history="1">
        <w:r w:rsidRPr="00A51A82">
          <w:rPr>
            <w:rStyle w:val="Hyperlink"/>
            <w:rFonts w:cs="Arial"/>
            <w:noProof/>
          </w:rPr>
          <w:t>Figura 68: Ajuste del referenciado</w:t>
        </w:r>
        <w:r>
          <w:rPr>
            <w:noProof/>
            <w:webHidden/>
          </w:rPr>
          <w:tab/>
        </w:r>
        <w:r>
          <w:rPr>
            <w:noProof/>
            <w:webHidden/>
          </w:rPr>
          <w:fldChar w:fldCharType="begin"/>
        </w:r>
        <w:r>
          <w:rPr>
            <w:noProof/>
            <w:webHidden/>
          </w:rPr>
          <w:instrText xml:space="preserve"> PAGEREF _Toc488707265 \h </w:instrText>
        </w:r>
        <w:r>
          <w:rPr>
            <w:noProof/>
            <w:webHidden/>
          </w:rPr>
        </w:r>
        <w:r>
          <w:rPr>
            <w:noProof/>
            <w:webHidden/>
          </w:rPr>
          <w:fldChar w:fldCharType="separate"/>
        </w:r>
        <w:r w:rsidR="00432961">
          <w:rPr>
            <w:noProof/>
            <w:webHidden/>
          </w:rPr>
          <w:t>50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6" w:history="1">
        <w:r w:rsidRPr="00A51A82">
          <w:rPr>
            <w:rStyle w:val="Hyperlink"/>
            <w:rFonts w:cs="Arial"/>
            <w:noProof/>
          </w:rPr>
          <w:t>Figura 69: Mapa de comunicaciones.</w:t>
        </w:r>
        <w:r>
          <w:rPr>
            <w:noProof/>
            <w:webHidden/>
          </w:rPr>
          <w:tab/>
        </w:r>
        <w:r>
          <w:rPr>
            <w:noProof/>
            <w:webHidden/>
          </w:rPr>
          <w:fldChar w:fldCharType="begin"/>
        </w:r>
        <w:r>
          <w:rPr>
            <w:noProof/>
            <w:webHidden/>
          </w:rPr>
          <w:instrText xml:space="preserve"> PAGEREF _Toc488707266 \h </w:instrText>
        </w:r>
        <w:r>
          <w:rPr>
            <w:noProof/>
            <w:webHidden/>
          </w:rPr>
        </w:r>
        <w:r>
          <w:rPr>
            <w:noProof/>
            <w:webHidden/>
          </w:rPr>
          <w:fldChar w:fldCharType="separate"/>
        </w:r>
        <w:r w:rsidR="00432961">
          <w:rPr>
            <w:noProof/>
            <w:webHidden/>
          </w:rPr>
          <w:t>51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7" w:history="1">
        <w:r w:rsidRPr="00A51A82">
          <w:rPr>
            <w:rStyle w:val="Hyperlink"/>
            <w:rFonts w:cs="Arial"/>
            <w:noProof/>
          </w:rPr>
          <w:t>Figura 70: Nuevo proyecto en TIA Portal.</w:t>
        </w:r>
        <w:r>
          <w:rPr>
            <w:noProof/>
            <w:webHidden/>
          </w:rPr>
          <w:tab/>
        </w:r>
        <w:r>
          <w:rPr>
            <w:noProof/>
            <w:webHidden/>
          </w:rPr>
          <w:fldChar w:fldCharType="begin"/>
        </w:r>
        <w:r>
          <w:rPr>
            <w:noProof/>
            <w:webHidden/>
          </w:rPr>
          <w:instrText xml:space="preserve"> PAGEREF _Toc488707267 \h </w:instrText>
        </w:r>
        <w:r>
          <w:rPr>
            <w:noProof/>
            <w:webHidden/>
          </w:rPr>
        </w:r>
        <w:r>
          <w:rPr>
            <w:noProof/>
            <w:webHidden/>
          </w:rPr>
          <w:fldChar w:fldCharType="separate"/>
        </w:r>
        <w:r w:rsidR="00432961">
          <w:rPr>
            <w:noProof/>
            <w:webHidden/>
          </w:rPr>
          <w:t>51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8" w:history="1">
        <w:r w:rsidRPr="00A51A82">
          <w:rPr>
            <w:rStyle w:val="Hyperlink"/>
            <w:rFonts w:cs="Arial"/>
            <w:noProof/>
          </w:rPr>
          <w:t>Figura 71: Asignación de IP y mascara.</w:t>
        </w:r>
        <w:r>
          <w:rPr>
            <w:noProof/>
            <w:webHidden/>
          </w:rPr>
          <w:tab/>
        </w:r>
        <w:r>
          <w:rPr>
            <w:noProof/>
            <w:webHidden/>
          </w:rPr>
          <w:fldChar w:fldCharType="begin"/>
        </w:r>
        <w:r>
          <w:rPr>
            <w:noProof/>
            <w:webHidden/>
          </w:rPr>
          <w:instrText xml:space="preserve"> PAGEREF _Toc488707268 \h </w:instrText>
        </w:r>
        <w:r>
          <w:rPr>
            <w:noProof/>
            <w:webHidden/>
          </w:rPr>
        </w:r>
        <w:r>
          <w:rPr>
            <w:noProof/>
            <w:webHidden/>
          </w:rPr>
          <w:fldChar w:fldCharType="separate"/>
        </w:r>
        <w:r w:rsidR="00432961">
          <w:rPr>
            <w:noProof/>
            <w:webHidden/>
          </w:rPr>
          <w:t>52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69" w:history="1">
        <w:r w:rsidRPr="00A51A82">
          <w:rPr>
            <w:rStyle w:val="Hyperlink"/>
            <w:rFonts w:cs="Arial"/>
            <w:noProof/>
          </w:rPr>
          <w:t>Figura 72: colocar y asignar equipo S110.</w:t>
        </w:r>
        <w:r>
          <w:rPr>
            <w:noProof/>
            <w:webHidden/>
          </w:rPr>
          <w:tab/>
        </w:r>
        <w:r>
          <w:rPr>
            <w:noProof/>
            <w:webHidden/>
          </w:rPr>
          <w:fldChar w:fldCharType="begin"/>
        </w:r>
        <w:r>
          <w:rPr>
            <w:noProof/>
            <w:webHidden/>
          </w:rPr>
          <w:instrText xml:space="preserve"> PAGEREF _Toc488707269 \h </w:instrText>
        </w:r>
        <w:r>
          <w:rPr>
            <w:noProof/>
            <w:webHidden/>
          </w:rPr>
        </w:r>
        <w:r>
          <w:rPr>
            <w:noProof/>
            <w:webHidden/>
          </w:rPr>
          <w:fldChar w:fldCharType="separate"/>
        </w:r>
        <w:r w:rsidR="00432961">
          <w:rPr>
            <w:noProof/>
            <w:webHidden/>
          </w:rPr>
          <w:t>52</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0" w:history="1">
        <w:r w:rsidRPr="00A51A82">
          <w:rPr>
            <w:rStyle w:val="Hyperlink"/>
            <w:rFonts w:cs="Arial"/>
            <w:noProof/>
          </w:rPr>
          <w:t>Figura 73: Insertar dispositivo.</w:t>
        </w:r>
        <w:r>
          <w:rPr>
            <w:noProof/>
            <w:webHidden/>
          </w:rPr>
          <w:tab/>
        </w:r>
        <w:r>
          <w:rPr>
            <w:noProof/>
            <w:webHidden/>
          </w:rPr>
          <w:fldChar w:fldCharType="begin"/>
        </w:r>
        <w:r>
          <w:rPr>
            <w:noProof/>
            <w:webHidden/>
          </w:rPr>
          <w:instrText xml:space="preserve"> PAGEREF _Toc488707270 \h </w:instrText>
        </w:r>
        <w:r>
          <w:rPr>
            <w:noProof/>
            <w:webHidden/>
          </w:rPr>
        </w:r>
        <w:r>
          <w:rPr>
            <w:noProof/>
            <w:webHidden/>
          </w:rPr>
          <w:fldChar w:fldCharType="separate"/>
        </w:r>
        <w:r w:rsidR="00432961">
          <w:rPr>
            <w:noProof/>
            <w:webHidden/>
          </w:rPr>
          <w:t>53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1" w:history="1">
        <w:r w:rsidRPr="00A51A82">
          <w:rPr>
            <w:rStyle w:val="Hyperlink"/>
            <w:rFonts w:cs="Arial"/>
            <w:noProof/>
          </w:rPr>
          <w:t>Figura 74: Selección de telegramas.</w:t>
        </w:r>
        <w:r>
          <w:rPr>
            <w:noProof/>
            <w:webHidden/>
          </w:rPr>
          <w:tab/>
        </w:r>
        <w:r>
          <w:rPr>
            <w:noProof/>
            <w:webHidden/>
          </w:rPr>
          <w:fldChar w:fldCharType="begin"/>
        </w:r>
        <w:r>
          <w:rPr>
            <w:noProof/>
            <w:webHidden/>
          </w:rPr>
          <w:instrText xml:space="preserve"> PAGEREF _Toc488707271 \h </w:instrText>
        </w:r>
        <w:r>
          <w:rPr>
            <w:noProof/>
            <w:webHidden/>
          </w:rPr>
        </w:r>
        <w:r>
          <w:rPr>
            <w:noProof/>
            <w:webHidden/>
          </w:rPr>
          <w:fldChar w:fldCharType="separate"/>
        </w:r>
        <w:r w:rsidR="00432961">
          <w:rPr>
            <w:noProof/>
            <w:webHidden/>
          </w:rPr>
          <w:t>53</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2" w:history="1">
        <w:r w:rsidRPr="00A51A82">
          <w:rPr>
            <w:rStyle w:val="Hyperlink"/>
            <w:rFonts w:cs="Arial"/>
            <w:noProof/>
          </w:rPr>
          <w:t>Figura 75: Ajuste del tiempo de ciclo.</w:t>
        </w:r>
        <w:r>
          <w:rPr>
            <w:noProof/>
            <w:webHidden/>
          </w:rPr>
          <w:tab/>
        </w:r>
        <w:r>
          <w:rPr>
            <w:noProof/>
            <w:webHidden/>
          </w:rPr>
          <w:fldChar w:fldCharType="begin"/>
        </w:r>
        <w:r>
          <w:rPr>
            <w:noProof/>
            <w:webHidden/>
          </w:rPr>
          <w:instrText xml:space="preserve"> PAGEREF _Toc488707272 \h </w:instrText>
        </w:r>
        <w:r>
          <w:rPr>
            <w:noProof/>
            <w:webHidden/>
          </w:rPr>
        </w:r>
        <w:r>
          <w:rPr>
            <w:noProof/>
            <w:webHidden/>
          </w:rPr>
          <w:fldChar w:fldCharType="separate"/>
        </w:r>
        <w:r w:rsidR="00432961">
          <w:rPr>
            <w:noProof/>
            <w:webHidden/>
          </w:rPr>
          <w:t>54</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3" w:history="1">
        <w:r w:rsidRPr="00A51A82">
          <w:rPr>
            <w:rStyle w:val="Hyperlink"/>
            <w:rFonts w:cs="Arial"/>
            <w:noProof/>
          </w:rPr>
          <w:t>Figura 76: Insertar bloque de función de librería.</w:t>
        </w:r>
        <w:r>
          <w:rPr>
            <w:noProof/>
            <w:webHidden/>
          </w:rPr>
          <w:tab/>
        </w:r>
        <w:r>
          <w:rPr>
            <w:noProof/>
            <w:webHidden/>
          </w:rPr>
          <w:fldChar w:fldCharType="begin"/>
        </w:r>
        <w:r>
          <w:rPr>
            <w:noProof/>
            <w:webHidden/>
          </w:rPr>
          <w:instrText xml:space="preserve"> PAGEREF _Toc488707273 \h </w:instrText>
        </w:r>
        <w:r>
          <w:rPr>
            <w:noProof/>
            <w:webHidden/>
          </w:rPr>
        </w:r>
        <w:r>
          <w:rPr>
            <w:noProof/>
            <w:webHidden/>
          </w:rPr>
          <w:fldChar w:fldCharType="separate"/>
        </w:r>
        <w:r w:rsidR="00432961">
          <w:rPr>
            <w:noProof/>
            <w:webHidden/>
          </w:rPr>
          <w:t>55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4" w:history="1">
        <w:r w:rsidRPr="00A51A82">
          <w:rPr>
            <w:rStyle w:val="Hyperlink"/>
            <w:rFonts w:cs="Arial"/>
            <w:noProof/>
          </w:rPr>
          <w:t>Figura 77: Selección de telegramas.</w:t>
        </w:r>
        <w:r>
          <w:rPr>
            <w:noProof/>
            <w:webHidden/>
          </w:rPr>
          <w:tab/>
        </w:r>
        <w:r>
          <w:rPr>
            <w:noProof/>
            <w:webHidden/>
          </w:rPr>
          <w:fldChar w:fldCharType="begin"/>
        </w:r>
        <w:r>
          <w:rPr>
            <w:noProof/>
            <w:webHidden/>
          </w:rPr>
          <w:instrText xml:space="preserve"> PAGEREF _Toc488707274 \h </w:instrText>
        </w:r>
        <w:r>
          <w:rPr>
            <w:noProof/>
            <w:webHidden/>
          </w:rPr>
        </w:r>
        <w:r>
          <w:rPr>
            <w:noProof/>
            <w:webHidden/>
          </w:rPr>
          <w:fldChar w:fldCharType="separate"/>
        </w:r>
        <w:r w:rsidR="00432961">
          <w:rPr>
            <w:noProof/>
            <w:webHidden/>
          </w:rPr>
          <w:t>55</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5" w:history="1">
        <w:r w:rsidRPr="00A51A82">
          <w:rPr>
            <w:rStyle w:val="Hyperlink"/>
            <w:rFonts w:cs="Arial"/>
            <w:i/>
            <w:iCs/>
            <w:noProof/>
          </w:rPr>
          <w:t>Figura 78: Ajuste de la comunicación de la Interface de FB.</w:t>
        </w:r>
        <w:r>
          <w:rPr>
            <w:noProof/>
            <w:webHidden/>
          </w:rPr>
          <w:tab/>
        </w:r>
        <w:r>
          <w:rPr>
            <w:noProof/>
            <w:webHidden/>
          </w:rPr>
          <w:fldChar w:fldCharType="begin"/>
        </w:r>
        <w:r>
          <w:rPr>
            <w:noProof/>
            <w:webHidden/>
          </w:rPr>
          <w:instrText xml:space="preserve"> PAGEREF _Toc488707275 \h </w:instrText>
        </w:r>
        <w:r>
          <w:rPr>
            <w:noProof/>
            <w:webHidden/>
          </w:rPr>
        </w:r>
        <w:r>
          <w:rPr>
            <w:noProof/>
            <w:webHidden/>
          </w:rPr>
          <w:fldChar w:fldCharType="separate"/>
        </w:r>
        <w:r w:rsidR="00432961">
          <w:rPr>
            <w:noProof/>
            <w:webHidden/>
          </w:rPr>
          <w:t>56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6" w:history="1">
        <w:r w:rsidRPr="00A51A82">
          <w:rPr>
            <w:rStyle w:val="Hyperlink"/>
            <w:rFonts w:cs="Arial"/>
            <w:i/>
            <w:iCs/>
            <w:noProof/>
          </w:rPr>
          <w:t>Figura 79: Obtención del  valor correcto de HW_id.</w:t>
        </w:r>
        <w:r>
          <w:rPr>
            <w:noProof/>
            <w:webHidden/>
          </w:rPr>
          <w:tab/>
        </w:r>
        <w:r>
          <w:rPr>
            <w:noProof/>
            <w:webHidden/>
          </w:rPr>
          <w:fldChar w:fldCharType="begin"/>
        </w:r>
        <w:r>
          <w:rPr>
            <w:noProof/>
            <w:webHidden/>
          </w:rPr>
          <w:instrText xml:space="preserve"> PAGEREF _Toc488707276 \h </w:instrText>
        </w:r>
        <w:r>
          <w:rPr>
            <w:noProof/>
            <w:webHidden/>
          </w:rPr>
        </w:r>
        <w:r>
          <w:rPr>
            <w:noProof/>
            <w:webHidden/>
          </w:rPr>
          <w:fldChar w:fldCharType="separate"/>
        </w:r>
        <w:r w:rsidR="00432961">
          <w:rPr>
            <w:noProof/>
            <w:webHidden/>
          </w:rPr>
          <w:t>56</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7" w:history="1">
        <w:r w:rsidRPr="00A51A82">
          <w:rPr>
            <w:rStyle w:val="Hyperlink"/>
            <w:rFonts w:cs="Arial"/>
            <w:i/>
            <w:iCs/>
            <w:noProof/>
          </w:rPr>
          <w:t>Figura 80: Cargar la configuración al PLC.</w:t>
        </w:r>
        <w:r>
          <w:rPr>
            <w:noProof/>
            <w:webHidden/>
          </w:rPr>
          <w:tab/>
        </w:r>
        <w:r>
          <w:rPr>
            <w:noProof/>
            <w:webHidden/>
          </w:rPr>
          <w:fldChar w:fldCharType="begin"/>
        </w:r>
        <w:r>
          <w:rPr>
            <w:noProof/>
            <w:webHidden/>
          </w:rPr>
          <w:instrText xml:space="preserve"> PAGEREF _Toc488707277 \h </w:instrText>
        </w:r>
        <w:r>
          <w:rPr>
            <w:noProof/>
            <w:webHidden/>
          </w:rPr>
        </w:r>
        <w:r>
          <w:rPr>
            <w:noProof/>
            <w:webHidden/>
          </w:rPr>
          <w:fldChar w:fldCharType="separate"/>
        </w:r>
        <w:r w:rsidR="00432961">
          <w:rPr>
            <w:noProof/>
            <w:webHidden/>
          </w:rPr>
          <w:t>57</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8" w:history="1">
        <w:r w:rsidRPr="00A51A82">
          <w:rPr>
            <w:rStyle w:val="Hyperlink"/>
            <w:rFonts w:cs="Arial"/>
            <w:noProof/>
          </w:rPr>
          <w:t>Figura 81: Segmento Apertura/ cierre pinza.</w:t>
        </w:r>
        <w:r>
          <w:rPr>
            <w:noProof/>
            <w:webHidden/>
          </w:rPr>
          <w:tab/>
        </w:r>
        <w:r>
          <w:rPr>
            <w:noProof/>
            <w:webHidden/>
          </w:rPr>
          <w:fldChar w:fldCharType="begin"/>
        </w:r>
        <w:r>
          <w:rPr>
            <w:noProof/>
            <w:webHidden/>
          </w:rPr>
          <w:instrText xml:space="preserve"> PAGEREF _Toc488707278 \h </w:instrText>
        </w:r>
        <w:r>
          <w:rPr>
            <w:noProof/>
            <w:webHidden/>
          </w:rPr>
        </w:r>
        <w:r>
          <w:rPr>
            <w:noProof/>
            <w:webHidden/>
          </w:rPr>
          <w:fldChar w:fldCharType="separate"/>
        </w:r>
        <w:r w:rsidR="00432961">
          <w:rPr>
            <w:noProof/>
            <w:webHidden/>
          </w:rPr>
          <w:t>58</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79" w:history="1">
        <w:r w:rsidRPr="00A51A82">
          <w:rPr>
            <w:rStyle w:val="Hyperlink"/>
            <w:rFonts w:cs="Arial"/>
            <w:noProof/>
          </w:rPr>
          <w:t>Figura 82: PC Segmento Apertura/ cierre alimenta</w:t>
        </w:r>
        <w:r w:rsidRPr="00A51A82">
          <w:rPr>
            <w:rStyle w:val="Hyperlink"/>
            <w:rFonts w:cs="Arial"/>
            <w:noProof/>
          </w:rPr>
          <w:t>d</w:t>
        </w:r>
        <w:r w:rsidRPr="00A51A82">
          <w:rPr>
            <w:rStyle w:val="Hyperlink"/>
            <w:rFonts w:cs="Arial"/>
            <w:noProof/>
          </w:rPr>
          <w:t>or.</w:t>
        </w:r>
        <w:r>
          <w:rPr>
            <w:noProof/>
            <w:webHidden/>
          </w:rPr>
          <w:tab/>
        </w:r>
        <w:r>
          <w:rPr>
            <w:noProof/>
            <w:webHidden/>
          </w:rPr>
          <w:fldChar w:fldCharType="begin"/>
        </w:r>
        <w:r>
          <w:rPr>
            <w:noProof/>
            <w:webHidden/>
          </w:rPr>
          <w:instrText xml:space="preserve"> PAGEREF _Toc488707279 \h </w:instrText>
        </w:r>
        <w:r>
          <w:rPr>
            <w:noProof/>
            <w:webHidden/>
          </w:rPr>
        </w:r>
        <w:r>
          <w:rPr>
            <w:noProof/>
            <w:webHidden/>
          </w:rPr>
          <w:fldChar w:fldCharType="separate"/>
        </w:r>
        <w:r w:rsidR="00432961">
          <w:rPr>
            <w:noProof/>
            <w:webHidden/>
          </w:rPr>
          <w:t>59</w:t>
        </w:r>
        <w:r>
          <w:rPr>
            <w:noProof/>
            <w:webHidden/>
          </w:rPr>
          <w:fldChar w:fldCharType="end"/>
        </w:r>
      </w:hyperlink>
    </w:p>
    <w:p w:rsidR="00040CF7" w:rsidRPr="00CA5D99" w:rsidRDefault="009D1E5F">
      <w:pPr>
        <w:rPr>
          <w:rFonts w:cs="Arial"/>
          <w:b/>
          <w:szCs w:val="24"/>
          <w:lang w:val="en-US"/>
        </w:rPr>
      </w:pPr>
      <w:r>
        <w:rPr>
          <w:rFonts w:cs="Arial"/>
          <w:b/>
          <w:szCs w:val="24"/>
          <w:lang w:val="en-US"/>
        </w:rPr>
        <w:fldChar w:fldCharType="end"/>
      </w:r>
      <w:r w:rsidR="00040CF7" w:rsidRPr="00CA5D99">
        <w:rPr>
          <w:rFonts w:cs="Arial"/>
          <w:b/>
          <w:szCs w:val="24"/>
          <w:lang w:val="en-US"/>
        </w:rPr>
        <w:br w:type="page"/>
      </w:r>
    </w:p>
    <w:p w:rsidR="009D1E5F" w:rsidRDefault="009D1E5F" w:rsidP="009D1E5F">
      <w:pPr>
        <w:pStyle w:val="TableofFigures"/>
        <w:tabs>
          <w:tab w:val="right" w:leader="dot" w:pos="9060"/>
        </w:tabs>
        <w:rPr>
          <w:rFonts w:cs="Arial"/>
          <w:b/>
          <w:szCs w:val="24"/>
          <w:lang w:val="en-US"/>
        </w:rPr>
      </w:pPr>
      <w:r>
        <w:rPr>
          <w:rFonts w:cs="Arial"/>
          <w:b/>
          <w:szCs w:val="24"/>
          <w:lang w:val="en-US"/>
        </w:rPr>
        <w:lastRenderedPageBreak/>
        <w:t>INDICE DE TABLAS</w:t>
      </w:r>
    </w:p>
    <w:p w:rsidR="009D1E5F" w:rsidRDefault="009D1E5F" w:rsidP="009D1E5F">
      <w:pPr>
        <w:rPr>
          <w:lang w:val="en-US"/>
        </w:rPr>
      </w:pPr>
    </w:p>
    <w:p w:rsidR="00DB6657" w:rsidRDefault="009D1E5F">
      <w:pPr>
        <w:pStyle w:val="TableofFigures"/>
        <w:tabs>
          <w:tab w:val="right" w:leader="dot" w:pos="9060"/>
        </w:tabs>
        <w:rPr>
          <w:rFonts w:asciiTheme="minorHAnsi" w:eastAsiaTheme="minorEastAsia" w:hAnsiTheme="minorHAnsi"/>
          <w:noProof/>
          <w:sz w:val="22"/>
          <w:lang w:eastAsia="es-ES"/>
        </w:rPr>
      </w:pPr>
      <w:r>
        <w:rPr>
          <w:lang w:val="en-US"/>
        </w:rPr>
        <w:fldChar w:fldCharType="begin"/>
      </w:r>
      <w:r>
        <w:rPr>
          <w:lang w:val="en-US"/>
        </w:rPr>
        <w:instrText xml:space="preserve"> TOC \h \z \c "Tabla" </w:instrText>
      </w:r>
      <w:r>
        <w:rPr>
          <w:lang w:val="en-US"/>
        </w:rPr>
        <w:fldChar w:fldCharType="separate"/>
      </w:r>
      <w:hyperlink w:anchor="_Toc488707281" w:history="1">
        <w:r w:rsidR="00DB6657" w:rsidRPr="004E0E43">
          <w:rPr>
            <w:rStyle w:val="Hyperlink"/>
            <w:rFonts w:cs="Arial"/>
            <w:noProof/>
          </w:rPr>
          <w:t>Tabla 1: Señales de control de actuadores neumáticos.</w:t>
        </w:r>
        <w:r w:rsidR="00DB6657">
          <w:rPr>
            <w:noProof/>
            <w:webHidden/>
          </w:rPr>
          <w:tab/>
        </w:r>
        <w:r w:rsidR="00DB6657">
          <w:rPr>
            <w:noProof/>
            <w:webHidden/>
          </w:rPr>
          <w:fldChar w:fldCharType="begin"/>
        </w:r>
        <w:r w:rsidR="00DB6657">
          <w:rPr>
            <w:noProof/>
            <w:webHidden/>
          </w:rPr>
          <w:instrText xml:space="preserve"> PAGEREF _Toc488707281 \h </w:instrText>
        </w:r>
        <w:r w:rsidR="00DB6657">
          <w:rPr>
            <w:noProof/>
            <w:webHidden/>
          </w:rPr>
        </w:r>
        <w:r w:rsidR="00DB6657">
          <w:rPr>
            <w:noProof/>
            <w:webHidden/>
          </w:rPr>
          <w:fldChar w:fldCharType="separate"/>
        </w:r>
        <w:r w:rsidR="00432961">
          <w:rPr>
            <w:noProof/>
            <w:webHidden/>
          </w:rPr>
          <w:t>58</w:t>
        </w:r>
        <w:r w:rsidR="00DB6657">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82" w:history="1">
        <w:r w:rsidRPr="004E0E43">
          <w:rPr>
            <w:rStyle w:val="Hyperlink"/>
            <w:rFonts w:cs="Arial"/>
            <w:noProof/>
          </w:rPr>
          <w:t>Tabla 2: Señales de entrada analógicas.</w:t>
        </w:r>
        <w:r>
          <w:rPr>
            <w:noProof/>
            <w:webHidden/>
          </w:rPr>
          <w:tab/>
        </w:r>
        <w:r>
          <w:rPr>
            <w:noProof/>
            <w:webHidden/>
          </w:rPr>
          <w:fldChar w:fldCharType="begin"/>
        </w:r>
        <w:r>
          <w:rPr>
            <w:noProof/>
            <w:webHidden/>
          </w:rPr>
          <w:instrText xml:space="preserve"> PAGEREF _Toc488707282 \h </w:instrText>
        </w:r>
        <w:r>
          <w:rPr>
            <w:noProof/>
            <w:webHidden/>
          </w:rPr>
        </w:r>
        <w:r>
          <w:rPr>
            <w:noProof/>
            <w:webHidden/>
          </w:rPr>
          <w:fldChar w:fldCharType="separate"/>
        </w:r>
        <w:r w:rsidR="00432961">
          <w:rPr>
            <w:noProof/>
            <w:webHidden/>
          </w:rPr>
          <w:t>60</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83" w:history="1">
        <w:r w:rsidRPr="004E0E43">
          <w:rPr>
            <w:rStyle w:val="Hyperlink"/>
            <w:rFonts w:cs="Arial"/>
            <w:noProof/>
          </w:rPr>
          <w:t>Tabla 3: Señales de entrada digitales.</w:t>
        </w:r>
        <w:r>
          <w:rPr>
            <w:noProof/>
            <w:webHidden/>
          </w:rPr>
          <w:tab/>
        </w:r>
        <w:r>
          <w:rPr>
            <w:noProof/>
            <w:webHidden/>
          </w:rPr>
          <w:fldChar w:fldCharType="begin"/>
        </w:r>
        <w:r>
          <w:rPr>
            <w:noProof/>
            <w:webHidden/>
          </w:rPr>
          <w:instrText xml:space="preserve"> PAGEREF _Toc488707283 \h </w:instrText>
        </w:r>
        <w:r>
          <w:rPr>
            <w:noProof/>
            <w:webHidden/>
          </w:rPr>
        </w:r>
        <w:r>
          <w:rPr>
            <w:noProof/>
            <w:webHidden/>
          </w:rPr>
          <w:fldChar w:fldCharType="separate"/>
        </w:r>
        <w:r w:rsidR="00432961">
          <w:rPr>
            <w:noProof/>
            <w:webHidden/>
          </w:rPr>
          <w:t>61</w:t>
        </w:r>
        <w:r>
          <w:rPr>
            <w:noProof/>
            <w:webHidden/>
          </w:rPr>
          <w:fldChar w:fldCharType="end"/>
        </w:r>
      </w:hyperlink>
    </w:p>
    <w:p w:rsidR="00DB6657" w:rsidRDefault="00DB6657">
      <w:pPr>
        <w:pStyle w:val="TableofFigures"/>
        <w:tabs>
          <w:tab w:val="right" w:leader="dot" w:pos="9060"/>
        </w:tabs>
        <w:rPr>
          <w:rFonts w:asciiTheme="minorHAnsi" w:eastAsiaTheme="minorEastAsia" w:hAnsiTheme="minorHAnsi"/>
          <w:noProof/>
          <w:sz w:val="22"/>
          <w:lang w:eastAsia="es-ES"/>
        </w:rPr>
      </w:pPr>
      <w:hyperlink w:anchor="_Toc488707284" w:history="1">
        <w:r w:rsidRPr="004E0E43">
          <w:rPr>
            <w:rStyle w:val="Hyperlink"/>
            <w:rFonts w:cs="Arial"/>
            <w:noProof/>
          </w:rPr>
          <w:t>Tabla 4: Señales de salidas digitales.</w:t>
        </w:r>
        <w:r>
          <w:rPr>
            <w:noProof/>
            <w:webHidden/>
          </w:rPr>
          <w:tab/>
        </w:r>
        <w:r>
          <w:rPr>
            <w:noProof/>
            <w:webHidden/>
          </w:rPr>
          <w:fldChar w:fldCharType="begin"/>
        </w:r>
        <w:r>
          <w:rPr>
            <w:noProof/>
            <w:webHidden/>
          </w:rPr>
          <w:instrText xml:space="preserve"> PAGEREF _Toc488707284 \h </w:instrText>
        </w:r>
        <w:r>
          <w:rPr>
            <w:noProof/>
            <w:webHidden/>
          </w:rPr>
        </w:r>
        <w:r>
          <w:rPr>
            <w:noProof/>
            <w:webHidden/>
          </w:rPr>
          <w:fldChar w:fldCharType="separate"/>
        </w:r>
        <w:r w:rsidR="00432961">
          <w:rPr>
            <w:noProof/>
            <w:webHidden/>
          </w:rPr>
          <w:t>62</w:t>
        </w:r>
        <w:r>
          <w:rPr>
            <w:noProof/>
            <w:webHidden/>
          </w:rPr>
          <w:fldChar w:fldCharType="end"/>
        </w:r>
      </w:hyperlink>
    </w:p>
    <w:p w:rsidR="009D1E5F" w:rsidRPr="009D1E5F" w:rsidRDefault="009D1E5F" w:rsidP="009D1E5F">
      <w:pPr>
        <w:rPr>
          <w:lang w:val="en-US"/>
        </w:rPr>
      </w:pPr>
      <w:r>
        <w:rPr>
          <w:lang w:val="en-US"/>
        </w:rPr>
        <w:fldChar w:fldCharType="end"/>
      </w:r>
    </w:p>
    <w:p w:rsidR="00040CF7" w:rsidRPr="00CA5D99" w:rsidRDefault="00040CF7">
      <w:pPr>
        <w:rPr>
          <w:rFonts w:cs="Arial"/>
          <w:b/>
          <w:szCs w:val="24"/>
          <w:lang w:val="en-US"/>
        </w:rPr>
      </w:pPr>
      <w:r w:rsidRPr="00CA5D99">
        <w:rPr>
          <w:rFonts w:cs="Arial"/>
          <w:b/>
          <w:szCs w:val="24"/>
          <w:lang w:val="en-US"/>
        </w:rPr>
        <w:br w:type="page"/>
      </w:r>
    </w:p>
    <w:p w:rsidR="0076388C" w:rsidRDefault="0076388C">
      <w:pPr>
        <w:spacing w:after="160"/>
        <w:jc w:val="left"/>
        <w:rPr>
          <w:rFonts w:cs="Arial"/>
          <w:b/>
          <w:szCs w:val="24"/>
          <w:lang w:val="en-US"/>
        </w:rPr>
      </w:pPr>
      <w:r>
        <w:rPr>
          <w:rFonts w:cs="Arial"/>
          <w:b/>
          <w:szCs w:val="24"/>
          <w:lang w:val="en-US"/>
        </w:rPr>
        <w:lastRenderedPageBreak/>
        <w:br w:type="page"/>
      </w:r>
    </w:p>
    <w:p w:rsidR="0076388C" w:rsidRDefault="0076388C">
      <w:pPr>
        <w:spacing w:after="160"/>
        <w:jc w:val="left"/>
        <w:rPr>
          <w:rFonts w:cs="Arial"/>
          <w:b/>
          <w:szCs w:val="24"/>
          <w:lang w:val="en-US"/>
        </w:rPr>
      </w:pPr>
      <w:r>
        <w:rPr>
          <w:rFonts w:cs="Arial"/>
          <w:b/>
          <w:szCs w:val="24"/>
          <w:lang w:val="en-US"/>
        </w:rPr>
        <w:lastRenderedPageBreak/>
        <w:br w:type="page"/>
      </w:r>
    </w:p>
    <w:p w:rsidR="0026227E" w:rsidRPr="00CA5D99" w:rsidRDefault="0026227E">
      <w:pPr>
        <w:rPr>
          <w:rFonts w:cs="Arial"/>
          <w:b/>
          <w:szCs w:val="24"/>
          <w:lang w:val="en-US"/>
        </w:rPr>
      </w:pPr>
      <w:r w:rsidRPr="00CA5D99">
        <w:rPr>
          <w:rFonts w:cs="Arial"/>
          <w:b/>
          <w:szCs w:val="24"/>
          <w:lang w:val="en-US"/>
        </w:rPr>
        <w:lastRenderedPageBreak/>
        <w:br w:type="page"/>
      </w:r>
    </w:p>
    <w:p w:rsidR="0026227E" w:rsidRPr="00CA5D99" w:rsidRDefault="0026227E" w:rsidP="00040CF7">
      <w:pPr>
        <w:spacing w:after="120"/>
        <w:rPr>
          <w:rFonts w:cs="Arial"/>
          <w:b/>
          <w:szCs w:val="24"/>
          <w:lang w:val="en-US"/>
        </w:rPr>
        <w:sectPr w:rsidR="0026227E" w:rsidRPr="00CA5D99" w:rsidSect="00D27EEE">
          <w:pgSz w:w="11906" w:h="16838"/>
          <w:pgMar w:top="1418" w:right="1418" w:bottom="907" w:left="1418" w:header="709" w:footer="709" w:gutter="0"/>
          <w:cols w:space="708"/>
          <w:docGrid w:linePitch="360"/>
        </w:sectPr>
      </w:pPr>
    </w:p>
    <w:p w:rsidR="00CA5D99" w:rsidRDefault="00CA5D99" w:rsidP="00BE55A0">
      <w:pPr>
        <w:pStyle w:val="Heading1"/>
        <w:numPr>
          <w:ilvl w:val="0"/>
          <w:numId w:val="1"/>
        </w:numPr>
        <w:ind w:left="1560" w:hanging="1560"/>
      </w:pPr>
      <w:bookmarkStart w:id="0" w:name="_Toc488707164"/>
      <w:r w:rsidRPr="00CA5D99">
        <w:lastRenderedPageBreak/>
        <w:t>INTRODUCCIÓN</w:t>
      </w:r>
      <w:bookmarkEnd w:id="0"/>
    </w:p>
    <w:p w:rsidR="00FF119A" w:rsidRDefault="00FF119A" w:rsidP="00CA1FEA"/>
    <w:p w:rsidR="00CA1FEA" w:rsidRPr="00CA1FEA" w:rsidRDefault="00CA1FEA" w:rsidP="00CA1FEA">
      <w:pPr>
        <w:pStyle w:val="Heading2"/>
        <w:numPr>
          <w:ilvl w:val="1"/>
          <w:numId w:val="1"/>
        </w:numPr>
      </w:pPr>
      <w:bookmarkStart w:id="1" w:name="_Toc488707165"/>
      <w:r w:rsidRPr="00B87939">
        <w:rPr>
          <w:rFonts w:eastAsia="Times New Roman"/>
          <w:lang w:eastAsia="es-ES"/>
        </w:rPr>
        <w:t>Descripción  del sistema actua</w:t>
      </w:r>
      <w:r>
        <w:rPr>
          <w:rFonts w:eastAsia="Times New Roman"/>
          <w:lang w:eastAsia="es-ES"/>
        </w:rPr>
        <w:t>l</w:t>
      </w:r>
      <w:bookmarkEnd w:id="1"/>
    </w:p>
    <w:p w:rsidR="00CA5D99" w:rsidRDefault="00CA5D99" w:rsidP="00CA5D99"/>
    <w:p w:rsidR="003A3953" w:rsidRDefault="007D41F0" w:rsidP="007D41F0">
      <w:pPr>
        <w:spacing w:after="120"/>
      </w:pPr>
      <w:r>
        <w:t>Para este proyecto se han se han desarrollado dos modos de funcionamiento</w:t>
      </w:r>
      <w:r w:rsidR="003A3953">
        <w:t xml:space="preserve"> que serán modo automático y manual. </w:t>
      </w:r>
    </w:p>
    <w:p w:rsidR="007D41F0" w:rsidRPr="008828B4" w:rsidRDefault="003A3953" w:rsidP="007D41F0">
      <w:pPr>
        <w:spacing w:after="120"/>
      </w:pPr>
      <w:r>
        <w:t xml:space="preserve">Para el modo automático </w:t>
      </w:r>
      <w:r w:rsidR="007D41F0" w:rsidRPr="008828B4">
        <w:t xml:space="preserve"> la maniobra está pensada de tal modo que se recojan piezas de la parte de alimentación, se lleven al puesto de pesada  para realizar un pesado, y en función de la lectura del acondicionador, clasificarlas depositándolas en una cota u otra de la bandeja.</w:t>
      </w:r>
    </w:p>
    <w:p w:rsidR="007D41F0" w:rsidRPr="008828B4" w:rsidRDefault="007D41F0" w:rsidP="007D41F0">
      <w:pPr>
        <w:spacing w:after="120"/>
      </w:pPr>
      <w:r w:rsidRPr="008828B4">
        <w:t>Comenzando por la alimentación de la pieza, se puede detectar a partir del sensor colocado a tal fin si hay o no presencia de pieza en el alimentador. En caso negativo, se debe realizar una operación de alimentación de pieza. Una vez detectada la pieza, se deberá dar la orden oportuna al módulo de control de ejes para que desplace la mesa hasta la cota del alimentador, y una vez alcanzada ésta, capturar la pieza cerrando la pinza.</w:t>
      </w:r>
    </w:p>
    <w:p w:rsidR="007D41F0" w:rsidRPr="008828B4" w:rsidRDefault="007D41F0" w:rsidP="007D41F0">
      <w:pPr>
        <w:spacing w:after="120"/>
      </w:pPr>
      <w:r w:rsidRPr="008828B4">
        <w:t>Posteriormente, se desplazará la pieza hasta la cota correspondiente a la báscula, donde se depositará. Es aconsejable incluir un temporizador a efecto de dejar que la lectura realizada del peso de la pieza se estabilice. Una vez realizada dicha lectura, se recogerá la pieza y se enviará a la cota correspondiente a su peso, depositándola sobre la bandeja.</w:t>
      </w:r>
    </w:p>
    <w:p w:rsidR="007D41F0" w:rsidRPr="008828B4" w:rsidRDefault="007D41F0" w:rsidP="007D41F0">
      <w:pPr>
        <w:spacing w:after="120"/>
      </w:pPr>
      <w:r w:rsidRPr="008828B4">
        <w:t>Este ciclo aquí descrito se debe repetir tantas veces como piezas haya en la bandeja alimentadora.</w:t>
      </w:r>
    </w:p>
    <w:p w:rsidR="00CA1FEA" w:rsidRDefault="007D41F0" w:rsidP="007D41F0">
      <w:r w:rsidRPr="008828B4">
        <w:t xml:space="preserve">Se debe remarcar que el ciclo </w:t>
      </w:r>
      <w:r w:rsidR="00C4777C" w:rsidRPr="008828B4">
        <w:t>no</w:t>
      </w:r>
      <w:r w:rsidRPr="008828B4">
        <w:t xml:space="preserve"> se encuentra optimizado en cuanto a la rapidez del mismo y solapamiento de las operaciones. Esto es así por el eminente carácter didáctico que se pretende conferir al sistema. En el caso industrializar el sistema, se deberá llevar a cabo un estudio de tiempos, para detectar los tiempos muertos existentes con vistas a su minimización.</w:t>
      </w:r>
    </w:p>
    <w:p w:rsidR="003A3953" w:rsidRDefault="003A3953" w:rsidP="007D41F0"/>
    <w:p w:rsidR="003A3953" w:rsidRDefault="003A3953" w:rsidP="007D41F0">
      <w:r>
        <w:t xml:space="preserve">En el caso del modo manual, mediante los pulsadores que se encuentran en el frontal del armario se permitirán cualquier movimiento del manipulador. </w:t>
      </w:r>
    </w:p>
    <w:p w:rsidR="007D41F0" w:rsidRDefault="007D41F0" w:rsidP="007D41F0"/>
    <w:p w:rsidR="00CA1FEA" w:rsidRDefault="00CA1FEA" w:rsidP="00CA1FEA">
      <w:pPr>
        <w:pStyle w:val="Heading2"/>
        <w:numPr>
          <w:ilvl w:val="1"/>
          <w:numId w:val="1"/>
        </w:numPr>
      </w:pPr>
      <w:bookmarkStart w:id="2" w:name="_Toc488707166"/>
      <w:r w:rsidRPr="00CA1FEA">
        <w:t>Hardware original</w:t>
      </w:r>
      <w:bookmarkEnd w:id="2"/>
    </w:p>
    <w:p w:rsidR="00AF0BDD" w:rsidRDefault="00AF0BDD" w:rsidP="00AF0BDD"/>
    <w:p w:rsidR="00EE5868" w:rsidRPr="00E66227" w:rsidRDefault="00EE5868" w:rsidP="00E66227">
      <w:pPr>
        <w:spacing w:after="120" w:line="240" w:lineRule="auto"/>
        <w:rPr>
          <w:rFonts w:cs="Arial"/>
        </w:rPr>
      </w:pPr>
      <w:r>
        <w:rPr>
          <w:rFonts w:cs="Arial"/>
        </w:rPr>
        <w:t>A continuación,</w:t>
      </w:r>
      <w:r w:rsidRPr="00526756">
        <w:rPr>
          <w:rFonts w:cs="Arial"/>
        </w:rPr>
        <w:t xml:space="preserve"> se realizará un estudio de las instalaciones con las que se contaba antes de la rehabilit</w:t>
      </w:r>
      <w:r>
        <w:rPr>
          <w:rFonts w:cs="Arial"/>
        </w:rPr>
        <w:t>ación del</w:t>
      </w:r>
      <w:r w:rsidRPr="00526756">
        <w:rPr>
          <w:rFonts w:cs="Arial"/>
        </w:rPr>
        <w:t xml:space="preserve"> </w:t>
      </w:r>
      <w:r>
        <w:rPr>
          <w:rFonts w:cs="Arial"/>
        </w:rPr>
        <w:t>sistema</w:t>
      </w:r>
      <w:r w:rsidRPr="00526756">
        <w:rPr>
          <w:rFonts w:cs="Arial"/>
        </w:rPr>
        <w:t xml:space="preserve"> en cuestión. Se analizarán los componentes que f</w:t>
      </w:r>
      <w:r>
        <w:rPr>
          <w:rFonts w:cs="Arial"/>
        </w:rPr>
        <w:t>orman y constituyen este sistema</w:t>
      </w:r>
      <w:r w:rsidR="00E66227">
        <w:rPr>
          <w:rFonts w:cs="Arial"/>
        </w:rPr>
        <w:t xml:space="preserve">. </w:t>
      </w:r>
    </w:p>
    <w:p w:rsidR="00EE5868" w:rsidRPr="00526756" w:rsidRDefault="00EE5868" w:rsidP="00EE5868">
      <w:pPr>
        <w:spacing w:after="120" w:line="240" w:lineRule="auto"/>
        <w:rPr>
          <w:rFonts w:cs="Arial"/>
        </w:rPr>
      </w:pPr>
      <w:r>
        <w:rPr>
          <w:rFonts w:cs="Arial"/>
        </w:rPr>
        <w:t>La consola de programación</w:t>
      </w:r>
      <w:r w:rsidRPr="00526756">
        <w:rPr>
          <w:rFonts w:cs="Arial"/>
        </w:rPr>
        <w:t xml:space="preserve"> estaba</w:t>
      </w:r>
      <w:r>
        <w:rPr>
          <w:rFonts w:cs="Arial"/>
        </w:rPr>
        <w:t xml:space="preserve"> constituida</w:t>
      </w:r>
      <w:r w:rsidRPr="00526756">
        <w:rPr>
          <w:rFonts w:cs="Arial"/>
        </w:rPr>
        <w:t xml:space="preserve"> por un PC 486 conec</w:t>
      </w:r>
      <w:r>
        <w:rPr>
          <w:rFonts w:cs="Arial"/>
        </w:rPr>
        <w:t xml:space="preserve">tado a un autómata programable </w:t>
      </w:r>
      <w:r w:rsidRPr="00526756">
        <w:rPr>
          <w:rFonts w:cs="Arial"/>
        </w:rPr>
        <w:t>PLC S5 AG103U de la marca Siemens. La comunicación entre ambos equipos se llevaba a</w:t>
      </w:r>
      <w:r>
        <w:rPr>
          <w:rFonts w:cs="Arial"/>
        </w:rPr>
        <w:t xml:space="preserve"> cabo a través del puerto serie</w:t>
      </w:r>
      <w:r w:rsidRPr="002E6765">
        <w:rPr>
          <w:rFonts w:cs="Arial"/>
          <w:i/>
        </w:rPr>
        <w:t xml:space="preserve"> (Figura 1).</w:t>
      </w:r>
    </w:p>
    <w:p w:rsidR="00EE5868" w:rsidRPr="00526756" w:rsidRDefault="00EE5868" w:rsidP="00EE5868">
      <w:pPr>
        <w:spacing w:after="120" w:line="240" w:lineRule="auto"/>
        <w:ind w:left="708"/>
        <w:rPr>
          <w:rFonts w:cs="Arial"/>
        </w:rPr>
      </w:pPr>
    </w:p>
    <w:p w:rsidR="00EE5868" w:rsidRPr="00526756" w:rsidRDefault="00EE5868" w:rsidP="00EE5868">
      <w:pPr>
        <w:spacing w:after="120" w:line="240" w:lineRule="auto"/>
        <w:jc w:val="center"/>
        <w:rPr>
          <w:rFonts w:cs="Arial"/>
        </w:rPr>
      </w:pPr>
      <w:r w:rsidRPr="00526756">
        <w:rPr>
          <w:rFonts w:cs="Arial"/>
          <w:noProof/>
          <w:lang w:eastAsia="es-ES"/>
        </w:rPr>
        <w:lastRenderedPageBreak/>
        <w:drawing>
          <wp:inline distT="0" distB="0" distL="0" distR="0" wp14:anchorId="473B0CD7" wp14:editId="3F6868DA">
            <wp:extent cx="3834000" cy="2880000"/>
            <wp:effectExtent l="0" t="0" r="0" b="0"/>
            <wp:docPr id="47" name="Imagen 47" descr="C:\Users\70826922\Downloads\IMG_20170221_183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70826922\Downloads\IMG_20170221_18390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34000" cy="2880000"/>
                    </a:xfrm>
                    <a:prstGeom prst="rect">
                      <a:avLst/>
                    </a:prstGeom>
                    <a:noFill/>
                    <a:ln>
                      <a:noFill/>
                    </a:ln>
                  </pic:spPr>
                </pic:pic>
              </a:graphicData>
            </a:graphic>
          </wp:inline>
        </w:drawing>
      </w:r>
    </w:p>
    <w:p w:rsidR="00EE5868" w:rsidRDefault="00EE5868" w:rsidP="00EE5868">
      <w:pPr>
        <w:pStyle w:val="Caption"/>
        <w:spacing w:after="120"/>
        <w:jc w:val="center"/>
        <w:rPr>
          <w:rFonts w:cs="Arial"/>
          <w:color w:val="auto"/>
        </w:rPr>
      </w:pPr>
      <w:bookmarkStart w:id="3" w:name="_Toc48870719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w:t>
      </w:r>
      <w:r w:rsidRPr="00526756">
        <w:rPr>
          <w:rFonts w:cs="Arial"/>
          <w:color w:val="auto"/>
        </w:rPr>
        <w:fldChar w:fldCharType="end"/>
      </w:r>
      <w:r>
        <w:rPr>
          <w:rFonts w:cs="Arial"/>
          <w:color w:val="auto"/>
        </w:rPr>
        <w:t>: Consola de programación y HMI</w:t>
      </w:r>
      <w:r w:rsidRPr="00526756">
        <w:rPr>
          <w:rFonts w:cs="Arial"/>
          <w:color w:val="auto"/>
        </w:rPr>
        <w:t>.</w:t>
      </w:r>
      <w:bookmarkEnd w:id="3"/>
    </w:p>
    <w:p w:rsidR="00EE5868" w:rsidRPr="00526756" w:rsidRDefault="00EE5868" w:rsidP="00EE5868">
      <w:pPr>
        <w:spacing w:after="120" w:line="240" w:lineRule="auto"/>
        <w:rPr>
          <w:rFonts w:cs="Arial"/>
        </w:rPr>
      </w:pPr>
    </w:p>
    <w:p w:rsidR="00EE5868" w:rsidRDefault="00EE5868" w:rsidP="00EE5868">
      <w:pPr>
        <w:spacing w:after="120" w:line="240" w:lineRule="auto"/>
        <w:rPr>
          <w:rFonts w:cs="Arial"/>
        </w:rPr>
      </w:pPr>
      <w:r w:rsidRPr="00526756">
        <w:rPr>
          <w:rFonts w:cs="Arial"/>
        </w:rPr>
        <w:t>El PC fue equipado con un software “Step 5”, a través del cual se realizaba la</w:t>
      </w:r>
      <w:r>
        <w:rPr>
          <w:rFonts w:cs="Arial"/>
        </w:rPr>
        <w:t xml:space="preserve"> programación del PLC S5 AG103U, y licencia HW</w:t>
      </w:r>
      <w:r w:rsidRPr="00526756">
        <w:rPr>
          <w:rFonts w:cs="Arial"/>
        </w:rPr>
        <w:t xml:space="preserve"> conectada al puerto paralelo del PC.</w:t>
      </w:r>
    </w:p>
    <w:p w:rsidR="000A0B54" w:rsidRPr="00C50D36" w:rsidRDefault="000A0B54" w:rsidP="000A0B54">
      <w:pPr>
        <w:spacing w:after="240"/>
        <w:rPr>
          <w:lang w:val="es-ES_tradnl"/>
        </w:rPr>
      </w:pPr>
      <w:r>
        <w:rPr>
          <w:lang w:val="es-ES_tradnl"/>
        </w:rPr>
        <w:t>Se contaba</w:t>
      </w:r>
      <w:r w:rsidRPr="00C50D36">
        <w:rPr>
          <w:lang w:val="es-ES_tradnl"/>
        </w:rPr>
        <w:t xml:space="preserve"> con un autómata programable SIEMENS SIMATIC S5, CPU103, que a través de los circuitos eléctricos intermedios de acondicionamiento de señal, controla</w:t>
      </w:r>
      <w:r>
        <w:rPr>
          <w:lang w:val="es-ES_tradnl"/>
        </w:rPr>
        <w:t>ba</w:t>
      </w:r>
      <w:r w:rsidRPr="00C50D36">
        <w:rPr>
          <w:lang w:val="es-ES_tradnl"/>
        </w:rPr>
        <w:t xml:space="preserve"> </w:t>
      </w:r>
      <w:r>
        <w:rPr>
          <w:lang w:val="es-ES_tradnl"/>
        </w:rPr>
        <w:t>todo el conjunto. Dicho PLC estaba</w:t>
      </w:r>
      <w:r w:rsidRPr="00C50D36">
        <w:rPr>
          <w:lang w:val="es-ES_tradnl"/>
        </w:rPr>
        <w:t xml:space="preserve"> provisto de dos fuentes de alimentación 220Vca/24Vdc, de 10 y 2 A respectivamente. También inclu</w:t>
      </w:r>
      <w:r>
        <w:rPr>
          <w:lang w:val="es-ES_tradnl"/>
        </w:rPr>
        <w:t>ía</w:t>
      </w:r>
      <w:r w:rsidRPr="00C50D36">
        <w:rPr>
          <w:lang w:val="es-ES_tradnl"/>
        </w:rPr>
        <w:t xml:space="preserve"> un módulo de p</w:t>
      </w:r>
      <w:r w:rsidR="001977D9">
        <w:rPr>
          <w:lang w:val="es-ES_tradnl"/>
        </w:rPr>
        <w:t>osicionamiento IP266, que recibía</w:t>
      </w:r>
      <w:r w:rsidRPr="00C50D36">
        <w:rPr>
          <w:lang w:val="es-ES_tradnl"/>
        </w:rPr>
        <w:t xml:space="preserve"> la señal del encoder incremental del servomotor,  y en función de su valor y del programa de control genera la señal de consigna hacia el variador. El control del manipulador electro-neumático se </w:t>
      </w:r>
      <w:r>
        <w:rPr>
          <w:lang w:val="es-ES_tradnl"/>
        </w:rPr>
        <w:t>llevaba a cabo</w:t>
      </w:r>
      <w:r w:rsidRPr="00C50D36">
        <w:rPr>
          <w:lang w:val="es-ES_tradnl"/>
        </w:rPr>
        <w:t xml:space="preserve"> atacando a las electroválvulas </w:t>
      </w:r>
      <w:r>
        <w:rPr>
          <w:lang w:val="es-ES_tradnl"/>
        </w:rPr>
        <w:t xml:space="preserve">a </w:t>
      </w:r>
      <w:r w:rsidRPr="00C50D36">
        <w:rPr>
          <w:lang w:val="es-ES_tradnl"/>
        </w:rPr>
        <w:t>través de los correspondientes módulos digitales de salida de 24 Vdc 0.5 A y relés auxiliares de protección,  obteniéndose la señal de los detectores de posición mediante módulos de entrada digital 24 Vdc. La lectura de la señal proced</w:t>
      </w:r>
      <w:r>
        <w:rPr>
          <w:lang w:val="es-ES_tradnl"/>
        </w:rPr>
        <w:t>ía</w:t>
      </w:r>
      <w:r w:rsidRPr="00C50D36">
        <w:rPr>
          <w:lang w:val="es-ES_tradnl"/>
        </w:rPr>
        <w:t xml:space="preserve"> del puesto de pesada </w:t>
      </w:r>
      <w:r>
        <w:rPr>
          <w:lang w:val="es-ES_tradnl"/>
        </w:rPr>
        <w:t xml:space="preserve">que </w:t>
      </w:r>
      <w:r w:rsidRPr="00C50D36">
        <w:rPr>
          <w:lang w:val="es-ES_tradnl"/>
        </w:rPr>
        <w:t>se lleva</w:t>
      </w:r>
      <w:r>
        <w:rPr>
          <w:lang w:val="es-ES_tradnl"/>
        </w:rPr>
        <w:t>ba</w:t>
      </w:r>
      <w:r w:rsidRPr="00C50D36">
        <w:rPr>
          <w:lang w:val="es-ES_tradnl"/>
        </w:rPr>
        <w:t xml:space="preserve"> a cabo a través de un módulo de </w:t>
      </w:r>
      <w:r>
        <w:rPr>
          <w:lang w:val="es-ES_tradnl"/>
        </w:rPr>
        <w:t>entrada Analógico configurable.</w:t>
      </w:r>
    </w:p>
    <w:p w:rsidR="000A0B54" w:rsidRPr="00526756" w:rsidRDefault="000A0B54" w:rsidP="00EE5868">
      <w:pPr>
        <w:spacing w:after="120" w:line="240" w:lineRule="auto"/>
        <w:rPr>
          <w:rFonts w:cs="Arial"/>
        </w:rPr>
      </w:pPr>
      <w:r>
        <w:rPr>
          <w:rFonts w:cs="Arial"/>
          <w:lang w:val="es-ES_tradnl"/>
        </w:rPr>
        <w:t xml:space="preserve">Si listamos lo expuesto anteriorme, </w:t>
      </w:r>
      <w:r>
        <w:rPr>
          <w:rFonts w:cs="Arial"/>
        </w:rPr>
        <w:t>e</w:t>
      </w:r>
      <w:r w:rsidR="00EE5868" w:rsidRPr="00526756">
        <w:rPr>
          <w:rFonts w:cs="Arial"/>
        </w:rPr>
        <w:t>l PLC utilizado para el control de los elemento</w:t>
      </w:r>
      <w:r w:rsidR="00EE5868">
        <w:rPr>
          <w:rFonts w:cs="Arial"/>
        </w:rPr>
        <w:t>s constituyentes del</w:t>
      </w:r>
      <w:r w:rsidR="00EE5868" w:rsidRPr="00526756">
        <w:rPr>
          <w:rFonts w:cs="Arial"/>
        </w:rPr>
        <w:t xml:space="preserve"> </w:t>
      </w:r>
      <w:r w:rsidR="00EE5868">
        <w:rPr>
          <w:rFonts w:cs="Arial"/>
        </w:rPr>
        <w:t>sistema</w:t>
      </w:r>
      <w:r w:rsidR="00EE5868" w:rsidRPr="00526756">
        <w:rPr>
          <w:rFonts w:cs="Arial"/>
        </w:rPr>
        <w:t xml:space="preserve"> estaba compuesto por los siguientes equipos</w:t>
      </w:r>
      <w:r w:rsidR="00EE5868">
        <w:rPr>
          <w:rFonts w:cs="Arial"/>
        </w:rPr>
        <w:t xml:space="preserve"> </w:t>
      </w:r>
      <w:r w:rsidR="00EE5868">
        <w:rPr>
          <w:rFonts w:cs="Arial"/>
          <w:i/>
        </w:rPr>
        <w:t>(Figura 2)</w:t>
      </w:r>
      <w:r>
        <w:rPr>
          <w:rFonts w:cs="Arial"/>
        </w:rPr>
        <w:t>:</w:t>
      </w:r>
    </w:p>
    <w:p w:rsidR="000A0B54" w:rsidRDefault="000A0B54" w:rsidP="000A0B54">
      <w:pPr>
        <w:pStyle w:val="ListParagraph"/>
        <w:spacing w:line="240" w:lineRule="auto"/>
        <w:rPr>
          <w:rFonts w:cs="Arial"/>
        </w:rPr>
      </w:pPr>
    </w:p>
    <w:p w:rsidR="00EE5868" w:rsidRPr="00526756" w:rsidRDefault="00EE5868" w:rsidP="00EE5868">
      <w:pPr>
        <w:pStyle w:val="ListParagraph"/>
        <w:numPr>
          <w:ilvl w:val="0"/>
          <w:numId w:val="3"/>
        </w:numPr>
        <w:spacing w:line="240" w:lineRule="auto"/>
        <w:rPr>
          <w:rFonts w:cs="Arial"/>
        </w:rPr>
      </w:pPr>
      <w:r>
        <w:rPr>
          <w:rFonts w:cs="Arial"/>
        </w:rPr>
        <w:t xml:space="preserve">Fuente de alimentación (PSU) de 10 A para </w:t>
      </w:r>
      <w:r w:rsidRPr="00526756">
        <w:rPr>
          <w:rFonts w:cs="Arial"/>
        </w:rPr>
        <w:t>E/S</w:t>
      </w:r>
      <w:r>
        <w:rPr>
          <w:rFonts w:cs="Arial"/>
        </w:rPr>
        <w:t>.</w:t>
      </w:r>
    </w:p>
    <w:p w:rsidR="00EE5868" w:rsidRPr="00526756" w:rsidRDefault="00EE5868" w:rsidP="00EE5868">
      <w:pPr>
        <w:pStyle w:val="ListParagraph"/>
        <w:spacing w:line="240" w:lineRule="auto"/>
        <w:rPr>
          <w:rFonts w:cs="Arial"/>
          <w:sz w:val="14"/>
        </w:rPr>
      </w:pPr>
    </w:p>
    <w:p w:rsidR="00EE5868" w:rsidRPr="00526756" w:rsidRDefault="00EE5868" w:rsidP="00EE5868">
      <w:pPr>
        <w:pStyle w:val="ListParagraph"/>
        <w:numPr>
          <w:ilvl w:val="0"/>
          <w:numId w:val="3"/>
        </w:numPr>
        <w:spacing w:line="240" w:lineRule="auto"/>
        <w:rPr>
          <w:rFonts w:cs="Arial"/>
        </w:rPr>
      </w:pPr>
      <w:r>
        <w:rPr>
          <w:rFonts w:cs="Arial"/>
        </w:rPr>
        <w:t>Fuente de alimentación de 2 A para la electrónica de potencia.</w:t>
      </w:r>
    </w:p>
    <w:p w:rsidR="00EE5868" w:rsidRPr="00526756" w:rsidRDefault="00EE5868" w:rsidP="00EE5868">
      <w:pPr>
        <w:pStyle w:val="ListParagraph"/>
        <w:spacing w:line="240" w:lineRule="auto"/>
        <w:rPr>
          <w:rFonts w:cs="Arial"/>
          <w:sz w:val="14"/>
        </w:rPr>
      </w:pPr>
    </w:p>
    <w:p w:rsidR="00EE5868" w:rsidRPr="00EE5868" w:rsidRDefault="00EE5868" w:rsidP="00EE5868">
      <w:pPr>
        <w:pStyle w:val="ListParagraph"/>
        <w:numPr>
          <w:ilvl w:val="0"/>
          <w:numId w:val="3"/>
        </w:numPr>
        <w:spacing w:after="120" w:line="240" w:lineRule="auto"/>
        <w:rPr>
          <w:rFonts w:cs="Arial"/>
        </w:rPr>
      </w:pPr>
      <w:r w:rsidRPr="00526756">
        <w:rPr>
          <w:rFonts w:cs="Arial"/>
        </w:rPr>
        <w:t>CPU modelo 103.</w:t>
      </w:r>
    </w:p>
    <w:p w:rsidR="00EE5868" w:rsidRPr="00526756" w:rsidRDefault="00EE5868" w:rsidP="00EE5868">
      <w:pPr>
        <w:pStyle w:val="ListParagraph"/>
        <w:spacing w:after="120" w:line="240" w:lineRule="auto"/>
        <w:rPr>
          <w:rFonts w:cs="Arial"/>
          <w:sz w:val="14"/>
        </w:rPr>
      </w:pPr>
    </w:p>
    <w:p w:rsidR="00EE5868" w:rsidRPr="00526756" w:rsidRDefault="00EE5868" w:rsidP="00EE5868">
      <w:pPr>
        <w:pStyle w:val="ListParagraph"/>
        <w:numPr>
          <w:ilvl w:val="0"/>
          <w:numId w:val="3"/>
        </w:numPr>
        <w:spacing w:after="120" w:line="240" w:lineRule="auto"/>
        <w:rPr>
          <w:rFonts w:cs="Arial"/>
        </w:rPr>
      </w:pPr>
      <w:r w:rsidRPr="00526756">
        <w:rPr>
          <w:rFonts w:cs="Arial"/>
        </w:rPr>
        <w:t>Módulo de control de ejes IP266.</w:t>
      </w:r>
    </w:p>
    <w:p w:rsidR="00EE5868" w:rsidRPr="00526756" w:rsidRDefault="00EE5868" w:rsidP="00EE5868">
      <w:pPr>
        <w:pStyle w:val="ListParagraph"/>
        <w:spacing w:after="120" w:line="240" w:lineRule="auto"/>
        <w:rPr>
          <w:rFonts w:cs="Arial"/>
          <w:sz w:val="14"/>
        </w:rPr>
      </w:pPr>
    </w:p>
    <w:p w:rsidR="00EE5868" w:rsidRPr="00526756" w:rsidRDefault="00EE5868" w:rsidP="00EE5868">
      <w:pPr>
        <w:pStyle w:val="ListParagraph"/>
        <w:numPr>
          <w:ilvl w:val="0"/>
          <w:numId w:val="3"/>
        </w:numPr>
        <w:spacing w:after="120" w:line="240" w:lineRule="auto"/>
        <w:rPr>
          <w:rFonts w:cs="Arial"/>
        </w:rPr>
      </w:pPr>
      <w:r w:rsidRPr="00526756">
        <w:rPr>
          <w:rFonts w:cs="Arial"/>
        </w:rPr>
        <w:t>Módulo de comunicaciones serie CP521SI, conectado al PC a través de su puerto serie.</w:t>
      </w:r>
    </w:p>
    <w:p w:rsidR="00EE5868" w:rsidRPr="00526756" w:rsidRDefault="00EE5868" w:rsidP="00EE5868">
      <w:pPr>
        <w:pStyle w:val="ListParagraph"/>
        <w:spacing w:after="120" w:line="240" w:lineRule="auto"/>
        <w:rPr>
          <w:rFonts w:cs="Arial"/>
          <w:sz w:val="14"/>
        </w:rPr>
      </w:pPr>
    </w:p>
    <w:p w:rsidR="00EE5868" w:rsidRDefault="00EE5868" w:rsidP="00EE5868">
      <w:pPr>
        <w:pStyle w:val="ListParagraph"/>
        <w:numPr>
          <w:ilvl w:val="0"/>
          <w:numId w:val="3"/>
        </w:numPr>
        <w:spacing w:after="120" w:line="240" w:lineRule="auto"/>
        <w:rPr>
          <w:rFonts w:cs="Arial"/>
        </w:rPr>
      </w:pPr>
      <w:r w:rsidRPr="00526756">
        <w:rPr>
          <w:rFonts w:cs="Arial"/>
        </w:rPr>
        <w:lastRenderedPageBreak/>
        <w:t>Diversos módulos de E/S analógicas.</w:t>
      </w:r>
    </w:p>
    <w:p w:rsidR="00EE5868" w:rsidRPr="00C25D77" w:rsidRDefault="00EE5868" w:rsidP="00EE5868">
      <w:pPr>
        <w:pStyle w:val="ListParagraph"/>
        <w:rPr>
          <w:rFonts w:cs="Arial"/>
        </w:rPr>
      </w:pPr>
    </w:p>
    <w:p w:rsidR="00EE5868" w:rsidRDefault="00EE5868" w:rsidP="00EE5868">
      <w:pPr>
        <w:pStyle w:val="ListParagraph"/>
        <w:numPr>
          <w:ilvl w:val="0"/>
          <w:numId w:val="21"/>
        </w:numPr>
        <w:spacing w:after="120" w:line="240" w:lineRule="auto"/>
        <w:rPr>
          <w:rFonts w:cs="Arial"/>
        </w:rPr>
      </w:pPr>
      <w:r w:rsidRPr="00EE5868">
        <w:rPr>
          <w:rFonts w:cs="Arial"/>
        </w:rPr>
        <w:t>2 módulos de entrada 4x4…20mA 6ES5 464-8MA11.</w:t>
      </w:r>
    </w:p>
    <w:p w:rsidR="00EE5868" w:rsidRDefault="00EE5868" w:rsidP="00EE5868">
      <w:pPr>
        <w:pStyle w:val="ListParagraph"/>
        <w:spacing w:after="120" w:line="240" w:lineRule="auto"/>
        <w:ind w:left="1776"/>
        <w:rPr>
          <w:rFonts w:cs="Arial"/>
        </w:rPr>
      </w:pPr>
    </w:p>
    <w:p w:rsidR="00EE5868" w:rsidRPr="00EE5868" w:rsidRDefault="00EE5868" w:rsidP="00EE5868">
      <w:pPr>
        <w:pStyle w:val="ListParagraph"/>
        <w:numPr>
          <w:ilvl w:val="0"/>
          <w:numId w:val="21"/>
        </w:numPr>
        <w:spacing w:after="120" w:line="240" w:lineRule="auto"/>
        <w:rPr>
          <w:rFonts w:cs="Arial"/>
        </w:rPr>
      </w:pPr>
      <w:r w:rsidRPr="00EE5868">
        <w:rPr>
          <w:rFonts w:cs="Arial"/>
        </w:rPr>
        <w:t>1 módulo de salida 2x±10 Vdc 6ES5 470-8MA11.</w:t>
      </w:r>
    </w:p>
    <w:p w:rsidR="00EE5868" w:rsidRPr="00526756" w:rsidRDefault="00EE5868" w:rsidP="00EE5868">
      <w:pPr>
        <w:pStyle w:val="ListParagraph"/>
        <w:rPr>
          <w:rFonts w:cs="Arial"/>
          <w:sz w:val="14"/>
        </w:rPr>
      </w:pPr>
    </w:p>
    <w:p w:rsidR="00EE5868" w:rsidRDefault="00EE5868" w:rsidP="00EE5868">
      <w:pPr>
        <w:pStyle w:val="ListParagraph"/>
        <w:spacing w:after="120" w:line="240" w:lineRule="auto"/>
        <w:rPr>
          <w:rFonts w:cs="Arial"/>
        </w:rPr>
      </w:pPr>
    </w:p>
    <w:p w:rsidR="00EE5868" w:rsidRDefault="00EE5868" w:rsidP="00EE5868">
      <w:pPr>
        <w:pStyle w:val="ListParagraph"/>
        <w:numPr>
          <w:ilvl w:val="0"/>
          <w:numId w:val="3"/>
        </w:numPr>
        <w:spacing w:after="120" w:line="240" w:lineRule="auto"/>
        <w:rPr>
          <w:rFonts w:cs="Arial"/>
        </w:rPr>
      </w:pPr>
      <w:r w:rsidRPr="00526756">
        <w:rPr>
          <w:rFonts w:cs="Arial"/>
        </w:rPr>
        <w:t>Diversos módulos de E/S digitales</w:t>
      </w:r>
      <w:r>
        <w:rPr>
          <w:rFonts w:cs="Arial"/>
        </w:rPr>
        <w:t xml:space="preserve">. </w:t>
      </w:r>
    </w:p>
    <w:p w:rsidR="00EE5868" w:rsidRDefault="00EE5868" w:rsidP="00EE5868">
      <w:pPr>
        <w:pStyle w:val="ListParagraph"/>
        <w:spacing w:after="120" w:line="240" w:lineRule="auto"/>
        <w:rPr>
          <w:rFonts w:cs="Arial"/>
        </w:rPr>
      </w:pPr>
    </w:p>
    <w:p w:rsidR="00EE5868" w:rsidRDefault="00EE5868" w:rsidP="00EE5868">
      <w:pPr>
        <w:pStyle w:val="ListParagraph"/>
        <w:numPr>
          <w:ilvl w:val="0"/>
          <w:numId w:val="22"/>
        </w:numPr>
        <w:spacing w:after="120" w:line="240" w:lineRule="auto"/>
        <w:rPr>
          <w:rFonts w:cs="Arial"/>
        </w:rPr>
      </w:pPr>
      <w:r w:rsidRPr="00EE5868">
        <w:rPr>
          <w:rFonts w:cs="Arial"/>
        </w:rPr>
        <w:t>4 módulos de entrada 8x24 Vdc 6ES5 431-8MA11.</w:t>
      </w:r>
    </w:p>
    <w:p w:rsidR="00EE5868" w:rsidRDefault="00EE5868" w:rsidP="00EE5868">
      <w:pPr>
        <w:pStyle w:val="ListParagraph"/>
        <w:spacing w:after="120" w:line="240" w:lineRule="auto"/>
        <w:ind w:left="1776"/>
        <w:rPr>
          <w:rFonts w:cs="Arial"/>
        </w:rPr>
      </w:pPr>
    </w:p>
    <w:p w:rsidR="00EE5868" w:rsidRPr="00EE5868" w:rsidRDefault="00EE5868" w:rsidP="00EE5868">
      <w:pPr>
        <w:pStyle w:val="ListParagraph"/>
        <w:numPr>
          <w:ilvl w:val="0"/>
          <w:numId w:val="22"/>
        </w:numPr>
        <w:spacing w:after="120" w:line="240" w:lineRule="auto"/>
        <w:rPr>
          <w:rFonts w:cs="Arial"/>
        </w:rPr>
      </w:pPr>
      <w:r w:rsidRPr="00EE5868">
        <w:rPr>
          <w:rFonts w:cs="Arial"/>
        </w:rPr>
        <w:t>3 módulos de salida 6ES5451-8MA11.</w:t>
      </w:r>
    </w:p>
    <w:p w:rsidR="00EE5868" w:rsidRPr="00526756" w:rsidRDefault="00EE5868" w:rsidP="00EE5868">
      <w:pPr>
        <w:spacing w:after="120" w:line="240" w:lineRule="auto"/>
        <w:rPr>
          <w:rFonts w:cs="Arial"/>
        </w:rPr>
      </w:pPr>
    </w:p>
    <w:p w:rsidR="00EE5868" w:rsidRPr="00526756" w:rsidRDefault="00EE5868" w:rsidP="00EE5868">
      <w:pPr>
        <w:spacing w:after="120" w:line="240" w:lineRule="auto"/>
        <w:jc w:val="center"/>
        <w:rPr>
          <w:rFonts w:cs="Arial"/>
        </w:rPr>
      </w:pPr>
      <w:r w:rsidRPr="00526756">
        <w:rPr>
          <w:rFonts w:cs="Arial"/>
          <w:noProof/>
          <w:lang w:eastAsia="es-ES"/>
        </w:rPr>
        <w:drawing>
          <wp:inline distT="0" distB="0" distL="0" distR="0" wp14:anchorId="238B3762" wp14:editId="2ED86951">
            <wp:extent cx="3834000" cy="2880000"/>
            <wp:effectExtent l="0" t="0" r="0" b="0"/>
            <wp:docPr id="42" name="Imagen 42" descr="C:\Users\70826922\Downloads\IMG_20170221_18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70826922\Downloads\IMG_20170221_183600.jpg"/>
                    <pic:cNvPicPr>
                      <a:picLocks noChangeAspect="1" noChangeArrowheads="1"/>
                    </pic:cNvPicPr>
                  </pic:nvPicPr>
                  <pic:blipFill>
                    <a:blip r:embed="rId10" cstate="print">
                      <a:extLst>
                        <a:ext uri="{28A0092B-C50C-407E-A947-70E740481C1C}">
                          <a14:useLocalDpi xmlns:a14="http://schemas.microsoft.com/office/drawing/2010/main" val="0"/>
                        </a:ext>
                      </a:extLst>
                    </a:blip>
                    <a:srcRect t="-354"/>
                    <a:stretch>
                      <a:fillRect/>
                    </a:stretch>
                  </pic:blipFill>
                  <pic:spPr bwMode="auto">
                    <a:xfrm>
                      <a:off x="0" y="0"/>
                      <a:ext cx="3834000" cy="2880000"/>
                    </a:xfrm>
                    <a:prstGeom prst="rect">
                      <a:avLst/>
                    </a:prstGeom>
                    <a:noFill/>
                    <a:ln>
                      <a:noFill/>
                    </a:ln>
                  </pic:spPr>
                </pic:pic>
              </a:graphicData>
            </a:graphic>
          </wp:inline>
        </w:drawing>
      </w:r>
    </w:p>
    <w:p w:rsidR="00EE5868" w:rsidRDefault="00EE5868" w:rsidP="00EE5868">
      <w:pPr>
        <w:pStyle w:val="Caption"/>
        <w:jc w:val="center"/>
        <w:rPr>
          <w:rFonts w:cs="Arial"/>
          <w:color w:val="auto"/>
        </w:rPr>
      </w:pPr>
      <w:bookmarkStart w:id="4" w:name="_Toc48870719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2</w:t>
      </w:r>
      <w:r w:rsidRPr="00526756">
        <w:rPr>
          <w:rFonts w:cs="Arial"/>
          <w:color w:val="auto"/>
        </w:rPr>
        <w:fldChar w:fldCharType="end"/>
      </w:r>
      <w:r w:rsidRPr="00526756">
        <w:rPr>
          <w:rFonts w:cs="Arial"/>
          <w:color w:val="auto"/>
        </w:rPr>
        <w:t>: Vista de PLC</w:t>
      </w:r>
      <w:r>
        <w:rPr>
          <w:rFonts w:cs="Arial"/>
          <w:color w:val="auto"/>
        </w:rPr>
        <w:t xml:space="preserve"> original</w:t>
      </w:r>
      <w:r w:rsidRPr="00526756">
        <w:rPr>
          <w:rFonts w:cs="Arial"/>
          <w:color w:val="auto"/>
        </w:rPr>
        <w:t>.</w:t>
      </w:r>
      <w:bookmarkEnd w:id="4"/>
    </w:p>
    <w:p w:rsidR="00EE5868" w:rsidRPr="00486CA5" w:rsidRDefault="00EE5868" w:rsidP="00EE5868"/>
    <w:p w:rsidR="00EE5868" w:rsidRPr="00526756" w:rsidRDefault="00EE5868" w:rsidP="00EE5868">
      <w:pPr>
        <w:spacing w:after="120" w:line="240" w:lineRule="auto"/>
        <w:rPr>
          <w:rFonts w:cs="Arial"/>
        </w:rPr>
      </w:pPr>
      <w:r w:rsidRPr="00526756">
        <w:rPr>
          <w:rFonts w:cs="Arial"/>
        </w:rPr>
        <w:t>Para el sistema de comunicación entre el PLC y PC, existían multitud de conexiones a través del puerto serie de este último, para poder dar soporte a todas las conexiones y así solucionar este p</w:t>
      </w:r>
      <w:r>
        <w:rPr>
          <w:rFonts w:cs="Arial"/>
        </w:rPr>
        <w:t xml:space="preserve">roblema se colocó un conmutador </w:t>
      </w:r>
      <w:r>
        <w:rPr>
          <w:rFonts w:cs="Arial"/>
          <w:i/>
        </w:rPr>
        <w:t xml:space="preserve">(Figura 3 izquierda) </w:t>
      </w:r>
      <w:r w:rsidRPr="00526756">
        <w:rPr>
          <w:rFonts w:cs="Arial"/>
        </w:rPr>
        <w:t>a la entrada del PC, permitiendo así seleccionar en todo momento</w:t>
      </w:r>
      <w:r>
        <w:rPr>
          <w:rFonts w:cs="Arial"/>
        </w:rPr>
        <w:t>, de forma manual,</w:t>
      </w:r>
      <w:r w:rsidRPr="00526756">
        <w:rPr>
          <w:rFonts w:cs="Arial"/>
        </w:rPr>
        <w:t xml:space="preserve"> cualquiera de los dispositivos que se encontraban conectados con el PC. </w:t>
      </w:r>
    </w:p>
    <w:p w:rsidR="00EE5868" w:rsidRDefault="00EE5868" w:rsidP="00EE5868">
      <w:pPr>
        <w:spacing w:after="120" w:line="240" w:lineRule="auto"/>
        <w:rPr>
          <w:rFonts w:cs="Arial"/>
        </w:rPr>
      </w:pPr>
      <w:r w:rsidRPr="00526756">
        <w:rPr>
          <w:rFonts w:cs="Arial"/>
        </w:rPr>
        <w:t>Entre el conmutador y el PC contábamos con una protección contra corrientes elevadas, debido a la posible descarga de picos de intensidad por parte de la CPU del PLC a través de su puerto de programación</w:t>
      </w:r>
      <w:r>
        <w:rPr>
          <w:rFonts w:cs="Arial"/>
        </w:rPr>
        <w:t xml:space="preserve"> </w:t>
      </w:r>
      <w:r>
        <w:rPr>
          <w:rFonts w:cs="Arial"/>
          <w:i/>
        </w:rPr>
        <w:t>(Figura 3 derecha)</w:t>
      </w:r>
      <w:r w:rsidRPr="00526756">
        <w:rPr>
          <w:rFonts w:cs="Arial"/>
        </w:rPr>
        <w:t>.</w:t>
      </w:r>
    </w:p>
    <w:p w:rsidR="00EE5868" w:rsidRPr="00526756" w:rsidRDefault="00EE5868" w:rsidP="00EE5868">
      <w:pPr>
        <w:spacing w:after="120" w:line="240" w:lineRule="auto"/>
        <w:rPr>
          <w:rFonts w:cs="Arial"/>
        </w:rPr>
      </w:pPr>
      <w:r w:rsidRPr="00526756">
        <w:rPr>
          <w:rFonts w:cs="Arial"/>
        </w:rPr>
        <w:t>Este sistema era válido en los años 90 pero hoy en día con la irrupción de los nuevos sistemas de comunicación por vía Profinet este sistema queda completamente descatalogado y siendo necesario su sustitución inmediata por un sistema más robusto como el que se propondrá en capítulos posteriores.</w:t>
      </w:r>
    </w:p>
    <w:p w:rsidR="00EE5868" w:rsidRPr="00526756" w:rsidRDefault="00EE5868" w:rsidP="00EE5868">
      <w:pPr>
        <w:spacing w:after="120" w:line="240" w:lineRule="auto"/>
        <w:rPr>
          <w:rFonts w:cs="Arial"/>
        </w:rPr>
      </w:pPr>
    </w:p>
    <w:p w:rsidR="00EE5868" w:rsidRPr="00526756" w:rsidRDefault="001977D9" w:rsidP="00EE5868">
      <w:pPr>
        <w:spacing w:after="120" w:line="240" w:lineRule="auto"/>
        <w:jc w:val="center"/>
        <w:rPr>
          <w:rFonts w:cs="Arial"/>
        </w:rPr>
      </w:pPr>
      <w:r w:rsidRPr="00526756">
        <w:rPr>
          <w:rFonts w:cs="Arial"/>
        </w:rPr>
        <w:object w:dxaOrig="2899" w:dyaOrig="15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1pt;height:141.85pt;mso-position-horizontal:absolute" o:ole="" o:allowoverlap="f" fillcolor="window">
            <v:imagedata r:id="rId11" o:title=""/>
          </v:shape>
          <o:OLEObject Type="Embed" ProgID="FTColor" ShapeID="_x0000_i1025" DrawAspect="Content" ObjectID="_1562449120" r:id="rId12"/>
        </w:object>
      </w:r>
      <w:r w:rsidRPr="00526756">
        <w:rPr>
          <w:rFonts w:cs="Arial"/>
        </w:rPr>
        <w:object w:dxaOrig="2619" w:dyaOrig="2880">
          <v:shape id="_x0000_i1026" type="#_x0000_t75" style="width:131.1pt;height:141.85pt" o:ole="" fillcolor="window">
            <v:imagedata r:id="rId13" o:title=""/>
          </v:shape>
          <o:OLEObject Type="Embed" ProgID="FTColor" ShapeID="_x0000_i1026" DrawAspect="Content" ObjectID="_1562449121" r:id="rId14"/>
        </w:object>
      </w:r>
    </w:p>
    <w:p w:rsidR="00EE5868" w:rsidRPr="000A0B54" w:rsidRDefault="00EE5868" w:rsidP="000A0B54">
      <w:pPr>
        <w:pStyle w:val="Caption"/>
        <w:jc w:val="center"/>
        <w:rPr>
          <w:rFonts w:cs="Arial"/>
          <w:color w:val="auto"/>
        </w:rPr>
      </w:pPr>
      <w:bookmarkStart w:id="5" w:name="_Toc48870720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3</w:t>
      </w:r>
      <w:r w:rsidRPr="00526756">
        <w:rPr>
          <w:rFonts w:cs="Arial"/>
          <w:color w:val="auto"/>
        </w:rPr>
        <w:fldChar w:fldCharType="end"/>
      </w:r>
      <w:r w:rsidRPr="00526756">
        <w:rPr>
          <w:rFonts w:cs="Arial"/>
          <w:color w:val="auto"/>
        </w:rPr>
        <w:t>: Conmutador y protector.</w:t>
      </w:r>
      <w:bookmarkEnd w:id="5"/>
    </w:p>
    <w:p w:rsidR="00EE5868" w:rsidRPr="00AF0BDD" w:rsidRDefault="00EE5868" w:rsidP="00AF0BDD"/>
    <w:p w:rsidR="00D93786" w:rsidRPr="00C50D36" w:rsidRDefault="00D93786" w:rsidP="00D93786">
      <w:pPr>
        <w:spacing w:after="240"/>
        <w:rPr>
          <w:lang w:val="es-ES_tradnl"/>
        </w:rPr>
      </w:pPr>
      <w:r w:rsidRPr="00C50D36">
        <w:rPr>
          <w:lang w:val="es-ES_tradnl"/>
        </w:rPr>
        <w:t>Un cable serie conecta</w:t>
      </w:r>
      <w:r>
        <w:rPr>
          <w:lang w:val="es-ES_tradnl"/>
        </w:rPr>
        <w:t>ba</w:t>
      </w:r>
      <w:r w:rsidRPr="00C50D36">
        <w:rPr>
          <w:lang w:val="es-ES_tradnl"/>
        </w:rPr>
        <w:t xml:space="preserve"> el módulo CP521 SI del autómata programable con el PC compatible, en el cual se enc</w:t>
      </w:r>
      <w:r>
        <w:rPr>
          <w:lang w:val="es-ES_tradnl"/>
        </w:rPr>
        <w:t>ontraba</w:t>
      </w:r>
      <w:r w:rsidRPr="00C50D36">
        <w:rPr>
          <w:lang w:val="es-ES_tradnl"/>
        </w:rPr>
        <w:t xml:space="preserve"> las herramientas SCADA listas para realizar un control y supervisión del proceso</w:t>
      </w:r>
      <w:r>
        <w:rPr>
          <w:lang w:val="es-ES_tradnl"/>
        </w:rPr>
        <w:t>.</w:t>
      </w:r>
    </w:p>
    <w:p w:rsidR="003F07ED" w:rsidRPr="00C50D36" w:rsidRDefault="003F07ED" w:rsidP="009F43D5">
      <w:pPr>
        <w:spacing w:after="240"/>
        <w:rPr>
          <w:lang w:val="es-ES_tradnl"/>
        </w:rPr>
      </w:pPr>
      <w:r w:rsidRPr="00C50D36">
        <w:rPr>
          <w:lang w:val="es-ES_tradnl"/>
        </w:rPr>
        <w:t>Las tareas de comu</w:t>
      </w:r>
      <w:r w:rsidR="00FA3824">
        <w:rPr>
          <w:lang w:val="es-ES_tradnl"/>
        </w:rPr>
        <w:t xml:space="preserve">nicaciones con el SCADA del PC </w:t>
      </w:r>
      <w:r w:rsidRPr="00C50D36">
        <w:rPr>
          <w:lang w:val="es-ES_tradnl"/>
        </w:rPr>
        <w:t>se realiza</w:t>
      </w:r>
      <w:r w:rsidR="00FA3824">
        <w:rPr>
          <w:lang w:val="es-ES_tradnl"/>
        </w:rPr>
        <w:t>ba</w:t>
      </w:r>
      <w:r w:rsidRPr="00C50D36">
        <w:rPr>
          <w:lang w:val="es-ES_tradnl"/>
        </w:rPr>
        <w:t xml:space="preserve"> a través del módulo de comunicaciones serie CP521</w:t>
      </w:r>
      <w:r w:rsidR="00FA3824">
        <w:rPr>
          <w:lang w:val="es-ES_tradnl"/>
        </w:rPr>
        <w:t xml:space="preserve"> SI, pues el autómata no permitia</w:t>
      </w:r>
      <w:r w:rsidRPr="00C50D36">
        <w:rPr>
          <w:lang w:val="es-ES_tradnl"/>
        </w:rPr>
        <w:t xml:space="preserve"> realizarlas a través de su puerto de programación al ser el protocolo que é</w:t>
      </w:r>
      <w:r w:rsidR="009F43D5">
        <w:rPr>
          <w:lang w:val="es-ES_tradnl"/>
        </w:rPr>
        <w:t>ste implementa (AS511) cerrado.</w:t>
      </w:r>
    </w:p>
    <w:p w:rsidR="00E66227" w:rsidRDefault="00E66227" w:rsidP="00E66227">
      <w:pPr>
        <w:spacing w:after="240"/>
        <w:rPr>
          <w:lang w:val="es-ES_tradnl"/>
        </w:rPr>
      </w:pPr>
      <w:r>
        <w:rPr>
          <w:lang w:val="es-ES_tradnl"/>
        </w:rPr>
        <w:t xml:space="preserve">Para el control de posición de la mesa se </w:t>
      </w:r>
      <w:r w:rsidR="00FF033D">
        <w:rPr>
          <w:lang w:val="es-ES_tradnl"/>
        </w:rPr>
        <w:t>realizaba</w:t>
      </w:r>
      <w:r w:rsidRPr="00C50D36">
        <w:rPr>
          <w:lang w:val="es-ES_tradnl"/>
        </w:rPr>
        <w:t xml:space="preserve"> a través del servomotor, conectado a un variador SIEMENS SINUMERIK, compuesto por una fuente de alimentación de 380Vca/500Vdc y un módulo de av</w:t>
      </w:r>
      <w:r>
        <w:rPr>
          <w:lang w:val="es-ES_tradnl"/>
        </w:rPr>
        <w:t>ance. El módulo de avance reciba</w:t>
      </w:r>
      <w:r w:rsidRPr="00C50D36">
        <w:rPr>
          <w:lang w:val="es-ES_tradnl"/>
        </w:rPr>
        <w:t xml:space="preserve"> la señal del tacómetro calado en el eje del </w:t>
      </w:r>
      <w:r w:rsidR="00FF033D">
        <w:rPr>
          <w:lang w:val="es-ES_tradnl"/>
        </w:rPr>
        <w:t>ser</w:t>
      </w:r>
      <w:r w:rsidRPr="00C50D36">
        <w:rPr>
          <w:lang w:val="es-ES_tradnl"/>
        </w:rPr>
        <w:t>motor</w:t>
      </w:r>
      <w:r w:rsidR="00FF033D">
        <w:rPr>
          <w:lang w:val="es-ES_tradnl"/>
        </w:rPr>
        <w:t xml:space="preserve"> </w:t>
      </w:r>
      <w:r w:rsidR="00FF033D" w:rsidRPr="00FF033D">
        <w:rPr>
          <w:lang w:val="es-ES_tradnl"/>
        </w:rPr>
        <w:t>1FT5</w:t>
      </w:r>
      <w:r w:rsidRPr="00C50D36">
        <w:rPr>
          <w:lang w:val="es-ES_tradnl"/>
        </w:rPr>
        <w:t xml:space="preserve">, y </w:t>
      </w:r>
      <w:r>
        <w:rPr>
          <w:lang w:val="es-ES_tradnl"/>
        </w:rPr>
        <w:t xml:space="preserve">adaptaba </w:t>
      </w:r>
      <w:r w:rsidRPr="00C50D36">
        <w:rPr>
          <w:lang w:val="es-ES_tradnl"/>
        </w:rPr>
        <w:t>su salida en función de una consigna de entrada en e</w:t>
      </w:r>
      <w:r>
        <w:rPr>
          <w:lang w:val="es-ES_tradnl"/>
        </w:rPr>
        <w:t xml:space="preserve">l rango ±10V. </w:t>
      </w:r>
    </w:p>
    <w:p w:rsidR="00E66227" w:rsidRPr="00C50D36" w:rsidRDefault="00D93786" w:rsidP="00E66227">
      <w:pPr>
        <w:spacing w:after="240"/>
        <w:rPr>
          <w:lang w:val="es-ES_tradnl"/>
        </w:rPr>
      </w:pPr>
      <w:r>
        <w:rPr>
          <w:lang w:val="es-ES_tradnl"/>
        </w:rPr>
        <w:t>Por último, p</w:t>
      </w:r>
      <w:r w:rsidR="00E66227">
        <w:rPr>
          <w:lang w:val="es-ES_tradnl"/>
        </w:rPr>
        <w:t xml:space="preserve">ara el accionamiento de la guía se tenía un servomotor </w:t>
      </w:r>
      <w:r w:rsidR="00E66227" w:rsidRPr="00C50D36">
        <w:rPr>
          <w:lang w:val="es-ES_tradnl"/>
        </w:rPr>
        <w:t>brushless</w:t>
      </w:r>
      <w:r w:rsidR="00FF033D">
        <w:rPr>
          <w:lang w:val="es-ES_tradnl"/>
        </w:rPr>
        <w:t xml:space="preserve"> </w:t>
      </w:r>
      <w:r w:rsidR="00FF033D" w:rsidRPr="00FF033D">
        <w:rPr>
          <w:lang w:val="es-ES_tradnl"/>
        </w:rPr>
        <w:t>1FT5</w:t>
      </w:r>
      <w:r w:rsidR="00E66227" w:rsidRPr="00C50D36">
        <w:rPr>
          <w:lang w:val="es-ES_tradnl"/>
        </w:rPr>
        <w:t xml:space="preserve"> de CA tr</w:t>
      </w:r>
      <w:r w:rsidR="00E66227">
        <w:rPr>
          <w:lang w:val="es-ES_tradnl"/>
        </w:rPr>
        <w:t>ifásico SIEMENS; este motor estaba</w:t>
      </w:r>
      <w:r w:rsidR="00E66227" w:rsidRPr="00C50D36">
        <w:rPr>
          <w:lang w:val="es-ES_tradnl"/>
        </w:rPr>
        <w:t xml:space="preserve"> dotado de un tacómetro</w:t>
      </w:r>
      <w:r w:rsidR="00FF033D">
        <w:rPr>
          <w:lang w:val="es-ES_tradnl"/>
        </w:rPr>
        <w:t xml:space="preserve"> acoplado al variador</w:t>
      </w:r>
      <w:r w:rsidR="00E66227" w:rsidRPr="00C50D36">
        <w:rPr>
          <w:lang w:val="es-ES_tradnl"/>
        </w:rPr>
        <w:t xml:space="preserve"> y de un </w:t>
      </w:r>
      <w:r w:rsidR="00FF033D" w:rsidRPr="00C50D36">
        <w:rPr>
          <w:lang w:val="es-ES_tradnl"/>
        </w:rPr>
        <w:t>encoger</w:t>
      </w:r>
      <w:r w:rsidR="00E66227" w:rsidRPr="00C50D36">
        <w:rPr>
          <w:lang w:val="es-ES_tradnl"/>
        </w:rPr>
        <w:t xml:space="preserve"> HEIDENHAIN ROD 320.000</w:t>
      </w:r>
      <w:r w:rsidR="00FF033D">
        <w:rPr>
          <w:lang w:val="es-ES_tradnl"/>
        </w:rPr>
        <w:t xml:space="preserve"> al módulo de avance</w:t>
      </w:r>
      <w:r w:rsidR="00E66227" w:rsidRPr="00C50D36">
        <w:rPr>
          <w:lang w:val="es-ES_tradnl"/>
        </w:rPr>
        <w:t xml:space="preserve"> que proporciona</w:t>
      </w:r>
      <w:r w:rsidR="00E66227">
        <w:rPr>
          <w:lang w:val="es-ES_tradnl"/>
        </w:rPr>
        <w:t>ba</w:t>
      </w:r>
      <w:r w:rsidR="00E66227" w:rsidRPr="00C50D36">
        <w:rPr>
          <w:lang w:val="es-ES_tradnl"/>
        </w:rPr>
        <w:t xml:space="preserve"> 2500 pulsos por revolución.</w:t>
      </w:r>
    </w:p>
    <w:p w:rsidR="00FF119A" w:rsidRPr="00C50D36" w:rsidRDefault="00FF119A" w:rsidP="003F07ED">
      <w:pPr>
        <w:rPr>
          <w:lang w:val="es-ES_tradnl"/>
        </w:rPr>
      </w:pPr>
    </w:p>
    <w:p w:rsidR="00E66227" w:rsidRDefault="00CA1FEA" w:rsidP="00E66227">
      <w:pPr>
        <w:pStyle w:val="Heading2"/>
        <w:numPr>
          <w:ilvl w:val="1"/>
          <w:numId w:val="1"/>
        </w:numPr>
        <w:rPr>
          <w:rFonts w:eastAsia="Times New Roman"/>
          <w:lang w:eastAsia="es-ES"/>
        </w:rPr>
      </w:pPr>
      <w:bookmarkStart w:id="6" w:name="_Toc488707167"/>
      <w:r w:rsidRPr="00B87939">
        <w:rPr>
          <w:rFonts w:eastAsia="Times New Roman"/>
          <w:lang w:eastAsia="es-ES"/>
        </w:rPr>
        <w:t>Elementos adicionales</w:t>
      </w:r>
      <w:bookmarkEnd w:id="6"/>
    </w:p>
    <w:p w:rsidR="00D93786" w:rsidRDefault="00D93786" w:rsidP="00D93786">
      <w:pPr>
        <w:rPr>
          <w:lang w:eastAsia="es-ES"/>
        </w:rPr>
      </w:pPr>
    </w:p>
    <w:p w:rsidR="003B4138" w:rsidRDefault="003B4138" w:rsidP="003B4138">
      <w:pPr>
        <w:spacing w:after="240"/>
        <w:rPr>
          <w:lang w:val="es-ES_tradnl"/>
        </w:rPr>
      </w:pPr>
      <w:r>
        <w:rPr>
          <w:lang w:val="es-ES_tradnl"/>
        </w:rPr>
        <w:t>Como sistemas adicionales al sistema, se doto al equipo con u</w:t>
      </w:r>
      <w:r w:rsidRPr="00C50D36">
        <w:rPr>
          <w:lang w:val="es-ES_tradnl"/>
        </w:rPr>
        <w:t>na guía lineal BOSCH, cuya mesa se enc</w:t>
      </w:r>
      <w:r>
        <w:rPr>
          <w:lang w:val="es-ES_tradnl"/>
        </w:rPr>
        <w:t>ontraba</w:t>
      </w:r>
      <w:r w:rsidRPr="00C50D36">
        <w:rPr>
          <w:lang w:val="es-ES_tradnl"/>
        </w:rPr>
        <w:t xml:space="preserve"> ligada a una correa dentada. El movimiento de esta correa se realiza</w:t>
      </w:r>
      <w:r>
        <w:rPr>
          <w:lang w:val="es-ES_tradnl"/>
        </w:rPr>
        <w:t>ba</w:t>
      </w:r>
      <w:r w:rsidRPr="00C50D36">
        <w:rPr>
          <w:lang w:val="es-ES_tradnl"/>
        </w:rPr>
        <w:t xml:space="preserve"> a travé</w:t>
      </w:r>
      <w:r>
        <w:rPr>
          <w:lang w:val="es-ES_tradnl"/>
        </w:rPr>
        <w:t xml:space="preserve">s de </w:t>
      </w:r>
      <w:r w:rsidR="009F60F7">
        <w:rPr>
          <w:lang w:val="es-ES_tradnl"/>
        </w:rPr>
        <w:t xml:space="preserve">dos </w:t>
      </w:r>
      <w:r>
        <w:rPr>
          <w:lang w:val="es-ES_tradnl"/>
        </w:rPr>
        <w:t>polea</w:t>
      </w:r>
      <w:r w:rsidR="009F60F7">
        <w:rPr>
          <w:lang w:val="es-ES_tradnl"/>
        </w:rPr>
        <w:t xml:space="preserve">s, </w:t>
      </w:r>
      <w:r w:rsidR="009F60F7" w:rsidRPr="009F60F7">
        <w:rPr>
          <w:lang w:val="es-ES_tradnl"/>
        </w:rPr>
        <w:t>una en cada extremo de la guía de 2.5m</w:t>
      </w:r>
      <w:r>
        <w:rPr>
          <w:lang w:val="es-ES_tradnl"/>
        </w:rPr>
        <w:t>, que se encontraba</w:t>
      </w:r>
      <w:r w:rsidRPr="00C50D36">
        <w:rPr>
          <w:lang w:val="es-ES_tradnl"/>
        </w:rPr>
        <w:t xml:space="preserve"> calada directamente, sin ningún tipo de re</w:t>
      </w:r>
      <w:r>
        <w:rPr>
          <w:lang w:val="es-ES_tradnl"/>
        </w:rPr>
        <w:t>ductor, al eje de un servomotor.</w:t>
      </w:r>
    </w:p>
    <w:p w:rsidR="000A0B54" w:rsidRPr="00526756" w:rsidRDefault="000A0B54" w:rsidP="009F60F7">
      <w:pPr>
        <w:autoSpaceDE w:val="0"/>
        <w:autoSpaceDN w:val="0"/>
        <w:adjustRightInd w:val="0"/>
        <w:spacing w:line="240" w:lineRule="auto"/>
        <w:rPr>
          <w:rFonts w:cs="Arial"/>
        </w:rPr>
      </w:pPr>
      <w:r w:rsidRPr="00526756">
        <w:rPr>
          <w:rFonts w:cs="Arial"/>
        </w:rPr>
        <w:t>Si hablamos del sistema neumático</w:t>
      </w:r>
      <w:r>
        <w:rPr>
          <w:rFonts w:cs="Arial"/>
        </w:rPr>
        <w:t xml:space="preserve">, </w:t>
      </w:r>
      <w:r w:rsidR="009F60F7" w:rsidRPr="009F60F7">
        <w:rPr>
          <w:rFonts w:cs="Arial"/>
        </w:rPr>
        <w:t xml:space="preserve">se trata de una cadena </w:t>
      </w:r>
      <w:r w:rsidR="009F60F7">
        <w:rPr>
          <w:rFonts w:cs="Arial"/>
        </w:rPr>
        <w:t xml:space="preserve">de tratamiento de aire standar: </w:t>
      </w:r>
      <w:r w:rsidR="009F60F7" w:rsidRPr="009F60F7">
        <w:rPr>
          <w:rFonts w:cs="Arial"/>
        </w:rPr>
        <w:t>filtro antihumedad, filtro micropartí</w:t>
      </w:r>
      <w:r w:rsidR="009F60F7">
        <w:rPr>
          <w:rFonts w:cs="Arial"/>
        </w:rPr>
        <w:t>las, mano</w:t>
      </w:r>
      <w:r w:rsidR="009F60F7" w:rsidRPr="009F60F7">
        <w:rPr>
          <w:rFonts w:cs="Arial"/>
        </w:rPr>
        <w:t>rreductor, engrasador y electroválvula de arranque progresivo</w:t>
      </w:r>
      <w:r w:rsidR="009F60F7">
        <w:rPr>
          <w:rFonts w:cs="Arial"/>
        </w:rPr>
        <w:t xml:space="preserve"> </w:t>
      </w:r>
      <w:r w:rsidRPr="00526756">
        <w:rPr>
          <w:rFonts w:cs="Arial"/>
        </w:rPr>
        <w:t xml:space="preserve">y prácticamente reaprovecharle al completo </w:t>
      </w:r>
      <w:r>
        <w:rPr>
          <w:rFonts w:cs="Arial"/>
        </w:rPr>
        <w:t>en la reconversión del sistema</w:t>
      </w:r>
      <w:r w:rsidRPr="00526756">
        <w:rPr>
          <w:rFonts w:cs="Arial"/>
        </w:rPr>
        <w:t xml:space="preserve">. </w:t>
      </w:r>
    </w:p>
    <w:p w:rsidR="000A0B54" w:rsidRPr="00526756" w:rsidRDefault="000A0B54" w:rsidP="000A0B54">
      <w:pPr>
        <w:spacing w:after="120" w:line="240" w:lineRule="auto"/>
        <w:rPr>
          <w:rFonts w:cs="Arial"/>
        </w:rPr>
      </w:pPr>
      <w:r w:rsidRPr="00526756">
        <w:rPr>
          <w:rFonts w:cs="Arial"/>
        </w:rPr>
        <w:lastRenderedPageBreak/>
        <w:t>Estaba formado por un compresor,</w:t>
      </w:r>
      <w:r>
        <w:rPr>
          <w:rFonts w:cs="Arial"/>
        </w:rPr>
        <w:t xml:space="preserve"> </w:t>
      </w:r>
      <w:r>
        <w:rPr>
          <w:rFonts w:cs="Arial"/>
          <w:i/>
        </w:rPr>
        <w:t xml:space="preserve">(Figura 4) </w:t>
      </w:r>
      <w:r>
        <w:rPr>
          <w:rFonts w:cs="Arial"/>
        </w:rPr>
        <w:t>y</w:t>
      </w:r>
      <w:r w:rsidRPr="00526756">
        <w:rPr>
          <w:rFonts w:cs="Arial"/>
        </w:rPr>
        <w:t xml:space="preserve"> una unidad de acondicionamiento y control de aire</w:t>
      </w:r>
      <w:r>
        <w:rPr>
          <w:rFonts w:cs="Arial"/>
        </w:rPr>
        <w:t xml:space="preserve"> </w:t>
      </w:r>
      <w:r>
        <w:rPr>
          <w:rFonts w:cs="Arial"/>
          <w:i/>
        </w:rPr>
        <w:t>(Figura 5)</w:t>
      </w:r>
      <w:r w:rsidRPr="00526756">
        <w:rPr>
          <w:rFonts w:cs="Arial"/>
        </w:rPr>
        <w:t xml:space="preserve"> </w:t>
      </w:r>
    </w:p>
    <w:p w:rsidR="000A0B54" w:rsidRPr="00526756" w:rsidRDefault="000A0B54" w:rsidP="000A0B54">
      <w:pPr>
        <w:spacing w:after="120" w:line="240" w:lineRule="auto"/>
        <w:rPr>
          <w:rFonts w:cs="Arial"/>
        </w:rPr>
      </w:pPr>
      <w:r w:rsidRPr="00526756">
        <w:rPr>
          <w:rFonts w:cs="Arial"/>
        </w:rPr>
        <w:t>Compresor es el encargado de generar el aire comprimido mediante el aumento de la presión a la de trabajo. El compresor empleado para el presente trabajo cuenta con regulador automático de presión.</w:t>
      </w:r>
    </w:p>
    <w:p w:rsidR="000A0B54" w:rsidRPr="00526756" w:rsidRDefault="000A0B54" w:rsidP="000A0B54">
      <w:pPr>
        <w:spacing w:after="120" w:line="240" w:lineRule="auto"/>
        <w:rPr>
          <w:rFonts w:cs="Arial"/>
        </w:rPr>
      </w:pPr>
    </w:p>
    <w:p w:rsidR="000A0B54" w:rsidRPr="00526756" w:rsidRDefault="000A0B54" w:rsidP="000A0B54">
      <w:pPr>
        <w:spacing w:after="120" w:line="240" w:lineRule="auto"/>
        <w:jc w:val="center"/>
        <w:rPr>
          <w:rFonts w:cs="Arial"/>
        </w:rPr>
      </w:pPr>
      <w:r w:rsidRPr="00526756">
        <w:rPr>
          <w:rFonts w:cs="Arial"/>
          <w:noProof/>
          <w:lang w:eastAsia="es-ES"/>
        </w:rPr>
        <w:drawing>
          <wp:inline distT="0" distB="0" distL="0" distR="0" wp14:anchorId="4BDE656C" wp14:editId="2DE5C0F8">
            <wp:extent cx="2880000" cy="3852000"/>
            <wp:effectExtent l="0" t="0" r="0" b="0"/>
            <wp:docPr id="45" name="Imagen 45" descr="C:\Users\70826922\Downloads\IMG_20170612_19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70826922\Downloads\IMG_20170612_19012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3852000"/>
                    </a:xfrm>
                    <a:prstGeom prst="rect">
                      <a:avLst/>
                    </a:prstGeom>
                    <a:noFill/>
                    <a:ln>
                      <a:noFill/>
                    </a:ln>
                  </pic:spPr>
                </pic:pic>
              </a:graphicData>
            </a:graphic>
          </wp:inline>
        </w:drawing>
      </w:r>
    </w:p>
    <w:p w:rsidR="000A0B54" w:rsidRPr="00526756" w:rsidRDefault="000A0B54" w:rsidP="000A0B54">
      <w:pPr>
        <w:pStyle w:val="Caption"/>
        <w:jc w:val="center"/>
        <w:rPr>
          <w:rFonts w:cs="Arial"/>
          <w:color w:val="auto"/>
        </w:rPr>
      </w:pPr>
      <w:bookmarkStart w:id="7" w:name="_Toc48870720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w:t>
      </w:r>
      <w:r w:rsidRPr="00526756">
        <w:rPr>
          <w:rFonts w:cs="Arial"/>
          <w:color w:val="auto"/>
        </w:rPr>
        <w:fldChar w:fldCharType="end"/>
      </w:r>
      <w:r w:rsidRPr="00526756">
        <w:rPr>
          <w:rFonts w:cs="Arial"/>
          <w:color w:val="auto"/>
        </w:rPr>
        <w:t>: Compresor de aire.</w:t>
      </w:r>
      <w:bookmarkEnd w:id="7"/>
    </w:p>
    <w:p w:rsidR="000A0B54" w:rsidRPr="00526756" w:rsidRDefault="000A0B54" w:rsidP="000A0B54">
      <w:pPr>
        <w:spacing w:after="120" w:line="240" w:lineRule="auto"/>
        <w:rPr>
          <w:rFonts w:cs="Arial"/>
        </w:rPr>
      </w:pPr>
    </w:p>
    <w:p w:rsidR="000A0B54" w:rsidRPr="00526756" w:rsidRDefault="000A0B54" w:rsidP="000A0B54">
      <w:pPr>
        <w:spacing w:after="120" w:line="240" w:lineRule="auto"/>
        <w:rPr>
          <w:rFonts w:cs="Arial"/>
          <w:szCs w:val="24"/>
        </w:rPr>
      </w:pPr>
      <w:r w:rsidRPr="00526756">
        <w:rPr>
          <w:rFonts w:cs="Arial"/>
          <w:szCs w:val="24"/>
        </w:rPr>
        <w:t>Todo aire comprimido debe llegar en unas condiciones apropiadas en la zona de trabajo (Actuadores, válvulas, etc.), para esta tarea se doto al sistema neumático con una unidad de acondicionamiento y control de aire</w:t>
      </w:r>
      <w:r>
        <w:rPr>
          <w:rFonts w:cs="Arial"/>
          <w:szCs w:val="24"/>
        </w:rPr>
        <w:t xml:space="preserve"> </w:t>
      </w:r>
      <w:r>
        <w:rPr>
          <w:rFonts w:cs="Arial"/>
          <w:i/>
          <w:szCs w:val="24"/>
        </w:rPr>
        <w:t>(Figura 5)</w:t>
      </w:r>
      <w:r>
        <w:rPr>
          <w:rFonts w:cs="Arial"/>
          <w:szCs w:val="24"/>
        </w:rPr>
        <w:t xml:space="preserve"> </w:t>
      </w:r>
      <w:r w:rsidRPr="00526756">
        <w:rPr>
          <w:rFonts w:cs="Arial"/>
          <w:szCs w:val="24"/>
        </w:rPr>
        <w:t>en la que se pueden distinguir los siguientes componentes:</w:t>
      </w:r>
    </w:p>
    <w:p w:rsidR="000A0B54" w:rsidRPr="00526756" w:rsidRDefault="000A0B54" w:rsidP="000A0B54">
      <w:pPr>
        <w:spacing w:after="120" w:line="240" w:lineRule="auto"/>
        <w:rPr>
          <w:rFonts w:cs="Arial"/>
          <w:szCs w:val="24"/>
        </w:rPr>
      </w:pPr>
    </w:p>
    <w:p w:rsidR="000A0B54" w:rsidRPr="00526756" w:rsidRDefault="000A0B54" w:rsidP="000A0B54">
      <w:pPr>
        <w:pStyle w:val="ListParagraph"/>
        <w:numPr>
          <w:ilvl w:val="0"/>
          <w:numId w:val="2"/>
        </w:numPr>
        <w:spacing w:after="120" w:line="240" w:lineRule="auto"/>
        <w:rPr>
          <w:rFonts w:cs="Arial"/>
          <w:szCs w:val="24"/>
        </w:rPr>
      </w:pPr>
      <w:r>
        <w:rPr>
          <w:rFonts w:cs="Arial"/>
          <w:b/>
          <w:i/>
          <w:szCs w:val="24"/>
        </w:rPr>
        <w:t>Filtro antihumedad</w:t>
      </w:r>
      <w:r w:rsidRPr="00526756">
        <w:rPr>
          <w:rFonts w:cs="Arial"/>
          <w:szCs w:val="24"/>
        </w:rPr>
        <w:t>, encargada del acondicionamiento del aire retirando posibles partículas e impurezas de aire</w:t>
      </w:r>
      <w:r>
        <w:rPr>
          <w:rFonts w:cs="Arial"/>
          <w:szCs w:val="24"/>
        </w:rPr>
        <w:t>.</w:t>
      </w:r>
    </w:p>
    <w:p w:rsidR="000A0B54" w:rsidRPr="00526756" w:rsidRDefault="000A0B54" w:rsidP="000A0B54">
      <w:pPr>
        <w:pStyle w:val="ListParagraph"/>
        <w:spacing w:after="120" w:line="240" w:lineRule="auto"/>
        <w:ind w:left="1068"/>
        <w:rPr>
          <w:rFonts w:cs="Arial"/>
          <w:szCs w:val="24"/>
        </w:rPr>
      </w:pPr>
    </w:p>
    <w:p w:rsidR="000A0B54" w:rsidRPr="00526756" w:rsidRDefault="000A0B54" w:rsidP="000A0B54">
      <w:pPr>
        <w:pStyle w:val="ListParagraph"/>
        <w:numPr>
          <w:ilvl w:val="0"/>
          <w:numId w:val="2"/>
        </w:numPr>
        <w:spacing w:after="120" w:line="240" w:lineRule="auto"/>
        <w:rPr>
          <w:rFonts w:cs="Arial"/>
          <w:szCs w:val="24"/>
        </w:rPr>
      </w:pPr>
      <w:r>
        <w:rPr>
          <w:rFonts w:cs="Arial"/>
          <w:b/>
          <w:i/>
          <w:szCs w:val="24"/>
        </w:rPr>
        <w:t>Filtro antiparticulas</w:t>
      </w:r>
      <w:r w:rsidRPr="00526756">
        <w:rPr>
          <w:rFonts w:cs="Arial"/>
          <w:szCs w:val="24"/>
        </w:rPr>
        <w:t>, empleado para asegurar la presión deseada y que esta no exceda ese valor.</w:t>
      </w:r>
    </w:p>
    <w:p w:rsidR="000A0B54" w:rsidRPr="00526756" w:rsidRDefault="000A0B54" w:rsidP="000A0B54">
      <w:pPr>
        <w:pStyle w:val="ListParagraph"/>
        <w:spacing w:after="120" w:line="240" w:lineRule="auto"/>
        <w:ind w:left="1068"/>
        <w:rPr>
          <w:rFonts w:cs="Arial"/>
          <w:szCs w:val="24"/>
        </w:rPr>
      </w:pPr>
    </w:p>
    <w:p w:rsidR="000A0B54" w:rsidRDefault="000A0B54" w:rsidP="000A0B54">
      <w:pPr>
        <w:pStyle w:val="ListParagraph"/>
        <w:numPr>
          <w:ilvl w:val="0"/>
          <w:numId w:val="2"/>
        </w:numPr>
        <w:spacing w:after="120" w:line="240" w:lineRule="auto"/>
        <w:rPr>
          <w:rFonts w:cs="Arial"/>
          <w:szCs w:val="24"/>
        </w:rPr>
      </w:pPr>
      <w:r>
        <w:rPr>
          <w:rFonts w:cs="Arial"/>
          <w:b/>
          <w:i/>
          <w:szCs w:val="24"/>
        </w:rPr>
        <w:t>Regulador</w:t>
      </w:r>
      <w:r w:rsidRPr="00526756">
        <w:rPr>
          <w:rFonts w:cs="Arial"/>
          <w:szCs w:val="24"/>
        </w:rPr>
        <w:t>,</w:t>
      </w:r>
      <w:r w:rsidR="008707AB" w:rsidRPr="008707AB">
        <w:rPr>
          <w:rFonts w:cs="Arial"/>
          <w:szCs w:val="24"/>
        </w:rPr>
        <w:t xml:space="preserve"> </w:t>
      </w:r>
      <w:r w:rsidR="008707AB">
        <w:rPr>
          <w:rFonts w:cs="Arial"/>
          <w:szCs w:val="24"/>
        </w:rPr>
        <w:t>se encarga de r</w:t>
      </w:r>
      <w:r w:rsidR="008707AB" w:rsidRPr="008707AB">
        <w:rPr>
          <w:rFonts w:cs="Arial"/>
          <w:szCs w:val="24"/>
        </w:rPr>
        <w:t xml:space="preserve">ealizar </w:t>
      </w:r>
      <w:r w:rsidR="008707AB">
        <w:rPr>
          <w:rFonts w:cs="Arial"/>
          <w:szCs w:val="24"/>
        </w:rPr>
        <w:t>el control o regulación del paso de aire comprimido.</w:t>
      </w:r>
      <w:r w:rsidRPr="00526756">
        <w:rPr>
          <w:rFonts w:cs="Arial"/>
          <w:szCs w:val="24"/>
        </w:rPr>
        <w:t xml:space="preserve"> </w:t>
      </w:r>
    </w:p>
    <w:p w:rsidR="008707AB" w:rsidRPr="008707AB" w:rsidRDefault="008707AB" w:rsidP="008707AB">
      <w:pPr>
        <w:pStyle w:val="ListParagraph"/>
        <w:rPr>
          <w:rFonts w:cs="Arial"/>
          <w:szCs w:val="24"/>
        </w:rPr>
      </w:pPr>
    </w:p>
    <w:p w:rsidR="008707AB" w:rsidRPr="00526756" w:rsidRDefault="008707AB" w:rsidP="000A0B54">
      <w:pPr>
        <w:pStyle w:val="ListParagraph"/>
        <w:numPr>
          <w:ilvl w:val="0"/>
          <w:numId w:val="2"/>
        </w:numPr>
        <w:spacing w:after="120" w:line="240" w:lineRule="auto"/>
        <w:rPr>
          <w:rFonts w:cs="Arial"/>
          <w:szCs w:val="24"/>
        </w:rPr>
      </w:pPr>
      <w:r w:rsidRPr="008707AB">
        <w:rPr>
          <w:rFonts w:cs="Arial"/>
          <w:b/>
        </w:rPr>
        <w:lastRenderedPageBreak/>
        <w:t>Engrasador</w:t>
      </w:r>
      <w:r>
        <w:rPr>
          <w:rFonts w:cs="Arial"/>
        </w:rPr>
        <w:t xml:space="preserve">, </w:t>
      </w:r>
      <w:r w:rsidRPr="00526756">
        <w:rPr>
          <w:rFonts w:cs="Arial"/>
          <w:szCs w:val="24"/>
        </w:rPr>
        <w:t>todo aire comprimido cuenta con un porcentaje de aceite que será suministrado por esta unidad.</w:t>
      </w:r>
    </w:p>
    <w:p w:rsidR="000A0B54" w:rsidRPr="00526756" w:rsidRDefault="000A0B54" w:rsidP="000A0B54">
      <w:pPr>
        <w:pStyle w:val="ListParagraph"/>
        <w:spacing w:after="120" w:line="240" w:lineRule="auto"/>
        <w:ind w:left="1068"/>
        <w:rPr>
          <w:rFonts w:cs="Arial"/>
          <w:szCs w:val="24"/>
        </w:rPr>
      </w:pPr>
    </w:p>
    <w:p w:rsidR="000A0B54" w:rsidRDefault="000A0B54" w:rsidP="000A0B54">
      <w:pPr>
        <w:pStyle w:val="ListParagraph"/>
        <w:numPr>
          <w:ilvl w:val="0"/>
          <w:numId w:val="2"/>
        </w:numPr>
        <w:spacing w:after="120" w:line="240" w:lineRule="auto"/>
        <w:rPr>
          <w:rFonts w:cs="Arial"/>
          <w:szCs w:val="24"/>
        </w:rPr>
      </w:pPr>
      <w:r>
        <w:rPr>
          <w:rFonts w:cs="Arial"/>
          <w:b/>
          <w:i/>
          <w:szCs w:val="24"/>
        </w:rPr>
        <w:t>Electroválvula de arranque progresivo</w:t>
      </w:r>
      <w:r w:rsidRPr="00526756">
        <w:rPr>
          <w:rFonts w:cs="Arial"/>
          <w:szCs w:val="24"/>
        </w:rPr>
        <w:t>, destinado a que la entrada al sistema de aire comprimido se realiza de forma progresiva y segura.</w:t>
      </w:r>
    </w:p>
    <w:p w:rsidR="000A0B54" w:rsidRPr="00486CA5" w:rsidRDefault="000A0B54" w:rsidP="000A0B54">
      <w:pPr>
        <w:spacing w:after="120" w:line="240" w:lineRule="auto"/>
        <w:rPr>
          <w:rFonts w:cs="Arial"/>
          <w:szCs w:val="24"/>
        </w:rPr>
      </w:pPr>
    </w:p>
    <w:p w:rsidR="000A0B54" w:rsidRPr="00526756" w:rsidRDefault="000A0B54" w:rsidP="000A0B54">
      <w:pPr>
        <w:spacing w:after="120" w:line="240" w:lineRule="auto"/>
        <w:jc w:val="center"/>
        <w:rPr>
          <w:rFonts w:cs="Arial"/>
        </w:rPr>
      </w:pPr>
      <w:r w:rsidRPr="00526756">
        <w:rPr>
          <w:rFonts w:cs="Arial"/>
          <w:noProof/>
          <w:lang w:eastAsia="es-ES"/>
        </w:rPr>
        <w:drawing>
          <wp:inline distT="0" distB="0" distL="0" distR="0" wp14:anchorId="6228B0AD" wp14:editId="4E0EBABB">
            <wp:extent cx="4320000" cy="3229200"/>
            <wp:effectExtent l="0" t="0" r="4445" b="9525"/>
            <wp:docPr id="43" name="Imagen 43" descr="C:\Users\70826922\Downloads\IMG_20170221_190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70826922\Downloads\IMG_20170221_19064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229200"/>
                    </a:xfrm>
                    <a:prstGeom prst="rect">
                      <a:avLst/>
                    </a:prstGeom>
                    <a:noFill/>
                    <a:ln>
                      <a:noFill/>
                    </a:ln>
                  </pic:spPr>
                </pic:pic>
              </a:graphicData>
            </a:graphic>
          </wp:inline>
        </w:drawing>
      </w:r>
    </w:p>
    <w:p w:rsidR="000A0B54" w:rsidRPr="00526756" w:rsidRDefault="000A0B54" w:rsidP="000A0B54">
      <w:pPr>
        <w:pStyle w:val="Caption"/>
        <w:spacing w:after="120"/>
        <w:jc w:val="center"/>
        <w:rPr>
          <w:rFonts w:cs="Arial"/>
          <w:color w:val="auto"/>
        </w:rPr>
      </w:pPr>
      <w:bookmarkStart w:id="8" w:name="_Toc48870720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w:t>
      </w:r>
      <w:r w:rsidRPr="00526756">
        <w:rPr>
          <w:rFonts w:cs="Arial"/>
          <w:color w:val="auto"/>
        </w:rPr>
        <w:fldChar w:fldCharType="end"/>
      </w:r>
      <w:r w:rsidRPr="00526756">
        <w:rPr>
          <w:rFonts w:cs="Arial"/>
          <w:color w:val="auto"/>
        </w:rPr>
        <w:t>: Unidad de regulación y control de aire.</w:t>
      </w:r>
      <w:bookmarkEnd w:id="8"/>
    </w:p>
    <w:p w:rsidR="000A0B54" w:rsidRPr="00526756" w:rsidRDefault="000A0B54" w:rsidP="000A0B54">
      <w:pPr>
        <w:rPr>
          <w:rFonts w:cs="Arial"/>
        </w:rPr>
      </w:pPr>
    </w:p>
    <w:p w:rsidR="000A0B54" w:rsidRPr="00526756" w:rsidRDefault="000A0B54" w:rsidP="000A0B54">
      <w:pPr>
        <w:spacing w:after="120" w:line="240" w:lineRule="auto"/>
        <w:rPr>
          <w:rFonts w:cs="Arial"/>
        </w:rPr>
      </w:pPr>
      <w:r w:rsidRPr="00526756">
        <w:rPr>
          <w:rFonts w:cs="Arial"/>
        </w:rPr>
        <w:t>El sistema neumático contaba con dos zonas principales de trabajo las cuales se mantendrá</w:t>
      </w:r>
      <w:r>
        <w:rPr>
          <w:rFonts w:cs="Arial"/>
        </w:rPr>
        <w:t>n</w:t>
      </w:r>
      <w:r w:rsidRPr="00526756">
        <w:rPr>
          <w:rFonts w:cs="Arial"/>
        </w:rPr>
        <w:t xml:space="preserve"> después de la intervención. </w:t>
      </w:r>
    </w:p>
    <w:p w:rsidR="00F91F4B" w:rsidRPr="009B6D13" w:rsidRDefault="000A0B54" w:rsidP="009B6D13">
      <w:pPr>
        <w:spacing w:after="120" w:line="240" w:lineRule="auto"/>
        <w:rPr>
          <w:rFonts w:cs="Arial"/>
          <w:szCs w:val="24"/>
        </w:rPr>
      </w:pPr>
      <w:r w:rsidRPr="00526756">
        <w:rPr>
          <w:rFonts w:cs="Arial"/>
        </w:rPr>
        <w:t>La primera montada sobre</w:t>
      </w:r>
      <w:r w:rsidR="00D93786">
        <w:rPr>
          <w:rFonts w:cs="Arial"/>
        </w:rPr>
        <w:t xml:space="preserve"> </w:t>
      </w:r>
      <w:r w:rsidR="00D93786" w:rsidRPr="00C50D36">
        <w:rPr>
          <w:lang w:val="es-ES_tradnl"/>
        </w:rPr>
        <w:t>la mesa de la guía lineal</w:t>
      </w:r>
      <w:r w:rsidR="005A195B">
        <w:rPr>
          <w:lang w:val="es-ES_tradnl"/>
        </w:rPr>
        <w:t xml:space="preserve"> </w:t>
      </w:r>
      <w:r w:rsidR="005A195B">
        <w:rPr>
          <w:rFonts w:cs="Arial"/>
          <w:i/>
        </w:rPr>
        <w:t>(Figura 6)</w:t>
      </w:r>
      <w:r w:rsidR="00D93786">
        <w:rPr>
          <w:lang w:val="es-ES_tradnl"/>
        </w:rPr>
        <w:t>,</w:t>
      </w:r>
      <w:r w:rsidR="00D93786" w:rsidRPr="00C50D36">
        <w:rPr>
          <w:lang w:val="es-ES_tradnl"/>
        </w:rPr>
        <w:t xml:space="preserve"> </w:t>
      </w:r>
      <w:r w:rsidR="00D93786">
        <w:rPr>
          <w:lang w:val="es-ES_tradnl"/>
        </w:rPr>
        <w:t>d</w:t>
      </w:r>
      <w:r w:rsidR="005A195B">
        <w:rPr>
          <w:lang w:val="es-ES_tradnl"/>
        </w:rPr>
        <w:t>onde se halla</w:t>
      </w:r>
      <w:r w:rsidR="00D93786" w:rsidRPr="00C50D36">
        <w:rPr>
          <w:lang w:val="es-ES_tradnl"/>
        </w:rPr>
        <w:t>:</w:t>
      </w:r>
    </w:p>
    <w:p w:rsidR="00F91F4B" w:rsidRPr="00C50D36" w:rsidRDefault="00F91F4B" w:rsidP="00D93786">
      <w:pPr>
        <w:rPr>
          <w:lang w:val="es-ES_tradnl"/>
        </w:rPr>
      </w:pPr>
    </w:p>
    <w:p w:rsidR="00D93786" w:rsidRDefault="00D93786" w:rsidP="00D93786">
      <w:pPr>
        <w:pStyle w:val="ListParagraph"/>
        <w:numPr>
          <w:ilvl w:val="0"/>
          <w:numId w:val="20"/>
        </w:numPr>
        <w:rPr>
          <w:lang w:val="es-ES_tradnl"/>
        </w:rPr>
      </w:pPr>
      <w:r w:rsidRPr="009F43D5">
        <w:rPr>
          <w:lang w:val="es-ES_tradnl"/>
        </w:rPr>
        <w:t xml:space="preserve">Manipulador electro-neumático, dotado de cuatro grados de libertad (giro, ejes Y y Z, y apertura y cierre de pinza). </w:t>
      </w:r>
    </w:p>
    <w:p w:rsidR="00D93786" w:rsidRDefault="00D93786" w:rsidP="00D93786">
      <w:pPr>
        <w:pStyle w:val="ListParagraph"/>
        <w:rPr>
          <w:lang w:val="es-ES_tradnl"/>
        </w:rPr>
      </w:pPr>
    </w:p>
    <w:p w:rsidR="00D93786" w:rsidRDefault="00D93786" w:rsidP="00D93786">
      <w:pPr>
        <w:pStyle w:val="ListParagraph"/>
        <w:numPr>
          <w:ilvl w:val="0"/>
          <w:numId w:val="20"/>
        </w:numPr>
        <w:rPr>
          <w:lang w:val="es-ES_tradnl"/>
        </w:rPr>
      </w:pPr>
      <w:r w:rsidRPr="009F43D5">
        <w:rPr>
          <w:lang w:val="es-ES_tradnl"/>
        </w:rPr>
        <w:t>Todos los cilindros (SMC) presentan finales de carrera magnéticos con señalización.</w:t>
      </w:r>
    </w:p>
    <w:p w:rsidR="00D93786" w:rsidRPr="009F43D5" w:rsidRDefault="00D93786" w:rsidP="00D93786">
      <w:pPr>
        <w:pStyle w:val="ListParagraph"/>
        <w:rPr>
          <w:lang w:val="es-ES_tradnl"/>
        </w:rPr>
      </w:pPr>
    </w:p>
    <w:p w:rsidR="00D93786" w:rsidRPr="009F43D5" w:rsidRDefault="00D93786" w:rsidP="00D93786">
      <w:pPr>
        <w:pStyle w:val="ListParagraph"/>
        <w:numPr>
          <w:ilvl w:val="0"/>
          <w:numId w:val="20"/>
        </w:numPr>
        <w:rPr>
          <w:lang w:val="es-ES_tradnl"/>
        </w:rPr>
      </w:pPr>
      <w:r w:rsidRPr="009F43D5">
        <w:rPr>
          <w:lang w:val="es-ES_tradnl"/>
        </w:rPr>
        <w:t>Placa de  electroválvulas  SMC de 5 vías, 2 posiciones y bobinas de 24 Vdc.</w:t>
      </w:r>
    </w:p>
    <w:p w:rsidR="00D93786" w:rsidRPr="00C50D36" w:rsidRDefault="00D93786" w:rsidP="00D93786">
      <w:pPr>
        <w:rPr>
          <w:lang w:val="es-ES_tradnl"/>
        </w:rPr>
      </w:pPr>
    </w:p>
    <w:p w:rsidR="00D93786" w:rsidRPr="009F43D5" w:rsidRDefault="00D93786" w:rsidP="00D93786">
      <w:pPr>
        <w:pStyle w:val="ListParagraph"/>
        <w:numPr>
          <w:ilvl w:val="0"/>
          <w:numId w:val="20"/>
        </w:numPr>
        <w:rPr>
          <w:lang w:val="es-ES_tradnl"/>
        </w:rPr>
      </w:pPr>
      <w:r w:rsidRPr="009F43D5">
        <w:rPr>
          <w:lang w:val="es-ES_tradnl"/>
        </w:rPr>
        <w:t>Bornero para la conexión de todas las E/S dedicadas al Manipulador.</w:t>
      </w:r>
    </w:p>
    <w:p w:rsidR="00F91F4B" w:rsidRPr="00C50D36" w:rsidRDefault="00F91F4B" w:rsidP="00D93786">
      <w:pPr>
        <w:rPr>
          <w:lang w:val="es-ES_tradnl"/>
        </w:rPr>
      </w:pPr>
    </w:p>
    <w:p w:rsidR="00D93786" w:rsidRPr="00C50D36" w:rsidRDefault="00D93786" w:rsidP="00D93786">
      <w:pPr>
        <w:spacing w:after="240"/>
        <w:rPr>
          <w:lang w:val="es-ES_tradnl"/>
        </w:rPr>
      </w:pPr>
      <w:r w:rsidRPr="00C50D36">
        <w:rPr>
          <w:lang w:val="es-ES_tradnl"/>
        </w:rPr>
        <w:t>Todos los grados de libertad con que cuenta el manipulador son controlados mediante maniobra todo-nada.</w:t>
      </w:r>
    </w:p>
    <w:p w:rsidR="000A0B54" w:rsidRPr="00526756" w:rsidRDefault="000A0B54" w:rsidP="000A0B54">
      <w:pPr>
        <w:spacing w:after="120" w:line="240" w:lineRule="auto"/>
        <w:rPr>
          <w:rFonts w:cs="Arial"/>
        </w:rPr>
      </w:pPr>
      <w:r w:rsidRPr="00526756">
        <w:rPr>
          <w:rFonts w:cs="Arial"/>
        </w:rPr>
        <w:t xml:space="preserve">Cada uno de los cilindros comandaba una de las acciones que realizara el </w:t>
      </w:r>
      <w:r>
        <w:rPr>
          <w:rFonts w:cs="Arial"/>
        </w:rPr>
        <w:t>manipulador</w:t>
      </w:r>
      <w:r w:rsidRPr="00526756">
        <w:rPr>
          <w:rFonts w:cs="Arial"/>
        </w:rPr>
        <w:t xml:space="preserve">, a saber, </w:t>
      </w:r>
      <w:r w:rsidR="00F20FB9" w:rsidRPr="00F20FB9">
        <w:rPr>
          <w:rFonts w:cs="Arial"/>
        </w:rPr>
        <w:t>un pinza neumática de apertura 0</w:t>
      </w:r>
      <w:r w:rsidR="003D11FD">
        <w:rPr>
          <w:rFonts w:cs="Arial"/>
        </w:rPr>
        <w:t>-</w:t>
      </w:r>
      <w:r w:rsidR="00647751" w:rsidRPr="00F20FB9">
        <w:rPr>
          <w:rFonts w:cs="Arial"/>
        </w:rPr>
        <w:t>180</w:t>
      </w:r>
      <w:r w:rsidR="00F20FB9" w:rsidRPr="00F20FB9">
        <w:rPr>
          <w:rFonts w:cs="Arial"/>
        </w:rPr>
        <w:t xml:space="preserve"> grados es un producto </w:t>
      </w:r>
      <w:r w:rsidR="00F20FB9" w:rsidRPr="00F20FB9">
        <w:rPr>
          <w:rFonts w:cs="Arial"/>
        </w:rPr>
        <w:lastRenderedPageBreak/>
        <w:t>de catálogo al que se le ha puesto un útíl de captura</w:t>
      </w:r>
      <w:r w:rsidRPr="00526756">
        <w:rPr>
          <w:rFonts w:cs="Arial"/>
        </w:rPr>
        <w:t xml:space="preserve">, </w:t>
      </w:r>
      <w:r w:rsidR="00123898">
        <w:rPr>
          <w:rFonts w:cs="Arial"/>
        </w:rPr>
        <w:t>un c</w:t>
      </w:r>
      <w:r w:rsidR="00F20FB9">
        <w:rPr>
          <w:rFonts w:cs="Arial"/>
        </w:rPr>
        <w:t>ilindro de giro d</w:t>
      </w:r>
      <w:r w:rsidR="00647751">
        <w:rPr>
          <w:rFonts w:cs="Arial"/>
        </w:rPr>
        <w:t>e 0-</w:t>
      </w:r>
      <w:r w:rsidR="00F20FB9">
        <w:rPr>
          <w:rFonts w:cs="Arial"/>
        </w:rPr>
        <w:t>90 grados</w:t>
      </w:r>
      <w:r w:rsidRPr="00526756">
        <w:rPr>
          <w:rFonts w:cs="Arial"/>
        </w:rPr>
        <w:t xml:space="preserve">, </w:t>
      </w:r>
      <w:r w:rsidR="00123898">
        <w:rPr>
          <w:rFonts w:cs="Arial"/>
        </w:rPr>
        <w:t>un a</w:t>
      </w:r>
      <w:r w:rsidR="00647751">
        <w:rPr>
          <w:rFonts w:cs="Arial"/>
        </w:rPr>
        <w:t xml:space="preserve">ctuador de bajada / </w:t>
      </w:r>
      <w:r w:rsidR="00123898">
        <w:rPr>
          <w:rFonts w:cs="Arial"/>
        </w:rPr>
        <w:t xml:space="preserve">subida </w:t>
      </w:r>
      <w:r w:rsidRPr="00526756">
        <w:rPr>
          <w:rFonts w:cs="Arial"/>
        </w:rPr>
        <w:t xml:space="preserve">y </w:t>
      </w:r>
      <w:r w:rsidR="00123898">
        <w:rPr>
          <w:rFonts w:cs="Arial"/>
        </w:rPr>
        <w:t xml:space="preserve">por último, un cilindro de salida </w:t>
      </w:r>
      <w:r w:rsidR="00647751">
        <w:rPr>
          <w:rFonts w:cs="Arial"/>
        </w:rPr>
        <w:t>/</w:t>
      </w:r>
      <w:r w:rsidR="00123898">
        <w:rPr>
          <w:rFonts w:cs="Arial"/>
        </w:rPr>
        <w:t xml:space="preserve"> entrada</w:t>
      </w:r>
      <w:r w:rsidRPr="00526756">
        <w:rPr>
          <w:rFonts w:cs="Arial"/>
        </w:rPr>
        <w:t>. Más adelante se definirán cada uno de estos actuadores.</w:t>
      </w:r>
    </w:p>
    <w:p w:rsidR="000A0B54" w:rsidRPr="00526756" w:rsidRDefault="000A0B54" w:rsidP="000A0B54">
      <w:pPr>
        <w:spacing w:after="120" w:line="240" w:lineRule="auto"/>
        <w:rPr>
          <w:rFonts w:cs="Arial"/>
        </w:rPr>
      </w:pPr>
    </w:p>
    <w:p w:rsidR="000A0B54" w:rsidRPr="00526756" w:rsidRDefault="000A0B54" w:rsidP="000A0B54">
      <w:pPr>
        <w:spacing w:after="120" w:line="240" w:lineRule="auto"/>
        <w:jc w:val="center"/>
        <w:rPr>
          <w:rFonts w:cs="Arial"/>
        </w:rPr>
      </w:pPr>
      <w:r w:rsidRPr="00526756">
        <w:rPr>
          <w:rFonts w:eastAsia="Times New Roman" w:cs="Arial"/>
          <w:snapToGrid w:val="0"/>
          <w:color w:val="000000"/>
          <w:w w:val="0"/>
          <w:sz w:val="0"/>
          <w:szCs w:val="0"/>
          <w:u w:color="000000"/>
          <w:bdr w:val="none" w:sz="0" w:space="0" w:color="000000"/>
          <w:shd w:val="clear" w:color="000000" w:fill="000000"/>
        </w:rPr>
        <w:t xml:space="preserve"> </w:t>
      </w:r>
      <w:r w:rsidRPr="00526756">
        <w:rPr>
          <w:rFonts w:cs="Arial"/>
          <w:noProof/>
          <w:lang w:eastAsia="es-ES"/>
        </w:rPr>
        <w:drawing>
          <wp:inline distT="0" distB="0" distL="0" distR="0" wp14:anchorId="261E88A1" wp14:editId="7C6C4327">
            <wp:extent cx="3960000" cy="2962800"/>
            <wp:effectExtent l="0" t="0" r="2540" b="9525"/>
            <wp:docPr id="46" name="Imagen 46" descr="C:\Users\70826922\Downloads\IMG_20170612_19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70826922\Downloads\IMG_20170612_19002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0000" cy="2962800"/>
                    </a:xfrm>
                    <a:prstGeom prst="rect">
                      <a:avLst/>
                    </a:prstGeom>
                    <a:noFill/>
                    <a:ln>
                      <a:noFill/>
                    </a:ln>
                  </pic:spPr>
                </pic:pic>
              </a:graphicData>
            </a:graphic>
          </wp:inline>
        </w:drawing>
      </w:r>
    </w:p>
    <w:p w:rsidR="000A0B54" w:rsidRPr="00526756" w:rsidRDefault="000A0B54" w:rsidP="000A0B54">
      <w:pPr>
        <w:pStyle w:val="Caption"/>
        <w:spacing w:after="120"/>
        <w:jc w:val="center"/>
        <w:rPr>
          <w:rFonts w:cs="Arial"/>
          <w:color w:val="auto"/>
        </w:rPr>
      </w:pPr>
      <w:bookmarkStart w:id="9" w:name="_Toc488707203"/>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w:t>
      </w:r>
      <w:r w:rsidRPr="00526756">
        <w:rPr>
          <w:rFonts w:cs="Arial"/>
          <w:color w:val="auto"/>
        </w:rPr>
        <w:fldChar w:fldCharType="end"/>
      </w:r>
      <w:r w:rsidRPr="00526756">
        <w:rPr>
          <w:rFonts w:cs="Arial"/>
          <w:color w:val="auto"/>
        </w:rPr>
        <w:t>: Electroválvulas para los accionamientos.</w:t>
      </w:r>
      <w:bookmarkEnd w:id="9"/>
    </w:p>
    <w:p w:rsidR="000A0B54" w:rsidRDefault="000A0B54" w:rsidP="000A0B54">
      <w:pPr>
        <w:spacing w:after="120" w:line="240" w:lineRule="auto"/>
        <w:jc w:val="center"/>
        <w:rPr>
          <w:rFonts w:cs="Arial"/>
        </w:rPr>
      </w:pPr>
    </w:p>
    <w:p w:rsidR="000A0B54" w:rsidRPr="00526756" w:rsidRDefault="000A0B54" w:rsidP="000A0B54">
      <w:pPr>
        <w:spacing w:after="120" w:line="240" w:lineRule="auto"/>
        <w:rPr>
          <w:rFonts w:cs="Arial"/>
        </w:rPr>
      </w:pPr>
      <w:r w:rsidRPr="00526756">
        <w:rPr>
          <w:rFonts w:cs="Arial"/>
        </w:rPr>
        <w:t>La segunda zona de trabajo situada en la alimentación de piezas al sistema, donde se en</w:t>
      </w:r>
      <w:r w:rsidR="00D61928">
        <w:rPr>
          <w:rFonts w:cs="Arial"/>
        </w:rPr>
        <w:t xml:space="preserve">cuentra una electroválvula 5/2 </w:t>
      </w:r>
      <w:r w:rsidRPr="00526756">
        <w:rPr>
          <w:rFonts w:cs="Arial"/>
        </w:rPr>
        <w:t>con pilotaje neumático y retorno de muelle, encargada de la apertura de la trampilla que permite el paso de las piezas a la zona de recogida</w:t>
      </w:r>
      <w:r>
        <w:rPr>
          <w:rFonts w:cs="Arial"/>
        </w:rPr>
        <w:t xml:space="preserve"> </w:t>
      </w:r>
      <w:r>
        <w:rPr>
          <w:rFonts w:cs="Arial"/>
          <w:i/>
        </w:rPr>
        <w:t>(Figura 7)</w:t>
      </w:r>
      <w:r w:rsidRPr="00526756">
        <w:rPr>
          <w:rFonts w:cs="Arial"/>
        </w:rPr>
        <w:t>.</w:t>
      </w:r>
    </w:p>
    <w:p w:rsidR="00D61928" w:rsidRPr="00526756" w:rsidRDefault="00D61928" w:rsidP="000A0B54">
      <w:pPr>
        <w:spacing w:after="120" w:line="240" w:lineRule="auto"/>
        <w:rPr>
          <w:rFonts w:cs="Arial"/>
          <w:noProof/>
          <w:lang w:eastAsia="es-ES"/>
        </w:rPr>
      </w:pPr>
    </w:p>
    <w:p w:rsidR="000A0B54" w:rsidRPr="00526756" w:rsidRDefault="000A0B54" w:rsidP="000A0B54">
      <w:pPr>
        <w:spacing w:after="120" w:line="240" w:lineRule="auto"/>
        <w:jc w:val="center"/>
        <w:rPr>
          <w:rFonts w:cs="Arial"/>
        </w:rPr>
      </w:pPr>
      <w:r w:rsidRPr="00526756">
        <w:rPr>
          <w:rFonts w:cs="Arial"/>
          <w:noProof/>
          <w:lang w:eastAsia="es-ES"/>
        </w:rPr>
        <w:drawing>
          <wp:inline distT="0" distB="0" distL="0" distR="0" wp14:anchorId="605937FC" wp14:editId="59C5B276">
            <wp:extent cx="3960000" cy="2959200"/>
            <wp:effectExtent l="0" t="0" r="2540" b="0"/>
            <wp:docPr id="8" name="Imagen 8" descr="C:\Users\Asus\Desktop\IMG_20170612_191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Desktop\IMG_20170612_191725.jpg"/>
                    <pic:cNvPicPr>
                      <a:picLocks noChangeAspect="1" noChangeArrowheads="1"/>
                    </pic:cNvPicPr>
                  </pic:nvPicPr>
                  <pic:blipFill>
                    <a:blip r:embed="rId18" cstate="print"/>
                    <a:srcRect/>
                    <a:stretch>
                      <a:fillRect/>
                    </a:stretch>
                  </pic:blipFill>
                  <pic:spPr bwMode="auto">
                    <a:xfrm>
                      <a:off x="0" y="0"/>
                      <a:ext cx="3960000" cy="2959200"/>
                    </a:xfrm>
                    <a:prstGeom prst="rect">
                      <a:avLst/>
                    </a:prstGeom>
                    <a:noFill/>
                    <a:ln w="9525">
                      <a:noFill/>
                      <a:miter lim="800000"/>
                      <a:headEnd/>
                      <a:tailEnd/>
                    </a:ln>
                  </pic:spPr>
                </pic:pic>
              </a:graphicData>
            </a:graphic>
          </wp:inline>
        </w:drawing>
      </w:r>
    </w:p>
    <w:p w:rsidR="00D61928" w:rsidRPr="00F91F4B" w:rsidRDefault="000A0B54" w:rsidP="00F91F4B">
      <w:pPr>
        <w:pStyle w:val="Caption"/>
        <w:spacing w:after="120"/>
        <w:jc w:val="center"/>
        <w:rPr>
          <w:rFonts w:cs="Arial"/>
          <w:color w:val="auto"/>
        </w:rPr>
      </w:pPr>
      <w:bookmarkStart w:id="10" w:name="_Toc488707204"/>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w:t>
      </w:r>
      <w:r w:rsidRPr="00526756">
        <w:rPr>
          <w:rFonts w:cs="Arial"/>
          <w:color w:val="auto"/>
        </w:rPr>
        <w:fldChar w:fldCharType="end"/>
      </w:r>
      <w:r w:rsidRPr="00526756">
        <w:rPr>
          <w:rFonts w:cs="Arial"/>
          <w:color w:val="auto"/>
        </w:rPr>
        <w:t>: Electroválvulas para los accionamientos.</w:t>
      </w:r>
      <w:bookmarkEnd w:id="10"/>
    </w:p>
    <w:p w:rsidR="000A0B54" w:rsidRDefault="000A0B54" w:rsidP="000A0B54">
      <w:pPr>
        <w:spacing w:after="120" w:line="240" w:lineRule="auto"/>
        <w:rPr>
          <w:rFonts w:cs="Arial"/>
          <w:szCs w:val="24"/>
        </w:rPr>
      </w:pPr>
      <w:r>
        <w:rPr>
          <w:rFonts w:cs="Arial"/>
          <w:szCs w:val="24"/>
        </w:rPr>
        <w:lastRenderedPageBreak/>
        <w:t xml:space="preserve">Para el control del sistema </w:t>
      </w:r>
      <w:r w:rsidRPr="00526756">
        <w:rPr>
          <w:rFonts w:cs="Arial"/>
          <w:szCs w:val="24"/>
        </w:rPr>
        <w:t xml:space="preserve">se contaba con un conjunto de entradas y salidas digitales, las cuales pueden </w:t>
      </w:r>
      <w:r>
        <w:rPr>
          <w:rFonts w:cs="Arial"/>
          <w:szCs w:val="24"/>
        </w:rPr>
        <w:t>ser divididas en dos secciones:</w:t>
      </w:r>
    </w:p>
    <w:p w:rsidR="000A0B54" w:rsidRPr="00526756" w:rsidRDefault="000A0B54" w:rsidP="000A0B54">
      <w:pPr>
        <w:spacing w:after="120" w:line="240" w:lineRule="auto"/>
        <w:rPr>
          <w:rFonts w:cs="Arial"/>
          <w:szCs w:val="24"/>
        </w:rPr>
      </w:pPr>
    </w:p>
    <w:p w:rsidR="00D61928" w:rsidRPr="00FB55BC" w:rsidRDefault="000A0B54" w:rsidP="00FB55BC">
      <w:pPr>
        <w:pStyle w:val="ListParagraph"/>
        <w:numPr>
          <w:ilvl w:val="0"/>
          <w:numId w:val="2"/>
        </w:numPr>
        <w:rPr>
          <w:rFonts w:cs="Arial"/>
          <w:szCs w:val="24"/>
        </w:rPr>
      </w:pPr>
      <w:r w:rsidRPr="00FB55BC">
        <w:rPr>
          <w:rFonts w:cs="Arial"/>
          <w:b/>
          <w:i/>
          <w:szCs w:val="24"/>
        </w:rPr>
        <w:t>Botonera</w:t>
      </w:r>
      <w:r w:rsidRPr="00FB55BC">
        <w:rPr>
          <w:rFonts w:cs="Arial"/>
          <w:szCs w:val="24"/>
        </w:rPr>
        <w:t xml:space="preserve">, </w:t>
      </w:r>
      <w:r w:rsidRPr="00FB55BC">
        <w:rPr>
          <w:rFonts w:cs="Arial"/>
          <w:i/>
        </w:rPr>
        <w:t>(Figura 8)</w:t>
      </w:r>
      <w:r w:rsidRPr="00FB55BC">
        <w:rPr>
          <w:rFonts w:cs="Arial"/>
          <w:szCs w:val="24"/>
        </w:rPr>
        <w:t xml:space="preserve"> </w:t>
      </w:r>
      <w:r w:rsidR="001705A0" w:rsidRPr="00FB55BC">
        <w:rPr>
          <w:lang w:val="es-ES_tradnl"/>
        </w:rPr>
        <w:t xml:space="preserve">Se colocó en la parte inferior del </w:t>
      </w:r>
      <w:r w:rsidR="009B6D13">
        <w:rPr>
          <w:lang w:val="es-ES_tradnl"/>
        </w:rPr>
        <w:t>de la placa de montaje</w:t>
      </w:r>
      <w:r w:rsidR="001705A0" w:rsidRPr="00FB55BC">
        <w:rPr>
          <w:lang w:val="es-ES_tradnl"/>
        </w:rPr>
        <w:t xml:space="preserve"> del autómata, con el objetivo de realizar sencillas tareas de posicionamiento en modo manual</w:t>
      </w:r>
      <w:r w:rsidRPr="00FB55BC">
        <w:rPr>
          <w:rFonts w:cs="Arial"/>
          <w:szCs w:val="24"/>
        </w:rPr>
        <w:t xml:space="preserve">. </w:t>
      </w:r>
    </w:p>
    <w:p w:rsidR="000A0B54" w:rsidRPr="001705A0" w:rsidRDefault="000A0B54" w:rsidP="001705A0">
      <w:pPr>
        <w:pStyle w:val="ListParagraph"/>
        <w:ind w:left="1068"/>
        <w:rPr>
          <w:lang w:val="es-ES_tradnl"/>
        </w:rPr>
      </w:pPr>
      <w:r w:rsidRPr="001705A0">
        <w:rPr>
          <w:rFonts w:cs="Arial"/>
          <w:szCs w:val="24"/>
        </w:rPr>
        <w:t xml:space="preserve">Estaba constituido por un conjunto de pulsadores, conmutadores (entradas) y de lámparas (salidas). Cada botón y lámpara contaba con una etiqueta de la entrada o salida, respectivamente, a la cual estaba conectada en el PLC. También se tenía en la botonera una seta de emergencia, contacto NC, conectado en serie con el resto de las setas de emergencia colocadas en el sistema, y con los detectores fotoeléctricos </w:t>
      </w:r>
      <w:r w:rsidRPr="001705A0">
        <w:rPr>
          <w:rFonts w:cs="Arial"/>
          <w:i/>
        </w:rPr>
        <w:t>(Figura 9)</w:t>
      </w:r>
      <w:r w:rsidRPr="001705A0">
        <w:rPr>
          <w:rFonts w:cs="Arial"/>
          <w:szCs w:val="24"/>
        </w:rPr>
        <w:t xml:space="preserve"> situados como barrera de emergencia.</w:t>
      </w:r>
    </w:p>
    <w:p w:rsidR="00E66227" w:rsidRDefault="00E66227" w:rsidP="00E66227">
      <w:pPr>
        <w:pStyle w:val="ListParagraph"/>
        <w:spacing w:after="120" w:line="240" w:lineRule="auto"/>
        <w:ind w:left="1068"/>
        <w:rPr>
          <w:rFonts w:cs="Arial"/>
          <w:szCs w:val="24"/>
        </w:rPr>
      </w:pPr>
    </w:p>
    <w:p w:rsidR="000A0B54" w:rsidRPr="00526756" w:rsidRDefault="000A0B54" w:rsidP="000A0B54">
      <w:pPr>
        <w:spacing w:after="120" w:line="240" w:lineRule="auto"/>
        <w:rPr>
          <w:rFonts w:cs="Arial"/>
          <w:szCs w:val="24"/>
        </w:rPr>
      </w:pPr>
    </w:p>
    <w:p w:rsidR="000A0B54" w:rsidRPr="00526756" w:rsidRDefault="000A0B54" w:rsidP="00FB55BC">
      <w:pPr>
        <w:spacing w:after="120" w:line="240" w:lineRule="auto"/>
        <w:ind w:left="1416"/>
        <w:jc w:val="center"/>
        <w:rPr>
          <w:rFonts w:cs="Arial"/>
          <w:szCs w:val="24"/>
        </w:rPr>
      </w:pPr>
      <w:r w:rsidRPr="00526756">
        <w:rPr>
          <w:rFonts w:cs="Arial"/>
          <w:noProof/>
          <w:szCs w:val="24"/>
          <w:lang w:eastAsia="es-ES"/>
        </w:rPr>
        <w:drawing>
          <wp:inline distT="0" distB="0" distL="0" distR="0" wp14:anchorId="105C32A2" wp14:editId="3C0F3B8E">
            <wp:extent cx="4320000" cy="3434400"/>
            <wp:effectExtent l="0" t="0" r="4445" b="0"/>
            <wp:docPr id="2" name="Imagen 21" descr="C:\Users\Asus\Desktop\IMG_20170221_183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sus\Desktop\IMG_20170221_183514.jpg"/>
                    <pic:cNvPicPr>
                      <a:picLocks noChangeAspect="1" noChangeArrowheads="1"/>
                    </pic:cNvPicPr>
                  </pic:nvPicPr>
                  <pic:blipFill>
                    <a:blip r:embed="rId19" cstate="print"/>
                    <a:srcRect t="10617" b="29877"/>
                    <a:stretch>
                      <a:fillRect/>
                    </a:stretch>
                  </pic:blipFill>
                  <pic:spPr bwMode="auto">
                    <a:xfrm>
                      <a:off x="0" y="0"/>
                      <a:ext cx="4320000" cy="3434400"/>
                    </a:xfrm>
                    <a:prstGeom prst="rect">
                      <a:avLst/>
                    </a:prstGeom>
                    <a:noFill/>
                    <a:ln w="9525">
                      <a:noFill/>
                      <a:miter lim="800000"/>
                      <a:headEnd/>
                      <a:tailEnd/>
                    </a:ln>
                  </pic:spPr>
                </pic:pic>
              </a:graphicData>
            </a:graphic>
          </wp:inline>
        </w:drawing>
      </w:r>
    </w:p>
    <w:p w:rsidR="00D61928" w:rsidRDefault="000A0B54" w:rsidP="00FB55BC">
      <w:pPr>
        <w:pStyle w:val="Caption"/>
        <w:ind w:left="1416"/>
        <w:jc w:val="center"/>
        <w:rPr>
          <w:rFonts w:cs="Arial"/>
          <w:color w:val="auto"/>
        </w:rPr>
      </w:pPr>
      <w:bookmarkStart w:id="11" w:name="_Toc488707205"/>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8</w:t>
      </w:r>
      <w:r w:rsidRPr="00526756">
        <w:rPr>
          <w:rFonts w:cs="Arial"/>
          <w:color w:val="auto"/>
        </w:rPr>
        <w:fldChar w:fldCharType="end"/>
      </w:r>
      <w:r w:rsidRPr="00526756">
        <w:rPr>
          <w:rFonts w:cs="Arial"/>
          <w:color w:val="auto"/>
        </w:rPr>
        <w:t>: Botonera.</w:t>
      </w:r>
      <w:bookmarkEnd w:id="11"/>
    </w:p>
    <w:p w:rsidR="00FB55BC" w:rsidRPr="00FB55BC" w:rsidRDefault="00FB55BC" w:rsidP="00FB55BC"/>
    <w:p w:rsidR="000A0B54" w:rsidRPr="00526756" w:rsidRDefault="000A0B54" w:rsidP="00FB55BC">
      <w:pPr>
        <w:spacing w:after="120" w:line="240" w:lineRule="auto"/>
        <w:ind w:left="1416"/>
        <w:rPr>
          <w:rFonts w:cs="Arial"/>
          <w:szCs w:val="24"/>
        </w:rPr>
      </w:pPr>
      <w:r w:rsidRPr="00526756">
        <w:rPr>
          <w:rFonts w:cs="Arial"/>
          <w:szCs w:val="24"/>
        </w:rPr>
        <w:t>Los detectores fotoeléctricos</w:t>
      </w:r>
      <w:r>
        <w:rPr>
          <w:rFonts w:cs="Arial"/>
          <w:szCs w:val="24"/>
        </w:rPr>
        <w:t xml:space="preserve"> </w:t>
      </w:r>
      <w:r>
        <w:rPr>
          <w:rFonts w:cs="Arial"/>
          <w:i/>
        </w:rPr>
        <w:t>(Figura 9)</w:t>
      </w:r>
      <w:r w:rsidRPr="00526756">
        <w:rPr>
          <w:rFonts w:cs="Arial"/>
          <w:szCs w:val="24"/>
        </w:rPr>
        <w:t xml:space="preserve"> están situados en el pasillo situado delante de la guía impidiendo posibles accidentes o atrapamientos del usuario.</w:t>
      </w:r>
    </w:p>
    <w:p w:rsidR="000A0B54" w:rsidRPr="00526756" w:rsidRDefault="000A0B54" w:rsidP="000A0B54">
      <w:pPr>
        <w:spacing w:after="120" w:line="240" w:lineRule="auto"/>
        <w:rPr>
          <w:rFonts w:cs="Arial"/>
          <w:sz w:val="20"/>
          <w:szCs w:val="24"/>
        </w:rPr>
      </w:pPr>
    </w:p>
    <w:p w:rsidR="000A0B54" w:rsidRPr="00526756" w:rsidRDefault="000A0B54" w:rsidP="00FB55BC">
      <w:pPr>
        <w:spacing w:after="120" w:line="240" w:lineRule="auto"/>
        <w:ind w:left="1416"/>
        <w:jc w:val="center"/>
        <w:rPr>
          <w:rFonts w:cs="Arial"/>
          <w:szCs w:val="24"/>
        </w:rPr>
      </w:pPr>
      <w:r w:rsidRPr="00526756">
        <w:rPr>
          <w:rFonts w:cs="Arial"/>
          <w:noProof/>
          <w:szCs w:val="24"/>
          <w:lang w:eastAsia="es-ES"/>
        </w:rPr>
        <w:lastRenderedPageBreak/>
        <w:drawing>
          <wp:inline distT="0" distB="0" distL="0" distR="0" wp14:anchorId="2F6C9419" wp14:editId="737A50EE">
            <wp:extent cx="3960000" cy="2959200"/>
            <wp:effectExtent l="0" t="0" r="2540" b="0"/>
            <wp:docPr id="23" name="Imagen 23" descr="C:\Users\Asus\Desktop\IMG_20170221_190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sus\Desktop\IMG_20170221_190758.jpg"/>
                    <pic:cNvPicPr>
                      <a:picLocks noChangeAspect="1" noChangeArrowheads="1"/>
                    </pic:cNvPicPr>
                  </pic:nvPicPr>
                  <pic:blipFill>
                    <a:blip r:embed="rId20" cstate="print"/>
                    <a:srcRect/>
                    <a:stretch>
                      <a:fillRect/>
                    </a:stretch>
                  </pic:blipFill>
                  <pic:spPr bwMode="auto">
                    <a:xfrm>
                      <a:off x="0" y="0"/>
                      <a:ext cx="3960000" cy="2959200"/>
                    </a:xfrm>
                    <a:prstGeom prst="rect">
                      <a:avLst/>
                    </a:prstGeom>
                    <a:noFill/>
                    <a:ln w="9525">
                      <a:noFill/>
                      <a:miter lim="800000"/>
                      <a:headEnd/>
                      <a:tailEnd/>
                    </a:ln>
                  </pic:spPr>
                </pic:pic>
              </a:graphicData>
            </a:graphic>
          </wp:inline>
        </w:drawing>
      </w:r>
    </w:p>
    <w:p w:rsidR="000A0B54" w:rsidRDefault="000A0B54" w:rsidP="00FB55BC">
      <w:pPr>
        <w:pStyle w:val="Caption"/>
        <w:ind w:left="1416"/>
        <w:jc w:val="center"/>
        <w:rPr>
          <w:rFonts w:cs="Arial"/>
          <w:color w:val="auto"/>
        </w:rPr>
      </w:pPr>
      <w:bookmarkStart w:id="12" w:name="_Toc488707206"/>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9</w:t>
      </w:r>
      <w:r w:rsidRPr="00526756">
        <w:rPr>
          <w:rFonts w:cs="Arial"/>
          <w:color w:val="auto"/>
        </w:rPr>
        <w:fldChar w:fldCharType="end"/>
      </w:r>
      <w:r w:rsidRPr="00526756">
        <w:rPr>
          <w:rFonts w:cs="Arial"/>
          <w:color w:val="auto"/>
        </w:rPr>
        <w:t>: Detector fotoeléctrico.</w:t>
      </w:r>
      <w:bookmarkEnd w:id="12"/>
    </w:p>
    <w:p w:rsidR="00FB55BC" w:rsidRPr="00FB55BC" w:rsidRDefault="00FB55BC" w:rsidP="00FB55BC"/>
    <w:p w:rsidR="000A0B54" w:rsidRDefault="000A0B54" w:rsidP="000A0B54">
      <w:pPr>
        <w:pStyle w:val="ListParagraph"/>
        <w:numPr>
          <w:ilvl w:val="0"/>
          <w:numId w:val="2"/>
        </w:numPr>
        <w:spacing w:after="120" w:line="240" w:lineRule="auto"/>
        <w:rPr>
          <w:rFonts w:cs="Arial"/>
          <w:szCs w:val="24"/>
        </w:rPr>
      </w:pPr>
      <w:r w:rsidRPr="00526756">
        <w:rPr>
          <w:rFonts w:cs="Arial"/>
          <w:b/>
          <w:i/>
          <w:szCs w:val="24"/>
        </w:rPr>
        <w:t>Sistema neumático</w:t>
      </w:r>
      <w:r w:rsidRPr="00526756">
        <w:rPr>
          <w:rFonts w:cs="Arial"/>
          <w:szCs w:val="24"/>
        </w:rPr>
        <w:t xml:space="preserve">, conjunto de entradas y salidas digitales destinadas a la comunicación con la parte neumática. Este sistema se conservará después de la rehabilitación, siendo únicamente necesario cambiar las </w:t>
      </w:r>
      <w:r>
        <w:rPr>
          <w:rFonts w:cs="Arial"/>
          <w:szCs w:val="24"/>
        </w:rPr>
        <w:t xml:space="preserve">entradas y </w:t>
      </w:r>
      <w:r w:rsidRPr="00526756">
        <w:rPr>
          <w:rFonts w:cs="Arial"/>
          <w:szCs w:val="24"/>
        </w:rPr>
        <w:t>salidas que recibe del PLC.</w:t>
      </w:r>
    </w:p>
    <w:p w:rsidR="000A0B54" w:rsidRPr="00486CA5" w:rsidRDefault="000A0B54" w:rsidP="000A0B54">
      <w:pPr>
        <w:pStyle w:val="ListParagraph"/>
        <w:spacing w:after="120" w:line="240" w:lineRule="auto"/>
        <w:ind w:left="1068"/>
        <w:rPr>
          <w:rFonts w:cs="Arial"/>
          <w:szCs w:val="24"/>
        </w:rPr>
      </w:pPr>
      <w:r>
        <w:rPr>
          <w:rFonts w:cs="Arial"/>
          <w:szCs w:val="24"/>
        </w:rPr>
        <w:t xml:space="preserve">En </w:t>
      </w:r>
      <w:r w:rsidRPr="00526756">
        <w:rPr>
          <w:rFonts w:cs="Arial"/>
          <w:szCs w:val="24"/>
        </w:rPr>
        <w:t>primer lugar,  se tenía una salida correspondiente a la activación</w:t>
      </w:r>
      <w:r>
        <w:rPr>
          <w:rFonts w:cs="Arial"/>
          <w:szCs w:val="24"/>
        </w:rPr>
        <w:t xml:space="preserve"> de la válvula de arranque</w:t>
      </w:r>
      <w:r w:rsidR="0086392B">
        <w:rPr>
          <w:rFonts w:cs="Arial"/>
          <w:szCs w:val="24"/>
        </w:rPr>
        <w:t xml:space="preserve"> progresivo</w:t>
      </w:r>
      <w:r w:rsidRPr="00526756">
        <w:rPr>
          <w:rFonts w:cs="Arial"/>
          <w:szCs w:val="24"/>
        </w:rPr>
        <w:t xml:space="preserve">, cuya misión consistía en que la entrada de aire no produzca variaciones bruscas de presión. Si no se activa esta salida, la válvula permanecerá cerrada, y cualquier operación que se realice sobre las salidas de los actuadores no tendrá su reflejo en movimiento del sistema. </w:t>
      </w:r>
    </w:p>
    <w:p w:rsidR="00D61928" w:rsidRPr="00C50D36" w:rsidRDefault="000A0B54" w:rsidP="00FB55BC">
      <w:pPr>
        <w:spacing w:after="120" w:line="240" w:lineRule="auto"/>
        <w:ind w:left="1068"/>
        <w:rPr>
          <w:lang w:val="es-ES_tradnl"/>
        </w:rPr>
      </w:pPr>
      <w:r w:rsidRPr="00526756">
        <w:rPr>
          <w:rFonts w:cs="Arial"/>
          <w:szCs w:val="24"/>
        </w:rPr>
        <w:t>En segundo lugar, se contaba con las salidas digitales correspondientes a cada una de las electroválvulas que producen movimiento de las partes móviles mecánicas, y con las entradas digitales que</w:t>
      </w:r>
      <w:r>
        <w:rPr>
          <w:rFonts w:cs="Arial"/>
          <w:szCs w:val="24"/>
        </w:rPr>
        <w:t xml:space="preserve"> indican la posición de cada una. Hay cuatro cilindros</w:t>
      </w:r>
      <w:r w:rsidRPr="00526756">
        <w:rPr>
          <w:rFonts w:cs="Arial"/>
          <w:szCs w:val="24"/>
        </w:rPr>
        <w:t>, con ocho posibles movimientos (correspondientes a ocho salidas y ocho entradas en el PLC)</w:t>
      </w:r>
      <w:r w:rsidR="00157A2E">
        <w:rPr>
          <w:rFonts w:cs="Arial"/>
          <w:szCs w:val="24"/>
        </w:rPr>
        <w:t xml:space="preserve">. </w:t>
      </w:r>
    </w:p>
    <w:p w:rsidR="00D61928" w:rsidRPr="00C50D36" w:rsidRDefault="00D61928" w:rsidP="00157A2E">
      <w:pPr>
        <w:ind w:left="1068"/>
        <w:rPr>
          <w:lang w:val="es-ES_tradnl"/>
        </w:rPr>
      </w:pPr>
    </w:p>
    <w:p w:rsidR="000A0B54" w:rsidRPr="00526756" w:rsidRDefault="000A0B54" w:rsidP="000A0B54">
      <w:pPr>
        <w:pStyle w:val="ListParagraph"/>
        <w:numPr>
          <w:ilvl w:val="1"/>
          <w:numId w:val="2"/>
        </w:numPr>
        <w:spacing w:after="120" w:line="240" w:lineRule="auto"/>
        <w:rPr>
          <w:rFonts w:cs="Arial"/>
          <w:szCs w:val="24"/>
        </w:rPr>
      </w:pPr>
      <w:r w:rsidRPr="00526756">
        <w:rPr>
          <w:rFonts w:cs="Arial"/>
          <w:szCs w:val="24"/>
        </w:rPr>
        <w:t>Apertura y cierre de las pinzas</w:t>
      </w:r>
      <w:r>
        <w:rPr>
          <w:rFonts w:cs="Arial"/>
          <w:szCs w:val="24"/>
        </w:rPr>
        <w:t xml:space="preserve"> </w:t>
      </w:r>
      <w:r>
        <w:rPr>
          <w:rFonts w:cs="Arial"/>
          <w:i/>
        </w:rPr>
        <w:t>(Figura 10)</w:t>
      </w:r>
      <w:r w:rsidRPr="00526756">
        <w:rPr>
          <w:rFonts w:cs="Arial"/>
          <w:szCs w:val="24"/>
        </w:rPr>
        <w:t>.</w:t>
      </w:r>
    </w:p>
    <w:p w:rsidR="000A0B54" w:rsidRPr="00526756" w:rsidRDefault="000A0B54" w:rsidP="000A0B54">
      <w:pPr>
        <w:spacing w:after="120" w:line="240" w:lineRule="auto"/>
        <w:ind w:firstLine="708"/>
        <w:rPr>
          <w:rFonts w:cs="Arial"/>
          <w:sz w:val="16"/>
          <w:szCs w:val="24"/>
        </w:rPr>
      </w:pPr>
    </w:p>
    <w:p w:rsidR="000A0B54" w:rsidRPr="00526756" w:rsidRDefault="00387DA1" w:rsidP="00FB55BC">
      <w:pPr>
        <w:spacing w:after="120" w:line="240" w:lineRule="auto"/>
        <w:ind w:left="1416"/>
        <w:jc w:val="center"/>
        <w:rPr>
          <w:rFonts w:cs="Arial"/>
          <w:szCs w:val="24"/>
        </w:rPr>
      </w:pPr>
      <w:r w:rsidRPr="00526756">
        <w:rPr>
          <w:rFonts w:cs="Arial"/>
          <w:noProof/>
          <w:lang w:eastAsia="es-ES"/>
        </w:rPr>
        <mc:AlternateContent>
          <mc:Choice Requires="wps">
            <w:drawing>
              <wp:anchor distT="0" distB="0" distL="114300" distR="114300" simplePos="0" relativeHeight="251663360" behindDoc="0" locked="0" layoutInCell="1" allowOverlap="1" wp14:anchorId="47010B82" wp14:editId="0E23581D">
                <wp:simplePos x="0" y="0"/>
                <wp:positionH relativeFrom="column">
                  <wp:posOffset>3951605</wp:posOffset>
                </wp:positionH>
                <wp:positionV relativeFrom="paragraph">
                  <wp:posOffset>858710</wp:posOffset>
                </wp:positionV>
                <wp:extent cx="655320" cy="385445"/>
                <wp:effectExtent l="19050" t="19050" r="11430" b="14605"/>
                <wp:wrapNone/>
                <wp:docPr id="16"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385445"/>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6F7BD0" id="Oval 16" o:spid="_x0000_s1026" style="position:absolute;margin-left:311.15pt;margin-top:67.6pt;width:51.6pt;height:30.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" filled="f" fillcolor="white [3201]" strokecolor="red" strokeweight="2.5pt">
                <v:shadow color="#868686"/>
              </v:oval>
            </w:pict>
          </mc:Fallback>
        </mc:AlternateContent>
      </w:r>
      <w:r w:rsidR="000A0B54" w:rsidRPr="00526756">
        <w:rPr>
          <w:rFonts w:cs="Arial"/>
          <w:noProof/>
          <w:lang w:eastAsia="es-ES"/>
        </w:rPr>
        <mc:AlternateContent>
          <mc:Choice Requires="wps">
            <w:drawing>
              <wp:anchor distT="0" distB="0" distL="114300" distR="114300" simplePos="0" relativeHeight="251664384" behindDoc="0" locked="0" layoutInCell="1" allowOverlap="1" wp14:anchorId="367FB019" wp14:editId="5B938FD0">
                <wp:simplePos x="0" y="0"/>
                <wp:positionH relativeFrom="column">
                  <wp:posOffset>2157112</wp:posOffset>
                </wp:positionH>
                <wp:positionV relativeFrom="paragraph">
                  <wp:posOffset>910524</wp:posOffset>
                </wp:positionV>
                <wp:extent cx="655320" cy="385445"/>
                <wp:effectExtent l="19050" t="19050" r="11430" b="14605"/>
                <wp:wrapNone/>
                <wp:docPr id="17"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385445"/>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18D823" id="Oval 17" o:spid="_x0000_s1026" style="position:absolute;margin-left:169.85pt;margin-top:71.7pt;width:51.6pt;height:30.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" filled="f" fillcolor="white [3201]" strokecolor="red" strokeweight="2.5pt">
                <v:shadow color="#868686"/>
              </v:oval>
            </w:pict>
          </mc:Fallback>
        </mc:AlternateContent>
      </w:r>
      <w:r w:rsidR="000A0B54" w:rsidRPr="00526756">
        <w:rPr>
          <w:rFonts w:cs="Arial"/>
          <w:noProof/>
          <w:lang w:eastAsia="es-ES"/>
        </w:rPr>
        <w:drawing>
          <wp:inline distT="0" distB="0" distL="0" distR="0" wp14:anchorId="7CF81ADC" wp14:editId="552B7151">
            <wp:extent cx="1800000" cy="1344904"/>
            <wp:effectExtent l="19050" t="0" r="0" b="0"/>
            <wp:docPr id="11" name="Imagen 35" descr="C:\Users\Asus\AppData\Local\Microsoft\Windows\Temporary Internet Files\Content.Word\IMG_20170221_183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sus\AppData\Local\Microsoft\Windows\Temporary Internet Files\Content.Word\IMG_20170221_183821.jpg"/>
                    <pic:cNvPicPr>
                      <a:picLocks noChangeAspect="1" noChangeArrowheads="1"/>
                    </pic:cNvPicPr>
                  </pic:nvPicPr>
                  <pic:blipFill>
                    <a:blip r:embed="rId21" cstate="print"/>
                    <a:srcRect/>
                    <a:stretch>
                      <a:fillRect/>
                    </a:stretch>
                  </pic:blipFill>
                  <pic:spPr bwMode="auto">
                    <a:xfrm>
                      <a:off x="0" y="0"/>
                      <a:ext cx="1800000" cy="1344904"/>
                    </a:xfrm>
                    <a:prstGeom prst="rect">
                      <a:avLst/>
                    </a:prstGeom>
                    <a:noFill/>
                    <a:ln w="9525">
                      <a:noFill/>
                      <a:miter lim="800000"/>
                      <a:headEnd/>
                      <a:tailEnd/>
                    </a:ln>
                  </pic:spPr>
                </pic:pic>
              </a:graphicData>
            </a:graphic>
          </wp:inline>
        </w:drawing>
      </w:r>
      <w:r w:rsidR="000A0B54" w:rsidRPr="00526756">
        <w:rPr>
          <w:rFonts w:cs="Arial"/>
          <w:noProof/>
          <w:lang w:eastAsia="es-ES"/>
        </w:rPr>
        <w:drawing>
          <wp:inline distT="0" distB="0" distL="0" distR="0" wp14:anchorId="7EA712F4" wp14:editId="6A8F155F">
            <wp:extent cx="1800000" cy="1345332"/>
            <wp:effectExtent l="19050" t="0" r="0" b="0"/>
            <wp:docPr id="12" name="Imagen 34" descr="C:\Users\Asus\AppData\Local\Microsoft\Windows\Temporary Internet Files\Content.Word\IMG_20170221_183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sus\AppData\Local\Microsoft\Windows\Temporary Internet Files\Content.Word\IMG_20170221_183825.jpg"/>
                    <pic:cNvPicPr>
                      <a:picLocks noChangeAspect="1" noChangeArrowheads="1"/>
                    </pic:cNvPicPr>
                  </pic:nvPicPr>
                  <pic:blipFill>
                    <a:blip r:embed="rId22" cstate="print"/>
                    <a:srcRect/>
                    <a:stretch>
                      <a:fillRect/>
                    </a:stretch>
                  </pic:blipFill>
                  <pic:spPr bwMode="auto">
                    <a:xfrm>
                      <a:off x="0" y="0"/>
                      <a:ext cx="1800000" cy="1345332"/>
                    </a:xfrm>
                    <a:prstGeom prst="rect">
                      <a:avLst/>
                    </a:prstGeom>
                    <a:noFill/>
                    <a:ln w="9525">
                      <a:noFill/>
                      <a:miter lim="800000"/>
                      <a:headEnd/>
                      <a:tailEnd/>
                    </a:ln>
                  </pic:spPr>
                </pic:pic>
              </a:graphicData>
            </a:graphic>
          </wp:inline>
        </w:drawing>
      </w:r>
    </w:p>
    <w:p w:rsidR="000A0B54" w:rsidRDefault="000A0B54" w:rsidP="00FB55BC">
      <w:pPr>
        <w:pStyle w:val="Caption"/>
        <w:ind w:left="1416"/>
        <w:jc w:val="center"/>
        <w:rPr>
          <w:rFonts w:cs="Arial"/>
          <w:color w:val="auto"/>
        </w:rPr>
      </w:pPr>
      <w:bookmarkStart w:id="13" w:name="_Toc488707207"/>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10</w:t>
      </w:r>
      <w:r w:rsidRPr="00526756">
        <w:rPr>
          <w:rFonts w:cs="Arial"/>
          <w:color w:val="auto"/>
        </w:rPr>
        <w:fldChar w:fldCharType="end"/>
      </w:r>
      <w:r w:rsidRPr="00526756">
        <w:rPr>
          <w:rFonts w:cs="Arial"/>
          <w:color w:val="auto"/>
        </w:rPr>
        <w:t xml:space="preserve">: Apertura y cierre de </w:t>
      </w:r>
      <w:r w:rsidR="00D85314">
        <w:rPr>
          <w:rFonts w:cs="Arial"/>
          <w:color w:val="auto"/>
        </w:rPr>
        <w:t>Pinza</w:t>
      </w:r>
      <w:r w:rsidRPr="00526756">
        <w:rPr>
          <w:rFonts w:cs="Arial"/>
          <w:color w:val="auto"/>
        </w:rPr>
        <w:t>.</w:t>
      </w:r>
      <w:bookmarkEnd w:id="13"/>
    </w:p>
    <w:p w:rsidR="000A0B54" w:rsidRPr="00486CA5" w:rsidRDefault="000A0B54" w:rsidP="000A0B54">
      <w:pPr>
        <w:rPr>
          <w:sz w:val="20"/>
        </w:rPr>
      </w:pPr>
    </w:p>
    <w:p w:rsidR="000A0B54" w:rsidRPr="00526756" w:rsidRDefault="000A0B54" w:rsidP="000A0B54">
      <w:pPr>
        <w:pStyle w:val="ListParagraph"/>
        <w:numPr>
          <w:ilvl w:val="1"/>
          <w:numId w:val="2"/>
        </w:numPr>
        <w:spacing w:after="120" w:line="240" w:lineRule="auto"/>
        <w:rPr>
          <w:rFonts w:cs="Arial"/>
          <w:szCs w:val="24"/>
        </w:rPr>
      </w:pPr>
      <w:r w:rsidRPr="00526756">
        <w:rPr>
          <w:rFonts w:cs="Arial"/>
          <w:szCs w:val="24"/>
        </w:rPr>
        <w:lastRenderedPageBreak/>
        <w:t>Giro a la derecha y a la izquierda del actuador</w:t>
      </w:r>
      <w:r>
        <w:rPr>
          <w:rFonts w:cs="Arial"/>
          <w:szCs w:val="24"/>
        </w:rPr>
        <w:t xml:space="preserve"> </w:t>
      </w:r>
      <w:r>
        <w:rPr>
          <w:rFonts w:cs="Arial"/>
          <w:i/>
        </w:rPr>
        <w:t>(Figura 11)</w:t>
      </w:r>
      <w:r w:rsidRPr="00526756">
        <w:rPr>
          <w:rFonts w:cs="Arial"/>
          <w:szCs w:val="24"/>
        </w:rPr>
        <w:t>.</w:t>
      </w:r>
    </w:p>
    <w:p w:rsidR="000A0B54" w:rsidRPr="00526756" w:rsidRDefault="000A0B54" w:rsidP="000A0B54">
      <w:pPr>
        <w:spacing w:after="120" w:line="240" w:lineRule="auto"/>
        <w:rPr>
          <w:rFonts w:cs="Arial"/>
          <w:sz w:val="14"/>
          <w:szCs w:val="24"/>
        </w:rPr>
      </w:pPr>
    </w:p>
    <w:p w:rsidR="000A0B54" w:rsidRPr="00526756" w:rsidRDefault="00387DA1" w:rsidP="000A0B54">
      <w:pPr>
        <w:spacing w:after="120" w:line="240" w:lineRule="auto"/>
        <w:ind w:left="1416"/>
        <w:jc w:val="center"/>
        <w:rPr>
          <w:rFonts w:cs="Arial"/>
          <w:szCs w:val="24"/>
        </w:rPr>
      </w:pPr>
      <w:r w:rsidRPr="00526756">
        <w:rPr>
          <w:rFonts w:cs="Arial"/>
          <w:noProof/>
          <w:lang w:eastAsia="es-ES"/>
        </w:rPr>
        <mc:AlternateContent>
          <mc:Choice Requires="wps">
            <w:drawing>
              <wp:anchor distT="0" distB="0" distL="114300" distR="114300" simplePos="0" relativeHeight="251665408" behindDoc="0" locked="0" layoutInCell="1" allowOverlap="1" wp14:anchorId="63C376CC" wp14:editId="5CB15795">
                <wp:simplePos x="0" y="0"/>
                <wp:positionH relativeFrom="column">
                  <wp:posOffset>4224020</wp:posOffset>
                </wp:positionH>
                <wp:positionV relativeFrom="paragraph">
                  <wp:posOffset>641350</wp:posOffset>
                </wp:positionV>
                <wp:extent cx="655320" cy="560070"/>
                <wp:effectExtent l="19050" t="19050" r="11430" b="11430"/>
                <wp:wrapNone/>
                <wp:docPr id="7"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560070"/>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16107A" id="Oval 7" o:spid="_x0000_s1026" style="position:absolute;margin-left:332.6pt;margin-top:50.5pt;width:51.6pt;height:44.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" filled="f" fillcolor="white [3201]" strokecolor="red" strokeweight="2.5pt">
                <v:shadow color="#868686"/>
              </v:oval>
            </w:pict>
          </mc:Fallback>
        </mc:AlternateContent>
      </w:r>
      <w:r w:rsidRPr="00526756">
        <w:rPr>
          <w:rFonts w:cs="Arial"/>
          <w:noProof/>
          <w:lang w:eastAsia="es-ES"/>
        </w:rPr>
        <mc:AlternateContent>
          <mc:Choice Requires="wps">
            <w:drawing>
              <wp:anchor distT="0" distB="0" distL="114300" distR="114300" simplePos="0" relativeHeight="251666432" behindDoc="0" locked="0" layoutInCell="1" allowOverlap="1" wp14:anchorId="0E33CBBC" wp14:editId="741BA630">
                <wp:simplePos x="0" y="0"/>
                <wp:positionH relativeFrom="column">
                  <wp:posOffset>2169605</wp:posOffset>
                </wp:positionH>
                <wp:positionV relativeFrom="paragraph">
                  <wp:posOffset>728345</wp:posOffset>
                </wp:positionV>
                <wp:extent cx="655320" cy="560070"/>
                <wp:effectExtent l="19050" t="19050" r="11430" b="11430"/>
                <wp:wrapNone/>
                <wp:docPr id="5"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560070"/>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4DD9AE" id="Oval 5" o:spid="_x0000_s1026" style="position:absolute;margin-left:170.85pt;margin-top:57.35pt;width:51.6pt;height:44.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" filled="f" fillcolor="white [3201]" strokecolor="red" strokeweight="2.5pt">
                <v:shadow color="#868686"/>
              </v:oval>
            </w:pict>
          </mc:Fallback>
        </mc:AlternateContent>
      </w:r>
      <w:r w:rsidR="000A0B54" w:rsidRPr="00526756">
        <w:rPr>
          <w:rFonts w:cs="Arial"/>
          <w:noProof/>
          <w:lang w:eastAsia="es-ES"/>
        </w:rPr>
        <w:drawing>
          <wp:inline distT="0" distB="0" distL="0" distR="0" wp14:anchorId="1A79E96A" wp14:editId="51FC4BC4">
            <wp:extent cx="1800000" cy="1346418"/>
            <wp:effectExtent l="19050" t="0" r="0" b="0"/>
            <wp:docPr id="13" name="Imagen 50" descr="C:\Users\Asus\AppData\Local\Microsoft\Windows\Temporary Internet Files\Content.Word\IMG_20170221_183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sus\AppData\Local\Microsoft\Windows\Temporary Internet Files\Content.Word\IMG_20170221_183825.jpg"/>
                    <pic:cNvPicPr>
                      <a:picLocks noChangeAspect="1" noChangeArrowheads="1"/>
                    </pic:cNvPicPr>
                  </pic:nvPicPr>
                  <pic:blipFill>
                    <a:blip r:embed="rId22" cstate="print"/>
                    <a:srcRect/>
                    <a:stretch>
                      <a:fillRect/>
                    </a:stretch>
                  </pic:blipFill>
                  <pic:spPr bwMode="auto">
                    <a:xfrm>
                      <a:off x="0" y="0"/>
                      <a:ext cx="1800000" cy="1346418"/>
                    </a:xfrm>
                    <a:prstGeom prst="rect">
                      <a:avLst/>
                    </a:prstGeom>
                    <a:noFill/>
                    <a:ln w="9525">
                      <a:noFill/>
                      <a:miter lim="800000"/>
                      <a:headEnd/>
                      <a:tailEnd/>
                    </a:ln>
                  </pic:spPr>
                </pic:pic>
              </a:graphicData>
            </a:graphic>
          </wp:inline>
        </w:drawing>
      </w:r>
      <w:r w:rsidR="000A0B54" w:rsidRPr="00526756">
        <w:rPr>
          <w:rFonts w:cs="Arial"/>
          <w:noProof/>
          <w:lang w:eastAsia="es-ES"/>
        </w:rPr>
        <w:drawing>
          <wp:inline distT="0" distB="0" distL="0" distR="0" wp14:anchorId="56F38A40" wp14:editId="580B903E">
            <wp:extent cx="1800000" cy="1346418"/>
            <wp:effectExtent l="19050" t="0" r="0" b="0"/>
            <wp:docPr id="14" name="Imagen 51" descr="C:\Users\Asus\AppData\Local\Microsoft\Windows\Temporary Internet Files\Content.Word\IMG_20170221_183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sus\AppData\Local\Microsoft\Windows\Temporary Internet Files\Content.Word\IMG_20170221_183832.jpg"/>
                    <pic:cNvPicPr>
                      <a:picLocks noChangeAspect="1" noChangeArrowheads="1"/>
                    </pic:cNvPicPr>
                  </pic:nvPicPr>
                  <pic:blipFill>
                    <a:blip r:embed="rId23" cstate="print"/>
                    <a:srcRect/>
                    <a:stretch>
                      <a:fillRect/>
                    </a:stretch>
                  </pic:blipFill>
                  <pic:spPr bwMode="auto">
                    <a:xfrm>
                      <a:off x="0" y="0"/>
                      <a:ext cx="1800000" cy="1346418"/>
                    </a:xfrm>
                    <a:prstGeom prst="rect">
                      <a:avLst/>
                    </a:prstGeom>
                    <a:noFill/>
                    <a:ln w="9525">
                      <a:noFill/>
                      <a:miter lim="800000"/>
                      <a:headEnd/>
                      <a:tailEnd/>
                    </a:ln>
                  </pic:spPr>
                </pic:pic>
              </a:graphicData>
            </a:graphic>
          </wp:inline>
        </w:drawing>
      </w:r>
    </w:p>
    <w:p w:rsidR="000A0B54" w:rsidRDefault="000A0B54" w:rsidP="000A0B54">
      <w:pPr>
        <w:pStyle w:val="Caption"/>
        <w:ind w:left="1416"/>
        <w:jc w:val="center"/>
        <w:rPr>
          <w:rFonts w:cs="Arial"/>
          <w:color w:val="auto"/>
        </w:rPr>
      </w:pPr>
      <w:bookmarkStart w:id="14" w:name="_Toc48870720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11</w:t>
      </w:r>
      <w:r w:rsidRPr="00526756">
        <w:rPr>
          <w:rFonts w:cs="Arial"/>
          <w:color w:val="auto"/>
        </w:rPr>
        <w:fldChar w:fldCharType="end"/>
      </w:r>
      <w:r w:rsidRPr="00526756">
        <w:rPr>
          <w:rFonts w:cs="Arial"/>
          <w:color w:val="auto"/>
        </w:rPr>
        <w:t xml:space="preserve">: </w:t>
      </w:r>
      <w:r w:rsidR="00D85314">
        <w:rPr>
          <w:rFonts w:cs="Arial"/>
          <w:color w:val="auto"/>
        </w:rPr>
        <w:t>Giro de derecha e izquierda</w:t>
      </w:r>
      <w:r w:rsidRPr="00526756">
        <w:rPr>
          <w:rFonts w:cs="Arial"/>
          <w:color w:val="auto"/>
        </w:rPr>
        <w:t>.</w:t>
      </w:r>
      <w:bookmarkEnd w:id="14"/>
    </w:p>
    <w:p w:rsidR="000A0B54" w:rsidRPr="00FB55BC" w:rsidRDefault="000A0B54" w:rsidP="000A0B54">
      <w:pPr>
        <w:rPr>
          <w:sz w:val="18"/>
        </w:rPr>
      </w:pPr>
    </w:p>
    <w:p w:rsidR="000A0B54" w:rsidRPr="00526756" w:rsidRDefault="000A0B54" w:rsidP="000A0B54">
      <w:pPr>
        <w:pStyle w:val="ListParagraph"/>
        <w:numPr>
          <w:ilvl w:val="1"/>
          <w:numId w:val="2"/>
        </w:numPr>
        <w:spacing w:after="120" w:line="240" w:lineRule="auto"/>
        <w:rPr>
          <w:rFonts w:cs="Arial"/>
          <w:szCs w:val="24"/>
        </w:rPr>
      </w:pPr>
      <w:r w:rsidRPr="00526756">
        <w:rPr>
          <w:rFonts w:cs="Arial"/>
          <w:szCs w:val="24"/>
        </w:rPr>
        <w:t>Subir y bajar el actuador de giro</w:t>
      </w:r>
      <w:r>
        <w:rPr>
          <w:rFonts w:cs="Arial"/>
          <w:szCs w:val="24"/>
        </w:rPr>
        <w:t xml:space="preserve"> </w:t>
      </w:r>
      <w:r>
        <w:rPr>
          <w:rFonts w:cs="Arial"/>
          <w:i/>
        </w:rPr>
        <w:t>(Figura 12)</w:t>
      </w:r>
      <w:r w:rsidRPr="00526756">
        <w:rPr>
          <w:rFonts w:cs="Arial"/>
          <w:szCs w:val="24"/>
        </w:rPr>
        <w:t>.</w:t>
      </w:r>
    </w:p>
    <w:p w:rsidR="000A0B54" w:rsidRPr="00526756" w:rsidRDefault="000A0B54" w:rsidP="000A0B54">
      <w:pPr>
        <w:spacing w:after="120" w:line="240" w:lineRule="auto"/>
        <w:rPr>
          <w:rFonts w:cs="Arial"/>
          <w:sz w:val="14"/>
          <w:szCs w:val="16"/>
        </w:rPr>
      </w:pPr>
    </w:p>
    <w:p w:rsidR="000A0B54" w:rsidRPr="00526756" w:rsidRDefault="00387DA1" w:rsidP="000A0B54">
      <w:pPr>
        <w:spacing w:after="120" w:line="240" w:lineRule="auto"/>
        <w:ind w:left="1416"/>
        <w:jc w:val="center"/>
        <w:rPr>
          <w:rFonts w:cs="Arial"/>
          <w:szCs w:val="24"/>
        </w:rPr>
      </w:pPr>
      <w:r w:rsidRPr="00526756">
        <w:rPr>
          <w:rFonts w:cs="Arial"/>
          <w:noProof/>
          <w:lang w:eastAsia="es-ES"/>
        </w:rPr>
        <mc:AlternateContent>
          <mc:Choice Requires="wps">
            <w:drawing>
              <wp:anchor distT="0" distB="0" distL="114300" distR="114300" simplePos="0" relativeHeight="251659264" behindDoc="0" locked="0" layoutInCell="1" allowOverlap="1" wp14:anchorId="6BF22B58" wp14:editId="4475AD74">
                <wp:simplePos x="0" y="0"/>
                <wp:positionH relativeFrom="column">
                  <wp:posOffset>4170045</wp:posOffset>
                </wp:positionH>
                <wp:positionV relativeFrom="paragraph">
                  <wp:posOffset>658495</wp:posOffset>
                </wp:positionV>
                <wp:extent cx="370840" cy="385445"/>
                <wp:effectExtent l="19050" t="19050" r="10160" b="14605"/>
                <wp:wrapNone/>
                <wp:docPr id="4"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840" cy="385445"/>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CF9FD8" id="Oval 4" o:spid="_x0000_s1026" style="position:absolute;margin-left:328.35pt;margin-top:51.85pt;width:29.2pt;height:30.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" filled="f" fillcolor="white [3201]" strokecolor="red" strokeweight="2.5pt">
                <v:shadow color="#868686"/>
              </v:oval>
            </w:pict>
          </mc:Fallback>
        </mc:AlternateContent>
      </w:r>
      <w:r w:rsidR="000A0B54" w:rsidRPr="00526756">
        <w:rPr>
          <w:rFonts w:cs="Arial"/>
          <w:noProof/>
          <w:lang w:eastAsia="es-ES"/>
        </w:rPr>
        <mc:AlternateContent>
          <mc:Choice Requires="wps">
            <w:drawing>
              <wp:anchor distT="0" distB="0" distL="114300" distR="114300" simplePos="0" relativeHeight="251660288" behindDoc="0" locked="0" layoutInCell="1" allowOverlap="1" wp14:anchorId="4EA96FF1" wp14:editId="55384D16">
                <wp:simplePos x="0" y="0"/>
                <wp:positionH relativeFrom="column">
                  <wp:posOffset>2311210</wp:posOffset>
                </wp:positionH>
                <wp:positionV relativeFrom="paragraph">
                  <wp:posOffset>695960</wp:posOffset>
                </wp:positionV>
                <wp:extent cx="370840" cy="385445"/>
                <wp:effectExtent l="19050" t="19050" r="10160" b="14605"/>
                <wp:wrapNone/>
                <wp:docPr id="15"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840" cy="385445"/>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1B5029" id="Oval 15" o:spid="_x0000_s1026" style="position:absolute;margin-left:182pt;margin-top:54.8pt;width:29.2pt;height:30.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" filled="f" fillcolor="white [3201]" strokecolor="red" strokeweight="2.5pt">
                <v:shadow color="#868686"/>
              </v:oval>
            </w:pict>
          </mc:Fallback>
        </mc:AlternateContent>
      </w:r>
      <w:r w:rsidR="000A0B54" w:rsidRPr="00526756">
        <w:rPr>
          <w:rFonts w:cs="Arial"/>
          <w:noProof/>
          <w:lang w:eastAsia="es-ES"/>
        </w:rPr>
        <w:drawing>
          <wp:inline distT="0" distB="0" distL="0" distR="0" wp14:anchorId="718C16ED" wp14:editId="26586F7F">
            <wp:extent cx="1800000" cy="1345912"/>
            <wp:effectExtent l="19050" t="0" r="0" b="0"/>
            <wp:docPr id="6" name="Imagen 42" descr="C:\Users\Asus\AppData\Local\Microsoft\Windows\Temporary Internet Files\Content.Word\IMG_20170221_183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sus\AppData\Local\Microsoft\Windows\Temporary Internet Files\Content.Word\IMG_20170221_183838.jpg"/>
                    <pic:cNvPicPr>
                      <a:picLocks noChangeAspect="1" noChangeArrowheads="1"/>
                    </pic:cNvPicPr>
                  </pic:nvPicPr>
                  <pic:blipFill>
                    <a:blip r:embed="rId24" cstate="print"/>
                    <a:srcRect/>
                    <a:stretch>
                      <a:fillRect/>
                    </a:stretch>
                  </pic:blipFill>
                  <pic:spPr bwMode="auto">
                    <a:xfrm>
                      <a:off x="0" y="0"/>
                      <a:ext cx="1800000" cy="1345912"/>
                    </a:xfrm>
                    <a:prstGeom prst="rect">
                      <a:avLst/>
                    </a:prstGeom>
                    <a:noFill/>
                    <a:ln w="9525">
                      <a:noFill/>
                      <a:miter lim="800000"/>
                      <a:headEnd/>
                      <a:tailEnd/>
                    </a:ln>
                  </pic:spPr>
                </pic:pic>
              </a:graphicData>
            </a:graphic>
          </wp:inline>
        </w:drawing>
      </w:r>
      <w:r w:rsidR="000A0B54" w:rsidRPr="00526756">
        <w:rPr>
          <w:rFonts w:cs="Arial"/>
          <w:noProof/>
          <w:lang w:eastAsia="es-ES"/>
        </w:rPr>
        <w:drawing>
          <wp:inline distT="0" distB="0" distL="0" distR="0" wp14:anchorId="29BA161B" wp14:editId="62EEE1C6">
            <wp:extent cx="1800000" cy="1345912"/>
            <wp:effectExtent l="19050" t="0" r="0" b="0"/>
            <wp:docPr id="10" name="Imagen 43" descr="C:\Users\Asus\AppData\Local\Microsoft\Windows\Temporary Internet Files\Content.Word\IMG_20170221_183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sus\AppData\Local\Microsoft\Windows\Temporary Internet Files\Content.Word\IMG_20170221_183832.jpg"/>
                    <pic:cNvPicPr>
                      <a:picLocks noChangeAspect="1" noChangeArrowheads="1"/>
                    </pic:cNvPicPr>
                  </pic:nvPicPr>
                  <pic:blipFill>
                    <a:blip r:embed="rId23" cstate="print"/>
                    <a:srcRect/>
                    <a:stretch>
                      <a:fillRect/>
                    </a:stretch>
                  </pic:blipFill>
                  <pic:spPr bwMode="auto">
                    <a:xfrm>
                      <a:off x="0" y="0"/>
                      <a:ext cx="1800000" cy="1345912"/>
                    </a:xfrm>
                    <a:prstGeom prst="rect">
                      <a:avLst/>
                    </a:prstGeom>
                    <a:noFill/>
                    <a:ln w="9525">
                      <a:noFill/>
                      <a:miter lim="800000"/>
                      <a:headEnd/>
                      <a:tailEnd/>
                    </a:ln>
                  </pic:spPr>
                </pic:pic>
              </a:graphicData>
            </a:graphic>
          </wp:inline>
        </w:drawing>
      </w:r>
    </w:p>
    <w:p w:rsidR="000A0B54" w:rsidRPr="00526756" w:rsidRDefault="000A0B54" w:rsidP="000A0B54">
      <w:pPr>
        <w:pStyle w:val="Caption"/>
        <w:ind w:left="1416"/>
        <w:jc w:val="center"/>
        <w:rPr>
          <w:rFonts w:cs="Arial"/>
          <w:color w:val="auto"/>
        </w:rPr>
      </w:pPr>
      <w:bookmarkStart w:id="15" w:name="_Toc48870720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12</w:t>
      </w:r>
      <w:r w:rsidRPr="00526756">
        <w:rPr>
          <w:rFonts w:cs="Arial"/>
          <w:color w:val="auto"/>
        </w:rPr>
        <w:fldChar w:fldCharType="end"/>
      </w:r>
      <w:r w:rsidRPr="00526756">
        <w:rPr>
          <w:rFonts w:cs="Arial"/>
          <w:color w:val="auto"/>
        </w:rPr>
        <w:t xml:space="preserve">: </w:t>
      </w:r>
      <w:r w:rsidR="0033662F">
        <w:rPr>
          <w:rFonts w:cs="Arial"/>
          <w:color w:val="auto"/>
        </w:rPr>
        <w:t>Bajada y subida de actuador</w:t>
      </w:r>
      <w:r w:rsidRPr="00526756">
        <w:rPr>
          <w:rFonts w:cs="Arial"/>
          <w:color w:val="auto"/>
        </w:rPr>
        <w:t>.</w:t>
      </w:r>
      <w:bookmarkEnd w:id="15"/>
    </w:p>
    <w:p w:rsidR="000A0B54" w:rsidRPr="00526756" w:rsidRDefault="000A0B54" w:rsidP="000A0B54">
      <w:pPr>
        <w:spacing w:after="120" w:line="240" w:lineRule="auto"/>
        <w:rPr>
          <w:rFonts w:cs="Arial"/>
          <w:sz w:val="14"/>
          <w:szCs w:val="16"/>
        </w:rPr>
      </w:pPr>
    </w:p>
    <w:p w:rsidR="000A0B54" w:rsidRPr="00526756" w:rsidRDefault="00AC40D9" w:rsidP="000A0B54">
      <w:pPr>
        <w:pStyle w:val="ListParagraph"/>
        <w:numPr>
          <w:ilvl w:val="1"/>
          <w:numId w:val="2"/>
        </w:numPr>
        <w:spacing w:after="120" w:line="240" w:lineRule="auto"/>
        <w:rPr>
          <w:rFonts w:cs="Arial"/>
          <w:szCs w:val="24"/>
        </w:rPr>
      </w:pPr>
      <w:r>
        <w:rPr>
          <w:rFonts w:cs="Arial"/>
          <w:szCs w:val="24"/>
        </w:rPr>
        <w:t>S</w:t>
      </w:r>
      <w:r w:rsidR="000A0B54" w:rsidRPr="00526756">
        <w:rPr>
          <w:rFonts w:cs="Arial"/>
          <w:szCs w:val="24"/>
        </w:rPr>
        <w:t>alida</w:t>
      </w:r>
      <w:r>
        <w:rPr>
          <w:rFonts w:cs="Arial"/>
          <w:szCs w:val="24"/>
        </w:rPr>
        <w:t xml:space="preserve"> y recogida</w:t>
      </w:r>
      <w:r w:rsidR="000A0B54" w:rsidRPr="00526756">
        <w:rPr>
          <w:rFonts w:cs="Arial"/>
          <w:szCs w:val="24"/>
        </w:rPr>
        <w:t xml:space="preserve"> del cilindro soporte de las pinzas.</w:t>
      </w:r>
    </w:p>
    <w:p w:rsidR="000A0B54" w:rsidRPr="00526756" w:rsidRDefault="000A0B54" w:rsidP="000A0B54">
      <w:pPr>
        <w:spacing w:after="120" w:line="240" w:lineRule="auto"/>
        <w:rPr>
          <w:rFonts w:cs="Arial"/>
          <w:sz w:val="14"/>
          <w:szCs w:val="24"/>
        </w:rPr>
      </w:pPr>
    </w:p>
    <w:p w:rsidR="000A0B54" w:rsidRPr="00526756" w:rsidRDefault="000A0B54" w:rsidP="000A0B54">
      <w:pPr>
        <w:spacing w:after="120" w:line="240" w:lineRule="auto"/>
        <w:ind w:left="1416"/>
        <w:jc w:val="center"/>
        <w:rPr>
          <w:rFonts w:cs="Arial"/>
          <w:szCs w:val="24"/>
        </w:rPr>
      </w:pPr>
      <w:r w:rsidRPr="00526756">
        <w:rPr>
          <w:rFonts w:cs="Arial"/>
          <w:noProof/>
          <w:lang w:eastAsia="es-ES"/>
        </w:rPr>
        <mc:AlternateContent>
          <mc:Choice Requires="wps">
            <w:drawing>
              <wp:anchor distT="0" distB="0" distL="114300" distR="114300" simplePos="0" relativeHeight="251661312" behindDoc="0" locked="0" layoutInCell="1" allowOverlap="1" wp14:anchorId="01584C37" wp14:editId="337080F2">
                <wp:simplePos x="0" y="0"/>
                <wp:positionH relativeFrom="column">
                  <wp:posOffset>4170367</wp:posOffset>
                </wp:positionH>
                <wp:positionV relativeFrom="paragraph">
                  <wp:posOffset>383540</wp:posOffset>
                </wp:positionV>
                <wp:extent cx="655320" cy="518160"/>
                <wp:effectExtent l="11430" t="26670" r="22860" b="22860"/>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55320" cy="518160"/>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584F02" id="Oval 3" o:spid="_x0000_s1026" style="position:absolute;margin-left:328.4pt;margin-top:30.2pt;width:51.6pt;height:40.8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" filled="f" fillcolor="white [3201]" strokecolor="red" strokeweight="2.5pt">
                <v:shadow color="#868686"/>
              </v:oval>
            </w:pict>
          </mc:Fallback>
        </mc:AlternateContent>
      </w:r>
      <w:r w:rsidRPr="00526756">
        <w:rPr>
          <w:rFonts w:cs="Arial"/>
          <w:noProof/>
          <w:lang w:eastAsia="es-ES"/>
        </w:rPr>
        <mc:AlternateContent>
          <mc:Choice Requires="wps">
            <w:drawing>
              <wp:anchor distT="0" distB="0" distL="114300" distR="114300" simplePos="0" relativeHeight="251662336" behindDoc="0" locked="0" layoutInCell="1" allowOverlap="1" wp14:anchorId="7E0F88C5" wp14:editId="34FEF680">
                <wp:simplePos x="0" y="0"/>
                <wp:positionH relativeFrom="column">
                  <wp:posOffset>2012315</wp:posOffset>
                </wp:positionH>
                <wp:positionV relativeFrom="paragraph">
                  <wp:posOffset>375285</wp:posOffset>
                </wp:positionV>
                <wp:extent cx="655320" cy="518160"/>
                <wp:effectExtent l="11430" t="26670" r="22860" b="22860"/>
                <wp:wrapNone/>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55320" cy="518160"/>
                        </a:xfrm>
                        <a:prstGeom prst="ellipse">
                          <a:avLst/>
                        </a:prstGeom>
                        <a:noFill/>
                        <a:ln w="31750">
                          <a:solidFill>
                            <a:srgbClr val="FF0000"/>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DF6A08" id="Oval 9" o:spid="_x0000_s1026" style="position:absolute;margin-left:158.45pt;margin-top:29.55pt;width:51.6pt;height:40.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" filled="f" fillcolor="white [3201]" strokecolor="red" strokeweight="2.5pt">
                <v:shadow color="#868686"/>
              </v:oval>
            </w:pict>
          </mc:Fallback>
        </mc:AlternateContent>
      </w:r>
      <w:r w:rsidRPr="00526756">
        <w:rPr>
          <w:rFonts w:cs="Arial"/>
          <w:noProof/>
          <w:lang w:eastAsia="es-ES"/>
        </w:rPr>
        <w:drawing>
          <wp:inline distT="0" distB="0" distL="0" distR="0" wp14:anchorId="34435136" wp14:editId="158F4DC0">
            <wp:extent cx="1800000" cy="1346418"/>
            <wp:effectExtent l="19050" t="0" r="0" b="0"/>
            <wp:docPr id="58" name="Imagen 58" descr="C:\Users\Asus\AppData\Local\Microsoft\Windows\Temporary Internet Files\Content.Word\IMG_20170221_18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sus\AppData\Local\Microsoft\Windows\Temporary Internet Files\Content.Word\IMG_20170221_183854.jpg"/>
                    <pic:cNvPicPr>
                      <a:picLocks noChangeAspect="1" noChangeArrowheads="1"/>
                    </pic:cNvPicPr>
                  </pic:nvPicPr>
                  <pic:blipFill>
                    <a:blip r:embed="rId25" cstate="print"/>
                    <a:srcRect/>
                    <a:stretch>
                      <a:fillRect/>
                    </a:stretch>
                  </pic:blipFill>
                  <pic:spPr bwMode="auto">
                    <a:xfrm>
                      <a:off x="0" y="0"/>
                      <a:ext cx="1800000" cy="1346418"/>
                    </a:xfrm>
                    <a:prstGeom prst="rect">
                      <a:avLst/>
                    </a:prstGeom>
                    <a:noFill/>
                    <a:ln w="9525">
                      <a:noFill/>
                      <a:miter lim="800000"/>
                      <a:headEnd/>
                      <a:tailEnd/>
                    </a:ln>
                  </pic:spPr>
                </pic:pic>
              </a:graphicData>
            </a:graphic>
          </wp:inline>
        </w:drawing>
      </w:r>
      <w:r w:rsidRPr="00526756">
        <w:rPr>
          <w:rFonts w:cs="Arial"/>
          <w:noProof/>
          <w:szCs w:val="24"/>
          <w:lang w:eastAsia="es-ES"/>
        </w:rPr>
        <w:drawing>
          <wp:inline distT="0" distB="0" distL="0" distR="0" wp14:anchorId="35A67D04" wp14:editId="4F16DA1E">
            <wp:extent cx="1800000" cy="1345173"/>
            <wp:effectExtent l="19050" t="0" r="0" b="0"/>
            <wp:docPr id="66" name="Imagen 66" descr="C:\Users\Asus\Desktop\IMG_20170221_183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sus\Desktop\IMG_20170221_183902.jpg"/>
                    <pic:cNvPicPr>
                      <a:picLocks noChangeAspect="1" noChangeArrowheads="1"/>
                    </pic:cNvPicPr>
                  </pic:nvPicPr>
                  <pic:blipFill>
                    <a:blip r:embed="rId26" cstate="print"/>
                    <a:srcRect/>
                    <a:stretch>
                      <a:fillRect/>
                    </a:stretch>
                  </pic:blipFill>
                  <pic:spPr bwMode="auto">
                    <a:xfrm>
                      <a:off x="0" y="0"/>
                      <a:ext cx="1800000" cy="1345173"/>
                    </a:xfrm>
                    <a:prstGeom prst="rect">
                      <a:avLst/>
                    </a:prstGeom>
                    <a:noFill/>
                    <a:ln w="9525">
                      <a:noFill/>
                      <a:miter lim="800000"/>
                      <a:headEnd/>
                      <a:tailEnd/>
                    </a:ln>
                  </pic:spPr>
                </pic:pic>
              </a:graphicData>
            </a:graphic>
          </wp:inline>
        </w:drawing>
      </w:r>
    </w:p>
    <w:p w:rsidR="000A0B54" w:rsidRDefault="000A0B54" w:rsidP="000A0B54">
      <w:pPr>
        <w:pStyle w:val="Caption"/>
        <w:ind w:left="1416"/>
        <w:jc w:val="center"/>
        <w:rPr>
          <w:rFonts w:cs="Arial"/>
          <w:color w:val="auto"/>
        </w:rPr>
      </w:pPr>
      <w:bookmarkStart w:id="16" w:name="_Toc48870721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13</w:t>
      </w:r>
      <w:r w:rsidRPr="00526756">
        <w:rPr>
          <w:rFonts w:cs="Arial"/>
          <w:color w:val="auto"/>
        </w:rPr>
        <w:fldChar w:fldCharType="end"/>
      </w:r>
      <w:r w:rsidRPr="00526756">
        <w:rPr>
          <w:rFonts w:cs="Arial"/>
          <w:color w:val="auto"/>
        </w:rPr>
        <w:t xml:space="preserve">: </w:t>
      </w:r>
      <w:r w:rsidR="008D4572">
        <w:rPr>
          <w:rFonts w:cs="Arial"/>
          <w:color w:val="auto"/>
        </w:rPr>
        <w:t>Salida / recogida de cilindro</w:t>
      </w:r>
      <w:r w:rsidRPr="00526756">
        <w:rPr>
          <w:rFonts w:cs="Arial"/>
          <w:color w:val="auto"/>
        </w:rPr>
        <w:t>.</w:t>
      </w:r>
      <w:bookmarkEnd w:id="16"/>
    </w:p>
    <w:p w:rsidR="000A0B54" w:rsidRDefault="000A0B54" w:rsidP="000A0B54">
      <w:pPr>
        <w:ind w:left="1068"/>
        <w:rPr>
          <w:rFonts w:cs="Arial"/>
          <w:szCs w:val="24"/>
        </w:rPr>
      </w:pPr>
      <w:r w:rsidRPr="00526756">
        <w:rPr>
          <w:rFonts w:cs="Arial"/>
          <w:szCs w:val="24"/>
        </w:rPr>
        <w:t>En tercer lugar, contábamos y seguirá siendo así con un detector inductivo de presencia de piezas</w:t>
      </w:r>
      <w:r>
        <w:rPr>
          <w:rFonts w:cs="Arial"/>
          <w:szCs w:val="24"/>
        </w:rPr>
        <w:t xml:space="preserve"> </w:t>
      </w:r>
      <w:r>
        <w:rPr>
          <w:rFonts w:cs="Arial"/>
          <w:i/>
        </w:rPr>
        <w:t>(Figura 14 izquierda)</w:t>
      </w:r>
      <w:r w:rsidRPr="00526756">
        <w:rPr>
          <w:rFonts w:cs="Arial"/>
          <w:szCs w:val="24"/>
        </w:rPr>
        <w:t xml:space="preserve"> en el alimentador, que está cableado a una de las entradas del PLC. </w:t>
      </w:r>
    </w:p>
    <w:p w:rsidR="000A0B54" w:rsidRPr="00526756" w:rsidRDefault="000A0B54" w:rsidP="000A0B54">
      <w:pPr>
        <w:ind w:left="1068"/>
        <w:rPr>
          <w:rFonts w:cs="Arial"/>
          <w:szCs w:val="24"/>
        </w:rPr>
      </w:pPr>
    </w:p>
    <w:p w:rsidR="000A0B54" w:rsidRDefault="000A0B54" w:rsidP="000A0B54">
      <w:pPr>
        <w:pStyle w:val="ListParagraph"/>
        <w:spacing w:after="120" w:line="240" w:lineRule="auto"/>
        <w:ind w:left="1068"/>
        <w:rPr>
          <w:rFonts w:cs="Arial"/>
          <w:szCs w:val="24"/>
        </w:rPr>
      </w:pPr>
      <w:r w:rsidRPr="00526756">
        <w:rPr>
          <w:rFonts w:cs="Arial"/>
          <w:szCs w:val="24"/>
        </w:rPr>
        <w:t>También se tenía una salida correspondiente al movimiento del cilindro de alimentación de piezas, la activación de dicha salida supon</w:t>
      </w:r>
      <w:r w:rsidR="00200ECD">
        <w:rPr>
          <w:rFonts w:cs="Arial"/>
          <w:szCs w:val="24"/>
        </w:rPr>
        <w:t>e</w:t>
      </w:r>
      <w:r w:rsidRPr="00526756">
        <w:rPr>
          <w:rFonts w:cs="Arial"/>
          <w:szCs w:val="24"/>
        </w:rPr>
        <w:t xml:space="preserve"> la bajada del cilindro, mientras que su no activación significará que éste permanecerá extendido, bloqueando el paso de piezas a la zona de recogida</w:t>
      </w:r>
      <w:r>
        <w:rPr>
          <w:rFonts w:cs="Arial"/>
          <w:szCs w:val="24"/>
        </w:rPr>
        <w:t xml:space="preserve"> </w:t>
      </w:r>
      <w:r>
        <w:rPr>
          <w:rFonts w:cs="Arial"/>
          <w:i/>
        </w:rPr>
        <w:t>(Figura 14 derecha)</w:t>
      </w:r>
      <w:r w:rsidRPr="00526756">
        <w:rPr>
          <w:rFonts w:cs="Arial"/>
          <w:szCs w:val="24"/>
        </w:rPr>
        <w:t>.</w:t>
      </w:r>
    </w:p>
    <w:p w:rsidR="00157A2E" w:rsidRPr="00C50D36" w:rsidRDefault="00200ECD" w:rsidP="00157A2E">
      <w:pPr>
        <w:ind w:left="1068"/>
        <w:rPr>
          <w:lang w:val="es-ES_tradnl"/>
        </w:rPr>
      </w:pPr>
      <w:r>
        <w:lastRenderedPageBreak/>
        <w:t xml:space="preserve">Para realizar esta tarea se </w:t>
      </w:r>
      <w:r>
        <w:rPr>
          <w:lang w:val="es-ES_tradnl"/>
        </w:rPr>
        <w:t>disponia</w:t>
      </w:r>
      <w:r w:rsidR="00157A2E" w:rsidRPr="00C50D36">
        <w:rPr>
          <w:lang w:val="es-ES_tradnl"/>
        </w:rPr>
        <w:t xml:space="preserve"> </w:t>
      </w:r>
      <w:r>
        <w:rPr>
          <w:lang w:val="es-ES_tradnl"/>
        </w:rPr>
        <w:t xml:space="preserve">de </w:t>
      </w:r>
      <w:r w:rsidR="00157A2E" w:rsidRPr="00C50D36">
        <w:rPr>
          <w:lang w:val="es-ES_tradnl"/>
        </w:rPr>
        <w:t>un cilindro</w:t>
      </w:r>
      <w:r w:rsidR="00AA7C08">
        <w:rPr>
          <w:lang w:val="es-ES_tradnl"/>
        </w:rPr>
        <w:t xml:space="preserve"> </w:t>
      </w:r>
      <w:r w:rsidR="00AA7C08" w:rsidRPr="00AA7C08">
        <w:rPr>
          <w:lang w:val="es-ES_tradnl"/>
        </w:rPr>
        <w:t>de doble efecto</w:t>
      </w:r>
      <w:r w:rsidR="00AA7C08">
        <w:rPr>
          <w:lang w:val="es-ES_tradnl"/>
        </w:rPr>
        <w:t xml:space="preserve"> y retorno de muelle</w:t>
      </w:r>
      <w:r w:rsidR="00157A2E" w:rsidRPr="00C50D36">
        <w:rPr>
          <w:lang w:val="es-ES_tradnl"/>
        </w:rPr>
        <w:t xml:space="preserve"> SMC </w:t>
      </w:r>
      <w:r w:rsidR="00AA7C08" w:rsidRPr="00C50D36">
        <w:rPr>
          <w:lang w:val="es-ES_tradnl"/>
        </w:rPr>
        <w:t xml:space="preserve">con su </w:t>
      </w:r>
      <w:r w:rsidR="00AA7C08">
        <w:rPr>
          <w:lang w:val="es-ES_tradnl"/>
        </w:rPr>
        <w:t>correspondiente electroválvula 5</w:t>
      </w:r>
      <w:r w:rsidR="00157A2E" w:rsidRPr="00C50D36">
        <w:rPr>
          <w:lang w:val="es-ES_tradnl"/>
        </w:rPr>
        <w:t xml:space="preserve"> vías, 2 posiciones y bobina de 24 Vdc en la parte de alimentación, para permitir la presentación de una sola pieza en cada instante. Así mismo, se c</w:t>
      </w:r>
      <w:r>
        <w:rPr>
          <w:lang w:val="es-ES_tradnl"/>
        </w:rPr>
        <w:t>ontaba</w:t>
      </w:r>
      <w:r w:rsidR="00157A2E" w:rsidRPr="00C50D36">
        <w:rPr>
          <w:lang w:val="es-ES_tradnl"/>
        </w:rPr>
        <w:t xml:space="preserve"> en el puesto de alimentación con un detector inductivo OMRON 3 hilos, 24 Vdc de presencia de piezas.</w:t>
      </w:r>
    </w:p>
    <w:p w:rsidR="00157A2E" w:rsidRPr="00157A2E" w:rsidRDefault="00157A2E" w:rsidP="000A0B54">
      <w:pPr>
        <w:pStyle w:val="ListParagraph"/>
        <w:spacing w:after="120" w:line="240" w:lineRule="auto"/>
        <w:ind w:left="1068"/>
        <w:rPr>
          <w:rFonts w:cs="Arial"/>
          <w:szCs w:val="24"/>
          <w:lang w:val="es-ES_tradnl"/>
        </w:rPr>
      </w:pPr>
    </w:p>
    <w:p w:rsidR="000A0B54" w:rsidRDefault="000A0B54" w:rsidP="000A0B54">
      <w:pPr>
        <w:pStyle w:val="ListParagraph"/>
        <w:spacing w:after="120" w:line="240" w:lineRule="auto"/>
        <w:ind w:left="1068"/>
        <w:rPr>
          <w:rFonts w:cs="Arial"/>
          <w:szCs w:val="24"/>
        </w:rPr>
      </w:pPr>
    </w:p>
    <w:p w:rsidR="000A0B54" w:rsidRPr="00526756" w:rsidRDefault="000A0B54" w:rsidP="000A0B54">
      <w:pPr>
        <w:pStyle w:val="ListParagraph"/>
        <w:numPr>
          <w:ilvl w:val="1"/>
          <w:numId w:val="2"/>
        </w:numPr>
        <w:spacing w:after="120" w:line="240" w:lineRule="auto"/>
        <w:rPr>
          <w:rFonts w:cs="Arial"/>
          <w:szCs w:val="24"/>
        </w:rPr>
      </w:pPr>
      <w:r w:rsidRPr="00526756">
        <w:rPr>
          <w:rFonts w:cs="Arial"/>
          <w:szCs w:val="24"/>
        </w:rPr>
        <w:t>Cilindro de alimentación y detector inductivo de presencia de pieza.</w:t>
      </w:r>
    </w:p>
    <w:p w:rsidR="000A0B54" w:rsidRPr="00526756" w:rsidRDefault="000A0B54" w:rsidP="000A0B54">
      <w:pPr>
        <w:pStyle w:val="ListParagraph"/>
        <w:spacing w:after="120" w:line="240" w:lineRule="auto"/>
        <w:ind w:left="1788"/>
        <w:rPr>
          <w:rFonts w:cs="Arial"/>
          <w:szCs w:val="24"/>
        </w:rPr>
      </w:pPr>
    </w:p>
    <w:p w:rsidR="000A0B54" w:rsidRPr="00526756" w:rsidRDefault="000A0B54" w:rsidP="000A0B54">
      <w:pPr>
        <w:pStyle w:val="ListParagraph"/>
        <w:spacing w:after="120" w:line="240" w:lineRule="auto"/>
        <w:ind w:left="1416"/>
        <w:jc w:val="center"/>
        <w:rPr>
          <w:rFonts w:cs="Arial"/>
          <w:szCs w:val="24"/>
        </w:rPr>
      </w:pPr>
      <w:r w:rsidRPr="00526756">
        <w:rPr>
          <w:rFonts w:cs="Arial"/>
          <w:noProof/>
          <w:lang w:eastAsia="es-ES"/>
        </w:rPr>
        <w:drawing>
          <wp:inline distT="0" distB="0" distL="0" distR="0" wp14:anchorId="3ABA9EAB" wp14:editId="2465E3EF">
            <wp:extent cx="1800000" cy="2406005"/>
            <wp:effectExtent l="19050" t="0" r="0" b="0"/>
            <wp:docPr id="68" name="Imagen 68" descr="C:\Users\Asus\AppData\Local\Microsoft\Windows\Temporary Internet Files\Content.Word\IMG_20170307_170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Asus\AppData\Local\Microsoft\Windows\Temporary Internet Files\Content.Word\IMG_20170307_170428.jpg"/>
                    <pic:cNvPicPr>
                      <a:picLocks noChangeAspect="1" noChangeArrowheads="1"/>
                    </pic:cNvPicPr>
                  </pic:nvPicPr>
                  <pic:blipFill>
                    <a:blip r:embed="rId27" cstate="print"/>
                    <a:srcRect/>
                    <a:stretch>
                      <a:fillRect/>
                    </a:stretch>
                  </pic:blipFill>
                  <pic:spPr bwMode="auto">
                    <a:xfrm>
                      <a:off x="0" y="0"/>
                      <a:ext cx="1800000" cy="2406005"/>
                    </a:xfrm>
                    <a:prstGeom prst="rect">
                      <a:avLst/>
                    </a:prstGeom>
                    <a:noFill/>
                    <a:ln w="9525">
                      <a:noFill/>
                      <a:miter lim="800000"/>
                      <a:headEnd/>
                      <a:tailEnd/>
                    </a:ln>
                  </pic:spPr>
                </pic:pic>
              </a:graphicData>
            </a:graphic>
          </wp:inline>
        </w:drawing>
      </w:r>
      <w:r w:rsidRPr="00526756">
        <w:rPr>
          <w:rFonts w:cs="Arial"/>
          <w:noProof/>
          <w:lang w:eastAsia="es-ES"/>
        </w:rPr>
        <w:drawing>
          <wp:inline distT="0" distB="0" distL="0" distR="0" wp14:anchorId="73E60B2F" wp14:editId="5B47EF3A">
            <wp:extent cx="1800000" cy="2406005"/>
            <wp:effectExtent l="19050" t="0" r="0" b="0"/>
            <wp:docPr id="67" name="Imagen 67" descr="C:\Users\Asus\AppData\Local\Microsoft\Windows\Temporary Internet Files\Content.Word\IMG_20170307_170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Asus\AppData\Local\Microsoft\Windows\Temporary Internet Files\Content.Word\IMG_20170307_170437.jpg"/>
                    <pic:cNvPicPr>
                      <a:picLocks noChangeAspect="1" noChangeArrowheads="1"/>
                    </pic:cNvPicPr>
                  </pic:nvPicPr>
                  <pic:blipFill>
                    <a:blip r:embed="rId28" cstate="print"/>
                    <a:srcRect/>
                    <a:stretch>
                      <a:fillRect/>
                    </a:stretch>
                  </pic:blipFill>
                  <pic:spPr bwMode="auto">
                    <a:xfrm>
                      <a:off x="0" y="0"/>
                      <a:ext cx="1800000" cy="2406005"/>
                    </a:xfrm>
                    <a:prstGeom prst="rect">
                      <a:avLst/>
                    </a:prstGeom>
                    <a:noFill/>
                    <a:ln w="9525">
                      <a:noFill/>
                      <a:miter lim="800000"/>
                      <a:headEnd/>
                      <a:tailEnd/>
                    </a:ln>
                  </pic:spPr>
                </pic:pic>
              </a:graphicData>
            </a:graphic>
          </wp:inline>
        </w:drawing>
      </w:r>
    </w:p>
    <w:p w:rsidR="000A0B54" w:rsidRPr="00526756" w:rsidRDefault="000A0B54" w:rsidP="000A0B54">
      <w:pPr>
        <w:pStyle w:val="Caption"/>
        <w:ind w:left="1416"/>
        <w:jc w:val="center"/>
        <w:rPr>
          <w:rFonts w:cs="Arial"/>
          <w:color w:val="auto"/>
        </w:rPr>
      </w:pPr>
      <w:bookmarkStart w:id="17" w:name="_Toc48870721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14</w:t>
      </w:r>
      <w:r w:rsidRPr="00526756">
        <w:rPr>
          <w:rFonts w:cs="Arial"/>
          <w:color w:val="auto"/>
        </w:rPr>
        <w:fldChar w:fldCharType="end"/>
      </w:r>
      <w:r w:rsidRPr="00526756">
        <w:rPr>
          <w:rFonts w:cs="Arial"/>
          <w:color w:val="auto"/>
        </w:rPr>
        <w:t xml:space="preserve">: </w:t>
      </w:r>
      <w:r>
        <w:rPr>
          <w:rFonts w:cs="Arial"/>
          <w:color w:val="auto"/>
        </w:rPr>
        <w:t>D</w:t>
      </w:r>
      <w:r w:rsidRPr="00526756">
        <w:rPr>
          <w:rFonts w:cs="Arial"/>
          <w:color w:val="auto"/>
        </w:rPr>
        <w:t xml:space="preserve">etector inductivo de presencia </w:t>
      </w:r>
      <w:r>
        <w:rPr>
          <w:rFonts w:cs="Arial"/>
          <w:color w:val="auto"/>
        </w:rPr>
        <w:t>y cilindro de alimentación</w:t>
      </w:r>
      <w:r w:rsidRPr="00526756">
        <w:rPr>
          <w:rFonts w:cs="Arial"/>
          <w:color w:val="auto"/>
        </w:rPr>
        <w:t>.</w:t>
      </w:r>
      <w:bookmarkEnd w:id="17"/>
    </w:p>
    <w:p w:rsidR="003B4138" w:rsidRDefault="003B4138" w:rsidP="003F07ED">
      <w:pPr>
        <w:rPr>
          <w:lang w:val="es-ES_tradnl"/>
        </w:rPr>
      </w:pPr>
    </w:p>
    <w:p w:rsidR="00FB55BC" w:rsidRPr="00C50D36" w:rsidRDefault="00FB55BC" w:rsidP="003F07ED">
      <w:pPr>
        <w:rPr>
          <w:lang w:val="es-ES_tradnl"/>
        </w:rPr>
      </w:pPr>
    </w:p>
    <w:p w:rsidR="003B4138" w:rsidRPr="00C50D36" w:rsidRDefault="003B4138" w:rsidP="003F07ED">
      <w:pPr>
        <w:rPr>
          <w:lang w:val="es-ES_tradnl"/>
        </w:rPr>
      </w:pPr>
      <w:r>
        <w:rPr>
          <w:lang w:val="es-ES_tradnl"/>
        </w:rPr>
        <w:t>Por último, para</w:t>
      </w:r>
      <w:r w:rsidR="003F07ED" w:rsidRPr="00C50D36">
        <w:rPr>
          <w:lang w:val="es-ES_tradnl"/>
        </w:rPr>
        <w:t xml:space="preserve"> llevar a cabo la clasificación de </w:t>
      </w:r>
      <w:r>
        <w:rPr>
          <w:lang w:val="es-ES_tradnl"/>
        </w:rPr>
        <w:t xml:space="preserve">las piezas según su peso, se </w:t>
      </w:r>
      <w:r w:rsidRPr="00C50D36">
        <w:rPr>
          <w:lang w:val="es-ES_tradnl"/>
        </w:rPr>
        <w:t>coloc</w:t>
      </w:r>
      <w:r>
        <w:rPr>
          <w:lang w:val="es-ES_tradnl"/>
        </w:rPr>
        <w:t>ó</w:t>
      </w:r>
      <w:r w:rsidR="003F07ED" w:rsidRPr="00C50D36">
        <w:rPr>
          <w:lang w:val="es-ES_tradnl"/>
        </w:rPr>
        <w:t xml:space="preserve"> un plato  de esquinas compensadas, dotado de una célula de carga de pesada máxima 7.2 Kg</w:t>
      </w:r>
      <w:r>
        <w:rPr>
          <w:lang w:val="es-ES_tradnl"/>
        </w:rPr>
        <w:t xml:space="preserve">, </w:t>
      </w:r>
      <w:r w:rsidR="003F07ED" w:rsidRPr="00C50D36">
        <w:rPr>
          <w:lang w:val="es-ES_tradnl"/>
        </w:rPr>
        <w:t>y</w:t>
      </w:r>
      <w:r>
        <w:rPr>
          <w:lang w:val="es-ES_tradnl"/>
        </w:rPr>
        <w:t xml:space="preserve"> fue </w:t>
      </w:r>
      <w:r w:rsidR="003F07ED" w:rsidRPr="00C50D36">
        <w:rPr>
          <w:lang w:val="es-ES_tradnl"/>
        </w:rPr>
        <w:t>conectado a un acondicionador de señal Hottinger Baldwin Messtechnik, que proporciona una salida analógic</w:t>
      </w:r>
      <w:r w:rsidR="00AA7C08">
        <w:rPr>
          <w:lang w:val="es-ES_tradnl"/>
        </w:rPr>
        <w:t>a 0-10V, con precisión de ±2</w:t>
      </w:r>
      <w:r>
        <w:rPr>
          <w:lang w:val="es-ES_tradnl"/>
        </w:rPr>
        <w:t xml:space="preserve"> g. Para evitar posibles golpes,</w:t>
      </w:r>
      <w:r w:rsidRPr="00C50D36">
        <w:rPr>
          <w:lang w:val="es-ES_tradnl"/>
        </w:rPr>
        <w:t xml:space="preserve"> </w:t>
      </w:r>
      <w:r>
        <w:rPr>
          <w:lang w:val="es-ES_tradnl"/>
        </w:rPr>
        <w:t>se protegió</w:t>
      </w:r>
      <w:r w:rsidRPr="00C50D36">
        <w:rPr>
          <w:lang w:val="es-ES_tradnl"/>
        </w:rPr>
        <w:t xml:space="preserve"> medi</w:t>
      </w:r>
      <w:r w:rsidR="00AA7C08">
        <w:rPr>
          <w:lang w:val="es-ES_tradnl"/>
        </w:rPr>
        <w:t xml:space="preserve">ante un carenado de metacrilato </w:t>
      </w:r>
      <w:r w:rsidR="00AA7C08" w:rsidRPr="00AA7C08">
        <w:rPr>
          <w:lang w:val="es-ES_tradnl"/>
        </w:rPr>
        <w:t>y topes para limitar la carrera y proteger la célula de carga.</w:t>
      </w:r>
    </w:p>
    <w:p w:rsidR="00CA1FEA" w:rsidRPr="00CA1FEA" w:rsidRDefault="00CA1FEA" w:rsidP="00CA1FEA">
      <w:pPr>
        <w:rPr>
          <w:lang w:eastAsia="es-ES"/>
        </w:rPr>
      </w:pPr>
    </w:p>
    <w:p w:rsidR="000764C5" w:rsidRDefault="000764C5">
      <w:pPr>
        <w:spacing w:after="160"/>
        <w:jc w:val="left"/>
        <w:rPr>
          <w:rFonts w:eastAsiaTheme="majorEastAsia" w:cstheme="majorBidi"/>
          <w:b/>
          <w:szCs w:val="32"/>
        </w:rPr>
      </w:pPr>
      <w:r>
        <w:br w:type="page"/>
      </w:r>
    </w:p>
    <w:p w:rsidR="000764C5" w:rsidRDefault="000764C5">
      <w:pPr>
        <w:spacing w:after="160"/>
        <w:jc w:val="left"/>
        <w:rPr>
          <w:rFonts w:eastAsiaTheme="majorEastAsia" w:cstheme="majorBidi"/>
          <w:b/>
          <w:szCs w:val="32"/>
        </w:rPr>
      </w:pPr>
      <w:r>
        <w:lastRenderedPageBreak/>
        <w:br w:type="page"/>
      </w:r>
    </w:p>
    <w:p w:rsidR="008828B4" w:rsidRDefault="007D41F0" w:rsidP="007D41F0">
      <w:pPr>
        <w:pStyle w:val="Heading1"/>
        <w:numPr>
          <w:ilvl w:val="0"/>
          <w:numId w:val="1"/>
        </w:numPr>
        <w:ind w:left="1560" w:hanging="1560"/>
      </w:pPr>
      <w:bookmarkStart w:id="18" w:name="_Toc488707168"/>
      <w:r w:rsidRPr="008828B4">
        <w:lastRenderedPageBreak/>
        <w:t>OBJETIVO DEL PROYECTO</w:t>
      </w:r>
      <w:bookmarkEnd w:id="18"/>
    </w:p>
    <w:p w:rsidR="007D41F0" w:rsidRPr="007D41F0" w:rsidRDefault="007D41F0" w:rsidP="007D41F0"/>
    <w:p w:rsidR="008828B4" w:rsidRPr="008828B4" w:rsidRDefault="008828B4" w:rsidP="008D187C">
      <w:pPr>
        <w:spacing w:after="240"/>
      </w:pPr>
      <w:r w:rsidRPr="008828B4">
        <w:t xml:space="preserve">El objetivo del presente  proyecto es el </w:t>
      </w:r>
      <w:r w:rsidR="008872F8" w:rsidRPr="008872F8">
        <w:t>retrofitting</w:t>
      </w:r>
      <w:r w:rsidR="008E3AF0">
        <w:t xml:space="preserve"> (r</w:t>
      </w:r>
      <w:r w:rsidR="008E3AF0" w:rsidRPr="008E3AF0">
        <w:t>eacondicionamiento</w:t>
      </w:r>
      <w:r w:rsidR="008E3AF0">
        <w:t>)</w:t>
      </w:r>
      <w:r w:rsidRPr="008828B4">
        <w:t xml:space="preserve"> programación y puesta en marcha de u</w:t>
      </w:r>
      <w:r w:rsidR="008872F8">
        <w:t>n sistema de Control Automático</w:t>
      </w:r>
      <w:r w:rsidRPr="008828B4">
        <w:t xml:space="preserve"> cuya función es la de recoger piezas provenientes de una cadena de producción, clasificarlas en función de su peso y distribuirlas hacia el punto utilización</w:t>
      </w:r>
      <w:r w:rsidR="00937415">
        <w:t xml:space="preserve"> en función de su peso</w:t>
      </w:r>
      <w:r w:rsidRPr="008828B4">
        <w:t xml:space="preserve">. </w:t>
      </w:r>
    </w:p>
    <w:p w:rsidR="008E3AF0" w:rsidRDefault="008E3AF0" w:rsidP="00407A25">
      <w:r>
        <w:t xml:space="preserve">Entre los objetivos del proyecto está la </w:t>
      </w:r>
      <w:r w:rsidRPr="008E3AF0">
        <w:t>realización de esquemas eléctricos, fab</w:t>
      </w:r>
      <w:r>
        <w:t>ricación del armario de control,</w:t>
      </w:r>
      <w:r w:rsidRPr="008E3AF0">
        <w:t xml:space="preserve"> conexionado de elementos de campo</w:t>
      </w:r>
      <w:r>
        <w:t>, la programación del sistema y la posterior puesta en marcha.</w:t>
      </w:r>
    </w:p>
    <w:p w:rsidR="008E3AF0" w:rsidRDefault="008E3AF0" w:rsidP="00407A25"/>
    <w:p w:rsidR="008828B4" w:rsidRDefault="008828B4" w:rsidP="00407A25">
      <w:r w:rsidRPr="008828B4">
        <w:t>Una vez verificado su correcto funcionamiento el equipo será destinado a la realización de prácticas para alumnos de las Asignaturas:</w:t>
      </w:r>
    </w:p>
    <w:p w:rsidR="00407A25" w:rsidRPr="008828B4" w:rsidRDefault="00407A25" w:rsidP="00407A25"/>
    <w:p w:rsidR="009F7A5B" w:rsidRDefault="009F7A5B" w:rsidP="006A75D5">
      <w:pPr>
        <w:pStyle w:val="ListParagraph"/>
        <w:numPr>
          <w:ilvl w:val="0"/>
          <w:numId w:val="15"/>
        </w:numPr>
      </w:pPr>
      <w:r>
        <w:t>Automatización Industrial,</w:t>
      </w:r>
      <w:r w:rsidRPr="009F7A5B">
        <w:t xml:space="preserve"> </w:t>
      </w:r>
      <w:r w:rsidRPr="008828B4">
        <w:t>de la titulación</w:t>
      </w:r>
      <w:r>
        <w:t xml:space="preserve"> de </w:t>
      </w:r>
      <w:r w:rsidR="00E00952">
        <w:t>grado en</w:t>
      </w:r>
      <w:r w:rsidR="00E00952" w:rsidRPr="008828B4">
        <w:t xml:space="preserve"> Electrónica Industrial</w:t>
      </w:r>
      <w:r w:rsidR="00E00952">
        <w:t xml:space="preserve"> y </w:t>
      </w:r>
      <w:r w:rsidR="00E00952" w:rsidRPr="008828B4">
        <w:t>Automátic</w:t>
      </w:r>
      <w:r w:rsidR="00E00952">
        <w:t>a</w:t>
      </w:r>
      <w:r w:rsidR="00E00952" w:rsidRPr="008828B4">
        <w:t>.</w:t>
      </w:r>
    </w:p>
    <w:p w:rsidR="00E00952" w:rsidRDefault="00E00952" w:rsidP="00E00952">
      <w:pPr>
        <w:pStyle w:val="ListParagraph"/>
      </w:pPr>
    </w:p>
    <w:p w:rsidR="00E00952" w:rsidRDefault="00E00952" w:rsidP="00E00952">
      <w:pPr>
        <w:pStyle w:val="ListParagraph"/>
        <w:numPr>
          <w:ilvl w:val="0"/>
          <w:numId w:val="15"/>
        </w:numPr>
      </w:pPr>
      <w:r>
        <w:t xml:space="preserve">Fundamentos de automática, </w:t>
      </w:r>
      <w:r w:rsidRPr="008828B4">
        <w:t>de la titulación</w:t>
      </w:r>
      <w:r>
        <w:t xml:space="preserve"> de grado en</w:t>
      </w:r>
      <w:r w:rsidRPr="008828B4">
        <w:t xml:space="preserve"> Electrónica Industrial</w:t>
      </w:r>
      <w:r>
        <w:t xml:space="preserve"> y </w:t>
      </w:r>
      <w:r w:rsidRPr="008828B4">
        <w:t>Automátic</w:t>
      </w:r>
      <w:r>
        <w:t>a</w:t>
      </w:r>
      <w:r w:rsidRPr="008828B4">
        <w:t>.</w:t>
      </w:r>
    </w:p>
    <w:p w:rsidR="00261886" w:rsidRDefault="00261886" w:rsidP="00261886">
      <w:pPr>
        <w:pStyle w:val="ListParagraph"/>
      </w:pPr>
    </w:p>
    <w:p w:rsidR="00261886" w:rsidRDefault="00261886" w:rsidP="00261886">
      <w:pPr>
        <w:pStyle w:val="ListParagraph"/>
        <w:numPr>
          <w:ilvl w:val="0"/>
          <w:numId w:val="15"/>
        </w:numPr>
      </w:pPr>
      <w:r w:rsidRPr="008828B4">
        <w:t>Modelado y Simulación I, de la titulación</w:t>
      </w:r>
      <w:r>
        <w:t xml:space="preserve"> de grado en</w:t>
      </w:r>
      <w:r w:rsidRPr="008828B4">
        <w:t xml:space="preserve"> Electrónica Industrial</w:t>
      </w:r>
      <w:r>
        <w:t xml:space="preserve"> y </w:t>
      </w:r>
      <w:r w:rsidRPr="008828B4">
        <w:t>Automátic</w:t>
      </w:r>
      <w:r>
        <w:t>a</w:t>
      </w:r>
      <w:r w:rsidRPr="008828B4">
        <w:t>.</w:t>
      </w:r>
    </w:p>
    <w:p w:rsidR="000D106D" w:rsidRDefault="000D106D" w:rsidP="000D106D"/>
    <w:p w:rsidR="000D106D" w:rsidRDefault="000D106D" w:rsidP="00407A25">
      <w:pPr>
        <w:pStyle w:val="ListParagraph"/>
        <w:numPr>
          <w:ilvl w:val="0"/>
          <w:numId w:val="15"/>
        </w:numPr>
      </w:pPr>
      <w:r w:rsidRPr="000D106D">
        <w:t>Automatización Industrial</w:t>
      </w:r>
      <w:r>
        <w:t>,</w:t>
      </w:r>
      <w:r w:rsidRPr="000D106D">
        <w:t xml:space="preserve"> </w:t>
      </w:r>
      <w:r w:rsidRPr="008828B4">
        <w:t>de la titulación</w:t>
      </w:r>
      <w:r>
        <w:t xml:space="preserve"> de grado en</w:t>
      </w:r>
      <w:r w:rsidRPr="008828B4">
        <w:t xml:space="preserve"> </w:t>
      </w:r>
      <w:r>
        <w:t>Organización Industrial.</w:t>
      </w:r>
    </w:p>
    <w:p w:rsidR="000D106D" w:rsidRDefault="000D106D" w:rsidP="000D106D">
      <w:pPr>
        <w:pStyle w:val="ListParagraph"/>
      </w:pPr>
    </w:p>
    <w:p w:rsidR="000D106D" w:rsidRDefault="000D106D" w:rsidP="000D106D">
      <w:pPr>
        <w:pStyle w:val="ListParagraph"/>
        <w:numPr>
          <w:ilvl w:val="0"/>
          <w:numId w:val="15"/>
        </w:numPr>
      </w:pPr>
      <w:r>
        <w:t xml:space="preserve">Tecnología de Control </w:t>
      </w:r>
      <w:r w:rsidRPr="008828B4">
        <w:t xml:space="preserve"> </w:t>
      </w:r>
      <w:r>
        <w:t>del master en</w:t>
      </w:r>
      <w:r w:rsidRPr="008828B4">
        <w:t xml:space="preserve"> Ingenier</w:t>
      </w:r>
      <w:r>
        <w:t>ía</w:t>
      </w:r>
      <w:r w:rsidRPr="008828B4">
        <w:t xml:space="preserve"> Industrial.</w:t>
      </w:r>
    </w:p>
    <w:p w:rsidR="000D106D" w:rsidRDefault="000D106D" w:rsidP="000D106D">
      <w:pPr>
        <w:pStyle w:val="ListParagraph"/>
      </w:pPr>
    </w:p>
    <w:p w:rsidR="000D106D" w:rsidRDefault="000D106D" w:rsidP="00407A25">
      <w:pPr>
        <w:pStyle w:val="ListParagraph"/>
        <w:numPr>
          <w:ilvl w:val="0"/>
          <w:numId w:val="15"/>
        </w:numPr>
      </w:pPr>
      <w:r w:rsidRPr="000D106D">
        <w:t>Componen</w:t>
      </w:r>
      <w:r>
        <w:t>tes de Sistemas de control del m</w:t>
      </w:r>
      <w:r w:rsidRPr="000D106D">
        <w:t>aster en Elec</w:t>
      </w:r>
      <w:r>
        <w:t>trónica industrial y Automática.</w:t>
      </w:r>
    </w:p>
    <w:p w:rsidR="000D106D" w:rsidRDefault="000D106D" w:rsidP="000D106D">
      <w:pPr>
        <w:pStyle w:val="ListParagraph"/>
      </w:pPr>
    </w:p>
    <w:p w:rsidR="000D106D" w:rsidRDefault="000D106D" w:rsidP="00407A25">
      <w:pPr>
        <w:pStyle w:val="ListParagraph"/>
        <w:numPr>
          <w:ilvl w:val="0"/>
          <w:numId w:val="15"/>
        </w:numPr>
      </w:pPr>
      <w:r w:rsidRPr="000D106D">
        <w:t>Programación de Autómatas y SCADAS del máster en informática industrial.</w:t>
      </w:r>
    </w:p>
    <w:p w:rsidR="00AA35A0" w:rsidRDefault="000764C5">
      <w:pPr>
        <w:spacing w:after="160"/>
        <w:jc w:val="left"/>
      </w:pPr>
      <w:r>
        <w:br w:type="page"/>
      </w:r>
      <w:r w:rsidR="00AA35A0">
        <w:lastRenderedPageBreak/>
        <w:br w:type="page"/>
      </w:r>
    </w:p>
    <w:p w:rsidR="000764C5" w:rsidRPr="000764C5" w:rsidRDefault="000764C5" w:rsidP="000764C5">
      <w:pPr>
        <w:pStyle w:val="Heading1"/>
        <w:numPr>
          <w:ilvl w:val="0"/>
          <w:numId w:val="1"/>
        </w:numPr>
        <w:ind w:left="1560" w:hanging="1560"/>
      </w:pPr>
      <w:bookmarkStart w:id="19" w:name="_Toc488707169"/>
      <w:r>
        <w:lastRenderedPageBreak/>
        <w:t>SISTEMA PROPUESTO</w:t>
      </w:r>
      <w:bookmarkEnd w:id="19"/>
    </w:p>
    <w:p w:rsidR="000764C5" w:rsidRDefault="000764C5" w:rsidP="000764C5"/>
    <w:p w:rsidR="00D83533" w:rsidRPr="008828B4" w:rsidRDefault="00D83533" w:rsidP="00D83533">
      <w:pPr>
        <w:spacing w:after="120"/>
      </w:pPr>
    </w:p>
    <w:p w:rsidR="00D83533" w:rsidRDefault="00D83533" w:rsidP="00D83533">
      <w:pPr>
        <w:pStyle w:val="Heading2"/>
        <w:numPr>
          <w:ilvl w:val="1"/>
          <w:numId w:val="1"/>
        </w:numPr>
      </w:pPr>
      <w:bookmarkStart w:id="20" w:name="_Toc488707170"/>
      <w:r w:rsidRPr="007E1C0A">
        <w:t>Motivaciones del retrofitting</w:t>
      </w:r>
      <w:bookmarkEnd w:id="20"/>
    </w:p>
    <w:p w:rsidR="00D83533" w:rsidRDefault="00D83533" w:rsidP="00D83533">
      <w:pPr>
        <w:spacing w:after="120"/>
        <w:rPr>
          <w:rFonts w:cs="Arial"/>
          <w:szCs w:val="24"/>
        </w:rPr>
      </w:pPr>
    </w:p>
    <w:p w:rsidR="00D83533" w:rsidRDefault="00D83533" w:rsidP="00D83533">
      <w:pPr>
        <w:spacing w:after="120"/>
        <w:rPr>
          <w:rFonts w:cs="Arial"/>
          <w:szCs w:val="24"/>
        </w:rPr>
      </w:pPr>
      <w:r>
        <w:rPr>
          <w:rFonts w:cs="Arial"/>
          <w:szCs w:val="24"/>
        </w:rPr>
        <w:t>A pesar de que el sistema funcionaba a la perfección, se decide su remodelación debido a que ya carecía de interés programar en Step 5 MS-DOS. El sistema era usado únicamente como un demostrador de una planta industrial (PLC, sensores, actuadores, intérprete hombre máquina). Además, el HMI estaba programado a medias en Visual Basic.</w:t>
      </w:r>
    </w:p>
    <w:p w:rsidR="00D83533" w:rsidRPr="00526756" w:rsidRDefault="00D83533" w:rsidP="00D83533">
      <w:pPr>
        <w:spacing w:after="120"/>
        <w:rPr>
          <w:rFonts w:cs="Arial"/>
          <w:szCs w:val="24"/>
        </w:rPr>
      </w:pPr>
    </w:p>
    <w:p w:rsidR="00D83533" w:rsidRPr="00526756" w:rsidRDefault="00D83533" w:rsidP="00D83533">
      <w:pPr>
        <w:pStyle w:val="ListParagraph"/>
        <w:numPr>
          <w:ilvl w:val="0"/>
          <w:numId w:val="4"/>
        </w:numPr>
        <w:rPr>
          <w:rFonts w:cs="Arial"/>
          <w:szCs w:val="24"/>
        </w:rPr>
      </w:pPr>
      <w:r w:rsidRPr="00526756">
        <w:rPr>
          <w:rFonts w:cs="Arial"/>
          <w:szCs w:val="24"/>
        </w:rPr>
        <w:t>STEP5 era una aplicación que se ejecuta bajo entorno MS-DOS, para la programación de los autómatas SIMATIC S5 de SIEMENS. El programa convertía un PC en una estación de programación. Debido a los avances en los sistemas operativos y de los programas en los últimos 20 años, tanto el sistema MS-DOS como el programa S</w:t>
      </w:r>
      <w:r>
        <w:rPr>
          <w:rFonts w:cs="Arial"/>
          <w:szCs w:val="24"/>
        </w:rPr>
        <w:t>TEP</w:t>
      </w:r>
      <w:r w:rsidRPr="00526756">
        <w:rPr>
          <w:rFonts w:cs="Arial"/>
          <w:szCs w:val="24"/>
        </w:rPr>
        <w:t>5 han queda anticuados y desfasados, haciendo prácticamente imposible la utilización y trabajo con esta más allá del equipo instalado en el propio laboratorio. Por este motivo se propone la sustitución del programa STEP5 por la última versión de entorno de programa</w:t>
      </w:r>
      <w:r>
        <w:rPr>
          <w:rFonts w:cs="Arial"/>
          <w:szCs w:val="24"/>
        </w:rPr>
        <w:t>ción TIA Portal del fabricante S</w:t>
      </w:r>
      <w:r w:rsidRPr="00526756">
        <w:rPr>
          <w:rFonts w:cs="Arial"/>
          <w:szCs w:val="24"/>
        </w:rPr>
        <w:t>iemens. El empl</w:t>
      </w:r>
      <w:r>
        <w:rPr>
          <w:rFonts w:cs="Arial"/>
          <w:szCs w:val="24"/>
        </w:rPr>
        <w:t>eo de TIA Portal v14 nos obliga a</w:t>
      </w:r>
      <w:r w:rsidRPr="00526756">
        <w:rPr>
          <w:rFonts w:cs="Arial"/>
          <w:szCs w:val="24"/>
        </w:rPr>
        <w:t xml:space="preserve"> la sustitución del sistema MS-DOS, anticuado y desfasado, por sistemas operativos como Windows 7, Windows 8.1 o Windows 10, sistemas operativos habituales en la mayoría de los hogares permitiendo ser empleado este</w:t>
      </w:r>
      <w:r>
        <w:rPr>
          <w:rFonts w:cs="Arial"/>
          <w:szCs w:val="24"/>
        </w:rPr>
        <w:t xml:space="preserve"> programa </w:t>
      </w:r>
      <w:r w:rsidRPr="00526756">
        <w:rPr>
          <w:rFonts w:cs="Arial"/>
          <w:szCs w:val="24"/>
        </w:rPr>
        <w:t xml:space="preserve">más allá de las puertas del laboratorio. </w:t>
      </w:r>
    </w:p>
    <w:p w:rsidR="00D83533" w:rsidRPr="00526756" w:rsidRDefault="00D83533" w:rsidP="00D83533">
      <w:pPr>
        <w:pStyle w:val="ListParagraph"/>
        <w:rPr>
          <w:rFonts w:cs="Arial"/>
          <w:szCs w:val="24"/>
        </w:rPr>
      </w:pPr>
    </w:p>
    <w:p w:rsidR="00D83533" w:rsidRPr="00526756" w:rsidRDefault="00D83533" w:rsidP="00D83533">
      <w:pPr>
        <w:pStyle w:val="ListParagraph"/>
        <w:numPr>
          <w:ilvl w:val="0"/>
          <w:numId w:val="4"/>
        </w:numPr>
        <w:rPr>
          <w:rFonts w:cs="Arial"/>
          <w:szCs w:val="24"/>
        </w:rPr>
      </w:pPr>
      <w:r w:rsidRPr="00526756">
        <w:rPr>
          <w:rFonts w:cs="Arial"/>
          <w:szCs w:val="24"/>
        </w:rPr>
        <w:t>El programa STEP5 presenta los avances correspondientes a su época, siendo limitados los recursos de programación que nos ofrece. Con la sustitución de est</w:t>
      </w:r>
      <w:r>
        <w:rPr>
          <w:rFonts w:cs="Arial"/>
          <w:szCs w:val="24"/>
        </w:rPr>
        <w:t xml:space="preserve">e por el TIA Portal </w:t>
      </w:r>
      <w:r w:rsidRPr="00526756">
        <w:rPr>
          <w:rFonts w:cs="Arial"/>
          <w:szCs w:val="24"/>
        </w:rPr>
        <w:t xml:space="preserve"> conseguiremos un mayor número de recursos a la hora de programar además su entorno grafico es mucho más intuitivo y sencillo que el que tenía el programa STEP5 permitiendo reducir el tiempo de programación y facilitando la tarea del programador, además de un ahorro económico en horas de programación.</w:t>
      </w:r>
    </w:p>
    <w:p w:rsidR="00D83533" w:rsidRPr="00526756" w:rsidRDefault="00D83533" w:rsidP="00D83533">
      <w:pPr>
        <w:pStyle w:val="ListParagraph"/>
        <w:rPr>
          <w:rFonts w:cs="Arial"/>
          <w:szCs w:val="24"/>
        </w:rPr>
      </w:pPr>
    </w:p>
    <w:p w:rsidR="00D83533" w:rsidRPr="00D83533" w:rsidRDefault="00D83533" w:rsidP="00D83533">
      <w:pPr>
        <w:pStyle w:val="ListParagraph"/>
        <w:numPr>
          <w:ilvl w:val="0"/>
          <w:numId w:val="4"/>
        </w:numPr>
        <w:rPr>
          <w:rFonts w:cs="Arial"/>
          <w:szCs w:val="24"/>
        </w:rPr>
      </w:pPr>
      <w:r w:rsidRPr="00666E5D">
        <w:rPr>
          <w:rFonts w:cs="Arial"/>
          <w:szCs w:val="24"/>
        </w:rPr>
        <w:t xml:space="preserve">Para gestionar </w:t>
      </w:r>
      <w:r w:rsidR="00666E5D" w:rsidRPr="00666E5D">
        <w:rPr>
          <w:rFonts w:cs="Arial"/>
          <w:szCs w:val="24"/>
        </w:rPr>
        <w:t>la multitud de conexiones, s</w:t>
      </w:r>
      <w:r w:rsidRPr="00666E5D">
        <w:rPr>
          <w:rFonts w:cs="Arial"/>
          <w:szCs w:val="24"/>
        </w:rPr>
        <w:t>e c</w:t>
      </w:r>
      <w:r w:rsidRPr="00D83533">
        <w:rPr>
          <w:rFonts w:cs="Arial"/>
          <w:szCs w:val="24"/>
        </w:rPr>
        <w:t>olocó un conmutador a la entrada del PC</w:t>
      </w:r>
      <w:r w:rsidR="00F26F4A">
        <w:rPr>
          <w:rFonts w:cs="Arial"/>
          <w:szCs w:val="24"/>
        </w:rPr>
        <w:t xml:space="preserve"> </w:t>
      </w:r>
      <w:r w:rsidR="00F26F4A" w:rsidRPr="00F26F4A">
        <w:rPr>
          <w:rFonts w:cs="Arial"/>
          <w:i/>
          <w:szCs w:val="24"/>
        </w:rPr>
        <w:t>(Figura 3)</w:t>
      </w:r>
      <w:r w:rsidRPr="00D83533">
        <w:rPr>
          <w:rFonts w:cs="Arial"/>
          <w:szCs w:val="24"/>
        </w:rPr>
        <w:t xml:space="preserve">, permitiendo así seleccionar en todo momento cualquiera de los dispositivos que se encontraban conectados con el PC. </w:t>
      </w:r>
      <w:r>
        <w:rPr>
          <w:rFonts w:cs="Arial"/>
          <w:szCs w:val="24"/>
        </w:rPr>
        <w:t xml:space="preserve">Este mecanismo </w:t>
      </w:r>
      <w:r w:rsidR="00666E5D">
        <w:rPr>
          <w:rFonts w:cs="Arial"/>
          <w:szCs w:val="24"/>
        </w:rPr>
        <w:t xml:space="preserve">era poco práctico ya que no permitía varias comunicaciones simultáneas sino que a través del selector </w:t>
      </w:r>
      <w:r w:rsidR="00880498">
        <w:rPr>
          <w:rFonts w:cs="Arial"/>
          <w:szCs w:val="24"/>
        </w:rPr>
        <w:t>indicábamos el dispositivo que accedía al PC</w:t>
      </w:r>
      <w:r w:rsidR="00666E5D" w:rsidRPr="00666E5D">
        <w:rPr>
          <w:rFonts w:cs="Arial"/>
          <w:szCs w:val="24"/>
        </w:rPr>
        <w:t xml:space="preserve">. Se propone la sustitución de este sistema anticuado por un </w:t>
      </w:r>
      <w:r w:rsidR="00F26F4A" w:rsidRPr="00F26F4A">
        <w:rPr>
          <w:rFonts w:cs="Arial"/>
          <w:szCs w:val="24"/>
        </w:rPr>
        <w:t>sistema dotado de comunicaciones integradas como lo es el PLC 1512c y el variador S110 ambos conectados via profinet sin necesidad el elementos adicionales</w:t>
      </w:r>
      <w:r w:rsidR="00666E5D" w:rsidRPr="00666E5D">
        <w:rPr>
          <w:rFonts w:cs="Arial"/>
          <w:szCs w:val="24"/>
        </w:rPr>
        <w:t xml:space="preserve">. De esta forma, se creara una red donde podremos acceder a cada uno de </w:t>
      </w:r>
      <w:r w:rsidR="009F6C52" w:rsidRPr="00666E5D">
        <w:rPr>
          <w:rFonts w:cs="Arial"/>
          <w:szCs w:val="24"/>
        </w:rPr>
        <w:t>estos equipos</w:t>
      </w:r>
      <w:r w:rsidR="00666E5D" w:rsidRPr="00666E5D">
        <w:rPr>
          <w:rFonts w:cs="Arial"/>
          <w:szCs w:val="24"/>
        </w:rPr>
        <w:t xml:space="preserve"> desde cualquier punto de red de la escuela siendo posible trabajar desde cualquier </w:t>
      </w:r>
      <w:r w:rsidR="00666E5D" w:rsidRPr="00666E5D">
        <w:rPr>
          <w:rFonts w:cs="Arial"/>
          <w:szCs w:val="24"/>
        </w:rPr>
        <w:lastRenderedPageBreak/>
        <w:t>ordenador que tenga instalado el programa correspondiente</w:t>
      </w:r>
      <w:r w:rsidR="00666E5D">
        <w:rPr>
          <w:rFonts w:cs="Arial"/>
          <w:szCs w:val="24"/>
        </w:rPr>
        <w:t xml:space="preserve"> </w:t>
      </w:r>
      <w:r w:rsidR="00880498">
        <w:rPr>
          <w:rFonts w:cs="Arial"/>
          <w:szCs w:val="24"/>
        </w:rPr>
        <w:t>e incluso comunicar con varios dispositivos de forma simultánea.</w:t>
      </w:r>
      <w:r w:rsidR="00666E5D" w:rsidRPr="00666E5D">
        <w:rPr>
          <w:rFonts w:cs="Arial"/>
          <w:szCs w:val="24"/>
        </w:rPr>
        <w:t xml:space="preserve">   </w:t>
      </w:r>
    </w:p>
    <w:p w:rsidR="00D83533" w:rsidRPr="00D83533" w:rsidRDefault="00D83533" w:rsidP="00D83533">
      <w:pPr>
        <w:pStyle w:val="ListParagraph"/>
        <w:rPr>
          <w:rFonts w:cs="Arial"/>
          <w:szCs w:val="24"/>
        </w:rPr>
      </w:pPr>
    </w:p>
    <w:p w:rsidR="00D83533" w:rsidRPr="00D83533" w:rsidRDefault="00D83533" w:rsidP="00D83533">
      <w:pPr>
        <w:pStyle w:val="ListParagraph"/>
        <w:numPr>
          <w:ilvl w:val="0"/>
          <w:numId w:val="4"/>
        </w:numPr>
        <w:rPr>
          <w:rFonts w:cs="Arial"/>
          <w:szCs w:val="24"/>
        </w:rPr>
      </w:pPr>
      <w:r w:rsidRPr="00526756">
        <w:rPr>
          <w:rFonts w:cs="Arial"/>
          <w:szCs w:val="24"/>
        </w:rPr>
        <w:t>El PLC utilizado para el control de lo</w:t>
      </w:r>
      <w:r>
        <w:rPr>
          <w:rFonts w:cs="Arial"/>
          <w:szCs w:val="24"/>
        </w:rPr>
        <w:t>s elementos constituyentes del sistema</w:t>
      </w:r>
      <w:r w:rsidRPr="00526756">
        <w:rPr>
          <w:rFonts w:cs="Arial"/>
          <w:szCs w:val="24"/>
        </w:rPr>
        <w:t xml:space="preserve"> estaba compuesto por un gran número de módulos como una fuentes de alimentación (PSU) de 10 A, una  CPU modelo </w:t>
      </w:r>
      <w:r>
        <w:rPr>
          <w:rFonts w:cs="Arial"/>
          <w:szCs w:val="24"/>
        </w:rPr>
        <w:t xml:space="preserve">103, un módulo de control </w:t>
      </w:r>
      <w:r w:rsidRPr="00D83533">
        <w:rPr>
          <w:rFonts w:cs="Arial"/>
          <w:szCs w:val="24"/>
        </w:rPr>
        <w:t xml:space="preserve">IP262, y diversos módulos de E/S digitales </w:t>
      </w:r>
      <w:r w:rsidRPr="00D83533">
        <w:rPr>
          <w:rFonts w:cs="Arial"/>
          <w:i/>
          <w:szCs w:val="24"/>
        </w:rPr>
        <w:t>(Figura 15)</w:t>
      </w:r>
      <w:r w:rsidRPr="00D83533">
        <w:rPr>
          <w:rFonts w:cs="Arial"/>
          <w:szCs w:val="24"/>
        </w:rPr>
        <w:t>, este amasijo de módulos se traduce en un consumo de espacio excesivo que se quedaría solucionado con el empleo de la CPU</w:t>
      </w:r>
      <w:r w:rsidR="002D516D">
        <w:rPr>
          <w:rFonts w:cs="Arial"/>
          <w:szCs w:val="24"/>
        </w:rPr>
        <w:t xml:space="preserve"> </w:t>
      </w:r>
      <w:r w:rsidR="002D516D" w:rsidRPr="00D83533">
        <w:rPr>
          <w:rFonts w:cs="Arial"/>
          <w:szCs w:val="24"/>
        </w:rPr>
        <w:t>1512c</w:t>
      </w:r>
      <w:r w:rsidR="002D516D">
        <w:rPr>
          <w:rFonts w:cs="Arial"/>
          <w:szCs w:val="24"/>
        </w:rPr>
        <w:t xml:space="preserve"> </w:t>
      </w:r>
      <w:r w:rsidRPr="00D83533">
        <w:rPr>
          <w:rFonts w:cs="Arial"/>
          <w:szCs w:val="24"/>
        </w:rPr>
        <w:t xml:space="preserve"> compacta</w:t>
      </w:r>
      <w:r w:rsidR="002D516D" w:rsidRPr="002D516D">
        <w:rPr>
          <w:rFonts w:cs="Arial"/>
          <w:szCs w:val="24"/>
        </w:rPr>
        <w:t xml:space="preserve"> (entradas y salidas integradas sin necesidad de módulos adicionales). </w:t>
      </w:r>
      <w:r w:rsidRPr="00D83533">
        <w:rPr>
          <w:rFonts w:cs="Arial"/>
          <w:szCs w:val="24"/>
        </w:rPr>
        <w:t xml:space="preserve"> El empleo de esta CPU no solo se traducirá en un mejor sistema de programación sino también en un ahorro de espacio como se puede ver a continuación.</w:t>
      </w:r>
    </w:p>
    <w:p w:rsidR="00D83533" w:rsidRPr="00526756" w:rsidRDefault="00D83533" w:rsidP="00D83533">
      <w:pPr>
        <w:pStyle w:val="ListParagraph"/>
        <w:rPr>
          <w:rFonts w:cs="Arial"/>
        </w:rPr>
      </w:pPr>
    </w:p>
    <w:p w:rsidR="00D83533" w:rsidRPr="00526756" w:rsidRDefault="00D83533" w:rsidP="00D83533">
      <w:pPr>
        <w:pStyle w:val="ListParagraph"/>
        <w:rPr>
          <w:rFonts w:cs="Arial"/>
        </w:rPr>
      </w:pPr>
    </w:p>
    <w:p w:rsidR="00D83533" w:rsidRPr="00526756" w:rsidRDefault="00D83533" w:rsidP="00D83533">
      <w:pPr>
        <w:pStyle w:val="ListParagraph"/>
        <w:spacing w:after="120" w:line="240" w:lineRule="auto"/>
        <w:jc w:val="center"/>
        <w:rPr>
          <w:rFonts w:cs="Arial"/>
        </w:rPr>
      </w:pPr>
      <w:r w:rsidRPr="005C74FA">
        <w:rPr>
          <w:rFonts w:cs="Arial"/>
          <w:noProof/>
          <w:lang w:eastAsia="es-ES"/>
        </w:rPr>
        <w:drawing>
          <wp:inline distT="0" distB="0" distL="0" distR="0" wp14:anchorId="61B41DA7" wp14:editId="55E2847B">
            <wp:extent cx="3990975" cy="1439545"/>
            <wp:effectExtent l="0" t="0" r="9525" b="8255"/>
            <wp:docPr id="96" name="Picture 96" descr="C:\Users\u18k24\Downloads\IMG_20170620_194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8k24\Downloads\IMG_20170620_19402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992236"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5C74FA">
        <w:rPr>
          <w:rFonts w:cs="Arial"/>
          <w:noProof/>
          <w:lang w:eastAsia="es-ES"/>
        </w:rPr>
        <w:drawing>
          <wp:inline distT="0" distB="0" distL="0" distR="0" wp14:anchorId="6E014357" wp14:editId="41814695">
            <wp:extent cx="1285200" cy="1440000"/>
            <wp:effectExtent l="0" t="0" r="0" b="8255"/>
            <wp:docPr id="97" name="Picture 97" descr="C:\Users\u18k24\Downloads\IMG_20170322_192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8k24\Downloads\IMG_20170322_192607.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1285200"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D83533" w:rsidRPr="00526756" w:rsidRDefault="00D83533" w:rsidP="00D83533">
      <w:pPr>
        <w:pStyle w:val="Caption"/>
        <w:ind w:left="720"/>
        <w:jc w:val="center"/>
        <w:rPr>
          <w:rFonts w:cs="Arial"/>
          <w:color w:val="auto"/>
        </w:rPr>
      </w:pPr>
      <w:bookmarkStart w:id="21" w:name="_Toc48870721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15</w:t>
      </w:r>
      <w:r w:rsidRPr="00526756">
        <w:rPr>
          <w:rFonts w:cs="Arial"/>
          <w:color w:val="auto"/>
        </w:rPr>
        <w:fldChar w:fldCharType="end"/>
      </w:r>
      <w:r w:rsidRPr="00526756">
        <w:rPr>
          <w:rFonts w:cs="Arial"/>
          <w:color w:val="auto"/>
        </w:rPr>
        <w:t xml:space="preserve">: </w:t>
      </w:r>
      <w:r w:rsidR="00372A58">
        <w:rPr>
          <w:rFonts w:cs="Arial"/>
          <w:color w:val="auto"/>
        </w:rPr>
        <w:t>I</w:t>
      </w:r>
      <w:r w:rsidR="00372A58" w:rsidRPr="00372A58">
        <w:rPr>
          <w:rFonts w:cs="Arial"/>
          <w:color w:val="auto"/>
        </w:rPr>
        <w:t xml:space="preserve">z </w:t>
      </w:r>
      <w:r w:rsidR="00372A58">
        <w:rPr>
          <w:rFonts w:cs="Arial"/>
          <w:color w:val="auto"/>
        </w:rPr>
        <w:t>CPU</w:t>
      </w:r>
      <w:r w:rsidR="00372A58" w:rsidRPr="00372A58">
        <w:rPr>
          <w:rFonts w:cs="Arial"/>
          <w:color w:val="auto"/>
        </w:rPr>
        <w:t xml:space="preserve"> s5 103, dcha </w:t>
      </w:r>
      <w:r w:rsidR="00372A58">
        <w:rPr>
          <w:rFonts w:cs="Arial"/>
          <w:color w:val="auto"/>
        </w:rPr>
        <w:t>CPU</w:t>
      </w:r>
      <w:r w:rsidR="00372A58" w:rsidRPr="00372A58">
        <w:rPr>
          <w:rFonts w:cs="Arial"/>
          <w:color w:val="auto"/>
        </w:rPr>
        <w:t xml:space="preserve"> S7 1512C</w:t>
      </w:r>
      <w:r w:rsidRPr="00526756">
        <w:rPr>
          <w:rFonts w:cs="Arial"/>
          <w:color w:val="auto"/>
        </w:rPr>
        <w:t>.</w:t>
      </w:r>
      <w:bookmarkEnd w:id="21"/>
    </w:p>
    <w:p w:rsidR="00D83533" w:rsidRPr="00526756" w:rsidRDefault="00D83533" w:rsidP="00D83533">
      <w:pPr>
        <w:pStyle w:val="ListParagraph"/>
        <w:rPr>
          <w:rFonts w:cs="Arial"/>
        </w:rPr>
      </w:pPr>
    </w:p>
    <w:p w:rsidR="00D83533" w:rsidRPr="00526756" w:rsidRDefault="00D83533" w:rsidP="00D83533">
      <w:pPr>
        <w:pStyle w:val="ListParagraph"/>
        <w:numPr>
          <w:ilvl w:val="0"/>
          <w:numId w:val="4"/>
        </w:numPr>
        <w:rPr>
          <w:rFonts w:cs="Arial"/>
        </w:rPr>
      </w:pPr>
      <w:r w:rsidRPr="00526756">
        <w:rPr>
          <w:rFonts w:cs="Arial"/>
        </w:rPr>
        <w:t>Debido al paso del tiempo componentes como relés o bornes han sufrido un deterior lógico e incluso en algunos casos se ha producido la rotura de alguno de estos componentes. Por lo que se propone la sustitución por otros que se adapten a la nueva configuración eléctrica.</w:t>
      </w:r>
    </w:p>
    <w:p w:rsidR="00D83533" w:rsidRPr="009F6C52" w:rsidRDefault="00D83533" w:rsidP="009F6C52">
      <w:pPr>
        <w:ind w:left="360"/>
        <w:rPr>
          <w:rFonts w:cs="Arial"/>
        </w:rPr>
      </w:pPr>
    </w:p>
    <w:p w:rsidR="00D83533" w:rsidRDefault="00D83533" w:rsidP="009F6C52">
      <w:pPr>
        <w:pStyle w:val="ListParagraph"/>
        <w:numPr>
          <w:ilvl w:val="0"/>
          <w:numId w:val="4"/>
        </w:numPr>
        <w:rPr>
          <w:rFonts w:cs="Arial"/>
        </w:rPr>
      </w:pPr>
      <w:r w:rsidRPr="00526756">
        <w:rPr>
          <w:rFonts w:cs="Arial"/>
        </w:rPr>
        <w:t>La ausencia de una envolvente que impida de contactos directos a los usuarios de las partes sometidas a tensión supone un grave riesgo. Para solucionar este problema fundamental en cualquier instalación eléctrica  se propone la colocación de un cuadro de 800x600 donde sea posible introducir todos c</w:t>
      </w:r>
      <w:r>
        <w:rPr>
          <w:rFonts w:cs="Arial"/>
        </w:rPr>
        <w:t>omponentes como PLC, variador, m</w:t>
      </w:r>
      <w:r w:rsidRPr="00526756">
        <w:rPr>
          <w:rFonts w:cs="Arial"/>
        </w:rPr>
        <w:t>ódulo de control, relés, bornes, fuentes de alimentación, etc., así, no solo se acabará con este problema sino que además conseguiremos una protección adicional para los equipos</w:t>
      </w:r>
      <w:r>
        <w:rPr>
          <w:rFonts w:cs="Arial"/>
        </w:rPr>
        <w:t xml:space="preserve"> y por lo tanto, una mayor durabilidad en el tiempo</w:t>
      </w:r>
      <w:r w:rsidRPr="00526756">
        <w:rPr>
          <w:rFonts w:cs="Arial"/>
        </w:rPr>
        <w:t>.</w:t>
      </w:r>
    </w:p>
    <w:p w:rsidR="009F6C52" w:rsidRPr="009F6C52" w:rsidRDefault="009F6C52" w:rsidP="009F6C52">
      <w:pPr>
        <w:rPr>
          <w:rFonts w:cs="Arial"/>
        </w:rPr>
      </w:pPr>
    </w:p>
    <w:p w:rsidR="00D83533" w:rsidRPr="00526756" w:rsidRDefault="00D83533" w:rsidP="00D83533">
      <w:pPr>
        <w:pStyle w:val="ListParagraph"/>
        <w:numPr>
          <w:ilvl w:val="0"/>
          <w:numId w:val="4"/>
        </w:numPr>
        <w:rPr>
          <w:rFonts w:cs="Arial"/>
        </w:rPr>
      </w:pPr>
      <w:r w:rsidRPr="00526756">
        <w:rPr>
          <w:rFonts w:cs="Arial"/>
        </w:rPr>
        <w:t xml:space="preserve">Debido a las </w:t>
      </w:r>
      <w:r>
        <w:rPr>
          <w:rFonts w:cs="Arial"/>
        </w:rPr>
        <w:t>limitaciones de espacio  impuestas por el nuevo</w:t>
      </w:r>
      <w:r w:rsidRPr="00526756">
        <w:rPr>
          <w:rFonts w:cs="Arial"/>
        </w:rPr>
        <w:t xml:space="preserve"> cuadro propuesto, de nuevo será fundamental tener en cuenta el espacio que ocupara cada uno de los equipos que albergara en su interior. Por  lo que de nuevo se propone una distribución tanto de placa de montaje como de panel frontal que nos permita solucionar este problema (Ver ANEXO I)</w:t>
      </w:r>
      <w:r>
        <w:rPr>
          <w:rFonts w:cs="Arial"/>
        </w:rPr>
        <w:t>.</w:t>
      </w:r>
    </w:p>
    <w:p w:rsidR="00D83533" w:rsidRPr="00526756" w:rsidRDefault="00D83533" w:rsidP="00D83533">
      <w:pPr>
        <w:spacing w:after="120"/>
        <w:rPr>
          <w:rFonts w:cs="Arial"/>
        </w:rPr>
      </w:pPr>
    </w:p>
    <w:p w:rsidR="00D83533" w:rsidRPr="00526756" w:rsidRDefault="00D83533" w:rsidP="00B954E0">
      <w:pPr>
        <w:spacing w:after="240"/>
        <w:rPr>
          <w:rFonts w:cs="Arial"/>
          <w:szCs w:val="24"/>
        </w:rPr>
      </w:pPr>
      <w:r w:rsidRPr="00526756">
        <w:rPr>
          <w:rFonts w:cs="Arial"/>
        </w:rPr>
        <w:lastRenderedPageBreak/>
        <w:t xml:space="preserve">Como se puede observar son sobrados los motivos que aportados que justifican la sustitución y </w:t>
      </w:r>
      <w:r w:rsidRPr="00526756">
        <w:rPr>
          <w:rFonts w:cs="Arial"/>
          <w:szCs w:val="24"/>
        </w:rPr>
        <w:t>reacondicionamiento de las instalaciones. Debido a la inmedi</w:t>
      </w:r>
      <w:r>
        <w:rPr>
          <w:rFonts w:cs="Arial"/>
          <w:szCs w:val="24"/>
        </w:rPr>
        <w:t>ata necesidad de actuar sobre el</w:t>
      </w:r>
      <w:r w:rsidRPr="00526756">
        <w:rPr>
          <w:rFonts w:cs="Arial"/>
          <w:szCs w:val="24"/>
        </w:rPr>
        <w:t xml:space="preserve"> </w:t>
      </w:r>
      <w:r>
        <w:rPr>
          <w:rFonts w:cs="Arial"/>
          <w:szCs w:val="24"/>
        </w:rPr>
        <w:t>sistema</w:t>
      </w:r>
      <w:r w:rsidRPr="00526756">
        <w:rPr>
          <w:rFonts w:cs="Arial"/>
          <w:szCs w:val="24"/>
        </w:rPr>
        <w:t xml:space="preserve"> se establecen unas prioridades de actuación.</w:t>
      </w:r>
    </w:p>
    <w:p w:rsidR="00D83533" w:rsidRPr="00526756" w:rsidRDefault="00D83533" w:rsidP="00D83533">
      <w:pPr>
        <w:rPr>
          <w:rFonts w:cs="Arial"/>
          <w:szCs w:val="24"/>
        </w:rPr>
      </w:pPr>
    </w:p>
    <w:p w:rsidR="00D83533" w:rsidRPr="00526756" w:rsidRDefault="00D83533" w:rsidP="00D83533">
      <w:pPr>
        <w:pStyle w:val="ListParagraph"/>
        <w:numPr>
          <w:ilvl w:val="0"/>
          <w:numId w:val="5"/>
        </w:numPr>
        <w:rPr>
          <w:rFonts w:cs="Arial"/>
        </w:rPr>
      </w:pPr>
      <w:r w:rsidRPr="00526756">
        <w:rPr>
          <w:rFonts w:cs="Arial"/>
        </w:rPr>
        <w:t>Retirada de todas las instalaciones eléctricas actuales como “cuadro”, motor, variador, módulo de control y otros equipos auxiliares.</w:t>
      </w:r>
    </w:p>
    <w:p w:rsidR="00D83533" w:rsidRPr="00526756" w:rsidRDefault="00D83533" w:rsidP="00D83533">
      <w:pPr>
        <w:pStyle w:val="ListParagraph"/>
        <w:ind w:left="1423"/>
        <w:rPr>
          <w:rFonts w:cs="Arial"/>
        </w:rPr>
      </w:pPr>
    </w:p>
    <w:p w:rsidR="00A67E8D" w:rsidRDefault="00D83533" w:rsidP="00D83533">
      <w:pPr>
        <w:pStyle w:val="ListParagraph"/>
        <w:numPr>
          <w:ilvl w:val="0"/>
          <w:numId w:val="5"/>
        </w:numPr>
        <w:rPr>
          <w:rFonts w:cs="Arial"/>
        </w:rPr>
      </w:pPr>
      <w:r w:rsidRPr="00526756">
        <w:rPr>
          <w:rFonts w:cs="Arial"/>
        </w:rPr>
        <w:t xml:space="preserve">Planteamiento </w:t>
      </w:r>
      <w:r w:rsidR="00A67E8D">
        <w:rPr>
          <w:rFonts w:cs="Arial"/>
        </w:rPr>
        <w:t>del hardware seleccionado</w:t>
      </w:r>
      <w:r w:rsidR="008A5383">
        <w:rPr>
          <w:rFonts w:cs="Arial"/>
        </w:rPr>
        <w:t xml:space="preserve"> </w:t>
      </w:r>
      <w:r w:rsidR="008A5383">
        <w:rPr>
          <w:rFonts w:cs="Arial"/>
          <w:i/>
        </w:rPr>
        <w:t>(Apartado 3.1</w:t>
      </w:r>
      <w:r w:rsidR="008A5383" w:rsidRPr="00526756">
        <w:rPr>
          <w:rFonts w:cs="Arial"/>
        </w:rPr>
        <w:t>)</w:t>
      </w:r>
      <w:r w:rsidR="00A67E8D">
        <w:rPr>
          <w:rFonts w:cs="Arial"/>
        </w:rPr>
        <w:t>.</w:t>
      </w:r>
    </w:p>
    <w:p w:rsidR="00A67E8D" w:rsidRPr="00A67E8D" w:rsidRDefault="00A67E8D" w:rsidP="00A67E8D">
      <w:pPr>
        <w:pStyle w:val="ListParagraph"/>
        <w:rPr>
          <w:rFonts w:cs="Arial"/>
        </w:rPr>
      </w:pPr>
    </w:p>
    <w:p w:rsidR="00A67E8D" w:rsidRDefault="008A5383" w:rsidP="00D83533">
      <w:pPr>
        <w:pStyle w:val="ListParagraph"/>
        <w:numPr>
          <w:ilvl w:val="0"/>
          <w:numId w:val="5"/>
        </w:numPr>
        <w:rPr>
          <w:rFonts w:cs="Arial"/>
        </w:rPr>
      </w:pPr>
      <w:r>
        <w:rPr>
          <w:rFonts w:cs="Arial"/>
        </w:rPr>
        <w:t xml:space="preserve">Diseño de esquemas eléctricos </w:t>
      </w:r>
      <w:r>
        <w:rPr>
          <w:rFonts w:cs="Arial"/>
          <w:i/>
        </w:rPr>
        <w:t>(Apartado 3.2</w:t>
      </w:r>
      <w:r w:rsidRPr="00526756">
        <w:rPr>
          <w:rFonts w:cs="Arial"/>
        </w:rPr>
        <w:t>)</w:t>
      </w:r>
      <w:r>
        <w:rPr>
          <w:rFonts w:cs="Arial"/>
        </w:rPr>
        <w:t>.</w:t>
      </w:r>
    </w:p>
    <w:p w:rsidR="00A67E8D" w:rsidRPr="00A67E8D" w:rsidRDefault="00A67E8D" w:rsidP="00A67E8D">
      <w:pPr>
        <w:pStyle w:val="ListParagraph"/>
        <w:rPr>
          <w:rFonts w:cs="Arial"/>
        </w:rPr>
      </w:pPr>
    </w:p>
    <w:p w:rsidR="00D83533" w:rsidRPr="00526756" w:rsidRDefault="008A5383" w:rsidP="00D83533">
      <w:pPr>
        <w:pStyle w:val="ListParagraph"/>
        <w:numPr>
          <w:ilvl w:val="0"/>
          <w:numId w:val="5"/>
        </w:numPr>
        <w:rPr>
          <w:rFonts w:cs="Arial"/>
        </w:rPr>
      </w:pPr>
      <w:r>
        <w:rPr>
          <w:rFonts w:cs="Arial"/>
        </w:rPr>
        <w:t>M</w:t>
      </w:r>
      <w:r w:rsidR="00D83533" w:rsidRPr="00526756">
        <w:rPr>
          <w:rFonts w:cs="Arial"/>
        </w:rPr>
        <w:t xml:space="preserve">ontaje del </w:t>
      </w:r>
      <w:r>
        <w:rPr>
          <w:rFonts w:cs="Arial"/>
        </w:rPr>
        <w:t xml:space="preserve">armario eléctrico </w:t>
      </w:r>
      <w:r>
        <w:rPr>
          <w:rFonts w:cs="Arial"/>
          <w:i/>
        </w:rPr>
        <w:t>(Apartado 3.3</w:t>
      </w:r>
      <w:r w:rsidRPr="00526756">
        <w:rPr>
          <w:rFonts w:cs="Arial"/>
        </w:rPr>
        <w:t>)</w:t>
      </w:r>
      <w:r w:rsidR="00D83533" w:rsidRPr="00526756">
        <w:rPr>
          <w:rFonts w:cs="Arial"/>
        </w:rPr>
        <w:t>.</w:t>
      </w:r>
    </w:p>
    <w:p w:rsidR="00D83533" w:rsidRPr="00526756" w:rsidRDefault="00D83533" w:rsidP="00D83533">
      <w:pPr>
        <w:pStyle w:val="ListParagraph"/>
        <w:rPr>
          <w:rFonts w:cs="Arial"/>
        </w:rPr>
      </w:pPr>
    </w:p>
    <w:p w:rsidR="00D83533" w:rsidRPr="00526756" w:rsidRDefault="00D83533" w:rsidP="00D83533">
      <w:pPr>
        <w:pStyle w:val="ListParagraph"/>
        <w:numPr>
          <w:ilvl w:val="0"/>
          <w:numId w:val="5"/>
        </w:numPr>
        <w:rPr>
          <w:rFonts w:cs="Arial"/>
        </w:rPr>
      </w:pPr>
      <w:r w:rsidRPr="00526756">
        <w:rPr>
          <w:rFonts w:cs="Arial"/>
        </w:rPr>
        <w:t>Parametrización y puesta en marcha del variador S110 y módulo d</w:t>
      </w:r>
      <w:r w:rsidR="008A5383">
        <w:rPr>
          <w:rFonts w:cs="Arial"/>
        </w:rPr>
        <w:t xml:space="preserve">e control CU305 </w:t>
      </w:r>
      <w:r w:rsidR="008A5383">
        <w:rPr>
          <w:rFonts w:cs="Arial"/>
          <w:i/>
        </w:rPr>
        <w:t>(Apartado 3.4</w:t>
      </w:r>
      <w:r w:rsidR="008A5383" w:rsidRPr="00526756">
        <w:rPr>
          <w:rFonts w:cs="Arial"/>
        </w:rPr>
        <w:t>)</w:t>
      </w:r>
      <w:r>
        <w:rPr>
          <w:rFonts w:cs="Arial"/>
        </w:rPr>
        <w:t>.</w:t>
      </w:r>
    </w:p>
    <w:p w:rsidR="00D83533" w:rsidRPr="00526756" w:rsidRDefault="00D83533" w:rsidP="00D83533">
      <w:pPr>
        <w:pStyle w:val="ListParagraph"/>
        <w:rPr>
          <w:rFonts w:cs="Arial"/>
        </w:rPr>
      </w:pPr>
    </w:p>
    <w:p w:rsidR="00D83533" w:rsidRPr="00526756" w:rsidRDefault="00D83533" w:rsidP="00D83533">
      <w:pPr>
        <w:pStyle w:val="ListParagraph"/>
        <w:numPr>
          <w:ilvl w:val="0"/>
          <w:numId w:val="5"/>
        </w:numPr>
        <w:rPr>
          <w:rFonts w:cs="Arial"/>
        </w:rPr>
      </w:pPr>
      <w:r w:rsidRPr="00526756">
        <w:rPr>
          <w:rFonts w:cs="Arial"/>
        </w:rPr>
        <w:t xml:space="preserve">Programación </w:t>
      </w:r>
      <w:r w:rsidR="008A5383">
        <w:rPr>
          <w:rFonts w:cs="Arial"/>
        </w:rPr>
        <w:t xml:space="preserve">del sistema </w:t>
      </w:r>
      <w:r w:rsidR="008A5383">
        <w:rPr>
          <w:rFonts w:cs="Arial"/>
          <w:i/>
        </w:rPr>
        <w:t>(Apartado 3.5</w:t>
      </w:r>
      <w:r w:rsidR="008A5383" w:rsidRPr="00526756">
        <w:rPr>
          <w:rFonts w:cs="Arial"/>
        </w:rPr>
        <w:t>)</w:t>
      </w:r>
      <w:r w:rsidR="008A5383">
        <w:rPr>
          <w:rFonts w:cs="Arial"/>
        </w:rPr>
        <w:t>.</w:t>
      </w:r>
    </w:p>
    <w:p w:rsidR="00D83533" w:rsidRPr="00526756" w:rsidRDefault="00D83533" w:rsidP="00D83533">
      <w:pPr>
        <w:pStyle w:val="ListParagraph"/>
        <w:rPr>
          <w:rFonts w:cs="Arial"/>
        </w:rPr>
      </w:pPr>
    </w:p>
    <w:p w:rsidR="00D83533" w:rsidRPr="00526756" w:rsidRDefault="00D83533" w:rsidP="00D83533">
      <w:pPr>
        <w:pStyle w:val="ListParagraph"/>
        <w:numPr>
          <w:ilvl w:val="0"/>
          <w:numId w:val="5"/>
        </w:numPr>
        <w:rPr>
          <w:rFonts w:cs="Arial"/>
        </w:rPr>
      </w:pPr>
      <w:r w:rsidRPr="00526756">
        <w:rPr>
          <w:rFonts w:cs="Arial"/>
        </w:rPr>
        <w:t>Puesta en marcha de las instalaciones</w:t>
      </w:r>
      <w:r w:rsidR="008A5383">
        <w:rPr>
          <w:rFonts w:cs="Arial"/>
        </w:rPr>
        <w:t xml:space="preserve"> </w:t>
      </w:r>
      <w:r w:rsidR="008A5383">
        <w:rPr>
          <w:rFonts w:cs="Arial"/>
          <w:i/>
        </w:rPr>
        <w:t>(Apartado 3.6</w:t>
      </w:r>
      <w:r w:rsidR="008A5383" w:rsidRPr="00526756">
        <w:rPr>
          <w:rFonts w:cs="Arial"/>
        </w:rPr>
        <w:t>)</w:t>
      </w:r>
      <w:r w:rsidRPr="00526756">
        <w:rPr>
          <w:rFonts w:cs="Arial"/>
        </w:rPr>
        <w:t>.</w:t>
      </w:r>
    </w:p>
    <w:p w:rsidR="00D83533" w:rsidRDefault="00D83533" w:rsidP="00B954E0">
      <w:pPr>
        <w:spacing w:after="240"/>
      </w:pPr>
    </w:p>
    <w:p w:rsidR="00683C42" w:rsidRDefault="00683C42" w:rsidP="00790C03">
      <w:pPr>
        <w:pStyle w:val="Heading2"/>
        <w:numPr>
          <w:ilvl w:val="1"/>
          <w:numId w:val="1"/>
        </w:numPr>
        <w:rPr>
          <w:rFonts w:eastAsia="Times New Roman"/>
          <w:lang w:eastAsia="es-ES"/>
        </w:rPr>
      </w:pPr>
      <w:bookmarkStart w:id="22" w:name="_Toc488707171"/>
      <w:r w:rsidRPr="00B87939">
        <w:rPr>
          <w:rFonts w:eastAsia="Times New Roman"/>
          <w:lang w:eastAsia="es-ES"/>
        </w:rPr>
        <w:t>Hardware seleccionado</w:t>
      </w:r>
      <w:bookmarkEnd w:id="22"/>
    </w:p>
    <w:p w:rsidR="008560DF" w:rsidRDefault="008560DF" w:rsidP="00D03CA1">
      <w:pPr>
        <w:spacing w:after="120"/>
      </w:pPr>
    </w:p>
    <w:p w:rsidR="00D95C52" w:rsidRDefault="00D95C52" w:rsidP="00D03CA1">
      <w:pPr>
        <w:spacing w:after="120"/>
      </w:pPr>
      <w:r>
        <w:t xml:space="preserve">Para el retrofitting </w:t>
      </w:r>
      <w:r w:rsidR="00240D9F">
        <w:t xml:space="preserve">del sistema manipulador electroneumatico </w:t>
      </w:r>
      <w:r w:rsidR="00724350">
        <w:t>servocontrolado</w:t>
      </w:r>
      <w:r w:rsidR="00240D9F">
        <w:t xml:space="preserve"> para la clasificación de piezas en función de su peso se ha propuesto el empleo del </w:t>
      </w:r>
      <w:r>
        <w:t>siguiente</w:t>
      </w:r>
      <w:r w:rsidR="00111E85">
        <w:t xml:space="preserve"> Harware</w:t>
      </w:r>
      <w:r>
        <w:t>.</w:t>
      </w:r>
    </w:p>
    <w:p w:rsidR="00040850" w:rsidRDefault="00040850" w:rsidP="00D03CA1">
      <w:pPr>
        <w:spacing w:after="120"/>
      </w:pPr>
    </w:p>
    <w:p w:rsidR="00040850" w:rsidRDefault="000A65E0" w:rsidP="00040850">
      <w:pPr>
        <w:pStyle w:val="Heading3"/>
        <w:numPr>
          <w:ilvl w:val="2"/>
          <w:numId w:val="1"/>
        </w:numPr>
      </w:pPr>
      <w:bookmarkStart w:id="23" w:name="_Toc488707172"/>
      <w:r>
        <w:t>Servomotor Simotics S-1FK7</w:t>
      </w:r>
      <w:bookmarkEnd w:id="23"/>
    </w:p>
    <w:p w:rsidR="00040850" w:rsidRDefault="00040850" w:rsidP="00D03CA1">
      <w:pPr>
        <w:spacing w:after="120"/>
      </w:pPr>
    </w:p>
    <w:p w:rsidR="00B95C52" w:rsidRDefault="00D95C52" w:rsidP="00D03CA1">
      <w:pPr>
        <w:spacing w:after="120"/>
      </w:pPr>
      <w:r>
        <w:t xml:space="preserve">Para el control de la </w:t>
      </w:r>
      <w:r w:rsidR="00D03CA1" w:rsidRPr="008828B4">
        <w:t xml:space="preserve">mesa </w:t>
      </w:r>
      <w:r>
        <w:t>se ha seleccionado</w:t>
      </w:r>
      <w:r w:rsidR="009F6C52">
        <w:t xml:space="preserve"> un servo</w:t>
      </w:r>
      <w:r w:rsidR="00D03CA1" w:rsidRPr="008828B4">
        <w:t>motor</w:t>
      </w:r>
      <w:r w:rsidR="00D03CA1">
        <w:t xml:space="preserve"> </w:t>
      </w:r>
      <w:r w:rsidR="001D4A56">
        <w:t>SIMOTICS S-1FK7 debido a las características y prestaciones que se citan a continuación.</w:t>
      </w:r>
    </w:p>
    <w:p w:rsidR="000A65E0" w:rsidRDefault="000A65E0" w:rsidP="000A65E0">
      <w:pPr>
        <w:spacing w:after="120"/>
      </w:pPr>
      <w:r>
        <w:t xml:space="preserve">Los motores compactos SIMOTICS S-1FK7 ofrecen una alta potencia en dimensiones extremadamente compactas y son, por lo tanto, la solución ideal para numerosas aplicaciones donde se precisa un espacio reducido, siendo ideal para el sistema para la clasificación de pesas propuesto. Debido a su corta longitud total, se instala en espacios reducidos. </w:t>
      </w:r>
    </w:p>
    <w:p w:rsidR="00C322A6" w:rsidRDefault="00C322A6" w:rsidP="000A65E0">
      <w:pPr>
        <w:spacing w:after="120"/>
      </w:pPr>
      <w:r>
        <w:t xml:space="preserve">En cuanto a sus prestaciones técnicas, se trata de un motor de 600V síncrono con una potencia de 0.59 Kw y 2000 rpm. </w:t>
      </w:r>
      <w:r w:rsidR="001D4A56">
        <w:t>También es destacable el</w:t>
      </w:r>
      <w:r>
        <w:t xml:space="preserve"> movimiento de los ejes de control</w:t>
      </w:r>
      <w:r w:rsidR="001D4A56">
        <w:t>,</w:t>
      </w:r>
      <w:r>
        <w:t xml:space="preserve"> excepcionalmente dinámicos gracias a </w:t>
      </w:r>
      <w:r w:rsidR="001D4A56">
        <w:t xml:space="preserve">su alta capacidad de sobrecarga, no siendo necesario así el empleo de una reductora de acoplamiento entre el motor y la guía </w:t>
      </w:r>
      <w:r w:rsidR="00780F26" w:rsidRPr="00C50D36">
        <w:rPr>
          <w:lang w:val="es-ES_tradnl"/>
        </w:rPr>
        <w:t>BOSCH</w:t>
      </w:r>
      <w:r w:rsidR="00724350">
        <w:rPr>
          <w:lang w:val="es-ES_tradnl"/>
        </w:rPr>
        <w:t xml:space="preserve">, </w:t>
      </w:r>
      <w:r w:rsidR="00724350" w:rsidRPr="00724350">
        <w:t>haciendo falta únicamente una nueva b</w:t>
      </w:r>
      <w:r w:rsidR="00724350">
        <w:t xml:space="preserve">rida de acoplamiento servomotor </w:t>
      </w:r>
      <w:r w:rsidR="00724350" w:rsidRPr="00724350">
        <w:t>guía, dado que los anclajes con distintos.</w:t>
      </w:r>
    </w:p>
    <w:p w:rsidR="000A65E0" w:rsidRDefault="001D4A56" w:rsidP="00D03CA1">
      <w:pPr>
        <w:spacing w:after="120"/>
      </w:pPr>
      <w:r w:rsidRPr="001D4A56">
        <w:lastRenderedPageBreak/>
        <w:t xml:space="preserve">Con estas prestaciones el servomotor </w:t>
      </w:r>
      <w:r>
        <w:t>SIMOTICS S-1FK7 resulta idóneo para la aplicación en la que se pretende utilizar.</w:t>
      </w:r>
    </w:p>
    <w:p w:rsidR="00240D9F" w:rsidRPr="001D4A56" w:rsidRDefault="00240D9F" w:rsidP="00D03CA1">
      <w:pPr>
        <w:spacing w:after="120"/>
      </w:pPr>
    </w:p>
    <w:p w:rsidR="00B95C52" w:rsidRDefault="00040850" w:rsidP="00040850">
      <w:pPr>
        <w:pStyle w:val="Heading3"/>
        <w:numPr>
          <w:ilvl w:val="2"/>
          <w:numId w:val="1"/>
        </w:numPr>
      </w:pPr>
      <w:bookmarkStart w:id="24" w:name="_Toc488707173"/>
      <w:r>
        <w:t>Variador Sinamics S110</w:t>
      </w:r>
      <w:bookmarkEnd w:id="24"/>
    </w:p>
    <w:p w:rsidR="00040850" w:rsidRPr="00040850" w:rsidRDefault="00040850" w:rsidP="00040850"/>
    <w:p w:rsidR="00B95C52" w:rsidRDefault="00040850" w:rsidP="00B95C52">
      <w:pPr>
        <w:spacing w:after="120"/>
      </w:pPr>
      <w:r>
        <w:t xml:space="preserve">El variador </w:t>
      </w:r>
      <w:r w:rsidR="002E7CE1">
        <w:t xml:space="preserve">seleccionado para el accionamiento del servomotor ha sido el modelo </w:t>
      </w:r>
      <w:r w:rsidR="00B95C52">
        <w:t>SINAMICS S110</w:t>
      </w:r>
      <w:r w:rsidR="002E7CE1">
        <w:t>, se trata de</w:t>
      </w:r>
      <w:r w:rsidR="00B95C52">
        <w:t xml:space="preserve"> </w:t>
      </w:r>
      <w:r>
        <w:t xml:space="preserve">un </w:t>
      </w:r>
      <w:r w:rsidR="00B95C52">
        <w:t>"servoaccionamiento simpl</w:t>
      </w:r>
      <w:r>
        <w:t xml:space="preserve">e" de la gama de accionamientos </w:t>
      </w:r>
      <w:r w:rsidR="00B95C52">
        <w:t>SINAMICS AC Drive. Como sistema de accionamiento modula</w:t>
      </w:r>
      <w:r>
        <w:t xml:space="preserve">r para ejes aislados en el tipo </w:t>
      </w:r>
      <w:r w:rsidR="002E7CE1">
        <w:t>de regulación "servo". Este equipo se encarga de</w:t>
      </w:r>
      <w:r w:rsidR="00B95C52">
        <w:t xml:space="preserve"> res</w:t>
      </w:r>
      <w:r w:rsidR="002E7CE1">
        <w:t>olver</w:t>
      </w:r>
      <w:r w:rsidR="00B95C52">
        <w:t xml:space="preserve"> principalmente tareas de p</w:t>
      </w:r>
      <w:r>
        <w:t xml:space="preserve">osicionamiento sencillas en una </w:t>
      </w:r>
      <w:r w:rsidR="00B95C52">
        <w:t>amplia gama de aplicaciones industriales.</w:t>
      </w:r>
    </w:p>
    <w:p w:rsidR="00D50358" w:rsidRDefault="00D50358" w:rsidP="00D50358">
      <w:pPr>
        <w:spacing w:after="120"/>
      </w:pPr>
      <w:r>
        <w:t xml:space="preserve">Mediante el variado SINAMICS S110 es posible accionar motores síncronos o asíncronos. </w:t>
      </w:r>
    </w:p>
    <w:p w:rsidR="00D50358" w:rsidRDefault="00D50358" w:rsidP="00B95C52">
      <w:pPr>
        <w:spacing w:after="120"/>
      </w:pPr>
    </w:p>
    <w:p w:rsidR="00B95C52" w:rsidRDefault="00040850" w:rsidP="00B95C52">
      <w:pPr>
        <w:spacing w:after="120"/>
      </w:pPr>
      <w:r>
        <w:t xml:space="preserve">Es precisa la </w:t>
      </w:r>
      <w:r w:rsidR="00B95C52">
        <w:t>combinación de una etapa de potencia</w:t>
      </w:r>
      <w:r w:rsidR="00D50358">
        <w:t xml:space="preserve"> (Power Module) </w:t>
      </w:r>
      <w:r w:rsidR="00B95C52">
        <w:t xml:space="preserve"> </w:t>
      </w:r>
      <w:r>
        <w:t>y una Control Unit (CU) para conseguir el accionamiento</w:t>
      </w:r>
      <w:r w:rsidR="00D50358">
        <w:t>.</w:t>
      </w:r>
    </w:p>
    <w:p w:rsidR="00D50358" w:rsidRDefault="00D50358" w:rsidP="00B95C52">
      <w:pPr>
        <w:spacing w:after="120"/>
      </w:pPr>
    </w:p>
    <w:p w:rsidR="00E14546" w:rsidRDefault="00D50358" w:rsidP="00A664FF">
      <w:pPr>
        <w:pStyle w:val="ListParagraph"/>
        <w:numPr>
          <w:ilvl w:val="0"/>
          <w:numId w:val="15"/>
        </w:numPr>
        <w:spacing w:after="120"/>
      </w:pPr>
      <w:r w:rsidRPr="00A664FF">
        <w:rPr>
          <w:b/>
        </w:rPr>
        <w:t>Power Module</w:t>
      </w:r>
      <w:r w:rsidR="00F31BFA">
        <w:rPr>
          <w:b/>
        </w:rPr>
        <w:t xml:space="preserve"> </w:t>
      </w:r>
      <w:r w:rsidR="00F31BFA" w:rsidRPr="00F31BFA">
        <w:rPr>
          <w:b/>
        </w:rPr>
        <w:t>PM240-2</w:t>
      </w:r>
      <w:r w:rsidR="00490B08">
        <w:t xml:space="preserve">, el equipo seleccionado </w:t>
      </w:r>
      <w:r w:rsidR="00F31BFA">
        <w:t>es del tipo</w:t>
      </w:r>
      <w:r w:rsidR="00490B08">
        <w:t xml:space="preserve"> Blocksize, el cual </w:t>
      </w:r>
      <w:r w:rsidR="00F31BFA">
        <w:t>está</w:t>
      </w:r>
      <w:r w:rsidR="00490B08">
        <w:t xml:space="preserve"> formado por los siguientes componentes</w:t>
      </w:r>
      <w:r w:rsidR="00E14546">
        <w:t xml:space="preserve">: </w:t>
      </w:r>
    </w:p>
    <w:p w:rsidR="00E359F4" w:rsidRDefault="00E359F4" w:rsidP="00E14546">
      <w:pPr>
        <w:spacing w:after="120"/>
        <w:ind w:left="708"/>
      </w:pPr>
    </w:p>
    <w:p w:rsidR="00E14546" w:rsidRDefault="00E14546" w:rsidP="00E14546">
      <w:pPr>
        <w:pStyle w:val="ListParagraph"/>
        <w:numPr>
          <w:ilvl w:val="0"/>
          <w:numId w:val="23"/>
        </w:numPr>
        <w:spacing w:after="120"/>
      </w:pPr>
      <w:r>
        <w:t>Rectificador de diodos del lado de red</w:t>
      </w:r>
    </w:p>
    <w:p w:rsidR="00E14546" w:rsidRDefault="00E14546" w:rsidP="00E14546">
      <w:pPr>
        <w:pStyle w:val="ListParagraph"/>
        <w:spacing w:after="120"/>
        <w:ind w:left="1428"/>
      </w:pPr>
    </w:p>
    <w:p w:rsidR="00E14546" w:rsidRDefault="00E14546" w:rsidP="00E14546">
      <w:pPr>
        <w:pStyle w:val="ListParagraph"/>
        <w:numPr>
          <w:ilvl w:val="0"/>
          <w:numId w:val="23"/>
        </w:numPr>
        <w:spacing w:after="120"/>
      </w:pPr>
      <w:r>
        <w:t xml:space="preserve">Condensadores electrolíticos del circuito intermedio con circuito de precarga </w:t>
      </w:r>
    </w:p>
    <w:p w:rsidR="00E14546" w:rsidRDefault="00E14546" w:rsidP="00E14546">
      <w:pPr>
        <w:pStyle w:val="ListParagraph"/>
      </w:pPr>
    </w:p>
    <w:p w:rsidR="00E14546" w:rsidRDefault="00E14546" w:rsidP="00E14546">
      <w:pPr>
        <w:pStyle w:val="ListParagraph"/>
        <w:numPr>
          <w:ilvl w:val="0"/>
          <w:numId w:val="23"/>
        </w:numPr>
        <w:spacing w:after="120"/>
      </w:pPr>
      <w:r>
        <w:t>Ondulador de salida.</w:t>
      </w:r>
    </w:p>
    <w:p w:rsidR="00E14546" w:rsidRDefault="00E14546" w:rsidP="00E14546">
      <w:pPr>
        <w:pStyle w:val="ListParagraph"/>
      </w:pPr>
    </w:p>
    <w:p w:rsidR="00E14546" w:rsidRDefault="00E14546" w:rsidP="00E14546">
      <w:pPr>
        <w:pStyle w:val="ListParagraph"/>
        <w:numPr>
          <w:ilvl w:val="0"/>
          <w:numId w:val="23"/>
        </w:numPr>
        <w:spacing w:after="120"/>
      </w:pPr>
      <w:r>
        <w:t xml:space="preserve">Chopper de freno para resistencia de freno (externa) </w:t>
      </w:r>
    </w:p>
    <w:p w:rsidR="00E14546" w:rsidRDefault="00E14546" w:rsidP="00E14546">
      <w:pPr>
        <w:pStyle w:val="ListParagraph"/>
      </w:pPr>
    </w:p>
    <w:p w:rsidR="00E14546" w:rsidRDefault="00E14546" w:rsidP="00E14546">
      <w:pPr>
        <w:pStyle w:val="ListParagraph"/>
        <w:numPr>
          <w:ilvl w:val="0"/>
          <w:numId w:val="23"/>
        </w:numPr>
        <w:spacing w:after="120"/>
      </w:pPr>
      <w:r>
        <w:t xml:space="preserve">Alimentación de 24 V DC/1 A </w:t>
      </w:r>
    </w:p>
    <w:p w:rsidR="00E14546" w:rsidRDefault="00E14546" w:rsidP="00E14546">
      <w:pPr>
        <w:pStyle w:val="ListParagraph"/>
      </w:pPr>
    </w:p>
    <w:p w:rsidR="00E14546" w:rsidRDefault="00E14546" w:rsidP="00E14546">
      <w:pPr>
        <w:pStyle w:val="ListParagraph"/>
        <w:numPr>
          <w:ilvl w:val="0"/>
          <w:numId w:val="23"/>
        </w:numPr>
        <w:spacing w:after="120"/>
      </w:pPr>
      <w:r>
        <w:t xml:space="preserve">Etapa de mando, captaciones de valores reales </w:t>
      </w:r>
    </w:p>
    <w:p w:rsidR="00E14546" w:rsidRDefault="00E14546" w:rsidP="00E14546">
      <w:pPr>
        <w:pStyle w:val="ListParagraph"/>
      </w:pPr>
    </w:p>
    <w:p w:rsidR="00E14546" w:rsidRDefault="00E14546" w:rsidP="00E14546">
      <w:pPr>
        <w:pStyle w:val="ListParagraph"/>
        <w:numPr>
          <w:ilvl w:val="0"/>
          <w:numId w:val="23"/>
        </w:numPr>
        <w:spacing w:after="120"/>
      </w:pPr>
      <w:r>
        <w:t>Ventiladores para refrigerar los semiconductores de potencia</w:t>
      </w:r>
    </w:p>
    <w:p w:rsidR="00E14546" w:rsidRDefault="00E14546" w:rsidP="00E14546">
      <w:pPr>
        <w:pStyle w:val="ListParagraph"/>
      </w:pPr>
    </w:p>
    <w:p w:rsidR="00490B08" w:rsidRDefault="00490B08" w:rsidP="00E14546">
      <w:pPr>
        <w:pStyle w:val="ListParagraph"/>
      </w:pPr>
      <w:r>
        <w:t>Los Power Modules Blocksize están dimensionados para el funcionamiento a una temperatura ambiente de 40 °C, a altitudes de instalación hasta los 1000 m sobre el nivel del mar y a la frecuencia de pulsación indicada en cada caso. Cuanto más elevada es la altitud de instalación sobre el nivel del mar, más desciende la presión atmosférica y, por lo tanto, la densidad del aire. En este caso, la misma cantidad de aire tiene menor efecto refrigerante y el aire entre dos conductores eléctricos solo permite aislar una tensión más pequeña.</w:t>
      </w:r>
    </w:p>
    <w:p w:rsidR="00490B08" w:rsidRDefault="00490B08" w:rsidP="00E14546">
      <w:pPr>
        <w:pStyle w:val="ListParagraph"/>
      </w:pPr>
    </w:p>
    <w:p w:rsidR="00930EAF" w:rsidRDefault="00A664FF" w:rsidP="00930EAF">
      <w:pPr>
        <w:pStyle w:val="ListParagraph"/>
        <w:numPr>
          <w:ilvl w:val="0"/>
          <w:numId w:val="15"/>
        </w:numPr>
        <w:spacing w:after="240"/>
      </w:pPr>
      <w:r w:rsidRPr="00A664FF">
        <w:rPr>
          <w:b/>
        </w:rPr>
        <w:t>Control Unit</w:t>
      </w:r>
      <w:r w:rsidR="00A70760" w:rsidRPr="00A70760">
        <w:rPr>
          <w:b/>
        </w:rPr>
        <w:t xml:space="preserve"> </w:t>
      </w:r>
      <w:r w:rsidRPr="00A70760">
        <w:rPr>
          <w:b/>
        </w:rPr>
        <w:t>CU305</w:t>
      </w:r>
      <w:r>
        <w:t>,</w:t>
      </w:r>
      <w:r w:rsidR="00A70760" w:rsidRPr="00A70760">
        <w:t xml:space="preserve"> </w:t>
      </w:r>
      <w:r w:rsidR="00A70760">
        <w:t>es donde se realizan las funciones de regulación y control de un accionamiento.</w:t>
      </w:r>
      <w:r w:rsidR="00930EAF">
        <w:t xml:space="preserve"> Para realizar estas funciones el equipo cuenta con una suma de señales que nos permite la </w:t>
      </w:r>
      <w:r w:rsidR="000B2A0D">
        <w:t>comunicación con los periféricos exteriores</w:t>
      </w:r>
      <w:r w:rsidR="00930EAF">
        <w:t xml:space="preserve">. Las señales con las que cuenta </w:t>
      </w:r>
      <w:r w:rsidR="009A4543">
        <w:t>la Control Unit CU305 son:</w:t>
      </w:r>
    </w:p>
    <w:p w:rsidR="00930EAF" w:rsidRDefault="00930EAF" w:rsidP="00930EAF">
      <w:pPr>
        <w:pStyle w:val="ListParagraph"/>
        <w:spacing w:after="240"/>
      </w:pPr>
    </w:p>
    <w:p w:rsidR="00930EAF" w:rsidRDefault="009A4543" w:rsidP="000B2A0D">
      <w:pPr>
        <w:pStyle w:val="ListParagraph"/>
        <w:numPr>
          <w:ilvl w:val="0"/>
          <w:numId w:val="24"/>
        </w:numPr>
        <w:spacing w:after="240"/>
      </w:pPr>
      <w:r>
        <w:t>Cuatro</w:t>
      </w:r>
      <w:r w:rsidR="00930EAF">
        <w:t xml:space="preserve"> </w:t>
      </w:r>
      <w:r>
        <w:t>e</w:t>
      </w:r>
      <w:r w:rsidR="00930EAF">
        <w:t>ntradas/</w:t>
      </w:r>
      <w:r w:rsidR="000B2A0D">
        <w:t>salidas digitales.</w:t>
      </w:r>
    </w:p>
    <w:p w:rsidR="000B2A0D" w:rsidRDefault="000B2A0D" w:rsidP="000B2A0D">
      <w:pPr>
        <w:pStyle w:val="ListParagraph"/>
        <w:spacing w:after="240"/>
        <w:ind w:left="2136"/>
      </w:pPr>
    </w:p>
    <w:p w:rsidR="00930EAF" w:rsidRDefault="009A4543" w:rsidP="000B2A0D">
      <w:pPr>
        <w:pStyle w:val="ListParagraph"/>
        <w:numPr>
          <w:ilvl w:val="0"/>
          <w:numId w:val="24"/>
        </w:numPr>
        <w:spacing w:after="240"/>
      </w:pPr>
      <w:r>
        <w:t>Cinco</w:t>
      </w:r>
      <w:r w:rsidR="00930EAF">
        <w:t xml:space="preserve"> </w:t>
      </w:r>
      <w:r>
        <w:t>e</w:t>
      </w:r>
      <w:r w:rsidR="00930EAF">
        <w:t>ntradas digitales con aislamiento galvánico</w:t>
      </w:r>
      <w:r w:rsidR="000B2A0D">
        <w:t>.</w:t>
      </w:r>
    </w:p>
    <w:p w:rsidR="000B2A0D" w:rsidRDefault="000B2A0D" w:rsidP="000B2A0D">
      <w:pPr>
        <w:pStyle w:val="ListParagraph"/>
        <w:spacing w:after="240"/>
        <w:ind w:left="2136"/>
      </w:pPr>
    </w:p>
    <w:p w:rsidR="000B2A0D" w:rsidRDefault="009A4543" w:rsidP="000B2A0D">
      <w:pPr>
        <w:pStyle w:val="ListParagraph"/>
        <w:numPr>
          <w:ilvl w:val="0"/>
          <w:numId w:val="24"/>
        </w:numPr>
        <w:spacing w:after="240"/>
      </w:pPr>
      <w:r>
        <w:t>Tres</w:t>
      </w:r>
      <w:r w:rsidR="00930EAF">
        <w:t xml:space="preserve"> </w:t>
      </w:r>
      <w:r>
        <w:t>e</w:t>
      </w:r>
      <w:r w:rsidR="00930EAF">
        <w:t>ntradas di</w:t>
      </w:r>
      <w:r w:rsidR="000B2A0D">
        <w:t>gitales de seguridad (F-DI).</w:t>
      </w:r>
    </w:p>
    <w:p w:rsidR="000B2A0D" w:rsidRDefault="000B2A0D" w:rsidP="000B2A0D">
      <w:pPr>
        <w:pStyle w:val="ListParagraph"/>
      </w:pPr>
    </w:p>
    <w:p w:rsidR="00930EAF" w:rsidRDefault="009A4543" w:rsidP="000B2A0D">
      <w:pPr>
        <w:pStyle w:val="ListParagraph"/>
        <w:numPr>
          <w:ilvl w:val="0"/>
          <w:numId w:val="24"/>
        </w:numPr>
        <w:spacing w:after="240"/>
      </w:pPr>
      <w:r>
        <w:t>Una e</w:t>
      </w:r>
      <w:r w:rsidR="00930EAF">
        <w:t>ntrada analógica</w:t>
      </w:r>
      <w:r w:rsidR="000B2A0D">
        <w:t>.</w:t>
      </w:r>
    </w:p>
    <w:p w:rsidR="000B2A0D" w:rsidRDefault="000B2A0D" w:rsidP="000B2A0D">
      <w:pPr>
        <w:pStyle w:val="ListParagraph"/>
        <w:spacing w:after="240"/>
        <w:ind w:left="2136"/>
      </w:pPr>
    </w:p>
    <w:p w:rsidR="00930EAF" w:rsidRDefault="009A4543" w:rsidP="000B2A0D">
      <w:pPr>
        <w:pStyle w:val="ListParagraph"/>
        <w:numPr>
          <w:ilvl w:val="0"/>
          <w:numId w:val="24"/>
        </w:numPr>
        <w:spacing w:after="240"/>
      </w:pPr>
      <w:r>
        <w:t>Una s</w:t>
      </w:r>
      <w:r w:rsidR="00930EAF">
        <w:t>alida digital de seguridad (F-DO)</w:t>
      </w:r>
      <w:r w:rsidR="000B2A0D">
        <w:t>.</w:t>
      </w:r>
    </w:p>
    <w:p w:rsidR="000B2A0D" w:rsidRDefault="000B2A0D" w:rsidP="000B2A0D">
      <w:pPr>
        <w:pStyle w:val="ListParagraph"/>
        <w:spacing w:after="240"/>
        <w:ind w:left="2136"/>
      </w:pPr>
    </w:p>
    <w:p w:rsidR="00930EAF" w:rsidRPr="009A4543" w:rsidRDefault="009A4543" w:rsidP="000B2A0D">
      <w:pPr>
        <w:pStyle w:val="ListParagraph"/>
        <w:numPr>
          <w:ilvl w:val="0"/>
          <w:numId w:val="24"/>
        </w:numPr>
        <w:spacing w:after="240"/>
      </w:pPr>
      <w:r w:rsidRPr="009A4543">
        <w:t>Un</w:t>
      </w:r>
      <w:r>
        <w:t>a</w:t>
      </w:r>
      <w:r w:rsidRPr="009A4543">
        <w:t xml:space="preserve"> i</w:t>
      </w:r>
      <w:r w:rsidR="00930EAF" w:rsidRPr="009A4543">
        <w:t>nterfaz DRIVE-CLiQ</w:t>
      </w:r>
      <w:r w:rsidR="000B2A0D">
        <w:t>.</w:t>
      </w:r>
    </w:p>
    <w:p w:rsidR="000B2A0D" w:rsidRDefault="000B2A0D" w:rsidP="000B2A0D">
      <w:pPr>
        <w:pStyle w:val="ListParagraph"/>
        <w:spacing w:after="240"/>
        <w:ind w:left="2136"/>
      </w:pPr>
    </w:p>
    <w:p w:rsidR="00930EAF" w:rsidRPr="009A4543" w:rsidRDefault="009A4543" w:rsidP="000B2A0D">
      <w:pPr>
        <w:pStyle w:val="ListParagraph"/>
        <w:numPr>
          <w:ilvl w:val="0"/>
          <w:numId w:val="24"/>
        </w:numPr>
        <w:spacing w:after="240"/>
      </w:pPr>
      <w:r w:rsidRPr="009A4543">
        <w:t>Dos i</w:t>
      </w:r>
      <w:r w:rsidR="00930EAF" w:rsidRPr="009A4543">
        <w:t>nterfaz PROFINET</w:t>
      </w:r>
      <w:r w:rsidR="000B2A0D">
        <w:t>.</w:t>
      </w:r>
    </w:p>
    <w:p w:rsidR="000B2A0D" w:rsidRDefault="000B2A0D" w:rsidP="000B2A0D">
      <w:pPr>
        <w:pStyle w:val="ListParagraph"/>
        <w:spacing w:after="240"/>
        <w:ind w:left="2136"/>
      </w:pPr>
    </w:p>
    <w:p w:rsidR="00930EAF" w:rsidRPr="009A4543" w:rsidRDefault="009A4543" w:rsidP="000B2A0D">
      <w:pPr>
        <w:pStyle w:val="ListParagraph"/>
        <w:numPr>
          <w:ilvl w:val="0"/>
          <w:numId w:val="24"/>
        </w:numPr>
        <w:spacing w:after="240"/>
      </w:pPr>
      <w:r w:rsidRPr="009A4543">
        <w:t>Un</w:t>
      </w:r>
      <w:r>
        <w:t>a</w:t>
      </w:r>
      <w:r w:rsidRPr="009A4543">
        <w:t xml:space="preserve"> i</w:t>
      </w:r>
      <w:r w:rsidR="00930EAF" w:rsidRPr="009A4543">
        <w:t>nterfaz serie (RS232)</w:t>
      </w:r>
      <w:r w:rsidR="000B2A0D">
        <w:t>.</w:t>
      </w:r>
    </w:p>
    <w:p w:rsidR="000B2A0D" w:rsidRDefault="000B2A0D" w:rsidP="000B2A0D">
      <w:pPr>
        <w:pStyle w:val="ListParagraph"/>
        <w:spacing w:after="240"/>
        <w:ind w:left="2136"/>
      </w:pPr>
    </w:p>
    <w:p w:rsidR="00930EAF" w:rsidRPr="000B2A0D" w:rsidRDefault="009A4543" w:rsidP="000B2A0D">
      <w:pPr>
        <w:pStyle w:val="ListParagraph"/>
        <w:numPr>
          <w:ilvl w:val="0"/>
          <w:numId w:val="24"/>
        </w:numPr>
        <w:spacing w:after="240"/>
        <w:rPr>
          <w:lang w:val="en-US"/>
        </w:rPr>
      </w:pPr>
      <w:r w:rsidRPr="000B2A0D">
        <w:rPr>
          <w:lang w:val="en-US"/>
        </w:rPr>
        <w:t>Un P</w:t>
      </w:r>
      <w:r w:rsidR="00930EAF" w:rsidRPr="000B2A0D">
        <w:rPr>
          <w:lang w:val="en-US"/>
        </w:rPr>
        <w:t>ower Module Interface (PM-IF)</w:t>
      </w:r>
      <w:r w:rsidR="000B2A0D">
        <w:rPr>
          <w:lang w:val="en-US"/>
        </w:rPr>
        <w:t>.</w:t>
      </w:r>
    </w:p>
    <w:p w:rsidR="000B2A0D" w:rsidRPr="000B2A0D" w:rsidRDefault="000B2A0D" w:rsidP="000B2A0D">
      <w:pPr>
        <w:pStyle w:val="ListParagraph"/>
        <w:spacing w:after="240"/>
        <w:ind w:left="2136"/>
        <w:rPr>
          <w:lang w:val="en-US"/>
        </w:rPr>
      </w:pPr>
    </w:p>
    <w:p w:rsidR="00930EAF" w:rsidRDefault="009A4543" w:rsidP="000B2A0D">
      <w:pPr>
        <w:pStyle w:val="ListParagraph"/>
        <w:numPr>
          <w:ilvl w:val="0"/>
          <w:numId w:val="24"/>
        </w:numPr>
        <w:spacing w:after="240"/>
      </w:pPr>
      <w:r>
        <w:t>Una</w:t>
      </w:r>
      <w:r w:rsidR="00930EAF" w:rsidRPr="00930EAF">
        <w:t xml:space="preserve"> </w:t>
      </w:r>
      <w:r>
        <w:t>i</w:t>
      </w:r>
      <w:r w:rsidR="00930EAF">
        <w:t>nterfaz de encóder (HTL/TTL/SSI)</w:t>
      </w:r>
      <w:r w:rsidR="000B2A0D">
        <w:t>.</w:t>
      </w:r>
    </w:p>
    <w:p w:rsidR="000B2A0D" w:rsidRDefault="000B2A0D" w:rsidP="000B2A0D">
      <w:pPr>
        <w:pStyle w:val="ListParagraph"/>
        <w:spacing w:after="240"/>
        <w:ind w:left="2136"/>
      </w:pPr>
    </w:p>
    <w:p w:rsidR="00930EAF" w:rsidRDefault="009A4543" w:rsidP="000B2A0D">
      <w:pPr>
        <w:pStyle w:val="ListParagraph"/>
        <w:numPr>
          <w:ilvl w:val="0"/>
          <w:numId w:val="24"/>
        </w:numPr>
        <w:spacing w:after="240"/>
      </w:pPr>
      <w:r>
        <w:t>Una e</w:t>
      </w:r>
      <w:r w:rsidR="00930EAF">
        <w:t>ntrada para sensor de temperatura del motor</w:t>
      </w:r>
      <w:r w:rsidR="000B2A0D">
        <w:t>.</w:t>
      </w:r>
    </w:p>
    <w:p w:rsidR="000B2A0D" w:rsidRDefault="000B2A0D" w:rsidP="000B2A0D">
      <w:pPr>
        <w:pStyle w:val="ListParagraph"/>
        <w:spacing w:after="240"/>
        <w:ind w:left="2136"/>
      </w:pPr>
    </w:p>
    <w:p w:rsidR="00930EAF" w:rsidRDefault="009A4543" w:rsidP="000B2A0D">
      <w:pPr>
        <w:pStyle w:val="ListParagraph"/>
        <w:numPr>
          <w:ilvl w:val="0"/>
          <w:numId w:val="24"/>
        </w:numPr>
        <w:spacing w:after="240"/>
      </w:pPr>
      <w:r>
        <w:t>Una a</w:t>
      </w:r>
      <w:r w:rsidR="00930EAF">
        <w:t>limentación de electrónica de control 24 V</w:t>
      </w:r>
      <w:r w:rsidR="000B2A0D">
        <w:t>.</w:t>
      </w:r>
    </w:p>
    <w:p w:rsidR="000B2A0D" w:rsidRDefault="000B2A0D" w:rsidP="000B2A0D">
      <w:pPr>
        <w:pStyle w:val="ListParagraph"/>
        <w:spacing w:after="240"/>
        <w:ind w:left="2136"/>
      </w:pPr>
    </w:p>
    <w:p w:rsidR="009A4543" w:rsidRDefault="009A4543" w:rsidP="000B2A0D">
      <w:pPr>
        <w:pStyle w:val="ListParagraph"/>
        <w:numPr>
          <w:ilvl w:val="0"/>
          <w:numId w:val="24"/>
        </w:numPr>
        <w:spacing w:after="240"/>
      </w:pPr>
      <w:r>
        <w:t>Dos h</w:t>
      </w:r>
      <w:r w:rsidR="00930EAF">
        <w:t>embrillas de m</w:t>
      </w:r>
      <w:r w:rsidR="000B2A0D">
        <w:t>edida.</w:t>
      </w:r>
    </w:p>
    <w:p w:rsidR="000B2A0D" w:rsidRDefault="000B2A0D" w:rsidP="000B2A0D">
      <w:pPr>
        <w:pStyle w:val="ListParagraph"/>
        <w:spacing w:after="240"/>
        <w:ind w:left="2136"/>
      </w:pPr>
    </w:p>
    <w:p w:rsidR="001777CF" w:rsidRDefault="009A4543" w:rsidP="001777CF">
      <w:pPr>
        <w:pStyle w:val="ListParagraph"/>
        <w:numPr>
          <w:ilvl w:val="0"/>
          <w:numId w:val="24"/>
        </w:numPr>
      </w:pPr>
      <w:r>
        <w:t>Dos i</w:t>
      </w:r>
      <w:r w:rsidR="00930EAF">
        <w:t>nterfaz</w:t>
      </w:r>
      <w:r>
        <w:t>es</w:t>
      </w:r>
      <w:r w:rsidR="00930EAF">
        <w:t xml:space="preserve"> para BOP</w:t>
      </w:r>
      <w:r w:rsidR="000B2A0D">
        <w:t>.</w:t>
      </w:r>
    </w:p>
    <w:p w:rsidR="001777CF" w:rsidRDefault="001777CF" w:rsidP="001777CF"/>
    <w:p w:rsidR="00111E85" w:rsidRDefault="00DA5C28" w:rsidP="008E7EFE">
      <w:pPr>
        <w:ind w:left="708"/>
      </w:pPr>
      <w:r>
        <w:t>En cuanto a las señalizaciones, e</w:t>
      </w:r>
      <w:r w:rsidR="00111E85">
        <w:t>n la parte frontal de la carcasa de la CU305 hay cuatro LED que informa</w:t>
      </w:r>
      <w:r>
        <w:t>n</w:t>
      </w:r>
      <w:r w:rsidR="00111E85">
        <w:t xml:space="preserve"> de</w:t>
      </w:r>
      <w:r>
        <w:t>l</w:t>
      </w:r>
      <w:r w:rsidR="00111E85">
        <w:t xml:space="preserve"> estado sobre las interfaces PROFINET. </w:t>
      </w:r>
    </w:p>
    <w:p w:rsidR="00111E85" w:rsidRDefault="00111E85" w:rsidP="008E7EFE">
      <w:pPr>
        <w:ind w:left="708"/>
      </w:pPr>
    </w:p>
    <w:p w:rsidR="00111E85" w:rsidRPr="00F31BFA" w:rsidRDefault="00111E85" w:rsidP="00111E85">
      <w:pPr>
        <w:spacing w:after="240"/>
        <w:ind w:left="1416"/>
        <w:rPr>
          <w:lang w:val="en-US"/>
        </w:rPr>
      </w:pPr>
      <w:r w:rsidRPr="00F31BFA">
        <w:rPr>
          <w:lang w:val="en-US"/>
        </w:rPr>
        <w:t xml:space="preserve">RDY </w:t>
      </w:r>
      <w:r w:rsidRPr="00F31BFA">
        <w:rPr>
          <w:lang w:val="en-US"/>
        </w:rPr>
        <w:tab/>
      </w:r>
      <w:r w:rsidRPr="00F31BFA">
        <w:rPr>
          <w:lang w:val="en-US"/>
        </w:rPr>
        <w:tab/>
        <w:t xml:space="preserve">Ready </w:t>
      </w:r>
    </w:p>
    <w:p w:rsidR="00111E85" w:rsidRPr="00F31BFA" w:rsidRDefault="00111E85" w:rsidP="00111E85">
      <w:pPr>
        <w:spacing w:after="240"/>
        <w:ind w:left="1416"/>
        <w:rPr>
          <w:lang w:val="en-US"/>
        </w:rPr>
      </w:pPr>
      <w:r w:rsidRPr="00F31BFA">
        <w:rPr>
          <w:lang w:val="en-US"/>
        </w:rPr>
        <w:t xml:space="preserve">COM </w:t>
      </w:r>
      <w:r w:rsidRPr="00F31BFA">
        <w:rPr>
          <w:lang w:val="en-US"/>
        </w:rPr>
        <w:tab/>
      </w:r>
      <w:r w:rsidRPr="00F31BFA">
        <w:rPr>
          <w:lang w:val="en-US"/>
        </w:rPr>
        <w:tab/>
        <w:t xml:space="preserve">Option Board </w:t>
      </w:r>
    </w:p>
    <w:p w:rsidR="00111E85" w:rsidRPr="00F31BFA" w:rsidRDefault="00111E85" w:rsidP="00111E85">
      <w:pPr>
        <w:spacing w:after="240"/>
        <w:ind w:left="1416"/>
        <w:rPr>
          <w:lang w:val="en-US"/>
        </w:rPr>
      </w:pPr>
      <w:r w:rsidRPr="00F31BFA">
        <w:rPr>
          <w:lang w:val="en-US"/>
        </w:rPr>
        <w:t xml:space="preserve">OUT&gt;5V </w:t>
      </w:r>
      <w:r w:rsidRPr="00F31BFA">
        <w:rPr>
          <w:lang w:val="en-US"/>
        </w:rPr>
        <w:tab/>
        <w:t xml:space="preserve">Alimentación del encóder &gt; 5 V (TTL/HTL) </w:t>
      </w:r>
    </w:p>
    <w:p w:rsidR="00111E85" w:rsidRDefault="00111E85" w:rsidP="00111E85">
      <w:pPr>
        <w:spacing w:after="240"/>
        <w:ind w:left="1416"/>
      </w:pPr>
      <w:r>
        <w:t xml:space="preserve">MOD </w:t>
      </w:r>
      <w:r>
        <w:tab/>
      </w:r>
      <w:r>
        <w:tab/>
        <w:t xml:space="preserve">Modo de operación (reservado) </w:t>
      </w:r>
    </w:p>
    <w:p w:rsidR="00111E85" w:rsidRDefault="00111E85" w:rsidP="00111E85">
      <w:pPr>
        <w:ind w:left="1416"/>
      </w:pPr>
    </w:p>
    <w:p w:rsidR="00111E85" w:rsidRDefault="00111E85" w:rsidP="008E7EFE">
      <w:pPr>
        <w:ind w:left="708"/>
      </w:pPr>
      <w:r>
        <w:lastRenderedPageBreak/>
        <w:t>Durante el arranque de la Control Unit, cada LED está activado o desactivado (según la fase por la que pasa el sistema). Si están activados, el color de los LED muestra el estado de la fase de arranque correspondiente (ver apartado: "Indicadores LED durante el arranque"). En caso de fallo, finaliza el arranque en la fase correspondiente. Los LED activados mantienen el color mostrado en ese momento, de modo que el fallo puede determinarse por medio de la combinación de LED encendidos y apagados. Si la CU305 ha arrancado correctamente, se apagan todos los LED brevemente. El sistema está listo para el servicio cuando el LED "RDY" permanece encendido en color verde. Durante el servicio, el software cargado controla todos los LED (ver apartado: "Indicadores LED" durante el servicio).</w:t>
      </w:r>
    </w:p>
    <w:p w:rsidR="00536FB1" w:rsidRDefault="00536FB1" w:rsidP="008E7EFE">
      <w:pPr>
        <w:ind w:left="708"/>
      </w:pPr>
    </w:p>
    <w:p w:rsidR="00D50358" w:rsidRDefault="00536FB1" w:rsidP="00B0322B">
      <w:pPr>
        <w:spacing w:after="120"/>
        <w:ind w:left="708"/>
        <w:jc w:val="center"/>
      </w:pPr>
      <w:r>
        <w:rPr>
          <w:noProof/>
          <w:lang w:eastAsia="es-ES"/>
        </w:rPr>
        <w:drawing>
          <wp:inline distT="0" distB="0" distL="0" distR="0">
            <wp:extent cx="3600000" cy="2703600"/>
            <wp:effectExtent l="0" t="0" r="635"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0000" cy="2703600"/>
                    </a:xfrm>
                    <a:prstGeom prst="rect">
                      <a:avLst/>
                    </a:prstGeom>
                    <a:noFill/>
                    <a:ln>
                      <a:noFill/>
                    </a:ln>
                  </pic:spPr>
                </pic:pic>
              </a:graphicData>
            </a:graphic>
          </wp:inline>
        </w:drawing>
      </w:r>
    </w:p>
    <w:p w:rsidR="00A37C85" w:rsidRPr="00526756" w:rsidRDefault="00A37C85" w:rsidP="00A37C85">
      <w:pPr>
        <w:pStyle w:val="Caption"/>
        <w:ind w:left="720"/>
        <w:jc w:val="center"/>
        <w:rPr>
          <w:rFonts w:cs="Arial"/>
          <w:color w:val="auto"/>
        </w:rPr>
      </w:pPr>
      <w:r w:rsidRPr="00526756">
        <w:rPr>
          <w:rFonts w:cs="Arial"/>
          <w:color w:val="auto"/>
        </w:rPr>
        <w:t>Figura</w:t>
      </w:r>
      <w:r>
        <w:rPr>
          <w:rFonts w:cs="Arial"/>
          <w:color w:val="auto"/>
        </w:rPr>
        <w:t xml:space="preserve"> 16</w:t>
      </w:r>
      <w:r w:rsidRPr="00526756">
        <w:rPr>
          <w:rFonts w:cs="Arial"/>
          <w:color w:val="auto"/>
        </w:rPr>
        <w:t xml:space="preserve">: </w:t>
      </w:r>
      <w:r>
        <w:rPr>
          <w:rFonts w:cs="Arial"/>
          <w:color w:val="auto"/>
        </w:rPr>
        <w:t>Control unit CU305</w:t>
      </w:r>
      <w:r w:rsidRPr="00526756">
        <w:rPr>
          <w:rFonts w:cs="Arial"/>
          <w:color w:val="auto"/>
        </w:rPr>
        <w:t>.</w:t>
      </w:r>
    </w:p>
    <w:p w:rsidR="00D63D3D" w:rsidRDefault="00D63D3D" w:rsidP="00D63D3D">
      <w:pPr>
        <w:spacing w:after="120"/>
        <w:ind w:left="708"/>
      </w:pPr>
    </w:p>
    <w:p w:rsidR="00B95C52" w:rsidRDefault="002E7CE1" w:rsidP="001777CF">
      <w:pPr>
        <w:spacing w:after="120"/>
        <w:ind w:left="708"/>
      </w:pPr>
      <w:r>
        <w:t xml:space="preserve">Para la puesta en marcha del variador es preciso recurrir a la herramienta STARTER la cual </w:t>
      </w:r>
      <w:r w:rsidR="00B95C52">
        <w:t xml:space="preserve">permite </w:t>
      </w:r>
      <w:r>
        <w:t>la parametrización y</w:t>
      </w:r>
      <w:r w:rsidR="00B95C52">
        <w:t xml:space="preserve"> accionamiento de forma sencilla y confortable.</w:t>
      </w:r>
    </w:p>
    <w:p w:rsidR="002E7CE1" w:rsidRDefault="002E7CE1" w:rsidP="00B95C52">
      <w:pPr>
        <w:spacing w:after="120"/>
      </w:pPr>
    </w:p>
    <w:p w:rsidR="00F71BBD" w:rsidRDefault="001777CF" w:rsidP="001777CF">
      <w:pPr>
        <w:pStyle w:val="Heading3"/>
        <w:numPr>
          <w:ilvl w:val="2"/>
          <w:numId w:val="1"/>
        </w:numPr>
      </w:pPr>
      <w:bookmarkStart w:id="25" w:name="_Toc488707174"/>
      <w:r>
        <w:t>Autómata S7-1512c</w:t>
      </w:r>
      <w:bookmarkEnd w:id="25"/>
    </w:p>
    <w:p w:rsidR="00F71BBD" w:rsidRDefault="00F71BBD" w:rsidP="00F71BBD">
      <w:pPr>
        <w:jc w:val="center"/>
      </w:pPr>
    </w:p>
    <w:p w:rsidR="00F31BFA" w:rsidRPr="00D33B81" w:rsidRDefault="00F31BFA" w:rsidP="00D33B81">
      <w:pPr>
        <w:spacing w:after="120"/>
      </w:pPr>
      <w:r>
        <w:t xml:space="preserve">Para el sistema desarrollado se ha optado por </w:t>
      </w:r>
      <w:r w:rsidR="00D03CA1" w:rsidRPr="008828B4">
        <w:t xml:space="preserve">un autómata programable </w:t>
      </w:r>
      <w:r w:rsidR="00D03CA1">
        <w:t xml:space="preserve">Siemens </w:t>
      </w:r>
      <w:r>
        <w:t xml:space="preserve">   </w:t>
      </w:r>
      <w:r w:rsidR="00D03CA1">
        <w:t>S7-1512c.</w:t>
      </w:r>
      <w:r w:rsidR="00D03CA1" w:rsidRPr="008828B4">
        <w:t xml:space="preserve"> </w:t>
      </w:r>
      <w:r>
        <w:rPr>
          <w:rFonts w:cs="Arial"/>
        </w:rPr>
        <w:t>E</w:t>
      </w:r>
      <w:r w:rsidRPr="00526756">
        <w:rPr>
          <w:rFonts w:cs="Arial"/>
        </w:rPr>
        <w:t xml:space="preserve">l PLC utilizado </w:t>
      </w:r>
      <w:r w:rsidR="002C1DDE">
        <w:rPr>
          <w:rFonts w:cs="Arial"/>
        </w:rPr>
        <w:t>está</w:t>
      </w:r>
      <w:r w:rsidRPr="00526756">
        <w:rPr>
          <w:rFonts w:cs="Arial"/>
        </w:rPr>
        <w:t xml:space="preserve"> compuesto por los siguientes equipos</w:t>
      </w:r>
      <w:r>
        <w:rPr>
          <w:rFonts w:cs="Arial"/>
        </w:rPr>
        <w:t>:</w:t>
      </w:r>
    </w:p>
    <w:p w:rsidR="002C1DDE" w:rsidRDefault="002C1DDE" w:rsidP="00F31BFA">
      <w:pPr>
        <w:spacing w:after="120" w:line="240" w:lineRule="auto"/>
        <w:rPr>
          <w:rFonts w:cs="Arial"/>
        </w:rPr>
      </w:pPr>
    </w:p>
    <w:p w:rsidR="002C1DDE" w:rsidRPr="002C1DDE" w:rsidRDefault="00DE59A0" w:rsidP="002C1DDE">
      <w:pPr>
        <w:pStyle w:val="ListParagraph"/>
        <w:numPr>
          <w:ilvl w:val="0"/>
          <w:numId w:val="15"/>
        </w:numPr>
        <w:spacing w:after="120" w:line="240" w:lineRule="auto"/>
        <w:rPr>
          <w:rFonts w:cs="Arial"/>
        </w:rPr>
      </w:pPr>
      <w:r>
        <w:t>CPU S7-1512C-1PN con 250 kB memoria de trabajo</w:t>
      </w:r>
      <w:r w:rsidR="002C1DDE">
        <w:t>.</w:t>
      </w:r>
    </w:p>
    <w:p w:rsidR="002C1DDE" w:rsidRPr="002C1DDE" w:rsidRDefault="002C1DDE" w:rsidP="002C1DDE">
      <w:pPr>
        <w:pStyle w:val="ListParagraph"/>
        <w:spacing w:after="120" w:line="240" w:lineRule="auto"/>
        <w:rPr>
          <w:rFonts w:cs="Arial"/>
        </w:rPr>
      </w:pPr>
    </w:p>
    <w:p w:rsidR="00BB2A87" w:rsidRPr="00BB2A87" w:rsidRDefault="00DE59A0" w:rsidP="00BB2A87">
      <w:pPr>
        <w:pStyle w:val="ListParagraph"/>
        <w:numPr>
          <w:ilvl w:val="0"/>
          <w:numId w:val="15"/>
        </w:numPr>
        <w:spacing w:after="120" w:line="240" w:lineRule="auto"/>
        <w:rPr>
          <w:rFonts w:cs="Arial"/>
        </w:rPr>
      </w:pPr>
      <w:r>
        <w:rPr>
          <w:rFonts w:cs="Arial"/>
        </w:rPr>
        <w:t xml:space="preserve">Dos </w:t>
      </w:r>
      <w:r w:rsidR="00544648">
        <w:rPr>
          <w:rFonts w:cs="Arial"/>
        </w:rPr>
        <w:t>periféricos digitales</w:t>
      </w:r>
      <w:r>
        <w:rPr>
          <w:rFonts w:cs="Arial"/>
        </w:rPr>
        <w:t xml:space="preserve"> integrados </w:t>
      </w:r>
      <w:r w:rsidRPr="00526756">
        <w:rPr>
          <w:rFonts w:cs="Arial"/>
        </w:rPr>
        <w:t xml:space="preserve">E/S </w:t>
      </w:r>
      <w:r>
        <w:rPr>
          <w:rFonts w:cs="Arial"/>
        </w:rPr>
        <w:t>con</w:t>
      </w:r>
      <w:r w:rsidR="00BB2A87">
        <w:rPr>
          <w:rFonts w:cs="Arial"/>
        </w:rPr>
        <w:t xml:space="preserve"> </w:t>
      </w:r>
      <w:r w:rsidR="00BB2A87" w:rsidRPr="00BB2A87">
        <w:rPr>
          <w:rFonts w:cs="Arial"/>
        </w:rPr>
        <w:t xml:space="preserve">32 </w:t>
      </w:r>
      <w:r w:rsidR="006D779E">
        <w:t>entradas digitales rápidas para señales hasta máx. 100 kHz</w:t>
      </w:r>
      <w:r w:rsidR="00BB2A87">
        <w:t xml:space="preserve"> y con 32 salidas digitales, de las cuales 8 salidas pueden utilizarse como salidas rápidas para funciones tecnológicas</w:t>
      </w:r>
      <w:r w:rsidR="005A3F65">
        <w:t>.</w:t>
      </w:r>
      <w:r w:rsidR="006D779E">
        <w:t xml:space="preserve"> </w:t>
      </w:r>
    </w:p>
    <w:p w:rsidR="00BB2A87" w:rsidRPr="00BB2A87" w:rsidRDefault="00BB2A87" w:rsidP="00BB2A87">
      <w:pPr>
        <w:pStyle w:val="ListParagraph"/>
        <w:spacing w:after="120" w:line="240" w:lineRule="auto"/>
        <w:rPr>
          <w:rFonts w:cs="Arial"/>
        </w:rPr>
      </w:pPr>
    </w:p>
    <w:p w:rsidR="00BB2A87" w:rsidRDefault="006D779E" w:rsidP="00BB2A87">
      <w:pPr>
        <w:pStyle w:val="ListParagraph"/>
        <w:spacing w:after="120" w:line="240" w:lineRule="auto"/>
      </w:pPr>
      <w:r>
        <w:lastRenderedPageBreak/>
        <w:t>Las entradas se pueden utilizar como entradas estándar y como entradas para funciones tecnológicas. La tensión nominal de entrada es 24 V DC</w:t>
      </w:r>
      <w:r w:rsidR="00BB2A87">
        <w:t>.</w:t>
      </w:r>
      <w:r>
        <w:t xml:space="preserve"> </w:t>
      </w:r>
    </w:p>
    <w:p w:rsidR="002C1DDE" w:rsidRPr="00BB2A87" w:rsidRDefault="006D779E" w:rsidP="00BB2A87">
      <w:pPr>
        <w:pStyle w:val="ListParagraph"/>
        <w:spacing w:after="120" w:line="240" w:lineRule="auto"/>
        <w:rPr>
          <w:rFonts w:cs="Arial"/>
        </w:rPr>
      </w:pPr>
      <w:r>
        <w:t>Las salidas se pueden utilizar como salidas estándar y como salidas para funciones tecnológicas. La tensión nominal de salida 24 V DC y la intensidad nominal de salida es de 0,5 A por canal.</w:t>
      </w:r>
    </w:p>
    <w:p w:rsidR="00DE59A0" w:rsidRPr="00DE59A0" w:rsidRDefault="00DE59A0" w:rsidP="00DE59A0">
      <w:pPr>
        <w:pStyle w:val="ListParagraph"/>
        <w:rPr>
          <w:rFonts w:cs="Arial"/>
        </w:rPr>
      </w:pPr>
    </w:p>
    <w:p w:rsidR="00DE59A0" w:rsidRPr="00DE59A0" w:rsidRDefault="00544648" w:rsidP="00F31BFA">
      <w:pPr>
        <w:pStyle w:val="ListParagraph"/>
        <w:numPr>
          <w:ilvl w:val="0"/>
          <w:numId w:val="15"/>
        </w:numPr>
        <w:spacing w:after="120" w:line="240" w:lineRule="auto"/>
        <w:rPr>
          <w:rFonts w:cs="Arial"/>
        </w:rPr>
      </w:pPr>
      <w:r>
        <w:rPr>
          <w:rFonts w:cs="Arial"/>
        </w:rPr>
        <w:t>Un periférico analógico integrado</w:t>
      </w:r>
      <w:r w:rsidR="00DE59A0">
        <w:rPr>
          <w:rFonts w:cs="Arial"/>
        </w:rPr>
        <w:t xml:space="preserve"> </w:t>
      </w:r>
      <w:r w:rsidR="00DE59A0" w:rsidRPr="00526756">
        <w:rPr>
          <w:rFonts w:cs="Arial"/>
        </w:rPr>
        <w:t xml:space="preserve">E/S </w:t>
      </w:r>
      <w:r w:rsidR="00DE59A0">
        <w:rPr>
          <w:rFonts w:cs="Arial"/>
        </w:rPr>
        <w:t xml:space="preserve">con </w:t>
      </w:r>
      <w:r w:rsidR="00DE59A0">
        <w:t xml:space="preserve">5 </w:t>
      </w:r>
      <w:r w:rsidR="00BB2A87">
        <w:t xml:space="preserve">entradas analógicas </w:t>
      </w:r>
      <w:r w:rsidR="00DE59A0">
        <w:t xml:space="preserve">y 2 </w:t>
      </w:r>
      <w:r w:rsidR="00BB2A87">
        <w:t xml:space="preserve">salidas </w:t>
      </w:r>
      <w:r w:rsidR="001A09AA">
        <w:t>analógicas</w:t>
      </w:r>
      <w:r w:rsidR="00DE59A0">
        <w:t>.</w:t>
      </w:r>
      <w:r w:rsidR="001A09AA">
        <w:t xml:space="preserve"> La tensión se ajusta para cada canal dependiendo de la medición a realiza.</w:t>
      </w:r>
    </w:p>
    <w:p w:rsidR="00DE59A0" w:rsidRDefault="00DE59A0" w:rsidP="00DE59A0">
      <w:pPr>
        <w:pStyle w:val="ListParagraph"/>
      </w:pPr>
    </w:p>
    <w:p w:rsidR="00DE59A0" w:rsidRPr="00DE59A0" w:rsidRDefault="00DE59A0" w:rsidP="00DE59A0">
      <w:pPr>
        <w:pStyle w:val="ListParagraph"/>
        <w:numPr>
          <w:ilvl w:val="0"/>
          <w:numId w:val="15"/>
        </w:numPr>
        <w:spacing w:after="120" w:line="240" w:lineRule="auto"/>
        <w:rPr>
          <w:rFonts w:cs="Arial"/>
        </w:rPr>
      </w:pPr>
      <w:r>
        <w:t>Una</w:t>
      </w:r>
      <w:r w:rsidR="002C1DDE">
        <w:t xml:space="preserve"> interfaz PROFINET integrado con switch de 2 puertos. </w:t>
      </w:r>
    </w:p>
    <w:p w:rsidR="00DE59A0" w:rsidRDefault="00DE59A0" w:rsidP="00DE59A0">
      <w:pPr>
        <w:pStyle w:val="ListParagraph"/>
      </w:pPr>
    </w:p>
    <w:p w:rsidR="00DE59A0" w:rsidRPr="00DE59A0" w:rsidRDefault="002C1DDE" w:rsidP="00DE59A0">
      <w:pPr>
        <w:pStyle w:val="ListParagraph"/>
        <w:numPr>
          <w:ilvl w:val="0"/>
          <w:numId w:val="15"/>
        </w:numPr>
        <w:spacing w:after="120" w:line="240" w:lineRule="auto"/>
        <w:rPr>
          <w:rFonts w:cs="Arial"/>
        </w:rPr>
      </w:pPr>
      <w:r>
        <w:t xml:space="preserve">Perfil soporte de 480 mm. </w:t>
      </w:r>
    </w:p>
    <w:p w:rsidR="00DE59A0" w:rsidRDefault="00DE59A0" w:rsidP="00DE59A0">
      <w:pPr>
        <w:pStyle w:val="ListParagraph"/>
      </w:pPr>
    </w:p>
    <w:p w:rsidR="00DE59A0" w:rsidRPr="00DE59A0" w:rsidRDefault="002C1DDE" w:rsidP="00DE59A0">
      <w:pPr>
        <w:pStyle w:val="ListParagraph"/>
        <w:numPr>
          <w:ilvl w:val="0"/>
          <w:numId w:val="15"/>
        </w:numPr>
        <w:spacing w:after="120" w:line="240" w:lineRule="auto"/>
        <w:rPr>
          <w:rFonts w:cs="Arial"/>
        </w:rPr>
      </w:pPr>
      <w:r>
        <w:t>Fuente de</w:t>
      </w:r>
      <w:r w:rsidR="00DE59A0">
        <w:t xml:space="preserve"> alimentación PM1507, 24V/8A. </w:t>
      </w:r>
    </w:p>
    <w:p w:rsidR="00DE59A0" w:rsidRDefault="00DE59A0" w:rsidP="00DE59A0">
      <w:pPr>
        <w:pStyle w:val="ListParagraph"/>
      </w:pPr>
    </w:p>
    <w:p w:rsidR="00DE59A0" w:rsidRPr="00DE59A0" w:rsidRDefault="002C1DDE" w:rsidP="00DE59A0">
      <w:pPr>
        <w:pStyle w:val="ListParagraph"/>
        <w:numPr>
          <w:ilvl w:val="0"/>
          <w:numId w:val="15"/>
        </w:numPr>
        <w:spacing w:after="120" w:line="240" w:lineRule="auto"/>
        <w:rPr>
          <w:rFonts w:cs="Arial"/>
        </w:rPr>
      </w:pPr>
      <w:r>
        <w:t xml:space="preserve">SIMATIC Memory Card 24Mb. </w:t>
      </w:r>
    </w:p>
    <w:p w:rsidR="00DE59A0" w:rsidRPr="00DE59A0" w:rsidRDefault="00DE59A0" w:rsidP="00DE59A0">
      <w:pPr>
        <w:pStyle w:val="ListParagraph"/>
        <w:rPr>
          <w:lang w:val="en-US"/>
        </w:rPr>
      </w:pPr>
    </w:p>
    <w:p w:rsidR="00DE59A0" w:rsidRPr="00DE59A0" w:rsidRDefault="002C1DDE" w:rsidP="00DE59A0">
      <w:pPr>
        <w:pStyle w:val="ListParagraph"/>
        <w:numPr>
          <w:ilvl w:val="0"/>
          <w:numId w:val="15"/>
        </w:numPr>
        <w:spacing w:after="120" w:line="240" w:lineRule="auto"/>
        <w:rPr>
          <w:rFonts w:cs="Arial"/>
        </w:rPr>
      </w:pPr>
      <w:r w:rsidRPr="00DE59A0">
        <w:rPr>
          <w:lang w:val="en-US"/>
        </w:rPr>
        <w:t xml:space="preserve">Cable RJ45. </w:t>
      </w:r>
    </w:p>
    <w:p w:rsidR="00DE59A0" w:rsidRPr="00DE59A0" w:rsidRDefault="00DE59A0" w:rsidP="00DE59A0">
      <w:pPr>
        <w:pStyle w:val="ListParagraph"/>
        <w:rPr>
          <w:lang w:val="en-US"/>
        </w:rPr>
      </w:pPr>
    </w:p>
    <w:p w:rsidR="00DE59A0" w:rsidRPr="00526756" w:rsidRDefault="00DE59A0" w:rsidP="00DE59A0">
      <w:pPr>
        <w:pStyle w:val="ListParagraph"/>
        <w:numPr>
          <w:ilvl w:val="0"/>
          <w:numId w:val="3"/>
        </w:numPr>
        <w:spacing w:line="240" w:lineRule="auto"/>
        <w:rPr>
          <w:rFonts w:cs="Arial"/>
        </w:rPr>
      </w:pPr>
      <w:r>
        <w:rPr>
          <w:rFonts w:cs="Arial"/>
        </w:rPr>
        <w:t>Fuente de alimentación auxiliar de 10 A para la electrónica de potencia.</w:t>
      </w:r>
    </w:p>
    <w:p w:rsidR="00683C42" w:rsidRDefault="00683C42" w:rsidP="00683C42">
      <w:pPr>
        <w:rPr>
          <w:lang w:eastAsia="es-ES"/>
        </w:rPr>
      </w:pPr>
    </w:p>
    <w:p w:rsidR="00240D9F" w:rsidRPr="00683C42" w:rsidRDefault="00240D9F" w:rsidP="00240D9F">
      <w:pPr>
        <w:rPr>
          <w:lang w:eastAsia="es-ES"/>
        </w:rPr>
      </w:pPr>
      <w:r>
        <w:rPr>
          <w:lang w:eastAsia="es-ES"/>
        </w:rPr>
        <w:t>Los equipos descritos anteriormente serán sustituidos por los que</w:t>
      </w:r>
      <w:r w:rsidR="00EE43F7">
        <w:rPr>
          <w:lang w:eastAsia="es-ES"/>
        </w:rPr>
        <w:t xml:space="preserve"> presentaba la maqueta original.</w:t>
      </w:r>
    </w:p>
    <w:p w:rsidR="00240D9F" w:rsidRDefault="00240D9F" w:rsidP="00683C42">
      <w:pPr>
        <w:rPr>
          <w:lang w:eastAsia="es-ES"/>
        </w:rPr>
      </w:pPr>
    </w:p>
    <w:p w:rsidR="00240D9F" w:rsidRDefault="00240D9F" w:rsidP="00240D9F">
      <w:pPr>
        <w:pStyle w:val="Heading3"/>
        <w:numPr>
          <w:ilvl w:val="2"/>
          <w:numId w:val="1"/>
        </w:numPr>
        <w:rPr>
          <w:lang w:eastAsia="es-ES"/>
        </w:rPr>
      </w:pPr>
      <w:bookmarkStart w:id="26" w:name="_Toc488707175"/>
      <w:r>
        <w:rPr>
          <w:lang w:eastAsia="es-ES"/>
        </w:rPr>
        <w:t>Pequeño material</w:t>
      </w:r>
      <w:bookmarkEnd w:id="26"/>
    </w:p>
    <w:p w:rsidR="00240D9F" w:rsidRDefault="00240D9F" w:rsidP="00683C42">
      <w:pPr>
        <w:rPr>
          <w:lang w:eastAsia="es-ES"/>
        </w:rPr>
      </w:pPr>
    </w:p>
    <w:p w:rsidR="00240D9F" w:rsidRDefault="00240D9F" w:rsidP="00683C42">
      <w:pPr>
        <w:rPr>
          <w:lang w:eastAsia="es-ES"/>
        </w:rPr>
      </w:pPr>
      <w:r>
        <w:rPr>
          <w:lang w:eastAsia="es-ES"/>
        </w:rPr>
        <w:t xml:space="preserve">Existe una gran parte del sistema original que no presenta la necesidad de ser modificado o sustituido ya que se encuentra en buenas condiciones y se adapta a la perfección </w:t>
      </w:r>
      <w:r w:rsidR="00976C8B">
        <w:rPr>
          <w:lang w:eastAsia="es-ES"/>
        </w:rPr>
        <w:t>a los nuevos equipos propuestos que se emplearan para el desarrollo del nuevo sistema.</w:t>
      </w:r>
    </w:p>
    <w:p w:rsidR="00976C8B" w:rsidRDefault="00976C8B" w:rsidP="00683C42">
      <w:pPr>
        <w:rPr>
          <w:lang w:eastAsia="es-ES"/>
        </w:rPr>
      </w:pPr>
    </w:p>
    <w:p w:rsidR="00D87BC2" w:rsidRDefault="00D87BC2" w:rsidP="00D87BC2">
      <w:pPr>
        <w:spacing w:after="240"/>
        <w:rPr>
          <w:lang w:eastAsia="es-ES"/>
        </w:rPr>
      </w:pPr>
      <w:r>
        <w:rPr>
          <w:lang w:eastAsia="es-ES"/>
        </w:rPr>
        <w:t xml:space="preserve">Los materiales que serán reaprovechados </w:t>
      </w:r>
      <w:r w:rsidR="006D0AC7">
        <w:rPr>
          <w:lang w:eastAsia="es-ES"/>
        </w:rPr>
        <w:t>serán</w:t>
      </w:r>
      <w:r>
        <w:rPr>
          <w:lang w:eastAsia="es-ES"/>
        </w:rPr>
        <w:t xml:space="preserve"> electroválvulas, finales de carrera, sensores, fotocélulas</w:t>
      </w:r>
      <w:r w:rsidR="0046378A">
        <w:rPr>
          <w:lang w:eastAsia="es-ES"/>
        </w:rPr>
        <w:t>,</w:t>
      </w:r>
      <w:r>
        <w:rPr>
          <w:lang w:eastAsia="es-ES"/>
        </w:rPr>
        <w:t xml:space="preserve"> actuadores</w:t>
      </w:r>
      <w:r w:rsidR="0046378A">
        <w:rPr>
          <w:lang w:eastAsia="es-ES"/>
        </w:rPr>
        <w:t xml:space="preserve"> y de más elementos de campo</w:t>
      </w:r>
      <w:r w:rsidR="006D0AC7">
        <w:rPr>
          <w:lang w:eastAsia="es-ES"/>
        </w:rPr>
        <w:t xml:space="preserve">. Estos componentes </w:t>
      </w:r>
      <w:r>
        <w:rPr>
          <w:lang w:eastAsia="es-ES"/>
        </w:rPr>
        <w:t>se encuentran descritos en el apartado 1.3 de este proyecto.</w:t>
      </w:r>
    </w:p>
    <w:p w:rsidR="00240D9F" w:rsidRDefault="00976C8B" w:rsidP="00EE43F7">
      <w:pPr>
        <w:spacing w:after="240"/>
        <w:rPr>
          <w:lang w:eastAsia="es-ES"/>
        </w:rPr>
      </w:pPr>
      <w:r>
        <w:rPr>
          <w:lang w:eastAsia="es-ES"/>
        </w:rPr>
        <w:t>La no sustitución o reemplazo de estos materiales supondrá un ahorro económico en componentes, así como una reducción en el tiempo de ejecución del reacondicionamiento del sistema.</w:t>
      </w:r>
    </w:p>
    <w:p w:rsidR="00EE43F7" w:rsidRDefault="00EE43F7" w:rsidP="00683C42">
      <w:pPr>
        <w:rPr>
          <w:lang w:eastAsia="es-ES"/>
        </w:rPr>
      </w:pPr>
    </w:p>
    <w:p w:rsidR="00683C42" w:rsidRDefault="00683C42" w:rsidP="00790C03">
      <w:pPr>
        <w:pStyle w:val="Heading2"/>
        <w:numPr>
          <w:ilvl w:val="1"/>
          <w:numId w:val="1"/>
        </w:numPr>
        <w:rPr>
          <w:rFonts w:eastAsia="Times New Roman"/>
          <w:color w:val="000000"/>
          <w:lang w:eastAsia="es-ES"/>
        </w:rPr>
      </w:pPr>
      <w:bookmarkStart w:id="27" w:name="_Toc488707176"/>
      <w:r w:rsidRPr="00B87939">
        <w:rPr>
          <w:rFonts w:eastAsia="Times New Roman"/>
          <w:color w:val="000000"/>
          <w:lang w:eastAsia="es-ES"/>
        </w:rPr>
        <w:t>Esquemas eléctricos</w:t>
      </w:r>
      <w:bookmarkEnd w:id="27"/>
    </w:p>
    <w:p w:rsidR="00683C42" w:rsidRDefault="00683C42" w:rsidP="00683C42">
      <w:pPr>
        <w:rPr>
          <w:lang w:eastAsia="es-ES"/>
        </w:rPr>
      </w:pPr>
    </w:p>
    <w:p w:rsidR="00240D9F" w:rsidRDefault="00055D28" w:rsidP="00683C42">
      <w:pPr>
        <w:rPr>
          <w:lang w:eastAsia="es-ES"/>
        </w:rPr>
      </w:pPr>
      <w:r>
        <w:rPr>
          <w:lang w:eastAsia="es-ES"/>
        </w:rPr>
        <w:t>En el presenta apartado se describirán los esquemas eléctricos desarrollados que se refieren al funcionamiento del sistema.</w:t>
      </w:r>
    </w:p>
    <w:p w:rsidR="00EA429A" w:rsidRDefault="00EA429A" w:rsidP="00683C42">
      <w:pPr>
        <w:rPr>
          <w:lang w:eastAsia="es-ES"/>
        </w:rPr>
      </w:pPr>
    </w:p>
    <w:p w:rsidR="00D27890" w:rsidRDefault="00EA429A" w:rsidP="00683C42">
      <w:pPr>
        <w:rPr>
          <w:rFonts w:cs="Arial"/>
        </w:rPr>
      </w:pPr>
      <w:r>
        <w:rPr>
          <w:lang w:eastAsia="es-ES"/>
        </w:rPr>
        <w:lastRenderedPageBreak/>
        <w:t>Se comenzara con la distribución de los componentes que irán situados en el interior del  armario. Para la protección de los equipos aguas abajo se montaran elementos de protección tales como un seccionador</w:t>
      </w:r>
      <w:r w:rsidR="006121E5">
        <w:rPr>
          <w:lang w:eastAsia="es-ES"/>
        </w:rPr>
        <w:t xml:space="preserve"> general</w:t>
      </w:r>
      <w:r>
        <w:rPr>
          <w:lang w:eastAsia="es-ES"/>
        </w:rPr>
        <w:t xml:space="preserve"> </w:t>
      </w:r>
      <w:r w:rsidR="006121E5">
        <w:rPr>
          <w:lang w:eastAsia="es-ES"/>
        </w:rPr>
        <w:t xml:space="preserve">seguido de </w:t>
      </w:r>
      <w:r>
        <w:rPr>
          <w:lang w:eastAsia="es-ES"/>
        </w:rPr>
        <w:t>un interruptor diferencial de 30 mA</w:t>
      </w:r>
      <w:r w:rsidR="008B511F">
        <w:rPr>
          <w:lang w:eastAsia="es-ES"/>
        </w:rPr>
        <w:t xml:space="preserve"> </w:t>
      </w:r>
      <w:r w:rsidR="006121E5">
        <w:rPr>
          <w:lang w:eastAsia="es-ES"/>
        </w:rPr>
        <w:t>del que colgara</w:t>
      </w:r>
      <w:r>
        <w:rPr>
          <w:lang w:eastAsia="es-ES"/>
        </w:rPr>
        <w:t xml:space="preserve"> un interruptor automático monofásico de 16A, encargado de la protección del PLC</w:t>
      </w:r>
      <w:r w:rsidR="003167FA">
        <w:rPr>
          <w:lang w:eastAsia="es-ES"/>
        </w:rPr>
        <w:t>, las fuentes de alimentación PS1 y PS2</w:t>
      </w:r>
      <w:r>
        <w:rPr>
          <w:lang w:eastAsia="es-ES"/>
        </w:rPr>
        <w:t>, la báscula y los elementos que pudieran ser conectados en la toma de corriente monofásica situada en el armario, por ejemplo un PC,</w:t>
      </w:r>
      <w:r w:rsidR="006121E5">
        <w:rPr>
          <w:lang w:eastAsia="es-ES"/>
        </w:rPr>
        <w:t xml:space="preserve"> y</w:t>
      </w:r>
      <w:r>
        <w:rPr>
          <w:lang w:eastAsia="es-ES"/>
        </w:rPr>
        <w:t xml:space="preserve"> también</w:t>
      </w:r>
      <w:r w:rsidR="006121E5">
        <w:rPr>
          <w:lang w:eastAsia="es-ES"/>
        </w:rPr>
        <w:t>,</w:t>
      </w:r>
      <w:r>
        <w:rPr>
          <w:lang w:eastAsia="es-ES"/>
        </w:rPr>
        <w:t xml:space="preserve"> se contara con un interruptor automático trifásico de 32A del que colgara aguas abajo el compresor de aire situado junto al armario y un guardamotor el cual</w:t>
      </w:r>
      <w:r w:rsidR="008B511F">
        <w:rPr>
          <w:lang w:eastAsia="es-ES"/>
        </w:rPr>
        <w:t xml:space="preserve"> su vez se encargará</w:t>
      </w:r>
      <w:r>
        <w:rPr>
          <w:lang w:eastAsia="es-ES"/>
        </w:rPr>
        <w:t xml:space="preserve"> de la protección del variador. </w:t>
      </w:r>
      <w:r w:rsidR="00132771">
        <w:rPr>
          <w:rFonts w:cs="Arial"/>
          <w:i/>
        </w:rPr>
        <w:t>(Hoja 20 Anexo I Planos)</w:t>
      </w:r>
      <w:r w:rsidR="00132771" w:rsidRPr="008562A9">
        <w:rPr>
          <w:rFonts w:cs="Arial"/>
        </w:rPr>
        <w:t>.</w:t>
      </w:r>
    </w:p>
    <w:p w:rsidR="00D27890" w:rsidRDefault="00D27890" w:rsidP="00683C42">
      <w:pPr>
        <w:rPr>
          <w:rFonts w:cs="Arial"/>
        </w:rPr>
      </w:pPr>
    </w:p>
    <w:p w:rsidR="00EA429A" w:rsidRDefault="00D27890" w:rsidP="00683C42">
      <w:pPr>
        <w:rPr>
          <w:rFonts w:cs="Arial"/>
        </w:rPr>
      </w:pPr>
      <w:r>
        <w:rPr>
          <w:rFonts w:cs="Arial"/>
        </w:rPr>
        <w:t xml:space="preserve">La fuente de alimentación PS1 se encargara de poner en tensión PLC (-K1). </w:t>
      </w:r>
      <w:r w:rsidR="003167FA">
        <w:rPr>
          <w:lang w:eastAsia="es-ES"/>
        </w:rPr>
        <w:t xml:space="preserve">Según el reglamento de baja tensión las maniobras deberán ser realizadas </w:t>
      </w:r>
      <w:r w:rsidR="004409E1">
        <w:rPr>
          <w:lang w:eastAsia="es-ES"/>
        </w:rPr>
        <w:t>a una tensión no superior 24V por lo que será necesario contar con dos juegos de bornas unidas que se encuentren a la misma tensión, el primero de estos juegos de 0V</w:t>
      </w:r>
      <w:r w:rsidR="008976D8">
        <w:rPr>
          <w:lang w:eastAsia="es-ES"/>
        </w:rPr>
        <w:t>,</w:t>
      </w:r>
      <w:r w:rsidR="004409E1">
        <w:rPr>
          <w:lang w:eastAsia="es-ES"/>
        </w:rPr>
        <w:t xml:space="preserve"> </w:t>
      </w:r>
      <w:r w:rsidR="008976D8">
        <w:rPr>
          <w:lang w:eastAsia="es-ES"/>
        </w:rPr>
        <w:t xml:space="preserve">donde se llevara el M de las dos fuentes de alimentación creando así un 0 común, </w:t>
      </w:r>
      <w:r w:rsidR="004409E1">
        <w:rPr>
          <w:lang w:eastAsia="es-ES"/>
        </w:rPr>
        <w:t>y el segundo a 24V</w:t>
      </w:r>
      <w:r w:rsidR="008976D8">
        <w:rPr>
          <w:lang w:eastAsia="es-ES"/>
        </w:rPr>
        <w:t>,</w:t>
      </w:r>
      <w:r w:rsidR="006902FC">
        <w:rPr>
          <w:lang w:eastAsia="es-ES"/>
        </w:rPr>
        <w:t xml:space="preserve"> </w:t>
      </w:r>
      <w:r w:rsidR="008976D8">
        <w:rPr>
          <w:lang w:eastAsia="es-ES"/>
        </w:rPr>
        <w:t>siendo alimentada mediante la fuente de alimentación PS2</w:t>
      </w:r>
      <w:r w:rsidR="008B511F">
        <w:rPr>
          <w:lang w:eastAsia="es-ES"/>
        </w:rPr>
        <w:t>, este último se encargara de suministrar tensión a pulsadores, lámparas y los elementos de campo</w:t>
      </w:r>
      <w:r w:rsidR="008976D8">
        <w:rPr>
          <w:lang w:eastAsia="es-ES"/>
        </w:rPr>
        <w:t xml:space="preserve"> </w:t>
      </w:r>
      <w:r w:rsidR="006902FC">
        <w:rPr>
          <w:rFonts w:cs="Arial"/>
          <w:i/>
        </w:rPr>
        <w:t>(Hoja 21 Anexo I Planos)</w:t>
      </w:r>
      <w:r w:rsidR="006902FC" w:rsidRPr="008562A9">
        <w:rPr>
          <w:rFonts w:cs="Arial"/>
        </w:rPr>
        <w:t>.</w:t>
      </w:r>
      <w:r w:rsidR="008976D8">
        <w:rPr>
          <w:rFonts w:cs="Arial"/>
        </w:rPr>
        <w:t xml:space="preserve"> </w:t>
      </w:r>
    </w:p>
    <w:p w:rsidR="009640D8" w:rsidRDefault="009640D8" w:rsidP="00683C42">
      <w:pPr>
        <w:rPr>
          <w:rFonts w:cs="Arial"/>
        </w:rPr>
      </w:pPr>
    </w:p>
    <w:p w:rsidR="009640D8" w:rsidRDefault="00D27890" w:rsidP="00683C42">
      <w:pPr>
        <w:rPr>
          <w:rFonts w:cs="Arial"/>
        </w:rPr>
      </w:pPr>
      <w:r>
        <w:rPr>
          <w:rFonts w:cs="Arial"/>
        </w:rPr>
        <w:t xml:space="preserve">Las electroválvulas que controlan el manipulador electro-neumatico y el alimentador de piezas irán conectados a las salidas del PLC comprendidas entre Q4.0 y la Q5.0. Para mayor </w:t>
      </w:r>
      <w:r w:rsidR="00DF390F">
        <w:rPr>
          <w:rFonts w:cs="Arial"/>
        </w:rPr>
        <w:t>protección d</w:t>
      </w:r>
      <w:r>
        <w:rPr>
          <w:rFonts w:cs="Arial"/>
        </w:rPr>
        <w:t>e estos elementos se colocar</w:t>
      </w:r>
      <w:r w:rsidR="00DF390F">
        <w:rPr>
          <w:rFonts w:cs="Arial"/>
        </w:rPr>
        <w:t xml:space="preserve">an relés de protección (K3÷K11) cuya bobina será alimentada con la señal de salida del PLC y a su contacto NA se unirán las electroválvulas bajo una tensión </w:t>
      </w:r>
      <w:r w:rsidR="00183B3D">
        <w:rPr>
          <w:rFonts w:cs="Arial"/>
        </w:rPr>
        <w:t xml:space="preserve">de 24 V DC haciéndolo pasar por el bornero de salidas </w:t>
      </w:r>
      <w:r w:rsidR="007363C7">
        <w:rPr>
          <w:rFonts w:cs="Arial"/>
        </w:rPr>
        <w:t xml:space="preserve">(-X1) </w:t>
      </w:r>
      <w:r w:rsidR="007363C7">
        <w:rPr>
          <w:rFonts w:cs="Arial"/>
          <w:i/>
        </w:rPr>
        <w:t>(Hoja 30-31 Anexo I Planos)</w:t>
      </w:r>
      <w:r w:rsidR="007363C7" w:rsidRPr="008562A9">
        <w:rPr>
          <w:rFonts w:cs="Arial"/>
        </w:rPr>
        <w:t>.</w:t>
      </w:r>
    </w:p>
    <w:p w:rsidR="003167FA" w:rsidRDefault="003167FA" w:rsidP="00683C42">
      <w:pPr>
        <w:rPr>
          <w:lang w:eastAsia="es-ES"/>
        </w:rPr>
      </w:pPr>
    </w:p>
    <w:p w:rsidR="009640D8" w:rsidRDefault="009640D8" w:rsidP="00683C42">
      <w:pPr>
        <w:rPr>
          <w:rFonts w:cs="Arial"/>
          <w:i/>
        </w:rPr>
      </w:pPr>
      <w:r>
        <w:rPr>
          <w:lang w:eastAsia="es-ES"/>
        </w:rPr>
        <w:t>En cuanto a la distribución de la parte exterior del armario tendremos un seccionar general en la parte baja del lateral izquierdo, como ya se ha dicho antes, será la primera protección entre la toma de corriente</w:t>
      </w:r>
      <w:r w:rsidR="001F2165">
        <w:rPr>
          <w:lang w:eastAsia="es-ES"/>
        </w:rPr>
        <w:t xml:space="preserve"> y los elementos del cuadro</w:t>
      </w:r>
      <w:r>
        <w:rPr>
          <w:lang w:eastAsia="es-ES"/>
        </w:rPr>
        <w:t xml:space="preserve"> </w:t>
      </w:r>
      <w:r>
        <w:rPr>
          <w:rFonts w:cs="Arial"/>
          <w:i/>
        </w:rPr>
        <w:t>(Hoja 20 Anexo I Planos)</w:t>
      </w:r>
      <w:r w:rsidRPr="008562A9">
        <w:rPr>
          <w:rFonts w:cs="Arial"/>
        </w:rPr>
        <w:t>.</w:t>
      </w:r>
      <w:r w:rsidR="006135D6">
        <w:rPr>
          <w:rFonts w:cs="Arial"/>
        </w:rPr>
        <w:t xml:space="preserve"> En el frontal del armario se tiene un conjunto de pulsadores y lámparas, los pulsadores se conectaran a las entradas comprendidas entre I11.1 y la I12.4 de PLC haciendo pasar estas señales por el bornero de entradas (</w:t>
      </w:r>
      <w:r w:rsidR="00004965">
        <w:rPr>
          <w:rFonts w:cs="Arial"/>
        </w:rPr>
        <w:t>-X3</w:t>
      </w:r>
      <w:r w:rsidR="006135D6">
        <w:rPr>
          <w:rFonts w:cs="Arial"/>
        </w:rPr>
        <w:t xml:space="preserve">) situado en la parte inferior derecha del armario </w:t>
      </w:r>
      <w:r w:rsidR="006135D6">
        <w:rPr>
          <w:rFonts w:cs="Arial"/>
          <w:i/>
        </w:rPr>
        <w:t>(Hoja 42 Anexo I Planos)</w:t>
      </w:r>
      <w:r w:rsidR="006135D6">
        <w:rPr>
          <w:rFonts w:cs="Arial"/>
        </w:rPr>
        <w:t xml:space="preserve">. En cuanto a las lámparas se conectaran a las salidas digitales </w:t>
      </w:r>
      <w:r w:rsidR="00962BF2">
        <w:rPr>
          <w:rFonts w:cs="Arial"/>
        </w:rPr>
        <w:t xml:space="preserve">comprendidas entre Q5.1 y la I6.5 de </w:t>
      </w:r>
      <w:r w:rsidR="006135D6">
        <w:rPr>
          <w:rFonts w:cs="Arial"/>
        </w:rPr>
        <w:t xml:space="preserve">del PLC haciendo pasar las señales por el bornero de salidas (-X1) situado en la parte inferior izquierda del armario </w:t>
      </w:r>
      <w:r w:rsidR="006135D6">
        <w:rPr>
          <w:rFonts w:cs="Arial"/>
          <w:i/>
        </w:rPr>
        <w:t>(Hoja 32 Anexo I Planos)</w:t>
      </w:r>
    </w:p>
    <w:p w:rsidR="00962BF2" w:rsidRDefault="00962BF2" w:rsidP="00683C42">
      <w:pPr>
        <w:rPr>
          <w:rFonts w:cs="Arial"/>
          <w:i/>
        </w:rPr>
      </w:pPr>
    </w:p>
    <w:p w:rsidR="00EE43F7" w:rsidRDefault="00EE43F7" w:rsidP="00683C42">
      <w:pPr>
        <w:rPr>
          <w:lang w:eastAsia="es-ES"/>
        </w:rPr>
      </w:pPr>
      <w:r>
        <w:rPr>
          <w:lang w:eastAsia="es-ES"/>
        </w:rPr>
        <w:t>Por último, los elementos de campo con los que contara el sistema serán:</w:t>
      </w:r>
    </w:p>
    <w:p w:rsidR="00EE43F7" w:rsidRDefault="00EE43F7" w:rsidP="00683C42">
      <w:pPr>
        <w:rPr>
          <w:lang w:eastAsia="es-ES"/>
        </w:rPr>
      </w:pPr>
    </w:p>
    <w:p w:rsidR="00EE43F7" w:rsidRDefault="00EE43F7" w:rsidP="00EE43F7">
      <w:pPr>
        <w:ind w:left="708"/>
        <w:rPr>
          <w:lang w:eastAsia="es-ES"/>
        </w:rPr>
      </w:pPr>
      <w:r w:rsidRPr="00EE43F7">
        <w:rPr>
          <w:i/>
          <w:lang w:eastAsia="es-ES"/>
        </w:rPr>
        <w:t>Servomotor</w:t>
      </w:r>
      <w:r>
        <w:rPr>
          <w:lang w:eastAsia="es-ES"/>
        </w:rPr>
        <w:t xml:space="preserve">, se encuentra calado a uno de los extremos de la guía </w:t>
      </w:r>
      <w:r w:rsidR="00780F26" w:rsidRPr="00C50D36">
        <w:rPr>
          <w:lang w:val="es-ES_tradnl"/>
        </w:rPr>
        <w:t>BOSCH</w:t>
      </w:r>
      <w:r w:rsidR="00780F26">
        <w:rPr>
          <w:lang w:eastAsia="es-ES"/>
        </w:rPr>
        <w:t xml:space="preserve"> </w:t>
      </w:r>
      <w:r>
        <w:rPr>
          <w:lang w:eastAsia="es-ES"/>
        </w:rPr>
        <w:t xml:space="preserve">y conectado mediante una manguera de potencia trifásica al variador Sinamics S110 </w:t>
      </w:r>
      <w:r w:rsidR="001F2165">
        <w:rPr>
          <w:lang w:eastAsia="es-ES"/>
        </w:rPr>
        <w:t xml:space="preserve">y </w:t>
      </w:r>
      <w:r>
        <w:rPr>
          <w:lang w:eastAsia="es-ES"/>
        </w:rPr>
        <w:t xml:space="preserve">un cable de señal PN </w:t>
      </w:r>
      <w:r w:rsidR="00C91404">
        <w:rPr>
          <w:lang w:eastAsia="es-ES"/>
        </w:rPr>
        <w:t>a uno de los puerto del Profinet de variador.</w:t>
      </w:r>
    </w:p>
    <w:p w:rsidR="00EE43F7" w:rsidRDefault="00EE43F7" w:rsidP="00EE43F7">
      <w:pPr>
        <w:ind w:left="708"/>
        <w:rPr>
          <w:lang w:eastAsia="es-ES"/>
        </w:rPr>
      </w:pPr>
    </w:p>
    <w:p w:rsidR="00EE43F7" w:rsidRDefault="00EE43F7" w:rsidP="00EE43F7">
      <w:pPr>
        <w:ind w:left="708"/>
        <w:rPr>
          <w:lang w:eastAsia="es-ES"/>
        </w:rPr>
      </w:pPr>
      <w:r>
        <w:rPr>
          <w:lang w:eastAsia="es-ES"/>
        </w:rPr>
        <w:lastRenderedPageBreak/>
        <w:t>Electroválvulas,</w:t>
      </w:r>
      <w:r w:rsidR="00C91404">
        <w:rPr>
          <w:lang w:eastAsia="es-ES"/>
        </w:rPr>
        <w:t xml:space="preserve"> serán las encargadas de realizar el control del manipulador, la alimentación de piezas  y el paso del aire al sistema </w:t>
      </w:r>
      <w:r w:rsidR="00C91404">
        <w:t>a</w:t>
      </w:r>
      <w:r w:rsidR="00C91404" w:rsidRPr="008828B4">
        <w:t xml:space="preserve"> través de las correspondientes </w:t>
      </w:r>
      <w:r w:rsidR="00C91404">
        <w:t>salidas digitales del PLC a 24</w:t>
      </w:r>
      <w:r w:rsidR="00C91404" w:rsidRPr="008828B4">
        <w:t>V</w:t>
      </w:r>
      <w:r w:rsidR="00C91404">
        <w:t xml:space="preserve"> DC</w:t>
      </w:r>
      <w:r w:rsidR="00C91404" w:rsidRPr="008828B4">
        <w:t xml:space="preserve"> y </w:t>
      </w:r>
      <w:r w:rsidR="00C91404">
        <w:t>relés auxiliares de protección</w:t>
      </w:r>
      <w:r w:rsidR="00004965">
        <w:t>. Estas se conectaran al bornero de salidas (-X1)</w:t>
      </w:r>
      <w:r w:rsidR="00004965" w:rsidRPr="00004965">
        <w:rPr>
          <w:rFonts w:cs="Arial"/>
          <w:i/>
        </w:rPr>
        <w:t xml:space="preserve"> </w:t>
      </w:r>
      <w:r w:rsidR="00004965">
        <w:rPr>
          <w:rFonts w:cs="Arial"/>
          <w:i/>
        </w:rPr>
        <w:t>(Hoja 31 Anexo I Planos)</w:t>
      </w:r>
      <w:r w:rsidR="00004965" w:rsidRPr="008562A9">
        <w:rPr>
          <w:rFonts w:cs="Arial"/>
        </w:rPr>
        <w:t>.</w:t>
      </w:r>
    </w:p>
    <w:p w:rsidR="00EE43F7" w:rsidRDefault="00EE43F7" w:rsidP="00EE43F7">
      <w:pPr>
        <w:ind w:left="708"/>
        <w:rPr>
          <w:lang w:eastAsia="es-ES"/>
        </w:rPr>
      </w:pPr>
    </w:p>
    <w:p w:rsidR="00EE43F7" w:rsidRDefault="00EE43F7" w:rsidP="00EE43F7">
      <w:pPr>
        <w:ind w:left="708"/>
        <w:rPr>
          <w:lang w:eastAsia="es-ES"/>
        </w:rPr>
      </w:pPr>
      <w:r>
        <w:rPr>
          <w:lang w:eastAsia="es-ES"/>
        </w:rPr>
        <w:t>Finales de carrera actuadores,</w:t>
      </w:r>
      <w:r w:rsidR="00C91404">
        <w:rPr>
          <w:lang w:eastAsia="es-ES"/>
        </w:rPr>
        <w:t xml:space="preserve"> Están situados en la mesa del manipulador y se encargaran de </w:t>
      </w:r>
      <w:r w:rsidR="00C91404">
        <w:t xml:space="preserve">obtención de la señal </w:t>
      </w:r>
      <w:r w:rsidR="00C91404" w:rsidRPr="008828B4">
        <w:t xml:space="preserve">de posición </w:t>
      </w:r>
      <w:r w:rsidR="00C91404">
        <w:t xml:space="preserve"> y transmitirla al PLC </w:t>
      </w:r>
      <w:r w:rsidR="00C91404" w:rsidRPr="008828B4">
        <w:t>mediant</w:t>
      </w:r>
      <w:r w:rsidR="00C91404">
        <w:t>e módulos de entrada digital 24</w:t>
      </w:r>
      <w:r w:rsidR="00C91404" w:rsidRPr="008828B4">
        <w:t>V</w:t>
      </w:r>
      <w:r w:rsidR="00C91404">
        <w:t xml:space="preserve"> DC</w:t>
      </w:r>
      <w:r w:rsidR="00004965">
        <w:t xml:space="preserve">. Se conectaran al bornero de entradas (-X3) </w:t>
      </w:r>
      <w:r w:rsidR="00004965">
        <w:rPr>
          <w:rFonts w:cs="Arial"/>
          <w:i/>
        </w:rPr>
        <w:t>(Hoja 42 Anexo I Planos)</w:t>
      </w:r>
      <w:r w:rsidR="00004965" w:rsidRPr="008562A9">
        <w:rPr>
          <w:rFonts w:cs="Arial"/>
        </w:rPr>
        <w:t>.</w:t>
      </w:r>
    </w:p>
    <w:p w:rsidR="00EE43F7" w:rsidRDefault="00EE43F7" w:rsidP="00EE43F7">
      <w:pPr>
        <w:ind w:left="708"/>
        <w:rPr>
          <w:lang w:eastAsia="es-ES"/>
        </w:rPr>
      </w:pPr>
    </w:p>
    <w:p w:rsidR="00EE43F7" w:rsidRDefault="00EE43F7" w:rsidP="00EE43F7">
      <w:pPr>
        <w:ind w:left="708"/>
        <w:rPr>
          <w:lang w:eastAsia="es-ES"/>
        </w:rPr>
      </w:pPr>
      <w:r>
        <w:rPr>
          <w:lang w:eastAsia="es-ES"/>
        </w:rPr>
        <w:t>Finales de carrera mesa,</w:t>
      </w:r>
      <w:r w:rsidR="00004965">
        <w:rPr>
          <w:lang w:eastAsia="es-ES"/>
        </w:rPr>
        <w:t xml:space="preserve"> se cuenta con cinco finales de carrera, dos de ellos de seguridad a los extremos de la guía conectados en serie al bornero de entradas </w:t>
      </w:r>
      <w:r w:rsidR="00004965">
        <w:t xml:space="preserve">(-X3) </w:t>
      </w:r>
      <w:r w:rsidR="00004965">
        <w:rPr>
          <w:rFonts w:cs="Arial"/>
          <w:i/>
        </w:rPr>
        <w:t>(Hoja 43 Anexo I Planos)</w:t>
      </w:r>
      <w:r w:rsidR="00004965" w:rsidRPr="008562A9">
        <w:rPr>
          <w:rFonts w:cs="Arial"/>
        </w:rPr>
        <w:t>.</w:t>
      </w:r>
      <w:r w:rsidR="00004965">
        <w:rPr>
          <w:rFonts w:cs="Arial"/>
        </w:rPr>
        <w:t xml:space="preserve"> Se cuenta adicionalmente con otros tres finales de carrera que marcan posiciones fijas en la guía (extremo izquierdo, centro y extremo derecho)  y que se conectaran de igual forma al bornero de entradas en la entrada correspondiente </w:t>
      </w:r>
      <w:r w:rsidR="00004965">
        <w:rPr>
          <w:rFonts w:cs="Arial"/>
          <w:i/>
        </w:rPr>
        <w:t>(Hoja 44 Anexo I Planos)</w:t>
      </w:r>
      <w:r w:rsidR="00004965" w:rsidRPr="008562A9">
        <w:rPr>
          <w:rFonts w:cs="Arial"/>
        </w:rPr>
        <w:t>.</w:t>
      </w:r>
    </w:p>
    <w:p w:rsidR="00EE43F7" w:rsidRDefault="00EE43F7" w:rsidP="00EE43F7">
      <w:pPr>
        <w:ind w:left="708"/>
        <w:rPr>
          <w:lang w:eastAsia="es-ES"/>
        </w:rPr>
      </w:pPr>
    </w:p>
    <w:p w:rsidR="00EE43F7" w:rsidRDefault="00EE43F7" w:rsidP="00EE43F7">
      <w:pPr>
        <w:ind w:left="708"/>
        <w:rPr>
          <w:lang w:eastAsia="es-ES"/>
        </w:rPr>
      </w:pPr>
      <w:r>
        <w:rPr>
          <w:lang w:eastAsia="es-ES"/>
        </w:rPr>
        <w:t>Fotocélulas,</w:t>
      </w:r>
      <w:r w:rsidR="00D02A08">
        <w:rPr>
          <w:lang w:eastAsia="es-ES"/>
        </w:rPr>
        <w:t xml:space="preserve"> se cuenta con dos fotocélulas, una en el frontal de la maqueta y otra de forma trasversal al pasillo. La primera de estas cuenta con cinco puntos de conexión, dos de estos puntos serán para la alimentación conectando directamente uno de los extremos a las bornas de 24V y el otro a las bornas de 0V, los otros tres puntos de conexión corresponden a el comun y el contacto NA y NC de la fotocélula, para nuestro sistema se conectara el común a las bornas de 24V y al contacto NC a la carta del PLC haciéndolo pasar por el bornero (-X3).</w:t>
      </w:r>
    </w:p>
    <w:p w:rsidR="00EE43F7" w:rsidRDefault="00EE43F7" w:rsidP="00EE43F7">
      <w:pPr>
        <w:ind w:left="708"/>
        <w:rPr>
          <w:lang w:eastAsia="es-ES"/>
        </w:rPr>
      </w:pPr>
    </w:p>
    <w:p w:rsidR="00EE43F7" w:rsidRDefault="00EE43F7" w:rsidP="00EE43F7">
      <w:pPr>
        <w:ind w:left="708"/>
        <w:rPr>
          <w:lang w:eastAsia="es-ES"/>
        </w:rPr>
      </w:pPr>
      <w:r>
        <w:rPr>
          <w:lang w:eastAsia="es-ES"/>
        </w:rPr>
        <w:t>Setas de emergencia,</w:t>
      </w:r>
      <w:r w:rsidR="006E33ED">
        <w:rPr>
          <w:lang w:eastAsia="es-ES"/>
        </w:rPr>
        <w:t xml:space="preserve"> Se cuenta con tres setas de emergencia, una en el armario, otra sobre una de las mesas del laboratorio y una tercera situada bajo el alimentador de piezas</w:t>
      </w:r>
      <w:r w:rsidR="00D00D4F">
        <w:rPr>
          <w:lang w:eastAsia="es-ES"/>
        </w:rPr>
        <w:t xml:space="preserve"> estas se conectaran a las bornes de entrada (-X3) en uno de sus extremos y el otro a las bornas de alimentación a 24V.</w:t>
      </w:r>
    </w:p>
    <w:p w:rsidR="00EE43F7" w:rsidRDefault="00EE43F7" w:rsidP="00EE43F7">
      <w:pPr>
        <w:ind w:left="708"/>
        <w:rPr>
          <w:lang w:eastAsia="es-ES"/>
        </w:rPr>
      </w:pPr>
    </w:p>
    <w:p w:rsidR="00EE43F7" w:rsidRDefault="00EE43F7" w:rsidP="00EE43F7">
      <w:pPr>
        <w:ind w:left="708"/>
        <w:rPr>
          <w:lang w:eastAsia="es-ES"/>
        </w:rPr>
      </w:pPr>
      <w:r>
        <w:rPr>
          <w:lang w:eastAsia="es-ES"/>
        </w:rPr>
        <w:t>Báscula,</w:t>
      </w:r>
      <w:r w:rsidR="00D00D4F">
        <w:rPr>
          <w:lang w:eastAsia="es-ES"/>
        </w:rPr>
        <w:t xml:space="preserve"> como ya se ha dicho anteriormente, la alimentación irá conectada a una tensión de 230V al interruptor automático de 16A y la señal se conectara a la entrada</w:t>
      </w:r>
      <w:r w:rsidR="00C43672">
        <w:rPr>
          <w:lang w:eastAsia="es-ES"/>
        </w:rPr>
        <w:t xml:space="preserve"> analógica</w:t>
      </w:r>
      <w:r w:rsidR="00D00D4F">
        <w:rPr>
          <w:lang w:eastAsia="es-ES"/>
        </w:rPr>
        <w:t xml:space="preserve"> </w:t>
      </w:r>
      <w:r w:rsidR="00C43672">
        <w:rPr>
          <w:lang w:eastAsia="es-ES"/>
        </w:rPr>
        <w:t>IW0 mediante un cable apantallado impidiendo así que se produzca ruido eléctrico.</w:t>
      </w:r>
    </w:p>
    <w:p w:rsidR="00EE43F7" w:rsidRDefault="00EE43F7" w:rsidP="00683C42">
      <w:pPr>
        <w:rPr>
          <w:lang w:eastAsia="es-ES"/>
        </w:rPr>
      </w:pPr>
    </w:p>
    <w:p w:rsidR="003167FA" w:rsidRPr="00683C42" w:rsidRDefault="003167FA" w:rsidP="00683C42">
      <w:pPr>
        <w:rPr>
          <w:lang w:eastAsia="es-ES"/>
        </w:rPr>
      </w:pPr>
    </w:p>
    <w:p w:rsidR="00683C42" w:rsidRDefault="00683C42" w:rsidP="00790C03">
      <w:pPr>
        <w:pStyle w:val="Heading2"/>
        <w:numPr>
          <w:ilvl w:val="1"/>
          <w:numId w:val="1"/>
        </w:numPr>
        <w:rPr>
          <w:rFonts w:eastAsia="Times New Roman"/>
          <w:lang w:eastAsia="es-ES"/>
        </w:rPr>
      </w:pPr>
      <w:bookmarkStart w:id="28" w:name="_Toc488707177"/>
      <w:r w:rsidRPr="00B87939">
        <w:rPr>
          <w:rFonts w:eastAsia="Times New Roman"/>
          <w:lang w:eastAsia="es-ES"/>
        </w:rPr>
        <w:t>Armario de control</w:t>
      </w:r>
      <w:bookmarkEnd w:id="28"/>
    </w:p>
    <w:p w:rsidR="00683C42" w:rsidRDefault="00683C42" w:rsidP="00683C42">
      <w:pPr>
        <w:rPr>
          <w:lang w:eastAsia="es-ES"/>
        </w:rPr>
      </w:pPr>
    </w:p>
    <w:p w:rsidR="00790C03" w:rsidRPr="008562A9" w:rsidRDefault="00790C03" w:rsidP="00790C03">
      <w:pPr>
        <w:spacing w:after="120"/>
        <w:rPr>
          <w:rFonts w:cs="Arial"/>
        </w:rPr>
      </w:pPr>
      <w:r w:rsidRPr="008562A9">
        <w:rPr>
          <w:rFonts w:cs="Arial"/>
        </w:rPr>
        <w:t xml:space="preserve">Para el presente </w:t>
      </w:r>
      <w:r>
        <w:rPr>
          <w:rFonts w:cs="Arial"/>
        </w:rPr>
        <w:t xml:space="preserve">proyecto contamos con una placa de montaje </w:t>
      </w:r>
      <w:r>
        <w:rPr>
          <w:rFonts w:cs="Arial"/>
          <w:i/>
        </w:rPr>
        <w:t>(Figura 16)</w:t>
      </w:r>
      <w:r>
        <w:rPr>
          <w:rFonts w:cs="Arial"/>
        </w:rPr>
        <w:t xml:space="preserve"> </w:t>
      </w:r>
      <w:r w:rsidRPr="008562A9">
        <w:rPr>
          <w:rFonts w:cs="Arial"/>
        </w:rPr>
        <w:t xml:space="preserve">de dimensiones </w:t>
      </w:r>
      <w:r>
        <w:rPr>
          <w:rFonts w:cs="Arial"/>
        </w:rPr>
        <w:t>800mm x 600mm que se alojará sobre el armario de control. Sobre ésta</w:t>
      </w:r>
      <w:r w:rsidRPr="008562A9">
        <w:rPr>
          <w:rFonts w:cs="Arial"/>
        </w:rPr>
        <w:t xml:space="preserve"> se procederá al montaje de los componentes necesarios para nuestro cuadro </w:t>
      </w:r>
      <w:r w:rsidRPr="008562A9">
        <w:rPr>
          <w:rFonts w:cs="Arial"/>
        </w:rPr>
        <w:lastRenderedPageBreak/>
        <w:t>eléctrico, por lo que será necesario una correcta distribución de los elementos</w:t>
      </w:r>
      <w:r>
        <w:rPr>
          <w:rFonts w:cs="Arial"/>
        </w:rPr>
        <w:t xml:space="preserve"> </w:t>
      </w:r>
      <w:r>
        <w:rPr>
          <w:rFonts w:cs="Arial"/>
          <w:i/>
        </w:rPr>
        <w:t>(Hoja 9 Anexo I Planos)</w:t>
      </w:r>
      <w:r w:rsidRPr="008562A9">
        <w:rPr>
          <w:rFonts w:cs="Arial"/>
        </w:rPr>
        <w:t>.</w:t>
      </w:r>
    </w:p>
    <w:p w:rsidR="00790C03" w:rsidRPr="0079276C" w:rsidRDefault="00790C03" w:rsidP="00790C03">
      <w:pPr>
        <w:spacing w:after="120"/>
        <w:rPr>
          <w:rFonts w:cs="Arial"/>
          <w:sz w:val="8"/>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0C6915BA" wp14:editId="367327FC">
            <wp:extent cx="2019600" cy="2700000"/>
            <wp:effectExtent l="0" t="0" r="0" b="5715"/>
            <wp:docPr id="29" name="Imagen 1" descr="G:\01. Documentos\01. Mario\04. Universidad\02. UVa\03. TFM\03. Fotos TFG\02. Cuadro\IMG_20170327_17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01. Documentos\01. Mario\04. Universidad\02. UVa\03. TFM\03. Fotos TFG\02. Cuadro\IMG_20170327_170348.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2019600" cy="270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526756" w:rsidRDefault="00790C03" w:rsidP="00790C03">
      <w:pPr>
        <w:spacing w:after="120"/>
        <w:jc w:val="center"/>
        <w:rPr>
          <w:rFonts w:cs="Arial"/>
          <w:i/>
          <w:sz w:val="18"/>
        </w:rPr>
      </w:pPr>
      <w:bookmarkStart w:id="29" w:name="_Toc488707213"/>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16</w:t>
      </w:r>
      <w:r w:rsidRPr="00526756">
        <w:rPr>
          <w:rFonts w:cs="Arial"/>
          <w:i/>
          <w:noProof/>
          <w:sz w:val="18"/>
        </w:rPr>
        <w:fldChar w:fldCharType="end"/>
      </w:r>
      <w:r w:rsidRPr="00526756">
        <w:rPr>
          <w:rFonts w:cs="Arial"/>
          <w:i/>
          <w:sz w:val="18"/>
        </w:rPr>
        <w:t>:</w:t>
      </w:r>
      <w:r>
        <w:rPr>
          <w:rFonts w:cs="Arial"/>
          <w:i/>
          <w:sz w:val="18"/>
        </w:rPr>
        <w:t xml:space="preserve"> Panel de montaje.</w:t>
      </w:r>
      <w:bookmarkEnd w:id="29"/>
    </w:p>
    <w:p w:rsidR="00790C03" w:rsidRPr="0079276C" w:rsidRDefault="00790C03" w:rsidP="00790C03">
      <w:pPr>
        <w:spacing w:after="120"/>
        <w:jc w:val="center"/>
        <w:rPr>
          <w:rFonts w:cs="Arial"/>
          <w:sz w:val="8"/>
        </w:rPr>
      </w:pPr>
    </w:p>
    <w:p w:rsidR="00790C03" w:rsidRPr="008562A9" w:rsidRDefault="00790C03" w:rsidP="00790C03">
      <w:pPr>
        <w:spacing w:after="120"/>
        <w:rPr>
          <w:rFonts w:cs="Arial"/>
        </w:rPr>
      </w:pPr>
      <w:r w:rsidRPr="008562A9">
        <w:rPr>
          <w:rFonts w:cs="Arial"/>
        </w:rPr>
        <w:t xml:space="preserve">Se comienza el montaje con el posicionamiento y colocación de las canaletas porta cables que se destinaran al guiado del cableado por el lugar deseado y por supuesto como sistema de seguridad, mediante este elemento se impedirá el posible contacto directo </w:t>
      </w:r>
      <w:r>
        <w:rPr>
          <w:rFonts w:cs="Arial"/>
        </w:rPr>
        <w:t>de</w:t>
      </w:r>
      <w:r w:rsidRPr="008562A9">
        <w:rPr>
          <w:rFonts w:cs="Arial"/>
        </w:rPr>
        <w:t xml:space="preserve"> los conductores </w:t>
      </w:r>
      <w:r>
        <w:rPr>
          <w:rFonts w:cs="Arial"/>
        </w:rPr>
        <w:t>con el</w:t>
      </w:r>
      <w:r w:rsidRPr="008562A9">
        <w:rPr>
          <w:rFonts w:cs="Arial"/>
        </w:rPr>
        <w:t xml:space="preserve"> usuario</w:t>
      </w:r>
      <w:r>
        <w:rPr>
          <w:rFonts w:cs="Arial"/>
        </w:rPr>
        <w:t xml:space="preserve"> </w:t>
      </w:r>
      <w:r>
        <w:rPr>
          <w:rFonts w:cs="Arial"/>
          <w:i/>
        </w:rPr>
        <w:t>(Figura 17)</w:t>
      </w:r>
      <w:r w:rsidRPr="008562A9">
        <w:rPr>
          <w:rFonts w:cs="Arial"/>
        </w:rPr>
        <w:t>.</w:t>
      </w:r>
    </w:p>
    <w:p w:rsidR="00790C03" w:rsidRPr="0079276C" w:rsidRDefault="00790C03" w:rsidP="00790C03">
      <w:pPr>
        <w:spacing w:after="120"/>
        <w:rPr>
          <w:rFonts w:cs="Arial"/>
          <w:sz w:val="8"/>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7AD1B6D9" wp14:editId="5A60ADE6">
            <wp:extent cx="2019600" cy="2700000"/>
            <wp:effectExtent l="0" t="0" r="0" b="5715"/>
            <wp:docPr id="30" name="Imagen 4" descr="G:\01. Documentos\01. Mario\04. Universidad\02. UVa\03. TFM\03. Fotos TFG\02. Cuadro\IMG_20170328_175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01. Documentos\01. Mario\04. Universidad\02. UVa\03. TFM\03. Fotos TFG\02. Cuadro\IMG_20170328_175517.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2019600" cy="270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526756" w:rsidRDefault="00790C03" w:rsidP="00790C03">
      <w:pPr>
        <w:spacing w:after="120"/>
        <w:jc w:val="center"/>
        <w:rPr>
          <w:rFonts w:cs="Arial"/>
          <w:i/>
          <w:sz w:val="18"/>
        </w:rPr>
      </w:pPr>
      <w:bookmarkStart w:id="30" w:name="_Toc488707214"/>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17</w:t>
      </w:r>
      <w:r w:rsidRPr="00526756">
        <w:rPr>
          <w:rFonts w:cs="Arial"/>
          <w:i/>
          <w:noProof/>
          <w:sz w:val="18"/>
        </w:rPr>
        <w:fldChar w:fldCharType="end"/>
      </w:r>
      <w:r>
        <w:rPr>
          <w:rFonts w:cs="Arial"/>
          <w:i/>
          <w:sz w:val="18"/>
        </w:rPr>
        <w:t>: Panel</w:t>
      </w:r>
      <w:r w:rsidRPr="00526756">
        <w:rPr>
          <w:rFonts w:cs="Arial"/>
          <w:i/>
          <w:sz w:val="18"/>
        </w:rPr>
        <w:t xml:space="preserve"> con canaleta porta cables</w:t>
      </w:r>
      <w:r>
        <w:rPr>
          <w:rFonts w:cs="Arial"/>
          <w:i/>
          <w:sz w:val="18"/>
        </w:rPr>
        <w:t>.</w:t>
      </w:r>
      <w:bookmarkEnd w:id="30"/>
    </w:p>
    <w:p w:rsidR="00790C03" w:rsidRPr="008562A9" w:rsidRDefault="00790C03" w:rsidP="00790C03">
      <w:pPr>
        <w:spacing w:after="120"/>
        <w:rPr>
          <w:rFonts w:cs="Arial"/>
        </w:rPr>
      </w:pPr>
      <w:r w:rsidRPr="008562A9">
        <w:rPr>
          <w:rFonts w:cs="Arial"/>
        </w:rPr>
        <w:t>Se continúa con el montaje del variador</w:t>
      </w:r>
      <w:r>
        <w:rPr>
          <w:rFonts w:cs="Arial"/>
        </w:rPr>
        <w:t xml:space="preserve"> </w:t>
      </w:r>
      <w:r>
        <w:rPr>
          <w:rFonts w:cs="Arial"/>
          <w:i/>
        </w:rPr>
        <w:t>(Figura 18)</w:t>
      </w:r>
      <w:r w:rsidRPr="008562A9">
        <w:rPr>
          <w:rFonts w:cs="Arial"/>
        </w:rPr>
        <w:t xml:space="preserve"> en la parte inferior derecha, en una posición cercana a la base del cuadro ya que esta se encuentra abierta al exterior, de esta forma la ventilación y la disipación de calor será mejor y más rápida.</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lastRenderedPageBreak/>
        <w:drawing>
          <wp:inline distT="0" distB="0" distL="0" distR="0" wp14:anchorId="49FC2F30" wp14:editId="6AAB2E16">
            <wp:extent cx="2153572" cy="2880000"/>
            <wp:effectExtent l="0" t="0" r="0" b="0"/>
            <wp:docPr id="31" name="Imagen 5" descr="G:\01. Documentos\01. Mario\04. Universidad\02. UVa\03. TFM\03. Fotos TFG\02. Cuadro\IMG_20170328_175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01. Documentos\01. Mario\04. Universidad\02. UVa\03. TFM\03. Fotos TFG\02. Cuadro\IMG_20170328_175934.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2153572" cy="288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526756" w:rsidRDefault="00790C03" w:rsidP="00790C03">
      <w:pPr>
        <w:spacing w:after="120"/>
        <w:jc w:val="center"/>
        <w:rPr>
          <w:rFonts w:cs="Arial"/>
          <w:i/>
          <w:sz w:val="18"/>
        </w:rPr>
      </w:pPr>
      <w:bookmarkStart w:id="31" w:name="_Toc488707215"/>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18</w:t>
      </w:r>
      <w:r w:rsidRPr="00526756">
        <w:rPr>
          <w:rFonts w:cs="Arial"/>
          <w:i/>
          <w:noProof/>
          <w:sz w:val="18"/>
        </w:rPr>
        <w:fldChar w:fldCharType="end"/>
      </w:r>
      <w:r w:rsidRPr="00526756">
        <w:rPr>
          <w:rFonts w:cs="Arial"/>
          <w:i/>
          <w:sz w:val="18"/>
        </w:rPr>
        <w:t>: Montaje del variador en placa.</w:t>
      </w:r>
      <w:bookmarkEnd w:id="31"/>
    </w:p>
    <w:p w:rsidR="00790C03" w:rsidRPr="00231C1B" w:rsidRDefault="00790C03" w:rsidP="00790C03">
      <w:pPr>
        <w:spacing w:after="120"/>
        <w:rPr>
          <w:rFonts w:cs="Arial"/>
          <w:sz w:val="20"/>
        </w:rPr>
      </w:pPr>
    </w:p>
    <w:p w:rsidR="00790C03" w:rsidRPr="008562A9" w:rsidRDefault="00790C03" w:rsidP="00790C03">
      <w:pPr>
        <w:spacing w:after="120"/>
        <w:rPr>
          <w:rFonts w:cs="Arial"/>
        </w:rPr>
      </w:pPr>
      <w:r w:rsidRPr="008562A9">
        <w:rPr>
          <w:rFonts w:cs="Arial"/>
        </w:rPr>
        <w:t>Se procede acto seguido a la colocación del bastidor de SIEMENS</w:t>
      </w:r>
      <w:r>
        <w:rPr>
          <w:rFonts w:cs="Arial"/>
        </w:rPr>
        <w:t xml:space="preserve"> </w:t>
      </w:r>
      <w:r>
        <w:rPr>
          <w:rFonts w:cs="Arial"/>
          <w:i/>
        </w:rPr>
        <w:t>(Figura 19)</w:t>
      </w:r>
      <w:r w:rsidRPr="008562A9">
        <w:rPr>
          <w:rFonts w:cs="Arial"/>
        </w:rPr>
        <w:t xml:space="preserve">, sobre este se posicionara la fuente de alimentación PM 1507 y la CPU 1512C, también de la compañía SIEMENS. Esta CPU será el corazón del sistema permitiendo comandar las entradas y salidas de la maqueta. </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4413E02D" wp14:editId="498C048D">
            <wp:extent cx="2155285" cy="2880000"/>
            <wp:effectExtent l="0" t="0" r="0" b="0"/>
            <wp:docPr id="32" name="Imagen 6" descr="G:\01. Documentos\01. Mario\04. Universidad\02. UVa\03. TFM\03. Fotos TFG\02. Cuadro\IMG_20170328_18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01. Documentos\01. Mario\04. Universidad\02. UVa\03. TFM\03. Fotos TFG\02. Cuadro\IMG_20170328_18110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5285" cy="2880000"/>
                    </a:xfrm>
                    <a:prstGeom prst="rect">
                      <a:avLst/>
                    </a:prstGeom>
                    <a:noFill/>
                    <a:ln>
                      <a:noFill/>
                    </a:ln>
                  </pic:spPr>
                </pic:pic>
              </a:graphicData>
            </a:graphic>
          </wp:inline>
        </w:drawing>
      </w:r>
    </w:p>
    <w:p w:rsidR="00790C03" w:rsidRDefault="00790C03" w:rsidP="00790C03">
      <w:pPr>
        <w:spacing w:after="120"/>
        <w:jc w:val="center"/>
        <w:rPr>
          <w:rFonts w:cs="Arial"/>
          <w:i/>
          <w:sz w:val="18"/>
        </w:rPr>
      </w:pPr>
      <w:bookmarkStart w:id="32" w:name="_Toc488707216"/>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19</w:t>
      </w:r>
      <w:r w:rsidRPr="00526756">
        <w:rPr>
          <w:rFonts w:cs="Arial"/>
          <w:i/>
          <w:noProof/>
          <w:sz w:val="18"/>
        </w:rPr>
        <w:fldChar w:fldCharType="end"/>
      </w:r>
      <w:r w:rsidRPr="00526756">
        <w:rPr>
          <w:rFonts w:cs="Arial"/>
          <w:i/>
          <w:sz w:val="18"/>
        </w:rPr>
        <w:t>: Montaje de PLC s7-1512</w:t>
      </w:r>
      <w:r>
        <w:rPr>
          <w:rFonts w:cs="Arial"/>
          <w:i/>
          <w:sz w:val="18"/>
        </w:rPr>
        <w:t>.</w:t>
      </w:r>
      <w:bookmarkEnd w:id="32"/>
    </w:p>
    <w:p w:rsidR="0034713C" w:rsidRPr="00526756" w:rsidRDefault="0034713C" w:rsidP="00790C03">
      <w:pPr>
        <w:spacing w:after="120"/>
        <w:jc w:val="center"/>
        <w:rPr>
          <w:rFonts w:cs="Arial"/>
          <w:i/>
          <w:sz w:val="18"/>
        </w:rPr>
      </w:pPr>
    </w:p>
    <w:p w:rsidR="00790C03" w:rsidRPr="008562A9" w:rsidRDefault="00790C03" w:rsidP="00790C03">
      <w:pPr>
        <w:spacing w:after="120"/>
        <w:rPr>
          <w:rFonts w:cs="Arial"/>
        </w:rPr>
      </w:pPr>
      <w:r w:rsidRPr="008562A9">
        <w:rPr>
          <w:rFonts w:cs="Arial"/>
        </w:rPr>
        <w:t xml:space="preserve">Una vez se han montado los elementos principales del cuadro, se procede a la colocación de los elementos auxiliares del cuadro entre los que se encuentra la fuente </w:t>
      </w:r>
      <w:r w:rsidRPr="008562A9">
        <w:rPr>
          <w:rFonts w:cs="Arial"/>
        </w:rPr>
        <w:lastRenderedPageBreak/>
        <w:t>de alimentación</w:t>
      </w:r>
      <w:r>
        <w:rPr>
          <w:rFonts w:cs="Arial"/>
        </w:rPr>
        <w:t xml:space="preserve"> </w:t>
      </w:r>
      <w:r>
        <w:rPr>
          <w:rFonts w:cs="Arial"/>
          <w:i/>
        </w:rPr>
        <w:t>(Figura 20)</w:t>
      </w:r>
      <w:r w:rsidRPr="008562A9">
        <w:rPr>
          <w:rFonts w:cs="Arial"/>
        </w:rPr>
        <w:t xml:space="preserve"> que alimentara todos los elementos del cuadro </w:t>
      </w:r>
      <w:r>
        <w:rPr>
          <w:rFonts w:cs="Arial"/>
        </w:rPr>
        <w:t>(</w:t>
      </w:r>
      <w:r w:rsidRPr="008562A9">
        <w:rPr>
          <w:rFonts w:cs="Arial"/>
        </w:rPr>
        <w:t>a excepción de la CPU</w:t>
      </w:r>
      <w:r>
        <w:rPr>
          <w:rFonts w:cs="Arial"/>
        </w:rPr>
        <w:t>)</w:t>
      </w:r>
      <w:r w:rsidRPr="008562A9">
        <w:rPr>
          <w:rFonts w:cs="Arial"/>
        </w:rPr>
        <w:t xml:space="preserve"> como pueden ser lámparas, relés, pulsadores, selectores, etc.</w:t>
      </w:r>
    </w:p>
    <w:p w:rsidR="00790C03" w:rsidRPr="008562A9" w:rsidRDefault="00790C03" w:rsidP="00790C03">
      <w:pPr>
        <w:spacing w:after="120"/>
        <w:rPr>
          <w:rFonts w:cs="Arial"/>
          <w:sz w:val="20"/>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1B9765C6" wp14:editId="1A281A86">
            <wp:extent cx="2155860" cy="2880000"/>
            <wp:effectExtent l="0" t="0" r="0" b="0"/>
            <wp:docPr id="33" name="Imagen 11" descr="G:\01. Documentos\01. Mario\04. Universidad\02. UVa\03. TFM\03. Fotos TFG\02. Cuadro\IMG_20170328_19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01. Documentos\01. Mario\04. Universidad\02. UVa\03. TFM\03. Fotos TFG\02. Cuadro\IMG_20170328_190400.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2155860" cy="288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526756" w:rsidRDefault="00790C03" w:rsidP="00790C03">
      <w:pPr>
        <w:spacing w:after="120"/>
        <w:jc w:val="center"/>
        <w:rPr>
          <w:rFonts w:cs="Arial"/>
          <w:i/>
          <w:sz w:val="18"/>
        </w:rPr>
      </w:pPr>
      <w:bookmarkStart w:id="33" w:name="_Toc488707217"/>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20</w:t>
      </w:r>
      <w:r w:rsidRPr="00526756">
        <w:rPr>
          <w:rFonts w:cs="Arial"/>
          <w:i/>
          <w:noProof/>
          <w:sz w:val="18"/>
        </w:rPr>
        <w:fldChar w:fldCharType="end"/>
      </w:r>
      <w:r w:rsidRPr="00526756">
        <w:rPr>
          <w:rFonts w:cs="Arial"/>
          <w:i/>
          <w:sz w:val="18"/>
        </w:rPr>
        <w:t>: montaje de fuente de alimentación auxiliar.</w:t>
      </w:r>
      <w:bookmarkEnd w:id="33"/>
    </w:p>
    <w:p w:rsidR="00790C03" w:rsidRPr="008562A9" w:rsidRDefault="00790C03" w:rsidP="00790C03">
      <w:pPr>
        <w:spacing w:after="120"/>
        <w:rPr>
          <w:rFonts w:cs="Arial"/>
          <w:sz w:val="20"/>
        </w:rPr>
      </w:pPr>
    </w:p>
    <w:p w:rsidR="00790C03" w:rsidRPr="008562A9" w:rsidRDefault="00790C03" w:rsidP="00790C03">
      <w:pPr>
        <w:spacing w:after="120"/>
        <w:rPr>
          <w:rFonts w:cs="Arial"/>
        </w:rPr>
      </w:pPr>
      <w:r w:rsidRPr="008562A9">
        <w:rPr>
          <w:rFonts w:cs="Arial"/>
        </w:rPr>
        <w:t>El siguiente paso en la distribución de los elementos auxiliares será el posicionamiento y colocación del carril DIN sobre el que se colocará elementos como equipos de protección, relés o bornes</w:t>
      </w:r>
      <w:r>
        <w:rPr>
          <w:rFonts w:cs="Arial"/>
          <w:i/>
        </w:rPr>
        <w:t>(Figura 21)</w:t>
      </w:r>
      <w:r w:rsidRPr="008562A9">
        <w:rPr>
          <w:rFonts w:cs="Arial"/>
        </w:rPr>
        <w:t>.</w:t>
      </w:r>
    </w:p>
    <w:p w:rsidR="00790C03" w:rsidRPr="008562A9" w:rsidRDefault="00790C03" w:rsidP="00790C03">
      <w:pPr>
        <w:spacing w:after="120"/>
        <w:rPr>
          <w:rFonts w:cs="Arial"/>
          <w:sz w:val="20"/>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0F8E45FF" wp14:editId="60200DC5">
            <wp:extent cx="2155285" cy="2880000"/>
            <wp:effectExtent l="0" t="0" r="0" b="0"/>
            <wp:docPr id="34" name="Imagen 7" descr="G:\01. Documentos\01. Mario\04. Universidad\02. UVa\03. TFM\03. Fotos TFG\02. Cuadro\IMG_20170328_19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01. Documentos\01. Mario\04. Universidad\02. UVa\03. TFM\03. Fotos TFG\02. Cuadro\IMG_20170328_19002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55285" cy="2880000"/>
                    </a:xfrm>
                    <a:prstGeom prst="rect">
                      <a:avLst/>
                    </a:prstGeom>
                    <a:noFill/>
                    <a:ln>
                      <a:noFill/>
                    </a:ln>
                  </pic:spPr>
                </pic:pic>
              </a:graphicData>
            </a:graphic>
          </wp:inline>
        </w:drawing>
      </w:r>
    </w:p>
    <w:p w:rsidR="00790C03" w:rsidRDefault="00790C03" w:rsidP="00790C03">
      <w:pPr>
        <w:spacing w:after="120"/>
        <w:jc w:val="center"/>
        <w:rPr>
          <w:rFonts w:cs="Arial"/>
          <w:i/>
          <w:sz w:val="18"/>
        </w:rPr>
      </w:pPr>
      <w:bookmarkStart w:id="34" w:name="_Toc488707218"/>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21</w:t>
      </w:r>
      <w:r w:rsidRPr="00526756">
        <w:rPr>
          <w:rFonts w:cs="Arial"/>
          <w:i/>
          <w:noProof/>
          <w:sz w:val="18"/>
        </w:rPr>
        <w:fldChar w:fldCharType="end"/>
      </w:r>
      <w:r w:rsidRPr="00526756">
        <w:rPr>
          <w:rFonts w:cs="Arial"/>
          <w:i/>
          <w:sz w:val="18"/>
        </w:rPr>
        <w:t>: Montaje de carril DIN</w:t>
      </w:r>
      <w:r>
        <w:rPr>
          <w:rFonts w:cs="Arial"/>
          <w:i/>
          <w:sz w:val="18"/>
        </w:rPr>
        <w:t>.</w:t>
      </w:r>
      <w:bookmarkEnd w:id="34"/>
    </w:p>
    <w:p w:rsidR="0034713C" w:rsidRPr="00526756" w:rsidRDefault="0034713C" w:rsidP="00790C03">
      <w:pPr>
        <w:spacing w:after="120"/>
        <w:jc w:val="center"/>
        <w:rPr>
          <w:rFonts w:cs="Arial"/>
          <w:i/>
          <w:sz w:val="18"/>
        </w:rPr>
      </w:pPr>
    </w:p>
    <w:p w:rsidR="00790C03" w:rsidRPr="008562A9" w:rsidRDefault="00790C03" w:rsidP="00790C03">
      <w:pPr>
        <w:spacing w:after="120"/>
        <w:rPr>
          <w:rFonts w:cs="Arial"/>
        </w:rPr>
      </w:pPr>
      <w:r w:rsidRPr="008562A9">
        <w:rPr>
          <w:rFonts w:cs="Arial"/>
        </w:rPr>
        <w:lastRenderedPageBreak/>
        <w:t>Se posicionan y anclan al carril DIN los siguientes equipos de protección</w:t>
      </w:r>
      <w:r>
        <w:rPr>
          <w:rFonts w:cs="Arial"/>
        </w:rPr>
        <w:t xml:space="preserve"> </w:t>
      </w:r>
      <w:r>
        <w:rPr>
          <w:rFonts w:cs="Arial"/>
          <w:i/>
        </w:rPr>
        <w:t>(Figura 22)</w:t>
      </w:r>
      <w:r w:rsidRPr="008562A9">
        <w:rPr>
          <w:rFonts w:cs="Arial"/>
        </w:rPr>
        <w:t xml:space="preserve">, si </w:t>
      </w:r>
      <w:r>
        <w:rPr>
          <w:rFonts w:cs="Arial"/>
        </w:rPr>
        <w:t xml:space="preserve">se </w:t>
      </w:r>
      <w:r w:rsidRPr="008562A9">
        <w:rPr>
          <w:rFonts w:cs="Arial"/>
        </w:rPr>
        <w:t>com</w:t>
      </w:r>
      <w:r>
        <w:rPr>
          <w:rFonts w:cs="Arial"/>
        </w:rPr>
        <w:t>i</w:t>
      </w:r>
      <w:r w:rsidRPr="008562A9">
        <w:rPr>
          <w:rFonts w:cs="Arial"/>
        </w:rPr>
        <w:t xml:space="preserve">enza de izquierda a derecha tenemos, en primer lugar </w:t>
      </w:r>
      <w:r>
        <w:rPr>
          <w:rFonts w:cs="Arial"/>
        </w:rPr>
        <w:t xml:space="preserve">interruptor </w:t>
      </w:r>
      <w:r w:rsidRPr="008562A9">
        <w:rPr>
          <w:rFonts w:cs="Arial"/>
        </w:rPr>
        <w:t xml:space="preserve">diferencial de 30 mA seguido de dos </w:t>
      </w:r>
      <w:r>
        <w:rPr>
          <w:rFonts w:cs="Arial"/>
        </w:rPr>
        <w:t>interruptores automáticos,</w:t>
      </w:r>
      <w:r w:rsidRPr="008562A9">
        <w:rPr>
          <w:rFonts w:cs="Arial"/>
        </w:rPr>
        <w:t xml:space="preserve"> el primero monofásico de 16 A y el segundo trifásico de 32A, y  para cerrar tenemos un guardamotor. </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48BD1901" wp14:editId="19751E6C">
            <wp:extent cx="2155285" cy="2880000"/>
            <wp:effectExtent l="0" t="0" r="0" b="0"/>
            <wp:docPr id="35" name="Imagen 8" descr="G:\01. Documentos\01. Mario\04. Universidad\02. UVa\03. TFM\03. Fotos TFG\02. Cuadro\IMG_20170328_19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01. Documentos\01. Mario\04. Universidad\02. UVa\03. TFM\03. Fotos TFG\02. Cuadro\IMG_20170328_19025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5285"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35" w:name="_Toc488707219"/>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22</w:t>
      </w:r>
      <w:r w:rsidRPr="00526756">
        <w:rPr>
          <w:rFonts w:cs="Arial"/>
          <w:i/>
          <w:noProof/>
          <w:sz w:val="18"/>
        </w:rPr>
        <w:fldChar w:fldCharType="end"/>
      </w:r>
      <w:r w:rsidRPr="00526756">
        <w:rPr>
          <w:rFonts w:cs="Arial"/>
          <w:i/>
          <w:sz w:val="18"/>
        </w:rPr>
        <w:t>: Montaje equipos de protección y mando.</w:t>
      </w:r>
      <w:bookmarkEnd w:id="35"/>
    </w:p>
    <w:p w:rsidR="00790C03" w:rsidRPr="008562A9" w:rsidRDefault="00790C03" w:rsidP="00790C03">
      <w:pPr>
        <w:spacing w:after="120"/>
        <w:rPr>
          <w:rFonts w:cs="Arial"/>
        </w:rPr>
      </w:pPr>
    </w:p>
    <w:p w:rsidR="00790C03" w:rsidRPr="008562A9" w:rsidRDefault="00790C03" w:rsidP="00790C03">
      <w:pPr>
        <w:spacing w:after="120"/>
        <w:rPr>
          <w:rFonts w:cs="Arial"/>
        </w:rPr>
      </w:pPr>
      <w:r w:rsidRPr="008562A9">
        <w:rPr>
          <w:rFonts w:cs="Arial"/>
        </w:rPr>
        <w:t xml:space="preserve">Dado que los relés se conectaran con las salidas de la </w:t>
      </w:r>
      <w:r>
        <w:rPr>
          <w:rFonts w:cs="Arial"/>
        </w:rPr>
        <w:t>CPU, se posicionarán</w:t>
      </w:r>
      <w:r w:rsidRPr="008562A9">
        <w:rPr>
          <w:rFonts w:cs="Arial"/>
        </w:rPr>
        <w:t xml:space="preserve"> en el carril DIN que se encuentra en la parte inferior de la CPU</w:t>
      </w:r>
      <w:r>
        <w:rPr>
          <w:rFonts w:cs="Arial"/>
        </w:rPr>
        <w:t xml:space="preserve"> </w:t>
      </w:r>
      <w:r>
        <w:rPr>
          <w:rFonts w:cs="Arial"/>
          <w:i/>
        </w:rPr>
        <w:t>(Figura 23)</w:t>
      </w:r>
      <w:r w:rsidRPr="008562A9">
        <w:rPr>
          <w:rFonts w:cs="Arial"/>
        </w:rPr>
        <w:t xml:space="preserve">.  </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3D1CCDA8" wp14:editId="150A7742">
            <wp:extent cx="2155285" cy="2880000"/>
            <wp:effectExtent l="0" t="0" r="0" b="0"/>
            <wp:docPr id="36" name="Imagen 9" descr="G:\01. Documentos\01. Mario\04. Universidad\02. UVa\03. TFM\03. Fotos TFG\02. Cuadro\IMG_20170328_190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01. Documentos\01. Mario\04. Universidad\02. UVa\03. TFM\03. Fotos TFG\02. Cuadro\IMG_20170328_19034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5285"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36" w:name="_Toc488707220"/>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23</w:t>
      </w:r>
      <w:r w:rsidRPr="00526756">
        <w:rPr>
          <w:rFonts w:cs="Arial"/>
          <w:i/>
          <w:noProof/>
          <w:sz w:val="18"/>
        </w:rPr>
        <w:fldChar w:fldCharType="end"/>
      </w:r>
      <w:r w:rsidRPr="00526756">
        <w:rPr>
          <w:rFonts w:cs="Arial"/>
          <w:i/>
          <w:sz w:val="18"/>
        </w:rPr>
        <w:t>: Montaje de relés.</w:t>
      </w:r>
      <w:bookmarkEnd w:id="36"/>
    </w:p>
    <w:p w:rsidR="00790C03" w:rsidRPr="008562A9" w:rsidRDefault="00790C03" w:rsidP="00790C03">
      <w:pPr>
        <w:spacing w:after="120"/>
        <w:rPr>
          <w:rFonts w:cs="Arial"/>
        </w:rPr>
      </w:pPr>
      <w:r w:rsidRPr="008562A9">
        <w:rPr>
          <w:rFonts w:cs="Arial"/>
        </w:rPr>
        <w:lastRenderedPageBreak/>
        <w:t>Por último, se coloca en la par</w:t>
      </w:r>
      <w:r>
        <w:rPr>
          <w:rFonts w:cs="Arial"/>
        </w:rPr>
        <w:t>te inferior del cuadro los bornes. En color marrón tendremos lo</w:t>
      </w:r>
      <w:r w:rsidRPr="008562A9">
        <w:rPr>
          <w:rFonts w:cs="Arial"/>
        </w:rPr>
        <w:t>s bornes de salidas y en color azul las bornes de entra</w:t>
      </w:r>
      <w:r>
        <w:rPr>
          <w:rFonts w:cs="Arial"/>
        </w:rPr>
        <w:t xml:space="preserve">da </w:t>
      </w:r>
      <w:r>
        <w:rPr>
          <w:rFonts w:cs="Arial"/>
          <w:i/>
        </w:rPr>
        <w:t>(Figura 24)</w:t>
      </w:r>
      <w:r w:rsidRPr="008562A9">
        <w:rPr>
          <w:rFonts w:cs="Arial"/>
        </w:rPr>
        <w:t>.</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4D8DCE8E" wp14:editId="543A0489">
            <wp:extent cx="2880000" cy="2153209"/>
            <wp:effectExtent l="1588" t="0" r="0" b="0"/>
            <wp:docPr id="37" name="Imagen 10" descr="G:\01. Documentos\01. Mario\04. Universidad\02. UVa\03. TFM\03. Fotos TFG\02. Cuadro\IMG_20170328_19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01. Documentos\01. Mario\04. Universidad\02. UVa\03. TFM\03. Fotos TFG\02. Cuadro\IMG_20170328_19072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2880000" cy="2153209"/>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37" w:name="_Toc488707221"/>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24</w:t>
      </w:r>
      <w:r w:rsidRPr="00526756">
        <w:rPr>
          <w:rFonts w:cs="Arial"/>
          <w:i/>
          <w:noProof/>
          <w:sz w:val="18"/>
        </w:rPr>
        <w:fldChar w:fldCharType="end"/>
      </w:r>
      <w:r w:rsidRPr="00526756">
        <w:rPr>
          <w:rFonts w:cs="Arial"/>
          <w:i/>
          <w:sz w:val="18"/>
        </w:rPr>
        <w:t>: Montaje de bornero</w:t>
      </w:r>
      <w:r>
        <w:rPr>
          <w:rFonts w:cs="Arial"/>
          <w:i/>
          <w:sz w:val="18"/>
        </w:rPr>
        <w:t>.</w:t>
      </w:r>
      <w:bookmarkEnd w:id="37"/>
    </w:p>
    <w:p w:rsidR="00790C03" w:rsidRPr="008562A9" w:rsidRDefault="00790C03" w:rsidP="00790C03">
      <w:pPr>
        <w:spacing w:after="120"/>
        <w:rPr>
          <w:rFonts w:cs="Arial"/>
        </w:rPr>
      </w:pPr>
    </w:p>
    <w:p w:rsidR="00790C03" w:rsidRPr="008562A9" w:rsidRDefault="00790C03" w:rsidP="00790C03">
      <w:pPr>
        <w:spacing w:after="120"/>
        <w:rPr>
          <w:rFonts w:cs="Arial"/>
        </w:rPr>
      </w:pPr>
      <w:r w:rsidRPr="008562A9">
        <w:rPr>
          <w:rFonts w:cs="Arial"/>
        </w:rPr>
        <w:t>En este punto, se tienen montados los componentes necesarios para el posterior cableado. Ahora se procede a colocar el seccionador general en el lateral del cuadro</w:t>
      </w:r>
      <w:r>
        <w:rPr>
          <w:rFonts w:cs="Arial"/>
        </w:rPr>
        <w:t xml:space="preserve"> </w:t>
      </w:r>
      <w:r>
        <w:rPr>
          <w:rFonts w:cs="Arial"/>
          <w:i/>
        </w:rPr>
        <w:t>(Figura 25)</w:t>
      </w:r>
      <w:r w:rsidRPr="008562A9">
        <w:rPr>
          <w:rFonts w:cs="Arial"/>
        </w:rPr>
        <w:t>. Este se col</w:t>
      </w:r>
      <w:r>
        <w:rPr>
          <w:rFonts w:cs="Arial"/>
        </w:rPr>
        <w:t>ocará</w:t>
      </w:r>
      <w:r w:rsidRPr="008562A9">
        <w:rPr>
          <w:rFonts w:cs="Arial"/>
        </w:rPr>
        <w:t xml:space="preserve"> en la parte inferior donde sea accesible a cualquier usuario</w:t>
      </w:r>
      <w:r>
        <w:rPr>
          <w:rFonts w:cs="Arial"/>
        </w:rPr>
        <w:t>. El seccionador general actuará</w:t>
      </w:r>
      <w:r w:rsidRPr="008562A9">
        <w:rPr>
          <w:rFonts w:cs="Arial"/>
        </w:rPr>
        <w:t xml:space="preserve"> como llave de corte, permitiendo o interrumpiendo el paso de corriente al resto del circuito.</w:t>
      </w:r>
    </w:p>
    <w:p w:rsidR="00790C03" w:rsidRPr="00231C1B" w:rsidRDefault="00790C03" w:rsidP="00790C03">
      <w:pPr>
        <w:spacing w:after="120"/>
        <w:rPr>
          <w:rFonts w:cs="Arial"/>
          <w:b/>
          <w:sz w:val="20"/>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50CCEBA3" wp14:editId="6078AD52">
            <wp:extent cx="2152800" cy="2880000"/>
            <wp:effectExtent l="0" t="0" r="0" b="0"/>
            <wp:docPr id="38" name="Picture 38" descr="C:\Users\u18k24\Downloads\IMG_20170619_173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8k24\Downloads\IMG_20170619_17384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28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38" w:name="_Toc488707222"/>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25</w:t>
      </w:r>
      <w:r w:rsidRPr="00526756">
        <w:rPr>
          <w:rFonts w:cs="Arial"/>
          <w:i/>
          <w:noProof/>
          <w:sz w:val="18"/>
        </w:rPr>
        <w:fldChar w:fldCharType="end"/>
      </w:r>
      <w:r>
        <w:rPr>
          <w:rFonts w:cs="Arial"/>
          <w:i/>
          <w:sz w:val="18"/>
        </w:rPr>
        <w:t>: Seccionador general.</w:t>
      </w:r>
      <w:bookmarkEnd w:id="38"/>
    </w:p>
    <w:p w:rsidR="00790C03" w:rsidRPr="008562A9" w:rsidRDefault="00790C03" w:rsidP="00790C03">
      <w:pPr>
        <w:spacing w:after="120"/>
        <w:rPr>
          <w:rFonts w:cs="Arial"/>
        </w:rPr>
      </w:pPr>
      <w:r w:rsidRPr="008562A9">
        <w:rPr>
          <w:rFonts w:cs="Arial"/>
        </w:rPr>
        <w:lastRenderedPageBreak/>
        <w:t xml:space="preserve">Una vez se tiene el, se procede al cableado del mismo, comenzando por el conexionado de los cables profinet </w:t>
      </w:r>
      <w:r>
        <w:rPr>
          <w:rFonts w:cs="Arial"/>
          <w:i/>
        </w:rPr>
        <w:t xml:space="preserve">(Figura 26) </w:t>
      </w:r>
      <w:r w:rsidRPr="008562A9">
        <w:rPr>
          <w:rFonts w:cs="Arial"/>
        </w:rPr>
        <w:t>siendo necesarios dos cables de este tipo, el primero de estos estará colocado entre el variador S110 y la red de la escuela y el segundo, se destinara a unir la CPU 1512C con un equipo exterior o con la red del edificio.</w:t>
      </w:r>
    </w:p>
    <w:p w:rsidR="00790C03" w:rsidRPr="008562A9" w:rsidRDefault="00790C03" w:rsidP="00790C03">
      <w:pPr>
        <w:spacing w:after="120"/>
        <w:rPr>
          <w:rFonts w:cs="Arial"/>
          <w:sz w:val="12"/>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109E0C37" wp14:editId="1A476343">
            <wp:extent cx="1886400" cy="2520000"/>
            <wp:effectExtent l="0" t="0" r="0" b="0"/>
            <wp:docPr id="39" name="Imagen 2" descr="F:\01. Documentos\01. Mario\04. Universidad\02. UVa\03. TFM\03. Fotos TFG\02. Cuadro\IMG_20170328_191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01. Documentos\01. Mario\04. Universidad\02. UVa\03. TFM\03. Fotos TFG\02. Cuadro\IMG_20170328_191414.jpg"/>
                    <pic:cNvPicPr>
                      <a:picLocks noChangeAspect="1" noChangeArrowheads="1"/>
                    </pic:cNvPicPr>
                  </pic:nvPicPr>
                  <pic:blipFill>
                    <a:blip r:embed="rId42" cstate="print"/>
                    <a:srcRect/>
                    <a:stretch>
                      <a:fillRect/>
                    </a:stretch>
                  </pic:blipFill>
                  <pic:spPr bwMode="auto">
                    <a:xfrm>
                      <a:off x="0" y="0"/>
                      <a:ext cx="1886400" cy="2520000"/>
                    </a:xfrm>
                    <a:prstGeom prst="rect">
                      <a:avLst/>
                    </a:prstGeom>
                    <a:noFill/>
                    <a:ln w="9525">
                      <a:noFill/>
                      <a:miter lim="800000"/>
                      <a:headEnd/>
                      <a:tailEnd/>
                    </a:ln>
                  </pic:spPr>
                </pic:pic>
              </a:graphicData>
            </a:graphic>
          </wp:inline>
        </w:drawing>
      </w:r>
      <w:r>
        <w:rPr>
          <w:rFonts w:cs="Arial"/>
        </w:rPr>
        <w:t xml:space="preserve"> </w:t>
      </w:r>
      <w:r w:rsidRPr="008562A9">
        <w:rPr>
          <w:rFonts w:cs="Arial"/>
          <w:noProof/>
          <w:lang w:eastAsia="es-ES"/>
        </w:rPr>
        <w:drawing>
          <wp:inline distT="0" distB="0" distL="0" distR="0" wp14:anchorId="3FB7CD8B" wp14:editId="09551CEC">
            <wp:extent cx="1886400" cy="2520000"/>
            <wp:effectExtent l="0" t="0" r="0" b="0"/>
            <wp:docPr id="40" name="Imagen 1" descr="F:\01. Documentos\01. Mario\04. Universidad\02. UVa\03. TFM\03. Fotos TFG\02. Cuadro\IMG_20170328_191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01. Documentos\01. Mario\04. Universidad\02. UVa\03. TFM\03. Fotos TFG\02. Cuadro\IMG_20170328_191530.jpg"/>
                    <pic:cNvPicPr>
                      <a:picLocks noChangeAspect="1" noChangeArrowheads="1"/>
                    </pic:cNvPicPr>
                  </pic:nvPicPr>
                  <pic:blipFill>
                    <a:blip r:embed="rId43" cstate="print"/>
                    <a:srcRect/>
                    <a:stretch>
                      <a:fillRect/>
                    </a:stretch>
                  </pic:blipFill>
                  <pic:spPr bwMode="auto">
                    <a:xfrm>
                      <a:off x="0" y="0"/>
                      <a:ext cx="1886400" cy="2520000"/>
                    </a:xfrm>
                    <a:prstGeom prst="rect">
                      <a:avLst/>
                    </a:prstGeom>
                    <a:noFill/>
                    <a:ln w="9525">
                      <a:noFill/>
                      <a:miter lim="800000"/>
                      <a:headEnd/>
                      <a:tailEnd/>
                    </a:ln>
                  </pic:spPr>
                </pic:pic>
              </a:graphicData>
            </a:graphic>
          </wp:inline>
        </w:drawing>
      </w:r>
    </w:p>
    <w:p w:rsidR="00790C03" w:rsidRPr="00526756" w:rsidRDefault="00790C03" w:rsidP="00790C03">
      <w:pPr>
        <w:spacing w:after="120"/>
        <w:jc w:val="center"/>
        <w:rPr>
          <w:rFonts w:cs="Arial"/>
          <w:i/>
          <w:sz w:val="18"/>
        </w:rPr>
      </w:pPr>
      <w:bookmarkStart w:id="39" w:name="_Toc488707223"/>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26</w:t>
      </w:r>
      <w:r w:rsidRPr="00526756">
        <w:rPr>
          <w:rFonts w:cs="Arial"/>
          <w:i/>
          <w:noProof/>
          <w:sz w:val="18"/>
        </w:rPr>
        <w:fldChar w:fldCharType="end"/>
      </w:r>
      <w:r w:rsidRPr="00526756">
        <w:rPr>
          <w:rFonts w:cs="Arial"/>
          <w:i/>
          <w:sz w:val="18"/>
        </w:rPr>
        <w:t>: Conexionado de cable profinet</w:t>
      </w:r>
      <w:r>
        <w:rPr>
          <w:rFonts w:cs="Arial"/>
          <w:i/>
          <w:sz w:val="18"/>
        </w:rPr>
        <w:t>.</w:t>
      </w:r>
      <w:bookmarkEnd w:id="39"/>
    </w:p>
    <w:p w:rsidR="00790C03" w:rsidRPr="00231C1B" w:rsidRDefault="00790C03" w:rsidP="00790C03">
      <w:pPr>
        <w:spacing w:after="120"/>
        <w:jc w:val="center"/>
        <w:rPr>
          <w:rFonts w:cs="Arial"/>
          <w:sz w:val="4"/>
        </w:rPr>
      </w:pPr>
    </w:p>
    <w:p w:rsidR="00790C03" w:rsidRDefault="00790C03" w:rsidP="00790C03">
      <w:pPr>
        <w:spacing w:after="120"/>
        <w:rPr>
          <w:rFonts w:cs="Arial"/>
        </w:rPr>
      </w:pPr>
      <w:r w:rsidRPr="008562A9">
        <w:rPr>
          <w:rFonts w:cs="Arial"/>
        </w:rPr>
        <w:t xml:space="preserve">Se continúa con el cableado de los diferentes elementos que componen el cuadro eléctrico en cuestión. Partimos del cable que </w:t>
      </w:r>
      <w:r>
        <w:rPr>
          <w:rFonts w:cs="Arial"/>
        </w:rPr>
        <w:t xml:space="preserve">une </w:t>
      </w:r>
      <w:r w:rsidRPr="008562A9">
        <w:rPr>
          <w:rFonts w:cs="Arial"/>
        </w:rPr>
        <w:t xml:space="preserve">la toma de corriente exterior </w:t>
      </w:r>
      <w:r>
        <w:rPr>
          <w:rFonts w:cs="Arial"/>
        </w:rPr>
        <w:t>con el</w:t>
      </w:r>
      <w:r w:rsidRPr="008562A9">
        <w:rPr>
          <w:rFonts w:cs="Arial"/>
        </w:rPr>
        <w:t xml:space="preserve"> seccionador general, para esto se emplea una manguera de cinco (3F+N+T) la cual se conectara en uno de los extremos a </w:t>
      </w:r>
      <w:r>
        <w:rPr>
          <w:rFonts w:cs="Arial"/>
        </w:rPr>
        <w:t xml:space="preserve">la </w:t>
      </w:r>
      <w:r w:rsidRPr="008562A9">
        <w:rPr>
          <w:rFonts w:cs="Arial"/>
        </w:rPr>
        <w:t>toma trifásica y al otro extremo se conectaran las tres fases y el neutro al seccionador y</w:t>
      </w:r>
      <w:r>
        <w:rPr>
          <w:rFonts w:cs="Arial"/>
        </w:rPr>
        <w:t xml:space="preserve"> la tierra a la barra de tierra </w:t>
      </w:r>
      <w:r>
        <w:rPr>
          <w:rFonts w:cs="Arial"/>
          <w:i/>
        </w:rPr>
        <w:t>(Figura 27)</w:t>
      </w:r>
      <w:r w:rsidRPr="008562A9">
        <w:rPr>
          <w:rFonts w:cs="Arial"/>
        </w:rPr>
        <w:t xml:space="preserve">. </w:t>
      </w:r>
    </w:p>
    <w:p w:rsidR="00790C03" w:rsidRPr="00F021BF" w:rsidRDefault="00790C03" w:rsidP="00790C03">
      <w:pPr>
        <w:spacing w:after="120"/>
        <w:rPr>
          <w:rFonts w:cs="Arial"/>
          <w:sz w:val="20"/>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214351E4" wp14:editId="2EA96E99">
            <wp:extent cx="2152800" cy="2880000"/>
            <wp:effectExtent l="0" t="0" r="0" b="0"/>
            <wp:docPr id="41" name="Picture 41" descr="C:\Users\u18k24\Downloads\IMG_20170619_173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8k24\Downloads\IMG_20170619_17385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528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0" w:name="_Toc488707224"/>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27</w:t>
      </w:r>
      <w:r w:rsidRPr="00526756">
        <w:rPr>
          <w:rFonts w:cs="Arial"/>
          <w:i/>
          <w:noProof/>
          <w:sz w:val="18"/>
        </w:rPr>
        <w:fldChar w:fldCharType="end"/>
      </w:r>
      <w:r w:rsidRPr="00526756">
        <w:rPr>
          <w:rFonts w:cs="Arial"/>
          <w:i/>
          <w:sz w:val="18"/>
        </w:rPr>
        <w:t>: Cableado interruptor general.</w:t>
      </w:r>
      <w:bookmarkEnd w:id="40"/>
    </w:p>
    <w:p w:rsidR="00790C03" w:rsidRPr="008562A9" w:rsidRDefault="00790C03" w:rsidP="00790C03">
      <w:pPr>
        <w:spacing w:after="120"/>
        <w:rPr>
          <w:rFonts w:cs="Arial"/>
        </w:rPr>
      </w:pPr>
      <w:r w:rsidRPr="008562A9">
        <w:rPr>
          <w:rFonts w:cs="Arial"/>
        </w:rPr>
        <w:lastRenderedPageBreak/>
        <w:t>A continuación, se conectan las tres fases y el neutro del seccionador con 4 hilos monofásicos de 2.5 mm al interruptor diferencial</w:t>
      </w:r>
      <w:r>
        <w:rPr>
          <w:rFonts w:cs="Arial"/>
        </w:rPr>
        <w:t xml:space="preserve"> </w:t>
      </w:r>
      <w:r>
        <w:rPr>
          <w:rFonts w:cs="Arial"/>
          <w:i/>
        </w:rPr>
        <w:t>(Figura 28)</w:t>
      </w:r>
      <w:r w:rsidRPr="008562A9">
        <w:rPr>
          <w:rFonts w:cs="Arial"/>
        </w:rPr>
        <w:t xml:space="preserve"> que se muestra en la parte superior de la placa del cuadro. De la salida del interruptor diferencial se conecta en primer lugar una fase y el neutro al interruptor automático de fase más neutro situado junto al diferencial. A su vez, se tiran tres hilos de 2.5 mm encargados de unir el interruptor diferencial con el interruptor automático trifásico.</w:t>
      </w:r>
    </w:p>
    <w:p w:rsidR="00790C03" w:rsidRPr="00A76BB6" w:rsidRDefault="00790C03" w:rsidP="00790C03">
      <w:pPr>
        <w:spacing w:after="120"/>
        <w:rPr>
          <w:rFonts w:cs="Arial"/>
          <w:sz w:val="16"/>
        </w:rPr>
      </w:pPr>
    </w:p>
    <w:p w:rsidR="00790C03" w:rsidRPr="008562A9" w:rsidRDefault="00176AF7" w:rsidP="00790C03">
      <w:pPr>
        <w:spacing w:after="120"/>
        <w:jc w:val="center"/>
        <w:rPr>
          <w:rFonts w:cs="Arial"/>
        </w:rPr>
      </w:pPr>
      <w:r w:rsidRPr="00176AF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76AF7">
        <w:rPr>
          <w:rFonts w:cs="Arial"/>
          <w:noProof/>
          <w:lang w:eastAsia="es-ES"/>
        </w:rPr>
        <w:drawing>
          <wp:inline distT="0" distB="0" distL="0" distR="0">
            <wp:extent cx="2880000" cy="2152800"/>
            <wp:effectExtent l="0" t="0" r="0" b="0"/>
            <wp:docPr id="99" name="Picture 99" descr="C:\Users\u18k24\Downloads\IMG_20170710_18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C:\Users\u18k24\Downloads\IMG_20170710_180239.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21528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1" w:name="_Toc488707225"/>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28</w:t>
      </w:r>
      <w:r w:rsidRPr="00526756">
        <w:rPr>
          <w:rFonts w:cs="Arial"/>
          <w:i/>
          <w:noProof/>
          <w:sz w:val="18"/>
        </w:rPr>
        <w:fldChar w:fldCharType="end"/>
      </w:r>
      <w:r w:rsidRPr="00526756">
        <w:rPr>
          <w:rFonts w:cs="Arial"/>
          <w:i/>
          <w:sz w:val="18"/>
        </w:rPr>
        <w:t>: Cableado elementos de protección.</w:t>
      </w:r>
      <w:bookmarkEnd w:id="41"/>
    </w:p>
    <w:p w:rsidR="00790C03" w:rsidRPr="00A76BB6" w:rsidRDefault="00790C03" w:rsidP="00790C03">
      <w:pPr>
        <w:spacing w:after="120"/>
        <w:rPr>
          <w:rFonts w:cs="Arial"/>
          <w:sz w:val="16"/>
        </w:rPr>
      </w:pPr>
    </w:p>
    <w:p w:rsidR="00790C03" w:rsidRPr="008562A9" w:rsidRDefault="00790C03" w:rsidP="00790C03">
      <w:pPr>
        <w:spacing w:after="120"/>
        <w:rPr>
          <w:rFonts w:cs="Arial"/>
        </w:rPr>
      </w:pPr>
      <w:r>
        <w:rPr>
          <w:rFonts w:cs="Arial"/>
        </w:rPr>
        <w:t>E</w:t>
      </w:r>
      <w:r w:rsidRPr="008562A9">
        <w:rPr>
          <w:rFonts w:cs="Arial"/>
        </w:rPr>
        <w:t>l cuadro cuenta con dos fuentes de alimentación</w:t>
      </w:r>
      <w:r>
        <w:rPr>
          <w:rFonts w:cs="Arial"/>
        </w:rPr>
        <w:t xml:space="preserve"> </w:t>
      </w:r>
      <w:r>
        <w:rPr>
          <w:rFonts w:cs="Arial"/>
          <w:i/>
        </w:rPr>
        <w:t>(Figura 28)</w:t>
      </w:r>
      <w:r w:rsidRPr="008562A9">
        <w:rPr>
          <w:rFonts w:cs="Arial"/>
        </w:rPr>
        <w:t xml:space="preserve"> una primera fuente que se encargara de dar tensión únicamente al PLC y una segunda que suministrara tensión a</w:t>
      </w:r>
      <w:r>
        <w:rPr>
          <w:rFonts w:cs="Arial"/>
        </w:rPr>
        <w:t xml:space="preserve"> 24V a componentes como lámpara</w:t>
      </w:r>
      <w:r w:rsidRPr="008562A9">
        <w:rPr>
          <w:rFonts w:cs="Arial"/>
        </w:rPr>
        <w:t>s, electroválvulas, sensores, pulsadores, selectores, etc.</w:t>
      </w:r>
    </w:p>
    <w:p w:rsidR="00790C03" w:rsidRPr="008562A9" w:rsidRDefault="00790C03" w:rsidP="00790C03">
      <w:pPr>
        <w:spacing w:after="120"/>
        <w:rPr>
          <w:rFonts w:cs="Arial"/>
        </w:rPr>
      </w:pPr>
      <w:r w:rsidRPr="008562A9">
        <w:rPr>
          <w:rFonts w:cs="Arial"/>
        </w:rPr>
        <w:t xml:space="preserve">Para esto se tiran dos </w:t>
      </w:r>
      <w:r>
        <w:rPr>
          <w:rFonts w:cs="Arial"/>
        </w:rPr>
        <w:t>cables unipolares</w:t>
      </w:r>
      <w:r w:rsidRPr="008562A9">
        <w:rPr>
          <w:rFonts w:cs="Arial"/>
        </w:rPr>
        <w:t xml:space="preserve"> de</w:t>
      </w:r>
      <w:r>
        <w:rPr>
          <w:rFonts w:cs="Arial"/>
        </w:rPr>
        <w:t xml:space="preserve"> sección</w:t>
      </w:r>
      <w:r w:rsidRPr="008562A9">
        <w:rPr>
          <w:rFonts w:cs="Arial"/>
        </w:rPr>
        <w:t xml:space="preserve"> 2.5 mm que irán desde el interruptor automático monofásico a cada una de las fuentes de alimentación.</w:t>
      </w:r>
    </w:p>
    <w:p w:rsidR="00790C03" w:rsidRPr="00A76BB6" w:rsidRDefault="00790C03" w:rsidP="00790C03">
      <w:pPr>
        <w:spacing w:after="120"/>
        <w:rPr>
          <w:rFonts w:cs="Arial"/>
          <w:sz w:val="16"/>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4D0233A0" wp14:editId="68836A2C">
            <wp:extent cx="2016000" cy="2700000"/>
            <wp:effectExtent l="0" t="0" r="381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a:extLst>
                        <a:ext uri="{28A0092B-C50C-407E-A947-70E740481C1C}">
                          <a14:useLocalDpi xmlns:a14="http://schemas.microsoft.com/office/drawing/2010/main" val="0"/>
                        </a:ext>
                      </a:extLst>
                    </a:blip>
                    <a:srcRect l="-33" r="-409"/>
                    <a:stretch/>
                  </pic:blipFill>
                  <pic:spPr bwMode="auto">
                    <a:xfrm>
                      <a:off x="0" y="0"/>
                      <a:ext cx="2016000" cy="2700000"/>
                    </a:xfrm>
                    <a:prstGeom prst="rect">
                      <a:avLst/>
                    </a:prstGeom>
                    <a:noFill/>
                    <a:ln>
                      <a:noFill/>
                    </a:ln>
                    <a:extLst>
                      <a:ext uri="{53640926-AAD7-44D8-BBD7-CCE9431645EC}">
                        <a14:shadowObscured xmlns:a14="http://schemas.microsoft.com/office/drawing/2010/main"/>
                      </a:ext>
                    </a:extLst>
                  </pic:spPr>
                </pic:pic>
              </a:graphicData>
            </a:graphic>
          </wp:inline>
        </w:drawing>
      </w:r>
      <w:r w:rsidRPr="008562A9">
        <w:rPr>
          <w:rFonts w:cs="Arial"/>
        </w:rPr>
        <w:t xml:space="preserve"> </w:t>
      </w:r>
      <w:r w:rsidRPr="008562A9">
        <w:rPr>
          <w:rFonts w:cs="Arial"/>
          <w:noProof/>
          <w:lang w:eastAsia="es-ES"/>
        </w:rPr>
        <w:drawing>
          <wp:inline distT="0" distB="0" distL="0" distR="0" wp14:anchorId="148D0D27" wp14:editId="023E4B9E">
            <wp:extent cx="2023200" cy="2700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2023200" cy="270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Default="00790C03" w:rsidP="00790C03">
      <w:pPr>
        <w:spacing w:after="120"/>
        <w:jc w:val="center"/>
        <w:rPr>
          <w:rFonts w:cs="Arial"/>
          <w:i/>
          <w:sz w:val="18"/>
        </w:rPr>
      </w:pPr>
      <w:bookmarkStart w:id="42" w:name="_Toc488707226"/>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29</w:t>
      </w:r>
      <w:r w:rsidRPr="00526756">
        <w:rPr>
          <w:rFonts w:cs="Arial"/>
          <w:i/>
          <w:noProof/>
          <w:sz w:val="18"/>
        </w:rPr>
        <w:fldChar w:fldCharType="end"/>
      </w:r>
      <w:r w:rsidRPr="00526756">
        <w:rPr>
          <w:rFonts w:cs="Arial"/>
          <w:i/>
          <w:sz w:val="18"/>
        </w:rPr>
        <w:t xml:space="preserve">: </w:t>
      </w:r>
      <w:r w:rsidR="00724350">
        <w:rPr>
          <w:rFonts w:cs="Arial"/>
          <w:i/>
          <w:sz w:val="18"/>
        </w:rPr>
        <w:t>I</w:t>
      </w:r>
      <w:r w:rsidR="00724350" w:rsidRPr="00724350">
        <w:rPr>
          <w:rFonts w:cs="Arial"/>
          <w:i/>
          <w:sz w:val="18"/>
        </w:rPr>
        <w:t>z</w:t>
      </w:r>
      <w:r w:rsidR="00724350">
        <w:rPr>
          <w:rFonts w:cs="Arial"/>
          <w:i/>
          <w:sz w:val="18"/>
        </w:rPr>
        <w:t>.</w:t>
      </w:r>
      <w:r w:rsidR="00724350" w:rsidRPr="00724350">
        <w:rPr>
          <w:rFonts w:cs="Arial"/>
          <w:i/>
          <w:sz w:val="18"/>
        </w:rPr>
        <w:t xml:space="preserve"> PLC, dcha. auxiliar E/S digitales</w:t>
      </w:r>
      <w:r w:rsidR="00724350">
        <w:rPr>
          <w:rFonts w:cs="Arial"/>
          <w:i/>
          <w:sz w:val="18"/>
        </w:rPr>
        <w:t>.</w:t>
      </w:r>
      <w:bookmarkEnd w:id="42"/>
    </w:p>
    <w:p w:rsidR="00790C03" w:rsidRPr="008562A9" w:rsidRDefault="00790C03" w:rsidP="00790C03">
      <w:pPr>
        <w:spacing w:after="120"/>
        <w:rPr>
          <w:rFonts w:cs="Arial"/>
        </w:rPr>
      </w:pPr>
      <w:r w:rsidRPr="008562A9">
        <w:rPr>
          <w:rFonts w:cs="Arial"/>
        </w:rPr>
        <w:lastRenderedPageBreak/>
        <w:t>Con la fuente de alimentación PM 1507 alimentaremos mediante dos cables al PLC. También, se lleva un cable desde el terminal de 0V de esta fuente de alimentación a barra de bornes de 0V sit</w:t>
      </w:r>
      <w:r>
        <w:rPr>
          <w:rFonts w:cs="Arial"/>
        </w:rPr>
        <w:t>uada a la derecha de los relés. Se llevará</w:t>
      </w:r>
      <w:r w:rsidRPr="008562A9">
        <w:rPr>
          <w:rFonts w:cs="Arial"/>
        </w:rPr>
        <w:t xml:space="preserve"> el cero de la fuente de alime</w:t>
      </w:r>
      <w:r>
        <w:rPr>
          <w:rFonts w:cs="Arial"/>
        </w:rPr>
        <w:t xml:space="preserve">ntación </w:t>
      </w:r>
      <w:r w:rsidRPr="008562A9">
        <w:rPr>
          <w:rFonts w:cs="Arial"/>
        </w:rPr>
        <w:t>(-V1) a la barra de cero común.</w:t>
      </w:r>
    </w:p>
    <w:p w:rsidR="00790C03" w:rsidRPr="005958F9" w:rsidRDefault="00790C03" w:rsidP="00790C03">
      <w:pPr>
        <w:spacing w:after="120"/>
        <w:rPr>
          <w:rFonts w:cs="Arial"/>
          <w:i/>
        </w:rPr>
      </w:pPr>
      <w:r w:rsidRPr="008562A9">
        <w:rPr>
          <w:rFonts w:cs="Arial"/>
        </w:rPr>
        <w:t>Para este cuadro se tienen dos barras de tensión una a 0V y otra 24V. Las e</w:t>
      </w:r>
      <w:r>
        <w:rPr>
          <w:rFonts w:cs="Arial"/>
        </w:rPr>
        <w:t xml:space="preserve">lectroválvulas, </w:t>
      </w:r>
      <w:r w:rsidRPr="008562A9">
        <w:rPr>
          <w:rFonts w:cs="Arial"/>
        </w:rPr>
        <w:t>sensores, pulsadores, selectores, etc., serán alimenta</w:t>
      </w:r>
      <w:r>
        <w:rPr>
          <w:rFonts w:cs="Arial"/>
        </w:rPr>
        <w:t>das de la barra de bornes de 24V, é</w:t>
      </w:r>
      <w:r w:rsidRPr="008562A9">
        <w:rPr>
          <w:rFonts w:cs="Arial"/>
        </w:rPr>
        <w:t>sta a su vez conectada a</w:t>
      </w:r>
      <w:r>
        <w:rPr>
          <w:rFonts w:cs="Arial"/>
        </w:rPr>
        <w:t xml:space="preserve"> la fuente de alimentación -V1. </w:t>
      </w:r>
      <w:r w:rsidRPr="008562A9">
        <w:rPr>
          <w:rFonts w:cs="Arial"/>
        </w:rPr>
        <w:t>Por otro, lado los elemen</w:t>
      </w:r>
      <w:r>
        <w:rPr>
          <w:rFonts w:cs="Arial"/>
        </w:rPr>
        <w:t>tos como lámparas</w:t>
      </w:r>
      <w:r w:rsidRPr="008562A9">
        <w:rPr>
          <w:rFonts w:cs="Arial"/>
        </w:rPr>
        <w:t xml:space="preserve"> o electroválvulas deberán retornar a un cero, este cero será el formado por la barra de 0V a su vez conectado a ambas fuentes de alimentación</w:t>
      </w:r>
      <w:r>
        <w:rPr>
          <w:rFonts w:cs="Arial"/>
        </w:rPr>
        <w:t xml:space="preserve"> </w:t>
      </w:r>
      <w:r>
        <w:rPr>
          <w:rFonts w:cs="Arial"/>
          <w:i/>
        </w:rPr>
        <w:t>(Figura 30)</w:t>
      </w:r>
      <w:r w:rsidRPr="008562A9">
        <w:rPr>
          <w:rFonts w:cs="Arial"/>
        </w:rPr>
        <w:t>.</w:t>
      </w:r>
    </w:p>
    <w:p w:rsidR="00790C03" w:rsidRPr="00A76BB6" w:rsidRDefault="00790C03" w:rsidP="00790C03">
      <w:pPr>
        <w:spacing w:after="120"/>
        <w:rPr>
          <w:rFonts w:cs="Arial"/>
          <w:sz w:val="20"/>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2AE79396" wp14:editId="1115BB43">
            <wp:extent cx="2883600" cy="2160000"/>
            <wp:effectExtent l="0" t="0" r="0" b="0"/>
            <wp:docPr id="21" name="Picture 21" descr="C:\Users\u18k24\Downloads\IMG_20170606_203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8k24\Downloads\IMG_20170606_20324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3" w:name="_Toc488707227"/>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30</w:t>
      </w:r>
      <w:r w:rsidRPr="00526756">
        <w:rPr>
          <w:rFonts w:cs="Arial"/>
          <w:i/>
          <w:noProof/>
          <w:sz w:val="18"/>
        </w:rPr>
        <w:fldChar w:fldCharType="end"/>
      </w:r>
      <w:r w:rsidRPr="00526756">
        <w:rPr>
          <w:rFonts w:cs="Arial"/>
          <w:i/>
          <w:sz w:val="18"/>
        </w:rPr>
        <w:t>: Barras de 0V y 24V.</w:t>
      </w:r>
      <w:bookmarkEnd w:id="43"/>
    </w:p>
    <w:p w:rsidR="00790C03" w:rsidRPr="00A76BB6" w:rsidRDefault="00790C03" w:rsidP="00790C03">
      <w:pPr>
        <w:spacing w:after="120"/>
        <w:rPr>
          <w:rFonts w:cs="Arial"/>
          <w:sz w:val="20"/>
        </w:rPr>
      </w:pPr>
    </w:p>
    <w:p w:rsidR="00790C03" w:rsidRPr="008562A9" w:rsidRDefault="00790C03" w:rsidP="00790C03">
      <w:pPr>
        <w:spacing w:after="120"/>
        <w:rPr>
          <w:rFonts w:cs="Arial"/>
        </w:rPr>
      </w:pPr>
      <w:r w:rsidRPr="008562A9">
        <w:rPr>
          <w:rFonts w:cs="Arial"/>
        </w:rPr>
        <w:t>En cuanto a las entra</w:t>
      </w:r>
      <w:r>
        <w:rPr>
          <w:rFonts w:cs="Arial"/>
        </w:rPr>
        <w:t>da</w:t>
      </w:r>
      <w:r w:rsidRPr="008562A9">
        <w:rPr>
          <w:rFonts w:cs="Arial"/>
        </w:rPr>
        <w:t>s del PLC se llevaran mediante cables unipolar de</w:t>
      </w:r>
      <w:r>
        <w:rPr>
          <w:rFonts w:cs="Arial"/>
        </w:rPr>
        <w:t xml:space="preserve"> sección</w:t>
      </w:r>
      <w:r w:rsidRPr="008562A9">
        <w:rPr>
          <w:rFonts w:cs="Arial"/>
        </w:rPr>
        <w:t xml:space="preserve"> 0.5 mm desde cada una de las entradas a la barra de bornes.</w:t>
      </w:r>
    </w:p>
    <w:p w:rsidR="00790C03" w:rsidRPr="008562A9" w:rsidRDefault="00790C03" w:rsidP="00790C03">
      <w:pPr>
        <w:spacing w:after="120"/>
        <w:rPr>
          <w:rFonts w:cs="Arial"/>
        </w:rPr>
      </w:pPr>
    </w:p>
    <w:p w:rsidR="00790C03" w:rsidRPr="008562A9" w:rsidRDefault="00790C03" w:rsidP="00790C03">
      <w:pPr>
        <w:spacing w:after="120"/>
        <w:jc w:val="center"/>
        <w:rPr>
          <w:rFonts w:cs="Arial"/>
        </w:rPr>
      </w:pPr>
      <w:r w:rsidRPr="008562A9">
        <w:rPr>
          <w:rFonts w:cs="Arial"/>
          <w:noProof/>
          <w:lang w:eastAsia="es-ES"/>
        </w:rPr>
        <w:drawing>
          <wp:inline distT="0" distB="0" distL="0" distR="0" wp14:anchorId="09BDB4B0" wp14:editId="4DC97205">
            <wp:extent cx="2887200" cy="2160000"/>
            <wp:effectExtent l="0" t="0" r="8890" b="0"/>
            <wp:docPr id="22" name="Picture 22" descr="C:\Users\u18k24\Downloads\IMG_20170606_20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18k24\Downloads\IMG_20170606_20323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4" w:name="_Toc488707228"/>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31</w:t>
      </w:r>
      <w:r w:rsidRPr="00526756">
        <w:rPr>
          <w:rFonts w:cs="Arial"/>
          <w:i/>
          <w:noProof/>
          <w:sz w:val="18"/>
        </w:rPr>
        <w:fldChar w:fldCharType="end"/>
      </w:r>
      <w:r w:rsidRPr="00526756">
        <w:rPr>
          <w:rFonts w:cs="Arial"/>
          <w:i/>
          <w:sz w:val="18"/>
        </w:rPr>
        <w:t>: Bornes de entrada.</w:t>
      </w:r>
      <w:bookmarkEnd w:id="44"/>
    </w:p>
    <w:p w:rsidR="00790C03" w:rsidRDefault="00790C03" w:rsidP="00790C03">
      <w:pPr>
        <w:spacing w:after="120"/>
        <w:rPr>
          <w:rFonts w:cs="Arial"/>
        </w:rPr>
      </w:pPr>
    </w:p>
    <w:p w:rsidR="00790C03" w:rsidRDefault="00790C03" w:rsidP="00790C03">
      <w:pPr>
        <w:spacing w:after="120"/>
        <w:rPr>
          <w:rFonts w:cs="Arial"/>
        </w:rPr>
      </w:pPr>
      <w:r w:rsidRPr="008562A9">
        <w:rPr>
          <w:rFonts w:cs="Arial"/>
        </w:rPr>
        <w:lastRenderedPageBreak/>
        <w:t>Para</w:t>
      </w:r>
      <w:r>
        <w:rPr>
          <w:rFonts w:cs="Arial"/>
        </w:rPr>
        <w:t xml:space="preserve"> las salidas del PLC, se llevará</w:t>
      </w:r>
      <w:r w:rsidRPr="008562A9">
        <w:rPr>
          <w:rFonts w:cs="Arial"/>
        </w:rPr>
        <w:t xml:space="preserve">n </w:t>
      </w:r>
      <w:r>
        <w:rPr>
          <w:rFonts w:cs="Arial"/>
        </w:rPr>
        <w:t>(</w:t>
      </w:r>
      <w:r w:rsidRPr="008562A9">
        <w:rPr>
          <w:rFonts w:cs="Arial"/>
        </w:rPr>
        <w:t>de igual modo que en el caso anterior</w:t>
      </w:r>
      <w:r>
        <w:rPr>
          <w:rFonts w:cs="Arial"/>
        </w:rPr>
        <w:t>)</w:t>
      </w:r>
      <w:r w:rsidRPr="008562A9">
        <w:rPr>
          <w:rFonts w:cs="Arial"/>
        </w:rPr>
        <w:t xml:space="preserve"> desde cada una de las salidas a la barra de bornes a excepción de las nueve pr</w:t>
      </w:r>
      <w:r>
        <w:rPr>
          <w:rFonts w:cs="Arial"/>
        </w:rPr>
        <w:t>imeras salidas de PLC que pasará</w:t>
      </w:r>
      <w:r w:rsidRPr="008562A9">
        <w:rPr>
          <w:rFonts w:cs="Arial"/>
        </w:rPr>
        <w:t>n por relés</w:t>
      </w:r>
      <w:r>
        <w:rPr>
          <w:rFonts w:cs="Arial"/>
        </w:rPr>
        <w:t xml:space="preserve"> intermedios </w:t>
      </w:r>
      <w:r>
        <w:rPr>
          <w:rFonts w:cs="Arial"/>
          <w:i/>
        </w:rPr>
        <w:t>(Figura 32)</w:t>
      </w:r>
      <w:r w:rsidRPr="008562A9">
        <w:rPr>
          <w:rFonts w:cs="Arial"/>
        </w:rPr>
        <w:t>.</w:t>
      </w:r>
      <w:r>
        <w:rPr>
          <w:rFonts w:cs="Arial"/>
        </w:rPr>
        <w:t xml:space="preserve"> </w:t>
      </w:r>
    </w:p>
    <w:p w:rsidR="00790C03" w:rsidRPr="008562A9" w:rsidRDefault="00790C03" w:rsidP="00790C03">
      <w:pPr>
        <w:spacing w:after="120"/>
        <w:rPr>
          <w:rFonts w:cs="Arial"/>
        </w:rPr>
      </w:pPr>
      <w:r w:rsidRPr="008562A9">
        <w:rPr>
          <w:rFonts w:cs="Arial"/>
        </w:rPr>
        <w:t>Estos relés tendrán como alimentación a la bob</w:t>
      </w:r>
      <w:r>
        <w:rPr>
          <w:rFonts w:cs="Arial"/>
        </w:rPr>
        <w:t>ina la señal del PLC y retornará</w:t>
      </w:r>
      <w:r w:rsidRPr="008562A9">
        <w:rPr>
          <w:rFonts w:cs="Arial"/>
        </w:rPr>
        <w:t xml:space="preserve"> a la barra de 0V. Vinculado a esta bobina tenemos un contracto normalmente abierto (NO), alimentado con la barra de 24V y con la que se conseguirá la señal el pilotaje de cada electroválvula. </w:t>
      </w:r>
    </w:p>
    <w:p w:rsidR="00790C03" w:rsidRPr="008562A9" w:rsidRDefault="00790C03" w:rsidP="00790C03">
      <w:pPr>
        <w:rPr>
          <w:rFonts w:cs="Arial"/>
        </w:rPr>
      </w:pPr>
    </w:p>
    <w:p w:rsidR="00790C03" w:rsidRPr="008562A9" w:rsidRDefault="00790C03" w:rsidP="00790C03">
      <w:pPr>
        <w:jc w:val="center"/>
        <w:rPr>
          <w:rFonts w:cs="Arial"/>
        </w:rPr>
      </w:pPr>
      <w:r w:rsidRPr="008562A9">
        <w:rPr>
          <w:rFonts w:cs="Arial"/>
          <w:noProof/>
          <w:lang w:eastAsia="es-ES"/>
        </w:rPr>
        <w:drawing>
          <wp:inline distT="0" distB="0" distL="0" distR="0" wp14:anchorId="4427F87E" wp14:editId="4C74C8F9">
            <wp:extent cx="2880000" cy="2156400"/>
            <wp:effectExtent l="0" t="0" r="0" b="0"/>
            <wp:docPr id="48" name="Picture 48" descr="C:\Users\u18k24\Downloads\IMG_20170606_203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8k24\Downloads\IMG_20170606_20323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1564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5" w:name="_Toc488707229"/>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32</w:t>
      </w:r>
      <w:r w:rsidRPr="00526756">
        <w:rPr>
          <w:rFonts w:cs="Arial"/>
          <w:i/>
          <w:noProof/>
          <w:sz w:val="18"/>
        </w:rPr>
        <w:fldChar w:fldCharType="end"/>
      </w:r>
      <w:r w:rsidRPr="00526756">
        <w:rPr>
          <w:rFonts w:cs="Arial"/>
          <w:i/>
          <w:sz w:val="18"/>
        </w:rPr>
        <w:t>: Cableado de Relés.</w:t>
      </w:r>
      <w:bookmarkEnd w:id="45"/>
    </w:p>
    <w:p w:rsidR="00790C03" w:rsidRPr="008562A9" w:rsidRDefault="00790C03" w:rsidP="00790C03">
      <w:pPr>
        <w:rPr>
          <w:rFonts w:cs="Arial"/>
        </w:rPr>
      </w:pPr>
    </w:p>
    <w:p w:rsidR="00790C03" w:rsidRPr="008562A9" w:rsidRDefault="00790C03" w:rsidP="00790C03">
      <w:pPr>
        <w:rPr>
          <w:rFonts w:cs="Arial"/>
        </w:rPr>
      </w:pPr>
      <w:r>
        <w:rPr>
          <w:rFonts w:cs="Arial"/>
        </w:rPr>
        <w:t>Se llevan todas las salidas a los bornes de salida situado</w:t>
      </w:r>
      <w:r w:rsidRPr="008562A9">
        <w:rPr>
          <w:rFonts w:cs="Arial"/>
        </w:rPr>
        <w:t>s en la parte inferior del cuadro para el posterior conexionado con los elementos exteriores al cuadro</w:t>
      </w:r>
      <w:r>
        <w:rPr>
          <w:rFonts w:cs="Arial"/>
        </w:rPr>
        <w:t xml:space="preserve"> </w:t>
      </w:r>
      <w:r>
        <w:rPr>
          <w:rFonts w:cs="Arial"/>
          <w:i/>
        </w:rPr>
        <w:t>(Figura 33).</w:t>
      </w:r>
    </w:p>
    <w:p w:rsidR="00790C03" w:rsidRPr="008562A9" w:rsidRDefault="00790C03" w:rsidP="00790C03">
      <w:pPr>
        <w:jc w:val="center"/>
        <w:rPr>
          <w:rFonts w:cs="Arial"/>
        </w:rPr>
      </w:pPr>
    </w:p>
    <w:p w:rsidR="00790C03" w:rsidRPr="008562A9" w:rsidRDefault="00790C03" w:rsidP="00790C03">
      <w:pPr>
        <w:jc w:val="center"/>
        <w:rPr>
          <w:rFonts w:cs="Arial"/>
        </w:rPr>
      </w:pPr>
      <w:r w:rsidRPr="008562A9">
        <w:rPr>
          <w:rFonts w:cs="Arial"/>
          <w:noProof/>
          <w:lang w:eastAsia="es-ES"/>
        </w:rPr>
        <w:drawing>
          <wp:inline distT="0" distB="0" distL="0" distR="0" wp14:anchorId="374ED212" wp14:editId="65DDDFAB">
            <wp:extent cx="2880000" cy="2156400"/>
            <wp:effectExtent l="0" t="0" r="0" b="0"/>
            <wp:docPr id="24" name="Picture 24" descr="C:\Users\u18k24\Downloads\IMG_20170606_203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8k24\Downloads\IMG_20170606_203235.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1564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6" w:name="_Toc488707230"/>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33</w:t>
      </w:r>
      <w:r w:rsidRPr="00526756">
        <w:rPr>
          <w:rFonts w:cs="Arial"/>
          <w:i/>
          <w:noProof/>
          <w:sz w:val="18"/>
        </w:rPr>
        <w:fldChar w:fldCharType="end"/>
      </w:r>
      <w:r w:rsidRPr="00526756">
        <w:rPr>
          <w:rFonts w:cs="Arial"/>
          <w:i/>
          <w:sz w:val="18"/>
        </w:rPr>
        <w:t>: Bornes de salida.</w:t>
      </w:r>
      <w:bookmarkEnd w:id="46"/>
    </w:p>
    <w:p w:rsidR="00790C03" w:rsidRPr="008562A9" w:rsidRDefault="00790C03" w:rsidP="00790C03">
      <w:pPr>
        <w:jc w:val="center"/>
        <w:rPr>
          <w:rFonts w:cs="Arial"/>
        </w:rPr>
      </w:pPr>
    </w:p>
    <w:p w:rsidR="00790C03" w:rsidRPr="008562A9" w:rsidRDefault="00790C03" w:rsidP="00790C03">
      <w:pPr>
        <w:rPr>
          <w:rFonts w:cs="Arial"/>
        </w:rPr>
      </w:pPr>
      <w:r>
        <w:rPr>
          <w:rFonts w:cs="Arial"/>
        </w:rPr>
        <w:t>Como se puede observar, la placa del</w:t>
      </w:r>
      <w:r w:rsidRPr="008562A9">
        <w:rPr>
          <w:rFonts w:cs="Arial"/>
        </w:rPr>
        <w:t xml:space="preserve"> cuadro estaría cableado por completo por lo que se procede al cableado de la puerta del cuadro comenzando con el dise</w:t>
      </w:r>
      <w:r>
        <w:rPr>
          <w:rFonts w:cs="Arial"/>
        </w:rPr>
        <w:t>ño de la puerta y la posterior preparación</w:t>
      </w:r>
      <w:r w:rsidRPr="008562A9">
        <w:rPr>
          <w:rFonts w:cs="Arial"/>
        </w:rPr>
        <w:t xml:space="preserve"> de la misma. </w:t>
      </w:r>
      <w:r>
        <w:rPr>
          <w:rFonts w:cs="Arial"/>
        </w:rPr>
        <w:t>La distribución realizada</w:t>
      </w:r>
      <w:r w:rsidRPr="008562A9">
        <w:rPr>
          <w:rFonts w:cs="Arial"/>
        </w:rPr>
        <w:t xml:space="preserve"> se puede ver en la</w:t>
      </w:r>
      <w:r>
        <w:rPr>
          <w:rFonts w:cs="Arial"/>
        </w:rPr>
        <w:t xml:space="preserve"> </w:t>
      </w:r>
      <w:r>
        <w:rPr>
          <w:rFonts w:cs="Arial"/>
          <w:i/>
        </w:rPr>
        <w:t>Figura 34</w:t>
      </w:r>
      <w:r w:rsidRPr="008562A9">
        <w:rPr>
          <w:rFonts w:cs="Arial"/>
        </w:rPr>
        <w:t>.</w:t>
      </w:r>
    </w:p>
    <w:p w:rsidR="00790C03" w:rsidRPr="008562A9" w:rsidRDefault="00790C03" w:rsidP="00790C03">
      <w:pPr>
        <w:rPr>
          <w:rFonts w:cs="Arial"/>
        </w:rPr>
      </w:pPr>
    </w:p>
    <w:p w:rsidR="00790C03" w:rsidRPr="008562A9" w:rsidRDefault="00790C03" w:rsidP="00790C03">
      <w:pPr>
        <w:jc w:val="center"/>
        <w:rPr>
          <w:rFonts w:cs="Arial"/>
        </w:rPr>
      </w:pPr>
      <w:r w:rsidRPr="008562A9">
        <w:rPr>
          <w:rFonts w:cs="Arial"/>
          <w:noProof/>
          <w:lang w:eastAsia="es-ES"/>
        </w:rPr>
        <w:lastRenderedPageBreak/>
        <w:drawing>
          <wp:inline distT="0" distB="0" distL="0" distR="0" wp14:anchorId="0BDA88E1" wp14:editId="59C1C67A">
            <wp:extent cx="2156400" cy="2880000"/>
            <wp:effectExtent l="0" t="0" r="0" b="0"/>
            <wp:docPr id="25" name="Picture 25" descr="C:\Users\u18k24\Downloads\IMG_20170619_17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8k24\Downloads\IMG_20170619_17383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56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7" w:name="_Toc488707231"/>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34</w:t>
      </w:r>
      <w:r w:rsidRPr="00526756">
        <w:rPr>
          <w:rFonts w:cs="Arial"/>
          <w:i/>
          <w:noProof/>
          <w:sz w:val="18"/>
        </w:rPr>
        <w:fldChar w:fldCharType="end"/>
      </w:r>
      <w:r w:rsidRPr="00526756">
        <w:rPr>
          <w:rFonts w:cs="Arial"/>
          <w:i/>
          <w:sz w:val="18"/>
        </w:rPr>
        <w:t>: Panel taladrado.</w:t>
      </w:r>
      <w:bookmarkEnd w:id="47"/>
    </w:p>
    <w:p w:rsidR="00790C03" w:rsidRPr="008562A9" w:rsidRDefault="00790C03" w:rsidP="00790C03">
      <w:pPr>
        <w:jc w:val="center"/>
        <w:rPr>
          <w:rFonts w:cs="Arial"/>
        </w:rPr>
      </w:pPr>
    </w:p>
    <w:p w:rsidR="00790C03" w:rsidRPr="008562A9" w:rsidRDefault="00790C03" w:rsidP="00790C03">
      <w:pPr>
        <w:rPr>
          <w:rFonts w:cs="Arial"/>
        </w:rPr>
      </w:pPr>
      <w:r w:rsidRPr="008562A9">
        <w:rPr>
          <w:rFonts w:cs="Arial"/>
        </w:rPr>
        <w:t xml:space="preserve">Posteriormente al </w:t>
      </w:r>
      <w:r>
        <w:rPr>
          <w:rFonts w:cs="Arial"/>
        </w:rPr>
        <w:t>fijado</w:t>
      </w:r>
      <w:r w:rsidRPr="008562A9">
        <w:rPr>
          <w:rFonts w:cs="Arial"/>
        </w:rPr>
        <w:t xml:space="preserve"> se procede a la colocación de las señalizaciones, pulsadores, selectores y seta de emergencia en el armario</w:t>
      </w:r>
      <w:r>
        <w:rPr>
          <w:rFonts w:cs="Arial"/>
        </w:rPr>
        <w:t xml:space="preserve"> </w:t>
      </w:r>
      <w:r>
        <w:rPr>
          <w:rFonts w:cs="Arial"/>
          <w:i/>
        </w:rPr>
        <w:t>(Figura 35)</w:t>
      </w:r>
      <w:r w:rsidRPr="008562A9">
        <w:rPr>
          <w:rFonts w:cs="Arial"/>
        </w:rPr>
        <w:t>.</w:t>
      </w:r>
    </w:p>
    <w:p w:rsidR="00790C03" w:rsidRPr="008562A9" w:rsidRDefault="00790C03" w:rsidP="00790C03">
      <w:pPr>
        <w:rPr>
          <w:rFonts w:cs="Arial"/>
        </w:rPr>
      </w:pPr>
    </w:p>
    <w:p w:rsidR="00790C03" w:rsidRPr="008562A9" w:rsidRDefault="00790C03" w:rsidP="00790C03">
      <w:pPr>
        <w:jc w:val="center"/>
        <w:rPr>
          <w:rFonts w:cs="Arial"/>
        </w:rPr>
      </w:pPr>
      <w:r w:rsidRPr="008562A9">
        <w:rPr>
          <w:rFonts w:cs="Arial"/>
          <w:noProof/>
          <w:lang w:eastAsia="es-ES"/>
        </w:rPr>
        <w:drawing>
          <wp:inline distT="0" distB="0" distL="0" distR="0" wp14:anchorId="79E80CA2" wp14:editId="5639ACA5">
            <wp:extent cx="2156400" cy="2880000"/>
            <wp:effectExtent l="0" t="0" r="0" b="0"/>
            <wp:docPr id="26" name="Picture 26" descr="C:\Users\u18k24\Downloads\IMG_20170619_18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8k24\Downloads\IMG_20170619_18165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56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8" w:name="_Toc488707232"/>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35</w:t>
      </w:r>
      <w:r w:rsidRPr="00526756">
        <w:rPr>
          <w:rFonts w:cs="Arial"/>
          <w:i/>
          <w:noProof/>
          <w:sz w:val="18"/>
        </w:rPr>
        <w:fldChar w:fldCharType="end"/>
      </w:r>
      <w:r w:rsidRPr="00526756">
        <w:rPr>
          <w:rFonts w:cs="Arial"/>
          <w:i/>
          <w:sz w:val="18"/>
        </w:rPr>
        <w:t>: Parte frontal de la puerta.</w:t>
      </w:r>
      <w:bookmarkEnd w:id="48"/>
    </w:p>
    <w:p w:rsidR="00790C03" w:rsidRPr="008562A9" w:rsidRDefault="00790C03" w:rsidP="00790C03">
      <w:pPr>
        <w:jc w:val="center"/>
        <w:rPr>
          <w:rFonts w:cs="Arial"/>
        </w:rPr>
      </w:pPr>
    </w:p>
    <w:p w:rsidR="00790C03" w:rsidRPr="008562A9" w:rsidRDefault="00790C03" w:rsidP="00790C03">
      <w:pPr>
        <w:rPr>
          <w:rFonts w:cs="Arial"/>
        </w:rPr>
      </w:pPr>
      <w:r w:rsidRPr="008562A9">
        <w:rPr>
          <w:rFonts w:cs="Arial"/>
        </w:rPr>
        <w:t xml:space="preserve">Para </w:t>
      </w:r>
      <w:r w:rsidR="007D0907" w:rsidRPr="008562A9">
        <w:rPr>
          <w:rFonts w:cs="Arial"/>
        </w:rPr>
        <w:t>la</w:t>
      </w:r>
      <w:r w:rsidRPr="008562A9">
        <w:rPr>
          <w:rFonts w:cs="Arial"/>
        </w:rPr>
        <w:t xml:space="preserve"> sujeción de los diferentes elementos en la puerta es necesario unir los</w:t>
      </w:r>
      <w:r>
        <w:rPr>
          <w:rFonts w:cs="Arial"/>
        </w:rPr>
        <w:t xml:space="preserve"> soportes</w:t>
      </w:r>
      <w:r w:rsidRPr="008562A9">
        <w:rPr>
          <w:rFonts w:cs="Arial"/>
        </w:rPr>
        <w:t xml:space="preserve"> a un bastidor por la parte posterior de la puerta. Sobre estos bastidores de colocaran elementos como conta</w:t>
      </w:r>
      <w:r>
        <w:rPr>
          <w:rFonts w:cs="Arial"/>
        </w:rPr>
        <w:t xml:space="preserve">ctos NO, contactos NC o lámaparas de diferentes colores. En la </w:t>
      </w:r>
      <w:r w:rsidRPr="00EA353C">
        <w:rPr>
          <w:rFonts w:cs="Arial"/>
          <w:i/>
        </w:rPr>
        <w:t>Figura 36</w:t>
      </w:r>
      <w:r w:rsidRPr="008562A9">
        <w:rPr>
          <w:rFonts w:cs="Arial"/>
        </w:rPr>
        <w:t xml:space="preserve"> se puede observar la configuración de estos elementos adoptada.</w:t>
      </w:r>
    </w:p>
    <w:p w:rsidR="00790C03" w:rsidRPr="00A76BB6" w:rsidRDefault="00790C03" w:rsidP="00790C03">
      <w:pPr>
        <w:rPr>
          <w:rFonts w:cs="Arial"/>
        </w:rPr>
      </w:pPr>
    </w:p>
    <w:p w:rsidR="00790C03" w:rsidRPr="008562A9" w:rsidRDefault="00790C03" w:rsidP="00790C03">
      <w:pPr>
        <w:jc w:val="center"/>
        <w:rPr>
          <w:rFonts w:cs="Arial"/>
        </w:rPr>
      </w:pPr>
      <w:r w:rsidRPr="008562A9">
        <w:rPr>
          <w:rFonts w:cs="Arial"/>
          <w:noProof/>
          <w:lang w:eastAsia="es-ES"/>
        </w:rPr>
        <w:lastRenderedPageBreak/>
        <w:drawing>
          <wp:inline distT="0" distB="0" distL="0" distR="0" wp14:anchorId="7DA11147" wp14:editId="2720BABE">
            <wp:extent cx="2156400" cy="2880000"/>
            <wp:effectExtent l="0" t="0" r="0" b="0"/>
            <wp:docPr id="27" name="Picture 27" descr="C:\Users\u18k24\Downloads\IMG_20170619_183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18k24\Downloads\IMG_20170619_183132.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56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49" w:name="_Toc488707233"/>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36</w:t>
      </w:r>
      <w:r w:rsidRPr="00526756">
        <w:rPr>
          <w:rFonts w:cs="Arial"/>
          <w:i/>
          <w:noProof/>
          <w:sz w:val="18"/>
        </w:rPr>
        <w:fldChar w:fldCharType="end"/>
      </w:r>
      <w:r w:rsidRPr="00526756">
        <w:rPr>
          <w:rFonts w:cs="Arial"/>
          <w:i/>
          <w:sz w:val="18"/>
        </w:rPr>
        <w:t>: Parte posterior de la puerta.</w:t>
      </w:r>
      <w:bookmarkEnd w:id="49"/>
    </w:p>
    <w:p w:rsidR="00790C03" w:rsidRPr="00A76BB6" w:rsidRDefault="00790C03" w:rsidP="00790C03">
      <w:pPr>
        <w:jc w:val="center"/>
        <w:rPr>
          <w:rFonts w:cs="Arial"/>
        </w:rPr>
      </w:pPr>
    </w:p>
    <w:p w:rsidR="00790C03" w:rsidRDefault="00790C03" w:rsidP="00790C03">
      <w:pPr>
        <w:rPr>
          <w:rFonts w:cs="Arial"/>
        </w:rPr>
      </w:pPr>
      <w:r w:rsidRPr="008562A9">
        <w:rPr>
          <w:rFonts w:cs="Arial"/>
        </w:rPr>
        <w:t>Una vez se tienen colocados los elementos en la puerta del armario se procede al cableado</w:t>
      </w:r>
      <w:r>
        <w:rPr>
          <w:rFonts w:cs="Arial"/>
        </w:rPr>
        <w:t xml:space="preserve"> </w:t>
      </w:r>
      <w:r w:rsidR="00724350">
        <w:rPr>
          <w:rFonts w:cs="Arial"/>
          <w:i/>
        </w:rPr>
        <w:t>(Figura 37</w:t>
      </w:r>
      <w:r>
        <w:rPr>
          <w:rFonts w:cs="Arial"/>
          <w:i/>
        </w:rPr>
        <w:t>)</w:t>
      </w:r>
      <w:r w:rsidRPr="008562A9">
        <w:rPr>
          <w:rFonts w:cs="Arial"/>
        </w:rPr>
        <w:t xml:space="preserve">. </w:t>
      </w:r>
    </w:p>
    <w:p w:rsidR="00790C03" w:rsidRDefault="00790C03" w:rsidP="00790C03">
      <w:pPr>
        <w:rPr>
          <w:rFonts w:cs="Arial"/>
        </w:rPr>
      </w:pPr>
    </w:p>
    <w:p w:rsidR="00790C03" w:rsidRPr="008562A9" w:rsidRDefault="00790C03" w:rsidP="00790C03">
      <w:pPr>
        <w:jc w:val="center"/>
        <w:rPr>
          <w:rFonts w:cs="Arial"/>
        </w:rPr>
      </w:pPr>
      <w:r w:rsidRPr="008562A9">
        <w:rPr>
          <w:rFonts w:cs="Arial"/>
          <w:noProof/>
          <w:lang w:eastAsia="es-ES"/>
        </w:rPr>
        <w:drawing>
          <wp:inline distT="0" distB="0" distL="0" distR="0" wp14:anchorId="2DA8DEDF" wp14:editId="427ACE4E">
            <wp:extent cx="2156400" cy="2880000"/>
            <wp:effectExtent l="0" t="0" r="0" b="0"/>
            <wp:docPr id="28" name="Picture 28" descr="C:\Users\u18k24\Downloads\IMG_20170622_20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8k24\Downloads\IMG_20170622_202038.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56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50" w:name="_Toc488707234"/>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37</w:t>
      </w:r>
      <w:r w:rsidRPr="00526756">
        <w:rPr>
          <w:rFonts w:cs="Arial"/>
          <w:i/>
          <w:noProof/>
          <w:sz w:val="18"/>
        </w:rPr>
        <w:fldChar w:fldCharType="end"/>
      </w:r>
      <w:r w:rsidRPr="00526756">
        <w:rPr>
          <w:rFonts w:cs="Arial"/>
          <w:i/>
          <w:sz w:val="18"/>
        </w:rPr>
        <w:t>: Cableado de la puerta.</w:t>
      </w:r>
      <w:bookmarkEnd w:id="50"/>
    </w:p>
    <w:p w:rsidR="00790C03" w:rsidRDefault="00790C03" w:rsidP="00790C03">
      <w:pPr>
        <w:rPr>
          <w:rFonts w:cs="Arial"/>
        </w:rPr>
      </w:pPr>
    </w:p>
    <w:p w:rsidR="00790C03" w:rsidRPr="008562A9" w:rsidRDefault="00790C03" w:rsidP="00790C03">
      <w:pPr>
        <w:rPr>
          <w:rFonts w:cs="Arial"/>
        </w:rPr>
      </w:pPr>
      <w:r w:rsidRPr="008562A9">
        <w:rPr>
          <w:rFonts w:cs="Arial"/>
        </w:rPr>
        <w:t xml:space="preserve">Para esta tarea, se tira uno cable unipolar a 24V y otro a 0V desde sus respectivas barras. En el caso del cable de 24V ira puenteando los pulsadores, selectores y seta de emergencia. Para el caso del cable de 0V se colocara de tal forma </w:t>
      </w:r>
      <w:r>
        <w:rPr>
          <w:rFonts w:cs="Arial"/>
        </w:rPr>
        <w:t>que puenteé</w:t>
      </w:r>
      <w:r w:rsidRPr="008562A9">
        <w:rPr>
          <w:rFonts w:cs="Arial"/>
        </w:rPr>
        <w:t xml:space="preserve"> todas las lámparas  en uno de sus extremos. Para ambos casos el extremo libre se conectara a su entrada o salida correspondiente colocada en la parte inferior del cuadro principal. </w:t>
      </w:r>
    </w:p>
    <w:p w:rsidR="00790C03" w:rsidRPr="008562A9" w:rsidRDefault="00790C03" w:rsidP="00790C03">
      <w:pPr>
        <w:rPr>
          <w:rFonts w:cs="Arial"/>
        </w:rPr>
      </w:pPr>
      <w:r>
        <w:rPr>
          <w:rFonts w:cs="Arial"/>
        </w:rPr>
        <w:lastRenderedPageBreak/>
        <w:t xml:space="preserve">De este modo el cuadro queda </w:t>
      </w:r>
      <w:r w:rsidRPr="008562A9">
        <w:rPr>
          <w:rFonts w:cs="Arial"/>
        </w:rPr>
        <w:t xml:space="preserve">completamente </w:t>
      </w:r>
      <w:r>
        <w:rPr>
          <w:rFonts w:cs="Arial"/>
        </w:rPr>
        <w:t>montado y cableado</w:t>
      </w:r>
      <w:r w:rsidRPr="008562A9">
        <w:rPr>
          <w:rFonts w:cs="Arial"/>
        </w:rPr>
        <w:t xml:space="preserve"> siendo únicamente necesario conectar a este los elementos exteriores situados en la maqueta. Tras su colocación en el lugar que ocupaba el cuadro existente antes de intervención se tiene el resultado mostrado en la</w:t>
      </w:r>
      <w:r>
        <w:rPr>
          <w:rFonts w:cs="Arial"/>
        </w:rPr>
        <w:t xml:space="preserve"> </w:t>
      </w:r>
      <w:r w:rsidRPr="002329D9">
        <w:rPr>
          <w:rFonts w:cs="Arial"/>
          <w:i/>
        </w:rPr>
        <w:t>Figura 38.</w:t>
      </w:r>
    </w:p>
    <w:p w:rsidR="00790C03" w:rsidRDefault="00790C03" w:rsidP="00790C03">
      <w:pPr>
        <w:rPr>
          <w:rFonts w:cs="Arial"/>
          <w:sz w:val="20"/>
        </w:rPr>
      </w:pPr>
    </w:p>
    <w:p w:rsidR="00790C03" w:rsidRPr="00526756" w:rsidRDefault="00790C03" w:rsidP="00790C03">
      <w:pPr>
        <w:rPr>
          <w:rFonts w:cs="Arial"/>
          <w:sz w:val="20"/>
        </w:rPr>
      </w:pPr>
    </w:p>
    <w:p w:rsidR="00790C03" w:rsidRPr="008562A9" w:rsidRDefault="00790C03" w:rsidP="00790C03">
      <w:pPr>
        <w:jc w:val="center"/>
        <w:rPr>
          <w:rFonts w:cs="Arial"/>
        </w:rPr>
      </w:pPr>
      <w:r w:rsidRPr="008562A9">
        <w:rPr>
          <w:rFonts w:cs="Arial"/>
          <w:noProof/>
          <w:lang w:eastAsia="es-ES"/>
        </w:rPr>
        <w:drawing>
          <wp:inline distT="0" distB="0" distL="0" distR="0" wp14:anchorId="7C495023" wp14:editId="23944BB3">
            <wp:extent cx="2156400" cy="2880000"/>
            <wp:effectExtent l="0" t="0" r="0" b="0"/>
            <wp:docPr id="49" name="Picture 49" descr="C:\Users\u18k24\Downloads\IMG_20170705_184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8k24\Downloads\IMG_20170705_18453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56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51" w:name="_Toc488707235"/>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38</w:t>
      </w:r>
      <w:r w:rsidRPr="00526756">
        <w:rPr>
          <w:rFonts w:cs="Arial"/>
          <w:i/>
          <w:noProof/>
          <w:sz w:val="18"/>
        </w:rPr>
        <w:fldChar w:fldCharType="end"/>
      </w:r>
      <w:r w:rsidRPr="00526756">
        <w:rPr>
          <w:rFonts w:cs="Arial"/>
          <w:i/>
          <w:sz w:val="18"/>
        </w:rPr>
        <w:t>: Vista exterior de cuadro colgado.</w:t>
      </w:r>
      <w:bookmarkEnd w:id="51"/>
    </w:p>
    <w:p w:rsidR="00790C03" w:rsidRPr="00526756" w:rsidRDefault="00790C03" w:rsidP="00790C03">
      <w:pPr>
        <w:rPr>
          <w:rFonts w:cs="Arial"/>
          <w:sz w:val="20"/>
        </w:rPr>
      </w:pPr>
    </w:p>
    <w:p w:rsidR="00790C03" w:rsidRPr="008562A9" w:rsidRDefault="00790C03" w:rsidP="00790C03">
      <w:pPr>
        <w:jc w:val="center"/>
        <w:rPr>
          <w:rFonts w:cs="Arial"/>
        </w:rPr>
      </w:pPr>
      <w:r w:rsidRPr="008562A9">
        <w:rPr>
          <w:rFonts w:cs="Arial"/>
          <w:noProof/>
          <w:lang w:eastAsia="es-ES"/>
        </w:rPr>
        <w:drawing>
          <wp:inline distT="0" distB="0" distL="0" distR="0" wp14:anchorId="0B28C49C" wp14:editId="360B3917">
            <wp:extent cx="3848400" cy="2880000"/>
            <wp:effectExtent l="0" t="0" r="0" b="0"/>
            <wp:docPr id="50" name="Picture 50" descr="C:\Users\u18k24\Downloads\IMG_20170705_184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8k24\Downloads\IMG_20170705_184641.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48400" cy="2880000"/>
                    </a:xfrm>
                    <a:prstGeom prst="rect">
                      <a:avLst/>
                    </a:prstGeom>
                    <a:noFill/>
                    <a:ln>
                      <a:noFill/>
                    </a:ln>
                  </pic:spPr>
                </pic:pic>
              </a:graphicData>
            </a:graphic>
          </wp:inline>
        </w:drawing>
      </w:r>
    </w:p>
    <w:p w:rsidR="00790C03" w:rsidRPr="00526756" w:rsidRDefault="00790C03" w:rsidP="00790C03">
      <w:pPr>
        <w:spacing w:after="120"/>
        <w:jc w:val="center"/>
        <w:rPr>
          <w:rFonts w:cs="Arial"/>
          <w:i/>
          <w:sz w:val="18"/>
        </w:rPr>
      </w:pPr>
      <w:bookmarkStart w:id="52" w:name="_Toc488707236"/>
      <w:r w:rsidRPr="00526756">
        <w:rPr>
          <w:rFonts w:cs="Arial"/>
          <w:i/>
          <w:sz w:val="18"/>
        </w:rPr>
        <w:t xml:space="preserve">Figura </w:t>
      </w:r>
      <w:r w:rsidRPr="00526756">
        <w:rPr>
          <w:rFonts w:cs="Arial"/>
          <w:i/>
          <w:sz w:val="18"/>
        </w:rPr>
        <w:fldChar w:fldCharType="begin"/>
      </w:r>
      <w:r w:rsidRPr="00526756">
        <w:rPr>
          <w:rFonts w:cs="Arial"/>
          <w:i/>
          <w:sz w:val="18"/>
        </w:rPr>
        <w:instrText xml:space="preserve"> SEQ Figura \* ARABIC </w:instrText>
      </w:r>
      <w:r w:rsidRPr="00526756">
        <w:rPr>
          <w:rFonts w:cs="Arial"/>
          <w:i/>
          <w:sz w:val="18"/>
        </w:rPr>
        <w:fldChar w:fldCharType="separate"/>
      </w:r>
      <w:r w:rsidR="00432961">
        <w:rPr>
          <w:rFonts w:cs="Arial"/>
          <w:i/>
          <w:noProof/>
          <w:sz w:val="18"/>
        </w:rPr>
        <w:t>39</w:t>
      </w:r>
      <w:r w:rsidRPr="00526756">
        <w:rPr>
          <w:rFonts w:cs="Arial"/>
          <w:i/>
          <w:noProof/>
          <w:sz w:val="18"/>
        </w:rPr>
        <w:fldChar w:fldCharType="end"/>
      </w:r>
      <w:r w:rsidRPr="00526756">
        <w:rPr>
          <w:rFonts w:cs="Arial"/>
          <w:i/>
          <w:sz w:val="18"/>
        </w:rPr>
        <w:t>: vista interior del cuadro finalizado y colgado.</w:t>
      </w:r>
      <w:bookmarkEnd w:id="52"/>
    </w:p>
    <w:p w:rsidR="00790C03" w:rsidRPr="00526756" w:rsidRDefault="00790C03" w:rsidP="00790C03">
      <w:pPr>
        <w:rPr>
          <w:rFonts w:cs="Arial"/>
          <w:sz w:val="20"/>
        </w:rPr>
      </w:pPr>
    </w:p>
    <w:p w:rsidR="00790C03" w:rsidRDefault="00790C03" w:rsidP="00790C03">
      <w:pPr>
        <w:rPr>
          <w:rFonts w:cs="Arial"/>
        </w:rPr>
      </w:pPr>
      <w:r w:rsidRPr="008562A9">
        <w:rPr>
          <w:rFonts w:cs="Arial"/>
        </w:rPr>
        <w:t>La sustitución del armario de</w:t>
      </w:r>
      <w:r w:rsidR="00724350">
        <w:rPr>
          <w:rFonts w:cs="Arial"/>
        </w:rPr>
        <w:t>l</w:t>
      </w:r>
      <w:r w:rsidRPr="008562A9">
        <w:rPr>
          <w:rFonts w:cs="Arial"/>
        </w:rPr>
        <w:t xml:space="preserve"> </w:t>
      </w:r>
      <w:r w:rsidR="00724350">
        <w:rPr>
          <w:rFonts w:cs="Arial"/>
        </w:rPr>
        <w:t>sistema</w:t>
      </w:r>
      <w:r w:rsidRPr="008562A9">
        <w:rPr>
          <w:rFonts w:cs="Arial"/>
        </w:rPr>
        <w:t xml:space="preserve"> por el realizado en este proyecto ha sido sin duda  una opción acertada ya que no solo los componentes son de mayor y de mejores prestaciones sino que además el armario presenta un</w:t>
      </w:r>
      <w:r>
        <w:rPr>
          <w:rFonts w:cs="Arial"/>
        </w:rPr>
        <w:t>a gran mejora en</w:t>
      </w:r>
      <w:r w:rsidRPr="008562A9">
        <w:rPr>
          <w:rFonts w:cs="Arial"/>
        </w:rPr>
        <w:t xml:space="preserve"> orden y estética.</w:t>
      </w:r>
    </w:p>
    <w:p w:rsidR="00790C03" w:rsidRPr="008562A9" w:rsidRDefault="00790C03" w:rsidP="00790C03">
      <w:pPr>
        <w:rPr>
          <w:rFonts w:cs="Arial"/>
        </w:rPr>
      </w:pPr>
    </w:p>
    <w:p w:rsidR="00790C03" w:rsidRDefault="00790C03" w:rsidP="00790C03">
      <w:pPr>
        <w:rPr>
          <w:rFonts w:cs="Arial"/>
        </w:rPr>
      </w:pPr>
      <w:r w:rsidRPr="008562A9">
        <w:rPr>
          <w:rFonts w:cs="Arial"/>
        </w:rPr>
        <w:lastRenderedPageBreak/>
        <w:t>También se debe tener en cuenta que con este armario los componentes sometidos a tensión quedan protegidos en su interior, impidiendo casi por completo a posibilidad de contactos directos con las partes en tensión.</w:t>
      </w:r>
    </w:p>
    <w:p w:rsidR="00790C03" w:rsidRDefault="00790C03" w:rsidP="00683C42">
      <w:pPr>
        <w:rPr>
          <w:lang w:eastAsia="es-ES"/>
        </w:rPr>
      </w:pPr>
    </w:p>
    <w:p w:rsidR="00683C42" w:rsidRDefault="00683C42" w:rsidP="00790C03">
      <w:pPr>
        <w:pStyle w:val="Heading2"/>
        <w:numPr>
          <w:ilvl w:val="1"/>
          <w:numId w:val="1"/>
        </w:numPr>
        <w:rPr>
          <w:rFonts w:eastAsia="Times New Roman"/>
          <w:lang w:eastAsia="es-ES"/>
        </w:rPr>
      </w:pPr>
      <w:bookmarkStart w:id="53" w:name="_Toc488707178"/>
      <w:r w:rsidRPr="00B87939">
        <w:rPr>
          <w:rFonts w:eastAsia="Times New Roman"/>
          <w:lang w:eastAsia="es-ES"/>
        </w:rPr>
        <w:t>Configuración del variador</w:t>
      </w:r>
      <w:bookmarkEnd w:id="53"/>
    </w:p>
    <w:p w:rsidR="00790C03" w:rsidRPr="00B14A9B" w:rsidRDefault="00790C03" w:rsidP="00790C03"/>
    <w:p w:rsidR="00790C03" w:rsidRDefault="00790C03" w:rsidP="00790C03">
      <w:pPr>
        <w:pStyle w:val="Heading3"/>
        <w:numPr>
          <w:ilvl w:val="2"/>
          <w:numId w:val="1"/>
        </w:numPr>
      </w:pPr>
      <w:bookmarkStart w:id="54" w:name="_Toc488707179"/>
      <w:r>
        <w:t>Parametrización del variador S110</w:t>
      </w:r>
      <w:bookmarkEnd w:id="54"/>
    </w:p>
    <w:p w:rsidR="00790C03" w:rsidRPr="00790C03" w:rsidRDefault="00790C03" w:rsidP="00790C03"/>
    <w:p w:rsidR="00790C03" w:rsidRPr="00526756" w:rsidRDefault="00790C03" w:rsidP="00790C03">
      <w:pPr>
        <w:spacing w:after="120" w:line="240" w:lineRule="auto"/>
        <w:rPr>
          <w:rFonts w:cs="Arial"/>
        </w:rPr>
      </w:pPr>
      <w:r w:rsidRPr="00526756">
        <w:rPr>
          <w:rFonts w:cs="Arial"/>
        </w:rPr>
        <w:t xml:space="preserve">El variador Sinamics S110 es un servoaccionamiento simple de la gama de accionamientos SINAMICS AC Drive. Como sistema de accionamiento modular para ejes aislados en el tipo de regulación "Servo", resuelve principalmente tareas de posicionamiento sencillas de una amplia gama de aplicaciones industriales. </w:t>
      </w:r>
    </w:p>
    <w:p w:rsidR="00790C03" w:rsidRPr="00526756" w:rsidRDefault="00790C03" w:rsidP="00790C03">
      <w:pPr>
        <w:spacing w:after="120" w:line="240" w:lineRule="auto"/>
        <w:rPr>
          <w:rFonts w:cs="Arial"/>
        </w:rPr>
      </w:pPr>
      <w:r w:rsidRPr="00526756">
        <w:rPr>
          <w:rFonts w:cs="Arial"/>
        </w:rPr>
        <w:t xml:space="preserve">Como combinación de una etapa de potencia (Power Module) y una Control Unit (CU), el variador Sinamics S110 conforma un accionamiento individual con diseño extremadamente compacto para la construcción de máquinas y plantas. </w:t>
      </w:r>
    </w:p>
    <w:p w:rsidR="00790C03" w:rsidRPr="00526756" w:rsidRDefault="00790C03" w:rsidP="00790C03">
      <w:pPr>
        <w:spacing w:after="120" w:line="240" w:lineRule="auto"/>
        <w:rPr>
          <w:rFonts w:cs="Arial"/>
        </w:rPr>
      </w:pPr>
      <w:r w:rsidRPr="00526756">
        <w:rPr>
          <w:rFonts w:cs="Arial"/>
        </w:rPr>
        <w:t>Mediante la herramienta de puesta en marcha “STARTER Engineering Tool” se permite poner en marcha el accionamiento de forma sencilla y confortable, siendo posible accionar motores tanto síncronos o asíncronos</w:t>
      </w:r>
      <w:r>
        <w:rPr>
          <w:rFonts w:cs="Arial"/>
        </w:rPr>
        <w:t xml:space="preserve"> </w:t>
      </w:r>
      <w:r>
        <w:rPr>
          <w:rFonts w:cs="Arial"/>
          <w:i/>
        </w:rPr>
        <w:t>(Figura 40)</w:t>
      </w:r>
      <w:r w:rsidRPr="00526756">
        <w:rPr>
          <w:rFonts w:cs="Arial"/>
        </w:rPr>
        <w:t>.</w:t>
      </w:r>
    </w:p>
    <w:p w:rsidR="00790C03" w:rsidRPr="00526756" w:rsidRDefault="00790C03" w:rsidP="00790C03">
      <w:pPr>
        <w:spacing w:after="120" w:line="240" w:lineRule="auto"/>
        <w:rPr>
          <w:rFonts w:cs="Arial"/>
          <w:sz w:val="16"/>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4C4F0F21" wp14:editId="1004523D">
            <wp:extent cx="3711289" cy="928047"/>
            <wp:effectExtent l="0" t="0" r="3810" b="5715"/>
            <wp:docPr id="5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14251" cy="1028812"/>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55" w:name="_Toc488707237"/>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40</w:t>
      </w:r>
      <w:r w:rsidRPr="00526756">
        <w:rPr>
          <w:rFonts w:cs="Arial"/>
          <w:color w:val="auto"/>
        </w:rPr>
        <w:fldChar w:fldCharType="end"/>
      </w:r>
      <w:r w:rsidRPr="00526756">
        <w:rPr>
          <w:rFonts w:cs="Arial"/>
          <w:color w:val="auto"/>
        </w:rPr>
        <w:t>: Esquema de comunicación.</w:t>
      </w:r>
      <w:bookmarkEnd w:id="55"/>
    </w:p>
    <w:p w:rsidR="00790C03" w:rsidRPr="00526756" w:rsidRDefault="00790C03" w:rsidP="00790C03">
      <w:pPr>
        <w:spacing w:after="120" w:line="240" w:lineRule="auto"/>
        <w:rPr>
          <w:rFonts w:cs="Arial"/>
          <w:sz w:val="2"/>
        </w:rPr>
      </w:pPr>
    </w:p>
    <w:p w:rsidR="00790C03" w:rsidRPr="00526756" w:rsidRDefault="00790C03" w:rsidP="00790C03">
      <w:pPr>
        <w:spacing w:after="120"/>
        <w:rPr>
          <w:rFonts w:cs="Arial"/>
        </w:rPr>
      </w:pPr>
      <w:r w:rsidRPr="00526756">
        <w:rPr>
          <w:rFonts w:cs="Arial"/>
        </w:rPr>
        <w:t>Para la puesta en marcha del Sinamics S110 en el presente trabajo fin de master mediante el módulo de control CU305</w:t>
      </w:r>
      <w:r>
        <w:rPr>
          <w:rFonts w:cs="Arial"/>
        </w:rPr>
        <w:t>,</w:t>
      </w:r>
      <w:r w:rsidRPr="00526756">
        <w:rPr>
          <w:rFonts w:cs="Arial"/>
        </w:rPr>
        <w:t xml:space="preserve"> se ha recurrido al programa anteriormente descrito de la compañía Siemens.</w:t>
      </w:r>
    </w:p>
    <w:p w:rsidR="00790C03" w:rsidRPr="00526756" w:rsidRDefault="00790C03" w:rsidP="00790C03">
      <w:pPr>
        <w:spacing w:after="120"/>
        <w:rPr>
          <w:rFonts w:cs="Arial"/>
        </w:rPr>
      </w:pPr>
      <w:r w:rsidRPr="00526756">
        <w:rPr>
          <w:rFonts w:cs="Arial"/>
        </w:rPr>
        <w:t>Mediante el programa Starter se puede configurar de la forma deseada nuest</w:t>
      </w:r>
      <w:r>
        <w:rPr>
          <w:rFonts w:cs="Arial"/>
        </w:rPr>
        <w:t>ro variador y así conseguir de é</w:t>
      </w:r>
      <w:r w:rsidRPr="00526756">
        <w:rPr>
          <w:rFonts w:cs="Arial"/>
        </w:rPr>
        <w:t>ste los resultados deseados.</w:t>
      </w:r>
    </w:p>
    <w:p w:rsidR="00790C03" w:rsidRDefault="00790C03" w:rsidP="00790C03">
      <w:pPr>
        <w:spacing w:after="120"/>
        <w:rPr>
          <w:rFonts w:cs="Arial"/>
        </w:rPr>
      </w:pPr>
      <w:r w:rsidRPr="00526756">
        <w:rPr>
          <w:rFonts w:cs="Arial"/>
        </w:rPr>
        <w:t>Para la puesta punto del Sinamics S110, se comienza abriendo el programa Starter y creando un nuevo proyecto</w:t>
      </w:r>
      <w:r>
        <w:rPr>
          <w:rFonts w:cs="Arial"/>
        </w:rPr>
        <w:t xml:space="preserve"> </w:t>
      </w:r>
      <w:r>
        <w:rPr>
          <w:rFonts w:cs="Arial"/>
          <w:i/>
        </w:rPr>
        <w:t>(Figura 41)</w:t>
      </w:r>
      <w:r w:rsidRPr="00526756">
        <w:rPr>
          <w:rFonts w:cs="Arial"/>
        </w:rPr>
        <w:t>.</w:t>
      </w:r>
    </w:p>
    <w:p w:rsidR="00790C03" w:rsidRPr="00526756" w:rsidRDefault="00790C03" w:rsidP="00790C03">
      <w:pPr>
        <w:spacing w:after="120"/>
        <w:rPr>
          <w:rFonts w:cs="Arial"/>
        </w:rPr>
      </w:pPr>
    </w:p>
    <w:p w:rsidR="00790C03" w:rsidRPr="00526756" w:rsidRDefault="00790C03" w:rsidP="00790C03">
      <w:pPr>
        <w:rPr>
          <w:rFonts w:cs="Arial"/>
          <w:sz w:val="2"/>
        </w:rPr>
      </w:pPr>
    </w:p>
    <w:p w:rsidR="00790C03" w:rsidRPr="00526756" w:rsidRDefault="00790C03" w:rsidP="00790C03">
      <w:pPr>
        <w:jc w:val="center"/>
        <w:rPr>
          <w:rFonts w:cs="Arial"/>
        </w:rPr>
      </w:pPr>
      <w:r w:rsidRPr="00526756">
        <w:rPr>
          <w:rFonts w:cs="Arial"/>
          <w:noProof/>
          <w:lang w:eastAsia="es-ES"/>
        </w:rPr>
        <w:lastRenderedPageBreak/>
        <w:drawing>
          <wp:inline distT="0" distB="0" distL="0" distR="0" wp14:anchorId="10D39B32" wp14:editId="20F58703">
            <wp:extent cx="3495600" cy="2340000"/>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95600" cy="234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56" w:name="_Toc48870723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41</w:t>
      </w:r>
      <w:r w:rsidRPr="00526756">
        <w:rPr>
          <w:rFonts w:cs="Arial"/>
          <w:color w:val="auto"/>
        </w:rPr>
        <w:fldChar w:fldCharType="end"/>
      </w:r>
      <w:r w:rsidRPr="00526756">
        <w:rPr>
          <w:rFonts w:cs="Arial"/>
          <w:color w:val="auto"/>
        </w:rPr>
        <w:t>: Crear nuevo proyecto en Starter Engineering tool.</w:t>
      </w:r>
      <w:bookmarkEnd w:id="56"/>
    </w:p>
    <w:p w:rsidR="00790C03" w:rsidRPr="00AC6311" w:rsidRDefault="00790C03" w:rsidP="00790C03">
      <w:pPr>
        <w:spacing w:after="120"/>
        <w:rPr>
          <w:rFonts w:cs="Arial"/>
        </w:rPr>
      </w:pPr>
      <w:r w:rsidRPr="00526756">
        <w:rPr>
          <w:rFonts w:cs="Arial"/>
          <w:szCs w:val="24"/>
        </w:rPr>
        <w:t>A continuación, se procede a la configuración de la interfaz PG/PC</w:t>
      </w:r>
      <w:r>
        <w:rPr>
          <w:rFonts w:cs="Arial"/>
          <w:szCs w:val="24"/>
        </w:rPr>
        <w:t xml:space="preserve"> </w:t>
      </w:r>
      <w:r>
        <w:rPr>
          <w:rFonts w:cs="Arial"/>
          <w:i/>
        </w:rPr>
        <w:t>(Figura 42)</w:t>
      </w:r>
      <w:r w:rsidRPr="00526756">
        <w:rPr>
          <w:rFonts w:cs="Arial"/>
          <w:szCs w:val="24"/>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drawing>
          <wp:inline distT="0" distB="0" distL="0" distR="0" wp14:anchorId="06493A43" wp14:editId="424CCA59">
            <wp:extent cx="4050000" cy="2700000"/>
            <wp:effectExtent l="0" t="0" r="8255"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50000" cy="270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57" w:name="_Toc48870723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42</w:t>
      </w:r>
      <w:r w:rsidRPr="00526756">
        <w:rPr>
          <w:rFonts w:cs="Arial"/>
          <w:color w:val="auto"/>
        </w:rPr>
        <w:fldChar w:fldCharType="end"/>
      </w:r>
      <w:r w:rsidRPr="00526756">
        <w:rPr>
          <w:rFonts w:cs="Arial"/>
          <w:color w:val="auto"/>
        </w:rPr>
        <w:t>: Configuración de la interfaz PG/PC</w:t>
      </w:r>
      <w:r>
        <w:rPr>
          <w:rFonts w:cs="Arial"/>
          <w:color w:val="auto"/>
        </w:rPr>
        <w:t>.</w:t>
      </w:r>
      <w:bookmarkEnd w:id="57"/>
    </w:p>
    <w:p w:rsidR="00790C03" w:rsidRPr="00526756" w:rsidRDefault="00790C03" w:rsidP="00790C03">
      <w:pPr>
        <w:rPr>
          <w:sz w:val="4"/>
        </w:rPr>
      </w:pPr>
    </w:p>
    <w:p w:rsidR="00790C03" w:rsidRPr="00526756" w:rsidRDefault="00790C03" w:rsidP="00790C03">
      <w:pPr>
        <w:spacing w:after="120"/>
        <w:rPr>
          <w:rFonts w:cs="Arial"/>
          <w:szCs w:val="24"/>
        </w:rPr>
      </w:pPr>
      <w:r w:rsidRPr="00526756">
        <w:rPr>
          <w:rFonts w:cs="Arial"/>
          <w:szCs w:val="24"/>
        </w:rPr>
        <w:t>Una vez se tiene creado el nuevo proyecto, se pasa a establecer la comunicación con el variador, para esta tarea se procede a la búsqueda de “Nodos accesibles”</w:t>
      </w:r>
      <w:r>
        <w:rPr>
          <w:rFonts w:cs="Arial"/>
          <w:szCs w:val="24"/>
        </w:rPr>
        <w:t xml:space="preserve"> </w:t>
      </w:r>
      <w:r>
        <w:rPr>
          <w:rFonts w:cs="Arial"/>
          <w:i/>
        </w:rPr>
        <w:t>(Figura 43)</w:t>
      </w:r>
      <w:r w:rsidRPr="00526756">
        <w:rPr>
          <w:rFonts w:cs="Arial"/>
          <w:szCs w:val="24"/>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lastRenderedPageBreak/>
        <w:drawing>
          <wp:inline distT="0" distB="0" distL="0" distR="0" wp14:anchorId="16FB800B" wp14:editId="496BD2F4">
            <wp:extent cx="4024800" cy="3600000"/>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24800" cy="360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58" w:name="_Toc48870724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43</w:t>
      </w:r>
      <w:r w:rsidRPr="00526756">
        <w:rPr>
          <w:rFonts w:cs="Arial"/>
          <w:color w:val="auto"/>
        </w:rPr>
        <w:fldChar w:fldCharType="end"/>
      </w:r>
      <w:r w:rsidRPr="00526756">
        <w:rPr>
          <w:rFonts w:cs="Arial"/>
          <w:color w:val="auto"/>
        </w:rPr>
        <w:t>: Establecer nodos accesibles.</w:t>
      </w:r>
      <w:bookmarkEnd w:id="58"/>
    </w:p>
    <w:p w:rsidR="00790C03" w:rsidRPr="00526756" w:rsidRDefault="00790C03" w:rsidP="00790C03">
      <w:pPr>
        <w:spacing w:after="120"/>
        <w:rPr>
          <w:rFonts w:cs="Arial"/>
          <w:szCs w:val="24"/>
        </w:rPr>
      </w:pPr>
      <w:r w:rsidRPr="00526756">
        <w:rPr>
          <w:rFonts w:cs="Arial"/>
          <w:szCs w:val="24"/>
        </w:rPr>
        <w:t>Se procede a la asignación de la IP y la máscara de subred para la interfaz PG/PC</w:t>
      </w:r>
      <w:r>
        <w:rPr>
          <w:rFonts w:cs="Arial"/>
          <w:szCs w:val="24"/>
        </w:rPr>
        <w:t xml:space="preserve"> </w:t>
      </w:r>
      <w:r>
        <w:rPr>
          <w:rFonts w:cs="Arial"/>
          <w:i/>
        </w:rPr>
        <w:t>(Figura 44)</w:t>
      </w:r>
      <w:r w:rsidRPr="00526756">
        <w:rPr>
          <w:rFonts w:cs="Arial"/>
          <w:szCs w:val="24"/>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drawing>
          <wp:inline distT="0" distB="0" distL="0" distR="0" wp14:anchorId="4888B3E1" wp14:editId="3F69A564">
            <wp:extent cx="4320000" cy="3042000"/>
            <wp:effectExtent l="0" t="0" r="444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20000" cy="3042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59" w:name="_Toc48870724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44</w:t>
      </w:r>
      <w:r w:rsidRPr="00526756">
        <w:rPr>
          <w:rFonts w:cs="Arial"/>
          <w:color w:val="auto"/>
        </w:rPr>
        <w:fldChar w:fldCharType="end"/>
      </w:r>
      <w:r w:rsidRPr="00526756">
        <w:rPr>
          <w:rFonts w:cs="Arial"/>
          <w:color w:val="auto"/>
        </w:rPr>
        <w:t>: Asignar IP y Mascara.</w:t>
      </w:r>
      <w:bookmarkEnd w:id="59"/>
    </w:p>
    <w:p w:rsidR="00790C03" w:rsidRPr="00526756" w:rsidRDefault="00790C03" w:rsidP="00790C03">
      <w:pPr>
        <w:spacing w:after="120"/>
        <w:rPr>
          <w:rFonts w:cs="Arial"/>
          <w:szCs w:val="24"/>
        </w:rPr>
      </w:pPr>
    </w:p>
    <w:p w:rsidR="00790C03" w:rsidRPr="00526756" w:rsidRDefault="00790C03" w:rsidP="00790C03">
      <w:pPr>
        <w:spacing w:after="120"/>
        <w:rPr>
          <w:rFonts w:cs="Arial"/>
          <w:szCs w:val="24"/>
        </w:rPr>
      </w:pPr>
      <w:r w:rsidRPr="00526756">
        <w:rPr>
          <w:rFonts w:cs="Arial"/>
          <w:szCs w:val="24"/>
        </w:rPr>
        <w:lastRenderedPageBreak/>
        <w:t>Una vez se ha asignado la IP y mascara al PC se procede a la configuración de la dirección IP para el módulo CU305 en el Starter</w:t>
      </w:r>
      <w:r>
        <w:rPr>
          <w:rFonts w:cs="Arial"/>
          <w:szCs w:val="24"/>
        </w:rPr>
        <w:t xml:space="preserve"> </w:t>
      </w:r>
      <w:r>
        <w:rPr>
          <w:rFonts w:cs="Arial"/>
          <w:i/>
        </w:rPr>
        <w:t>(Figura 45)</w:t>
      </w:r>
      <w:r w:rsidRPr="00526756">
        <w:rPr>
          <w:rFonts w:cs="Arial"/>
          <w:szCs w:val="24"/>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drawing>
          <wp:inline distT="0" distB="0" distL="0" distR="0" wp14:anchorId="52FAC152" wp14:editId="78D75861">
            <wp:extent cx="4320000" cy="2660400"/>
            <wp:effectExtent l="0" t="0" r="444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20000" cy="26604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0" w:name="_Toc48870724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45</w:t>
      </w:r>
      <w:r w:rsidRPr="00526756">
        <w:rPr>
          <w:rFonts w:cs="Arial"/>
          <w:color w:val="auto"/>
        </w:rPr>
        <w:fldChar w:fldCharType="end"/>
      </w:r>
      <w:r w:rsidRPr="00526756">
        <w:rPr>
          <w:rFonts w:cs="Arial"/>
          <w:color w:val="auto"/>
        </w:rPr>
        <w:t>: Asignar IP en Starter.</w:t>
      </w:r>
      <w:bookmarkEnd w:id="60"/>
    </w:p>
    <w:p w:rsidR="00790C03" w:rsidRPr="00526756" w:rsidRDefault="00790C03" w:rsidP="00790C03">
      <w:pPr>
        <w:spacing w:after="120"/>
        <w:rPr>
          <w:rFonts w:cs="Arial"/>
          <w:szCs w:val="24"/>
        </w:rPr>
      </w:pPr>
    </w:p>
    <w:p w:rsidR="00790C03" w:rsidRPr="00526756" w:rsidRDefault="00790C03" w:rsidP="00790C03">
      <w:pPr>
        <w:spacing w:after="120"/>
        <w:rPr>
          <w:rFonts w:cs="Arial"/>
          <w:szCs w:val="24"/>
        </w:rPr>
      </w:pPr>
      <w:r w:rsidRPr="00526756">
        <w:rPr>
          <w:rFonts w:cs="Arial"/>
          <w:szCs w:val="24"/>
        </w:rPr>
        <w:t>Se selecciona de nuevo la función Nodos accesibles para completar el proceso</w:t>
      </w:r>
      <w:r>
        <w:rPr>
          <w:rFonts w:cs="Arial"/>
          <w:szCs w:val="24"/>
        </w:rPr>
        <w:t xml:space="preserve"> </w:t>
      </w:r>
      <w:r>
        <w:rPr>
          <w:rFonts w:cs="Arial"/>
          <w:i/>
        </w:rPr>
        <w:t>(Figura 46)</w:t>
      </w:r>
      <w:r w:rsidRPr="00526756">
        <w:rPr>
          <w:rFonts w:cs="Arial"/>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drawing>
          <wp:inline distT="0" distB="0" distL="0" distR="0" wp14:anchorId="78666929" wp14:editId="0BDD47B4">
            <wp:extent cx="4320000" cy="2934000"/>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20000" cy="2934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1" w:name="_Toc488707243"/>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46</w:t>
      </w:r>
      <w:r w:rsidRPr="00526756">
        <w:rPr>
          <w:rFonts w:cs="Arial"/>
          <w:color w:val="auto"/>
        </w:rPr>
        <w:fldChar w:fldCharType="end"/>
      </w:r>
      <w:r w:rsidRPr="00526756">
        <w:rPr>
          <w:rFonts w:cs="Arial"/>
          <w:color w:val="auto"/>
        </w:rPr>
        <w:t>: Selección nodos accesible.</w:t>
      </w:r>
      <w:bookmarkEnd w:id="61"/>
    </w:p>
    <w:p w:rsidR="00790C03" w:rsidRPr="00526756" w:rsidRDefault="00790C03" w:rsidP="00790C03">
      <w:pPr>
        <w:spacing w:after="120"/>
        <w:rPr>
          <w:rFonts w:cs="Arial"/>
          <w:szCs w:val="24"/>
        </w:rPr>
      </w:pPr>
    </w:p>
    <w:p w:rsidR="00790C03" w:rsidRPr="00526756" w:rsidRDefault="00790C03" w:rsidP="00790C03">
      <w:pPr>
        <w:spacing w:after="120"/>
        <w:rPr>
          <w:rFonts w:cs="Arial"/>
          <w:szCs w:val="24"/>
        </w:rPr>
      </w:pPr>
      <w:r w:rsidRPr="00526756">
        <w:rPr>
          <w:rFonts w:cs="Arial"/>
          <w:szCs w:val="24"/>
        </w:rPr>
        <w:t>Para concluir con esta primera etapa en la parametrización, se establece la conexión en línea y se restablece la configuración de fábrica al variador</w:t>
      </w:r>
      <w:r>
        <w:rPr>
          <w:rFonts w:cs="Arial"/>
          <w:szCs w:val="24"/>
        </w:rPr>
        <w:t xml:space="preserve"> </w:t>
      </w:r>
      <w:r>
        <w:rPr>
          <w:rFonts w:cs="Arial"/>
          <w:i/>
        </w:rPr>
        <w:t>(Figura 47)</w:t>
      </w:r>
      <w:r w:rsidRPr="00526756">
        <w:rPr>
          <w:rFonts w:cs="Arial"/>
          <w:szCs w:val="24"/>
        </w:rPr>
        <w:t>.</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szCs w:val="24"/>
        </w:rPr>
      </w:pPr>
      <w:r w:rsidRPr="00526756">
        <w:rPr>
          <w:rFonts w:cs="Arial"/>
          <w:noProof/>
          <w:szCs w:val="24"/>
          <w:lang w:eastAsia="es-ES"/>
        </w:rPr>
        <w:drawing>
          <wp:inline distT="0" distB="0" distL="0" distR="0" wp14:anchorId="431476F8" wp14:editId="0324D2E0">
            <wp:extent cx="4320000" cy="2977200"/>
            <wp:effectExtent l="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20000" cy="29772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2" w:name="_Toc488707244"/>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47</w:t>
      </w:r>
      <w:r w:rsidRPr="00526756">
        <w:rPr>
          <w:rFonts w:cs="Arial"/>
          <w:color w:val="auto"/>
        </w:rPr>
        <w:fldChar w:fldCharType="end"/>
      </w:r>
      <w:r w:rsidRPr="00526756">
        <w:rPr>
          <w:rFonts w:cs="Arial"/>
          <w:color w:val="auto"/>
        </w:rPr>
        <w:t>: Establecer parámetros de fábrica.</w:t>
      </w:r>
      <w:bookmarkEnd w:id="62"/>
    </w:p>
    <w:p w:rsidR="00790C03" w:rsidRPr="00526756" w:rsidRDefault="00790C03" w:rsidP="00790C03">
      <w:pPr>
        <w:rPr>
          <w:rFonts w:cs="Arial"/>
        </w:rPr>
      </w:pPr>
    </w:p>
    <w:p w:rsidR="00790C03" w:rsidRPr="00526756" w:rsidRDefault="00790C03" w:rsidP="00790C03">
      <w:pPr>
        <w:rPr>
          <w:rFonts w:cs="Arial"/>
          <w:szCs w:val="24"/>
        </w:rPr>
      </w:pPr>
      <w:r w:rsidRPr="00526756">
        <w:rPr>
          <w:rFonts w:cs="Arial"/>
          <w:szCs w:val="24"/>
        </w:rPr>
        <w:t>Una vez se han establecido los parámetros de fábrica al variador, se carga el contenido del dispositivo en PC/PG</w:t>
      </w:r>
      <w:r>
        <w:rPr>
          <w:rFonts w:cs="Arial"/>
          <w:szCs w:val="24"/>
        </w:rPr>
        <w:t xml:space="preserve"> </w:t>
      </w:r>
      <w:r>
        <w:rPr>
          <w:rFonts w:cs="Arial"/>
          <w:i/>
        </w:rPr>
        <w:t>(Figura 48)</w:t>
      </w:r>
      <w:r w:rsidRPr="00526756">
        <w:rPr>
          <w:rFonts w:cs="Arial"/>
          <w:szCs w:val="24"/>
        </w:rPr>
        <w:t>.</w:t>
      </w:r>
    </w:p>
    <w:p w:rsidR="00790C03" w:rsidRPr="00526756" w:rsidRDefault="00790C03" w:rsidP="00790C03">
      <w:pPr>
        <w:rPr>
          <w:rFonts w:cs="Arial"/>
        </w:rPr>
      </w:pPr>
    </w:p>
    <w:p w:rsidR="00790C03" w:rsidRPr="00526756" w:rsidRDefault="00790C03" w:rsidP="00790C03">
      <w:pPr>
        <w:jc w:val="center"/>
        <w:rPr>
          <w:rFonts w:cs="Arial"/>
        </w:rPr>
      </w:pPr>
      <w:r w:rsidRPr="00526756">
        <w:rPr>
          <w:rFonts w:cs="Arial"/>
          <w:noProof/>
          <w:lang w:eastAsia="es-ES"/>
        </w:rPr>
        <w:drawing>
          <wp:inline distT="0" distB="0" distL="0" distR="0" wp14:anchorId="36BA997E" wp14:editId="2F9F4082">
            <wp:extent cx="4320000" cy="3272400"/>
            <wp:effectExtent l="0" t="0" r="4445"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20000" cy="32724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3" w:name="_Toc488707245"/>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48</w:t>
      </w:r>
      <w:r w:rsidRPr="00526756">
        <w:rPr>
          <w:rFonts w:cs="Arial"/>
          <w:color w:val="auto"/>
        </w:rPr>
        <w:fldChar w:fldCharType="end"/>
      </w:r>
      <w:r w:rsidRPr="00526756">
        <w:rPr>
          <w:rFonts w:cs="Arial"/>
          <w:color w:val="auto"/>
        </w:rPr>
        <w:t>: Cargar de CPU.</w:t>
      </w:r>
      <w:bookmarkEnd w:id="63"/>
    </w:p>
    <w:p w:rsidR="00790C03" w:rsidRPr="00526756" w:rsidRDefault="00790C03" w:rsidP="00790C03">
      <w:pPr>
        <w:rPr>
          <w:rFonts w:cs="Arial"/>
        </w:rPr>
      </w:pPr>
    </w:p>
    <w:p w:rsidR="00790C03" w:rsidRPr="00526756" w:rsidRDefault="00790C03" w:rsidP="00790C03">
      <w:pPr>
        <w:rPr>
          <w:rFonts w:cs="Arial"/>
          <w:szCs w:val="24"/>
        </w:rPr>
      </w:pPr>
      <w:r w:rsidRPr="00526756">
        <w:rPr>
          <w:rFonts w:cs="Arial"/>
          <w:szCs w:val="24"/>
        </w:rPr>
        <w:t>En este punto se procede a la configuración del dispositivo, para lo que será necesario poner programa en Offline y activar la configuración DDS</w:t>
      </w:r>
      <w:r>
        <w:rPr>
          <w:rFonts w:cs="Arial"/>
          <w:szCs w:val="24"/>
        </w:rPr>
        <w:t xml:space="preserve"> </w:t>
      </w:r>
      <w:r>
        <w:rPr>
          <w:rFonts w:cs="Arial"/>
          <w:i/>
        </w:rPr>
        <w:t>(Figura 49)</w:t>
      </w:r>
      <w:r w:rsidRPr="00526756">
        <w:rPr>
          <w:rFonts w:cs="Arial"/>
          <w:szCs w:val="24"/>
        </w:rPr>
        <w:t>.</w:t>
      </w:r>
    </w:p>
    <w:p w:rsidR="00790C03" w:rsidRPr="00526756" w:rsidRDefault="00790C03" w:rsidP="00790C03">
      <w:pPr>
        <w:rPr>
          <w:rFonts w:cs="Arial"/>
        </w:rPr>
      </w:pPr>
    </w:p>
    <w:p w:rsidR="00790C03" w:rsidRPr="00526756" w:rsidRDefault="00790C03" w:rsidP="00790C03">
      <w:pPr>
        <w:jc w:val="center"/>
        <w:rPr>
          <w:rFonts w:cs="Arial"/>
        </w:rPr>
      </w:pPr>
      <w:r w:rsidRPr="00526756">
        <w:rPr>
          <w:rFonts w:cs="Arial"/>
          <w:noProof/>
          <w:lang w:eastAsia="es-ES"/>
        </w:rPr>
        <w:lastRenderedPageBreak/>
        <w:drawing>
          <wp:inline distT="0" distB="0" distL="0" distR="0" wp14:anchorId="0B7A7B85" wp14:editId="74E14AF2">
            <wp:extent cx="4320000" cy="2977200"/>
            <wp:effectExtent l="0" t="0" r="4445" b="0"/>
            <wp:docPr id="6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20000" cy="29772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4" w:name="_Toc488707246"/>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49</w:t>
      </w:r>
      <w:r w:rsidRPr="00526756">
        <w:rPr>
          <w:rFonts w:cs="Arial"/>
          <w:color w:val="auto"/>
        </w:rPr>
        <w:fldChar w:fldCharType="end"/>
      </w:r>
      <w:r w:rsidRPr="00526756">
        <w:rPr>
          <w:rFonts w:cs="Arial"/>
          <w:color w:val="auto"/>
        </w:rPr>
        <w:t>: Configuración del dispositivo.</w:t>
      </w:r>
      <w:bookmarkEnd w:id="64"/>
    </w:p>
    <w:p w:rsidR="00790C03" w:rsidRPr="00526756" w:rsidRDefault="00790C03" w:rsidP="00790C03">
      <w:pPr>
        <w:rPr>
          <w:rFonts w:cs="Arial"/>
        </w:rPr>
      </w:pPr>
    </w:p>
    <w:p w:rsidR="00790C03" w:rsidRDefault="00790C03" w:rsidP="00790C03">
      <w:pPr>
        <w:rPr>
          <w:rFonts w:cs="Arial"/>
        </w:rPr>
      </w:pPr>
      <w:r w:rsidRPr="00526756">
        <w:rPr>
          <w:rFonts w:cs="Arial"/>
          <w:szCs w:val="24"/>
        </w:rPr>
        <w:t>Al pulsar en “configure” se abrirá una nueva ventana en la que se tendrá que definir el tipo de posicionamiento y como se procede</w:t>
      </w:r>
      <w:r>
        <w:rPr>
          <w:rFonts w:cs="Arial"/>
          <w:szCs w:val="24"/>
        </w:rPr>
        <w:t>rá al control de la velocidad. Pa</w:t>
      </w:r>
      <w:r w:rsidRPr="00526756">
        <w:rPr>
          <w:rFonts w:cs="Arial"/>
          <w:szCs w:val="24"/>
        </w:rPr>
        <w:t>ra este trabajo optaremos por el posicionamiento básico y el control de la velocidad mediante encoder. Una vez se han completado estos pasos, pulsamos en “Next”</w:t>
      </w:r>
      <w:r>
        <w:rPr>
          <w:rFonts w:cs="Arial"/>
          <w:szCs w:val="24"/>
        </w:rPr>
        <w:t xml:space="preserve"> </w:t>
      </w:r>
      <w:r>
        <w:rPr>
          <w:rFonts w:cs="Arial"/>
          <w:i/>
        </w:rPr>
        <w:t>(Figura 50)</w:t>
      </w:r>
      <w:r w:rsidRPr="00526756">
        <w:rPr>
          <w:rFonts w:cs="Arial"/>
        </w:rPr>
        <w:t>.</w:t>
      </w:r>
    </w:p>
    <w:p w:rsidR="007D0907" w:rsidRPr="00526756" w:rsidRDefault="007D0907" w:rsidP="00790C03">
      <w:pPr>
        <w:rPr>
          <w:rFonts w:cs="Arial"/>
          <w:szCs w:val="24"/>
        </w:rPr>
      </w:pPr>
    </w:p>
    <w:p w:rsidR="00790C03" w:rsidRPr="006B663B" w:rsidRDefault="00790C03" w:rsidP="00790C03">
      <w:pPr>
        <w:rPr>
          <w:rFonts w:cs="Arial"/>
          <w:sz w:val="16"/>
        </w:rPr>
      </w:pPr>
    </w:p>
    <w:p w:rsidR="00790C03" w:rsidRPr="00526756" w:rsidRDefault="00790C03" w:rsidP="00790C03">
      <w:pPr>
        <w:jc w:val="center"/>
        <w:rPr>
          <w:rFonts w:cs="Arial"/>
        </w:rPr>
      </w:pPr>
      <w:r w:rsidRPr="00526756">
        <w:rPr>
          <w:rFonts w:cs="Arial"/>
          <w:noProof/>
          <w:lang w:eastAsia="es-ES"/>
        </w:rPr>
        <w:drawing>
          <wp:inline distT="0" distB="0" distL="0" distR="0" wp14:anchorId="02051782" wp14:editId="186397CB">
            <wp:extent cx="4168800" cy="2880000"/>
            <wp:effectExtent l="0" t="0" r="3175" b="0"/>
            <wp:docPr id="6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68800" cy="288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5" w:name="_Toc488707247"/>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50</w:t>
      </w:r>
      <w:r w:rsidRPr="00526756">
        <w:rPr>
          <w:rFonts w:cs="Arial"/>
          <w:color w:val="auto"/>
        </w:rPr>
        <w:fldChar w:fldCharType="end"/>
      </w:r>
      <w:r w:rsidRPr="00526756">
        <w:rPr>
          <w:rFonts w:cs="Arial"/>
          <w:color w:val="auto"/>
        </w:rPr>
        <w:t>: Configuración del posicionamiento y Control de la velocidad.</w:t>
      </w:r>
      <w:bookmarkEnd w:id="65"/>
    </w:p>
    <w:p w:rsidR="00790C03" w:rsidRPr="00526756" w:rsidRDefault="00790C03" w:rsidP="00790C03">
      <w:pPr>
        <w:rPr>
          <w:rFonts w:cs="Arial"/>
          <w:sz w:val="6"/>
        </w:rPr>
      </w:pPr>
    </w:p>
    <w:p w:rsidR="00790C03" w:rsidRPr="00526756" w:rsidRDefault="00790C03" w:rsidP="00790C03">
      <w:pPr>
        <w:rPr>
          <w:rFonts w:cs="Arial"/>
          <w:szCs w:val="24"/>
        </w:rPr>
      </w:pPr>
      <w:r>
        <w:rPr>
          <w:rFonts w:cs="Arial"/>
          <w:szCs w:val="24"/>
        </w:rPr>
        <w:t>P</w:t>
      </w:r>
      <w:r w:rsidRPr="00526756">
        <w:rPr>
          <w:rFonts w:cs="Arial"/>
          <w:szCs w:val="24"/>
        </w:rPr>
        <w:t>ara el siguiente paso es necesario cono</w:t>
      </w:r>
      <w:r>
        <w:rPr>
          <w:rFonts w:cs="Arial"/>
          <w:szCs w:val="24"/>
        </w:rPr>
        <w:t>ce</w:t>
      </w:r>
      <w:r w:rsidRPr="00526756">
        <w:rPr>
          <w:rFonts w:cs="Arial"/>
          <w:szCs w:val="24"/>
        </w:rPr>
        <w:t>r la referencia del módulo de potencia que</w:t>
      </w:r>
      <w:r>
        <w:rPr>
          <w:rFonts w:cs="Arial"/>
          <w:szCs w:val="24"/>
        </w:rPr>
        <w:t xml:space="preserve"> será empleado en el proyecto. U</w:t>
      </w:r>
      <w:r w:rsidRPr="00526756">
        <w:rPr>
          <w:rFonts w:cs="Arial"/>
          <w:szCs w:val="24"/>
        </w:rPr>
        <w:t>na vez se tiene este número le marcamos en el desplegable y de nuevo damos al botón “Next”</w:t>
      </w:r>
      <w:r w:rsidRPr="009F26BE">
        <w:rPr>
          <w:rFonts w:cs="Arial"/>
          <w:i/>
        </w:rPr>
        <w:t xml:space="preserve"> </w:t>
      </w:r>
      <w:r>
        <w:rPr>
          <w:rFonts w:cs="Arial"/>
          <w:i/>
        </w:rPr>
        <w:t>(Figura 51)</w:t>
      </w:r>
      <w:r w:rsidRPr="00526756">
        <w:rPr>
          <w:rFonts w:cs="Arial"/>
        </w:rPr>
        <w:t>.</w:t>
      </w:r>
    </w:p>
    <w:p w:rsidR="00790C03" w:rsidRPr="00526756" w:rsidRDefault="00790C03" w:rsidP="00790C03">
      <w:pPr>
        <w:rPr>
          <w:rFonts w:cs="Arial"/>
        </w:rPr>
      </w:pPr>
    </w:p>
    <w:p w:rsidR="00790C03" w:rsidRPr="00526756" w:rsidRDefault="00790C03" w:rsidP="00790C03">
      <w:pPr>
        <w:jc w:val="center"/>
        <w:rPr>
          <w:rFonts w:cs="Arial"/>
        </w:rPr>
      </w:pPr>
      <w:r w:rsidRPr="00526756">
        <w:rPr>
          <w:rFonts w:cs="Arial"/>
          <w:noProof/>
          <w:lang w:eastAsia="es-ES"/>
        </w:rPr>
        <w:lastRenderedPageBreak/>
        <w:drawing>
          <wp:inline distT="0" distB="0" distL="0" distR="0" wp14:anchorId="3FC2F7C0" wp14:editId="35A769A7">
            <wp:extent cx="4078800" cy="2880000"/>
            <wp:effectExtent l="0" t="0" r="0" b="0"/>
            <wp:docPr id="6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78800" cy="288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66" w:name="_Toc48870724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51</w:t>
      </w:r>
      <w:r w:rsidRPr="00526756">
        <w:rPr>
          <w:rFonts w:cs="Arial"/>
          <w:color w:val="auto"/>
        </w:rPr>
        <w:fldChar w:fldCharType="end"/>
      </w:r>
      <w:r w:rsidRPr="00526756">
        <w:rPr>
          <w:rFonts w:cs="Arial"/>
          <w:color w:val="auto"/>
        </w:rPr>
        <w:t>: Selección del módulo de potencia.</w:t>
      </w:r>
      <w:bookmarkEnd w:id="66"/>
    </w:p>
    <w:p w:rsidR="00DB643D" w:rsidRPr="00DB643D" w:rsidRDefault="00DB643D" w:rsidP="00DB643D"/>
    <w:p w:rsidR="00DB643D" w:rsidRDefault="00790C03" w:rsidP="00DB643D">
      <w:pPr>
        <w:spacing w:after="240"/>
        <w:rPr>
          <w:rFonts w:cs="Arial"/>
          <w:szCs w:val="24"/>
        </w:rPr>
      </w:pPr>
      <w:r>
        <w:rPr>
          <w:rFonts w:cs="Arial"/>
          <w:szCs w:val="24"/>
        </w:rPr>
        <w:t>A continuación s</w:t>
      </w:r>
      <w:r w:rsidRPr="00526756">
        <w:rPr>
          <w:rFonts w:cs="Arial"/>
          <w:szCs w:val="24"/>
        </w:rPr>
        <w:t>e define el mo</w:t>
      </w:r>
      <w:r>
        <w:rPr>
          <w:rFonts w:cs="Arial"/>
          <w:szCs w:val="24"/>
        </w:rPr>
        <w:t>tor empleado para el proyecto. E</w:t>
      </w:r>
      <w:r w:rsidRPr="00526756">
        <w:rPr>
          <w:rFonts w:cs="Arial"/>
          <w:szCs w:val="24"/>
        </w:rPr>
        <w:t>n caso de co</w:t>
      </w:r>
      <w:r>
        <w:rPr>
          <w:rFonts w:cs="Arial"/>
          <w:szCs w:val="24"/>
        </w:rPr>
        <w:t>ntar nuestro mo</w:t>
      </w:r>
      <w:r w:rsidR="0034713C">
        <w:rPr>
          <w:rFonts w:cs="Arial"/>
          <w:szCs w:val="24"/>
        </w:rPr>
        <w:t>to</w:t>
      </w:r>
      <w:r>
        <w:rPr>
          <w:rFonts w:cs="Arial"/>
          <w:szCs w:val="24"/>
        </w:rPr>
        <w:t xml:space="preserve">r con DRIVE-CLiQ </w:t>
      </w:r>
      <w:r w:rsidRPr="00526756">
        <w:rPr>
          <w:rFonts w:cs="Arial"/>
          <w:szCs w:val="24"/>
        </w:rPr>
        <w:t xml:space="preserve">marcamos la opción que se muestra abajo. </w:t>
      </w:r>
    </w:p>
    <w:p w:rsidR="00DB643D" w:rsidRDefault="00DB643D" w:rsidP="00DB643D">
      <w:pPr>
        <w:spacing w:after="240"/>
        <w:rPr>
          <w:rFonts w:cs="Arial"/>
          <w:szCs w:val="24"/>
        </w:rPr>
      </w:pPr>
      <w:r w:rsidRPr="0034713C">
        <w:rPr>
          <w:rFonts w:cs="Arial"/>
          <w:szCs w:val="24"/>
        </w:rPr>
        <w:t>DRIVE-CLiQ</w:t>
      </w:r>
      <w:r>
        <w:rPr>
          <w:rFonts w:cs="Arial"/>
          <w:szCs w:val="24"/>
        </w:rPr>
        <w:t xml:space="preserve"> es una</w:t>
      </w:r>
      <w:r w:rsidRPr="0034713C">
        <w:rPr>
          <w:rFonts w:cs="Arial"/>
          <w:szCs w:val="24"/>
        </w:rPr>
        <w:t xml:space="preserve"> interfaz de alto rendimiento </w:t>
      </w:r>
      <w:r>
        <w:rPr>
          <w:rFonts w:cs="Arial"/>
          <w:szCs w:val="24"/>
        </w:rPr>
        <w:t xml:space="preserve">capaz de </w:t>
      </w:r>
      <w:r w:rsidRPr="0034713C">
        <w:rPr>
          <w:rFonts w:cs="Arial"/>
          <w:szCs w:val="24"/>
        </w:rPr>
        <w:t>soporta</w:t>
      </w:r>
      <w:r>
        <w:rPr>
          <w:rFonts w:cs="Arial"/>
          <w:szCs w:val="24"/>
        </w:rPr>
        <w:t>r</w:t>
      </w:r>
      <w:r w:rsidRPr="0034713C">
        <w:rPr>
          <w:rFonts w:cs="Arial"/>
          <w:szCs w:val="24"/>
        </w:rPr>
        <w:t xml:space="preserve"> la comunicación de datos sencilla entre los componentes del convertidor, así como la integración de motores y sistemas de codificación rotativa y lineal en el sistema de accionamiento.</w:t>
      </w:r>
      <w:r w:rsidRPr="00DB643D">
        <w:rPr>
          <w:rFonts w:cs="Arial"/>
          <w:szCs w:val="24"/>
        </w:rPr>
        <w:t xml:space="preserve"> Esto permite un sistema</w:t>
      </w:r>
      <w:r>
        <w:rPr>
          <w:rFonts w:cs="Arial"/>
          <w:szCs w:val="24"/>
        </w:rPr>
        <w:t xml:space="preserve"> determinista de alta velocidad.</w:t>
      </w:r>
      <w:r w:rsidRPr="00DB643D">
        <w:rPr>
          <w:rFonts w:cs="Arial"/>
          <w:szCs w:val="24"/>
        </w:rPr>
        <w:t xml:space="preserve"> </w:t>
      </w:r>
      <w:r>
        <w:rPr>
          <w:rFonts w:cs="Arial"/>
          <w:szCs w:val="24"/>
        </w:rPr>
        <w:t>El</w:t>
      </w:r>
      <w:r w:rsidRPr="00DB643D">
        <w:rPr>
          <w:rFonts w:cs="Arial"/>
          <w:szCs w:val="24"/>
        </w:rPr>
        <w:t xml:space="preserve"> protocolo no es adecuado para comunicaciones inalámbricas o de anillo deslizante.</w:t>
      </w:r>
    </w:p>
    <w:p w:rsidR="00790C03" w:rsidRDefault="00790C03" w:rsidP="00790C03">
      <w:pPr>
        <w:rPr>
          <w:rFonts w:cs="Arial"/>
          <w:szCs w:val="24"/>
        </w:rPr>
      </w:pPr>
      <w:r w:rsidRPr="00526756">
        <w:rPr>
          <w:rFonts w:cs="Arial"/>
          <w:szCs w:val="24"/>
        </w:rPr>
        <w:t>Una vez realizados estos pasos al igual que en casos anteriores se pulsa en “Next” para pasar a la siguiente ventana</w:t>
      </w:r>
      <w:r>
        <w:rPr>
          <w:rFonts w:cs="Arial"/>
          <w:szCs w:val="24"/>
        </w:rPr>
        <w:t xml:space="preserve"> </w:t>
      </w:r>
      <w:r>
        <w:rPr>
          <w:rFonts w:cs="Arial"/>
          <w:i/>
        </w:rPr>
        <w:t>(Figura 52)</w:t>
      </w:r>
      <w:r w:rsidRPr="00526756">
        <w:rPr>
          <w:rFonts w:cs="Arial"/>
          <w:szCs w:val="24"/>
        </w:rPr>
        <w:t>.</w:t>
      </w:r>
    </w:p>
    <w:p w:rsidR="00DB643D" w:rsidRDefault="00DB643D" w:rsidP="00790C03">
      <w:pPr>
        <w:rPr>
          <w:rFonts w:cs="Arial"/>
          <w:szCs w:val="24"/>
        </w:rPr>
      </w:pPr>
    </w:p>
    <w:p w:rsidR="00790C03" w:rsidRPr="00526756" w:rsidRDefault="00790C03" w:rsidP="00790C03">
      <w:pPr>
        <w:rPr>
          <w:rFonts w:cs="Arial"/>
          <w:sz w:val="8"/>
        </w:rPr>
      </w:pPr>
    </w:p>
    <w:p w:rsidR="00790C03" w:rsidRPr="00526756" w:rsidRDefault="00790C03" w:rsidP="00790C03">
      <w:pPr>
        <w:jc w:val="center"/>
        <w:rPr>
          <w:rFonts w:cs="Arial"/>
        </w:rPr>
      </w:pPr>
      <w:r w:rsidRPr="00526756">
        <w:rPr>
          <w:rFonts w:cs="Arial"/>
          <w:noProof/>
          <w:lang w:eastAsia="es-ES"/>
        </w:rPr>
        <w:drawing>
          <wp:inline distT="0" distB="0" distL="0" distR="0" wp14:anchorId="728CEA88" wp14:editId="230E4C75">
            <wp:extent cx="4100400" cy="2880000"/>
            <wp:effectExtent l="0" t="0" r="0" b="0"/>
            <wp:docPr id="6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00400" cy="288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7" w:name="_Toc48870724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52</w:t>
      </w:r>
      <w:r w:rsidRPr="00526756">
        <w:rPr>
          <w:rFonts w:cs="Arial"/>
          <w:color w:val="auto"/>
        </w:rPr>
        <w:fldChar w:fldCharType="end"/>
      </w:r>
      <w:r w:rsidRPr="00526756">
        <w:rPr>
          <w:rFonts w:cs="Arial"/>
          <w:color w:val="auto"/>
        </w:rPr>
        <w:t>: Selección del motor.</w:t>
      </w:r>
      <w:bookmarkEnd w:id="67"/>
    </w:p>
    <w:p w:rsidR="00790C03" w:rsidRPr="00526756" w:rsidRDefault="00790C03" w:rsidP="00790C03">
      <w:pPr>
        <w:rPr>
          <w:rFonts w:cs="Arial"/>
          <w:sz w:val="2"/>
        </w:rPr>
      </w:pPr>
    </w:p>
    <w:p w:rsidR="00790C03" w:rsidRPr="00526756" w:rsidRDefault="00790C03" w:rsidP="00790C03">
      <w:pPr>
        <w:rPr>
          <w:rFonts w:cs="Arial"/>
          <w:szCs w:val="24"/>
        </w:rPr>
      </w:pPr>
      <w:r>
        <w:rPr>
          <w:rFonts w:cs="Arial"/>
          <w:szCs w:val="24"/>
        </w:rPr>
        <w:t>Además s</w:t>
      </w:r>
      <w:r w:rsidRPr="00526756">
        <w:rPr>
          <w:rFonts w:cs="Arial"/>
          <w:szCs w:val="24"/>
        </w:rPr>
        <w:t xml:space="preserve">e debe definir si </w:t>
      </w:r>
      <w:r>
        <w:rPr>
          <w:rFonts w:cs="Arial"/>
          <w:szCs w:val="24"/>
        </w:rPr>
        <w:t>el</w:t>
      </w:r>
      <w:r w:rsidRPr="00526756">
        <w:rPr>
          <w:rFonts w:cs="Arial"/>
          <w:szCs w:val="24"/>
        </w:rPr>
        <w:t xml:space="preserve"> motor pose retención mediante freno o por el contrario n</w:t>
      </w:r>
      <w:r>
        <w:rPr>
          <w:rFonts w:cs="Arial"/>
          <w:szCs w:val="24"/>
        </w:rPr>
        <w:t>o lleva integrada esta opción. E</w:t>
      </w:r>
      <w:r w:rsidRPr="00526756">
        <w:rPr>
          <w:rFonts w:cs="Arial"/>
          <w:szCs w:val="24"/>
        </w:rPr>
        <w:t>n nuestro caso se trata de un motor sin retención mediante freno</w:t>
      </w:r>
      <w:r>
        <w:rPr>
          <w:rFonts w:cs="Arial"/>
          <w:szCs w:val="24"/>
        </w:rPr>
        <w:t xml:space="preserve"> </w:t>
      </w:r>
      <w:r>
        <w:rPr>
          <w:rFonts w:cs="Arial"/>
          <w:i/>
        </w:rPr>
        <w:t>(Figura 53)</w:t>
      </w:r>
      <w:r w:rsidRPr="00526756">
        <w:rPr>
          <w:rFonts w:cs="Arial"/>
        </w:rPr>
        <w:t>.</w:t>
      </w:r>
    </w:p>
    <w:p w:rsidR="00790C03" w:rsidRPr="00526756" w:rsidRDefault="00790C03" w:rsidP="00790C03">
      <w:pPr>
        <w:jc w:val="center"/>
        <w:rPr>
          <w:rFonts w:cs="Arial"/>
          <w:sz w:val="16"/>
        </w:rPr>
      </w:pPr>
    </w:p>
    <w:p w:rsidR="00790C03" w:rsidRPr="00526756" w:rsidRDefault="00790C03" w:rsidP="00790C03">
      <w:pPr>
        <w:jc w:val="center"/>
        <w:rPr>
          <w:rFonts w:cs="Arial"/>
        </w:rPr>
      </w:pPr>
      <w:r w:rsidRPr="00526756">
        <w:rPr>
          <w:rFonts w:cs="Arial"/>
          <w:noProof/>
          <w:lang w:eastAsia="es-ES"/>
        </w:rPr>
        <w:drawing>
          <wp:inline distT="0" distB="0" distL="0" distR="0" wp14:anchorId="7697F174" wp14:editId="3E16DDE3">
            <wp:extent cx="4075200" cy="2880000"/>
            <wp:effectExtent l="0" t="0" r="1905" b="0"/>
            <wp:docPr id="6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75200" cy="288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68" w:name="_Toc48870725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53</w:t>
      </w:r>
      <w:r w:rsidRPr="00526756">
        <w:rPr>
          <w:rFonts w:cs="Arial"/>
          <w:color w:val="auto"/>
        </w:rPr>
        <w:fldChar w:fldCharType="end"/>
      </w:r>
      <w:r w:rsidRPr="00526756">
        <w:rPr>
          <w:rFonts w:cs="Arial"/>
          <w:color w:val="auto"/>
        </w:rPr>
        <w:t>: Selección de la retención mediante freno.</w:t>
      </w:r>
      <w:bookmarkEnd w:id="68"/>
    </w:p>
    <w:p w:rsidR="00780F26" w:rsidRPr="00780F26" w:rsidRDefault="00780F26" w:rsidP="00780F26"/>
    <w:p w:rsidR="00790C03" w:rsidRPr="00526756" w:rsidRDefault="00790C03" w:rsidP="00790C03">
      <w:pPr>
        <w:rPr>
          <w:rFonts w:cs="Arial"/>
        </w:rPr>
      </w:pPr>
      <w:r w:rsidRPr="00526756">
        <w:rPr>
          <w:rFonts w:cs="Arial"/>
        </w:rPr>
        <w:t>S</w:t>
      </w:r>
      <w:r>
        <w:rPr>
          <w:rFonts w:cs="Arial"/>
        </w:rPr>
        <w:t>eguidamente s</w:t>
      </w:r>
      <w:r w:rsidRPr="00526756">
        <w:rPr>
          <w:rFonts w:cs="Arial"/>
        </w:rPr>
        <w:t>e proc</w:t>
      </w:r>
      <w:r>
        <w:rPr>
          <w:rFonts w:cs="Arial"/>
        </w:rPr>
        <w:t>ede a la selección de encoder. E</w:t>
      </w:r>
      <w:r w:rsidRPr="00526756">
        <w:rPr>
          <w:rFonts w:cs="Arial"/>
        </w:rPr>
        <w:t>n este caso, al estar integrado el encoder en el motor se mantiene la opción predeterminada. Una vez finalizado damos a “Next”</w:t>
      </w:r>
      <w:r>
        <w:rPr>
          <w:rFonts w:cs="Arial"/>
        </w:rPr>
        <w:t xml:space="preserve"> </w:t>
      </w:r>
      <w:r>
        <w:rPr>
          <w:rFonts w:cs="Arial"/>
          <w:i/>
        </w:rPr>
        <w:t>(Figura 54)</w:t>
      </w:r>
      <w:r w:rsidRPr="00526756">
        <w:rPr>
          <w:rFonts w:cs="Arial"/>
        </w:rPr>
        <w:t>.</w:t>
      </w:r>
    </w:p>
    <w:p w:rsidR="00790C03" w:rsidRDefault="00790C03" w:rsidP="00790C03">
      <w:pPr>
        <w:rPr>
          <w:rFonts w:cs="Arial"/>
        </w:rPr>
      </w:pPr>
    </w:p>
    <w:p w:rsidR="00780F26" w:rsidRPr="00526756" w:rsidRDefault="00780F26" w:rsidP="00790C03">
      <w:pPr>
        <w:rPr>
          <w:rFonts w:cs="Arial"/>
        </w:rPr>
      </w:pPr>
    </w:p>
    <w:p w:rsidR="00790C03" w:rsidRPr="00526756" w:rsidRDefault="00790C03" w:rsidP="00790C03">
      <w:pPr>
        <w:jc w:val="center"/>
        <w:rPr>
          <w:rFonts w:cs="Arial"/>
        </w:rPr>
      </w:pPr>
      <w:r w:rsidRPr="00526756">
        <w:rPr>
          <w:rFonts w:cs="Arial"/>
          <w:noProof/>
          <w:lang w:eastAsia="es-ES"/>
        </w:rPr>
        <w:drawing>
          <wp:inline distT="0" distB="0" distL="0" distR="0" wp14:anchorId="0E4B12ED" wp14:editId="7121D02F">
            <wp:extent cx="4320000" cy="3049200"/>
            <wp:effectExtent l="0" t="0" r="4445" b="0"/>
            <wp:docPr id="6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20000" cy="30492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69" w:name="_Toc48870725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54</w:t>
      </w:r>
      <w:r w:rsidRPr="00526756">
        <w:rPr>
          <w:rFonts w:cs="Arial"/>
          <w:color w:val="auto"/>
        </w:rPr>
        <w:fldChar w:fldCharType="end"/>
      </w:r>
      <w:r w:rsidRPr="00526756">
        <w:rPr>
          <w:rFonts w:cs="Arial"/>
          <w:color w:val="auto"/>
        </w:rPr>
        <w:t xml:space="preserve">: </w:t>
      </w:r>
      <w:r>
        <w:rPr>
          <w:rFonts w:cs="Arial"/>
          <w:color w:val="auto"/>
        </w:rPr>
        <w:t>Selección de encoder.</w:t>
      </w:r>
      <w:bookmarkEnd w:id="69"/>
    </w:p>
    <w:p w:rsidR="00790C03" w:rsidRPr="00526756" w:rsidRDefault="00790C03" w:rsidP="00790C03">
      <w:pPr>
        <w:rPr>
          <w:rFonts w:cs="Arial"/>
        </w:rPr>
      </w:pPr>
    </w:p>
    <w:p w:rsidR="00790C03" w:rsidRPr="00526756" w:rsidRDefault="00790C03" w:rsidP="00790C03">
      <w:pPr>
        <w:rPr>
          <w:rFonts w:cs="Arial"/>
          <w:szCs w:val="24"/>
        </w:rPr>
      </w:pPr>
      <w:r>
        <w:rPr>
          <w:rFonts w:cs="Arial"/>
          <w:szCs w:val="24"/>
        </w:rPr>
        <w:lastRenderedPageBreak/>
        <w:t>El siguiente pa</w:t>
      </w:r>
      <w:r w:rsidRPr="00526756">
        <w:rPr>
          <w:rFonts w:cs="Arial"/>
          <w:szCs w:val="24"/>
        </w:rPr>
        <w:t>so solo debe ser modificada en el caso de haber sido marcada con anterioridad una opción distinta de “Basic positioner”</w:t>
      </w:r>
      <w:r>
        <w:rPr>
          <w:rFonts w:cs="Arial"/>
          <w:szCs w:val="24"/>
        </w:rPr>
        <w:t xml:space="preserve"> </w:t>
      </w:r>
      <w:r>
        <w:rPr>
          <w:rFonts w:cs="Arial"/>
          <w:i/>
        </w:rPr>
        <w:t>(Figura 55)</w:t>
      </w:r>
      <w:r>
        <w:rPr>
          <w:rFonts w:cs="Arial"/>
          <w:szCs w:val="24"/>
        </w:rPr>
        <w:t>.</w:t>
      </w:r>
    </w:p>
    <w:p w:rsidR="00790C03" w:rsidRPr="00526756" w:rsidRDefault="00790C03" w:rsidP="00790C03">
      <w:pPr>
        <w:rPr>
          <w:rFonts w:cs="Arial"/>
          <w:szCs w:val="24"/>
        </w:rPr>
      </w:pPr>
      <w:r w:rsidRPr="00526756">
        <w:rPr>
          <w:rFonts w:cs="Arial"/>
          <w:szCs w:val="24"/>
        </w:rPr>
        <w:t xml:space="preserve"> </w:t>
      </w:r>
    </w:p>
    <w:p w:rsidR="00790C03" w:rsidRPr="00526756" w:rsidRDefault="00790C03" w:rsidP="00790C03">
      <w:pPr>
        <w:jc w:val="center"/>
        <w:rPr>
          <w:rFonts w:cs="Arial"/>
        </w:rPr>
      </w:pPr>
      <w:r w:rsidRPr="00526756">
        <w:rPr>
          <w:rFonts w:cs="Arial"/>
          <w:noProof/>
          <w:lang w:eastAsia="es-ES"/>
        </w:rPr>
        <w:drawing>
          <wp:inline distT="0" distB="0" distL="0" distR="0" wp14:anchorId="393C7CDB" wp14:editId="608EB90B">
            <wp:extent cx="4071600" cy="2880000"/>
            <wp:effectExtent l="0" t="0" r="5715" b="0"/>
            <wp:docPr id="7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71600" cy="288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0" w:name="_Toc48870725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55</w:t>
      </w:r>
      <w:r w:rsidRPr="00526756">
        <w:rPr>
          <w:rFonts w:cs="Arial"/>
          <w:color w:val="auto"/>
        </w:rPr>
        <w:fldChar w:fldCharType="end"/>
      </w:r>
      <w:r w:rsidRPr="00526756">
        <w:rPr>
          <w:rFonts w:cs="Arial"/>
          <w:color w:val="auto"/>
        </w:rPr>
        <w:t>: Selección sistema de medición.</w:t>
      </w:r>
      <w:bookmarkEnd w:id="70"/>
    </w:p>
    <w:p w:rsidR="00790C03" w:rsidRPr="00526756" w:rsidRDefault="00790C03" w:rsidP="00790C03">
      <w:pPr>
        <w:tabs>
          <w:tab w:val="left" w:pos="5124"/>
        </w:tabs>
        <w:rPr>
          <w:rFonts w:cs="Arial"/>
        </w:rPr>
      </w:pPr>
      <w:r w:rsidRPr="00526756">
        <w:rPr>
          <w:rFonts w:cs="Arial"/>
        </w:rPr>
        <w:tab/>
      </w:r>
    </w:p>
    <w:p w:rsidR="00790C03" w:rsidRPr="00526756" w:rsidRDefault="00790C03" w:rsidP="00790C03">
      <w:pPr>
        <w:tabs>
          <w:tab w:val="left" w:pos="5124"/>
        </w:tabs>
        <w:spacing w:after="120"/>
        <w:rPr>
          <w:rFonts w:cs="Arial"/>
        </w:rPr>
      </w:pPr>
      <w:r>
        <w:rPr>
          <w:rFonts w:cs="Arial"/>
        </w:rPr>
        <w:t>Ahora se p</w:t>
      </w:r>
      <w:r w:rsidRPr="00526756">
        <w:rPr>
          <w:rFonts w:cs="Arial"/>
        </w:rPr>
        <w:t>rocede a fijar la relación de engranaj</w:t>
      </w:r>
      <w:r>
        <w:rPr>
          <w:rFonts w:cs="Arial"/>
        </w:rPr>
        <w:t xml:space="preserve">es entre el motor y la guía </w:t>
      </w:r>
      <w:r w:rsidR="00511F70" w:rsidRPr="00C50D36">
        <w:rPr>
          <w:lang w:val="es-ES_tradnl"/>
        </w:rPr>
        <w:t>BOSCH</w:t>
      </w:r>
      <w:r w:rsidRPr="00526756">
        <w:rPr>
          <w:rFonts w:cs="Arial"/>
        </w:rPr>
        <w:t>.</w:t>
      </w:r>
      <w:r w:rsidR="00780F26">
        <w:rPr>
          <w:rFonts w:cs="Arial"/>
        </w:rPr>
        <w:t xml:space="preserve"> Así mismo, se define cuantos LU </w:t>
      </w:r>
      <w:r w:rsidRPr="00526756">
        <w:rPr>
          <w:rFonts w:cs="Arial"/>
        </w:rPr>
        <w:t>corresponden a un giro del eje,</w:t>
      </w:r>
      <w:r w:rsidR="00780F26">
        <w:rPr>
          <w:rFonts w:cs="Arial"/>
        </w:rPr>
        <w:t xml:space="preserve"> siendo las LU una unidad de medida creada por el fabricante siemens para su gama de variadores sin equivalencia directa con el metro o cualquier otra unidad de medida,</w:t>
      </w:r>
      <w:r w:rsidRPr="00526756">
        <w:rPr>
          <w:rFonts w:cs="Arial"/>
        </w:rPr>
        <w:t xml:space="preserve"> para este caso en cuestión 10000</w:t>
      </w:r>
      <w:r w:rsidR="00780F26">
        <w:rPr>
          <w:rFonts w:cs="Arial"/>
        </w:rPr>
        <w:t xml:space="preserve"> LU/Giro</w:t>
      </w:r>
      <w:r>
        <w:rPr>
          <w:rFonts w:cs="Arial"/>
        </w:rPr>
        <w:t xml:space="preserve"> </w:t>
      </w:r>
      <w:r>
        <w:rPr>
          <w:rFonts w:cs="Arial"/>
          <w:i/>
        </w:rPr>
        <w:t>(Figura 56)</w:t>
      </w:r>
      <w:r w:rsidRPr="00526756">
        <w:rPr>
          <w:rFonts w:cs="Arial"/>
        </w:rPr>
        <w:t>.</w:t>
      </w:r>
    </w:p>
    <w:p w:rsidR="00790C03" w:rsidRPr="00526756" w:rsidRDefault="00790C03" w:rsidP="00790C03">
      <w:pPr>
        <w:tabs>
          <w:tab w:val="left" w:pos="5124"/>
        </w:tabs>
        <w:spacing w:after="120"/>
        <w:rPr>
          <w:rFonts w:cs="Arial"/>
          <w:sz w:val="20"/>
          <w:szCs w:val="20"/>
        </w:rPr>
      </w:pPr>
    </w:p>
    <w:p w:rsidR="00790C03" w:rsidRPr="00526756" w:rsidRDefault="00790C03" w:rsidP="00790C03">
      <w:pPr>
        <w:jc w:val="center"/>
        <w:rPr>
          <w:rFonts w:cs="Arial"/>
        </w:rPr>
      </w:pPr>
      <w:r w:rsidRPr="00526756">
        <w:rPr>
          <w:rFonts w:cs="Arial"/>
          <w:noProof/>
          <w:lang w:eastAsia="es-ES"/>
        </w:rPr>
        <w:drawing>
          <wp:inline distT="0" distB="0" distL="0" distR="0" wp14:anchorId="5E5DD2E1" wp14:editId="506FF38E">
            <wp:extent cx="3816000" cy="2880000"/>
            <wp:effectExtent l="0" t="0" r="0" b="0"/>
            <wp:docPr id="7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16000" cy="2880000"/>
                    </a:xfrm>
                    <a:prstGeom prst="rect">
                      <a:avLst/>
                    </a:prstGeom>
                    <a:noFill/>
                    <a:ln>
                      <a:noFill/>
                    </a:ln>
                  </pic:spPr>
                </pic:pic>
              </a:graphicData>
            </a:graphic>
          </wp:inline>
        </w:drawing>
      </w:r>
    </w:p>
    <w:p w:rsidR="00790C03" w:rsidRPr="00526756" w:rsidRDefault="00790C03" w:rsidP="00790C03">
      <w:pPr>
        <w:pStyle w:val="Caption"/>
        <w:spacing w:after="120"/>
        <w:jc w:val="center"/>
        <w:rPr>
          <w:rFonts w:cs="Arial"/>
          <w:color w:val="auto"/>
        </w:rPr>
      </w:pPr>
      <w:bookmarkStart w:id="71" w:name="_Toc488707253"/>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56</w:t>
      </w:r>
      <w:r w:rsidRPr="00526756">
        <w:rPr>
          <w:rFonts w:cs="Arial"/>
          <w:color w:val="auto"/>
        </w:rPr>
        <w:fldChar w:fldCharType="end"/>
      </w:r>
      <w:r w:rsidRPr="00526756">
        <w:rPr>
          <w:rFonts w:cs="Arial"/>
          <w:color w:val="auto"/>
        </w:rPr>
        <w:t>: Figar la relación de engranajes.</w:t>
      </w:r>
      <w:bookmarkEnd w:id="71"/>
    </w:p>
    <w:p w:rsidR="00790C03" w:rsidRPr="00526756" w:rsidRDefault="00790C03" w:rsidP="00790C03">
      <w:pPr>
        <w:pStyle w:val="Caption"/>
        <w:spacing w:after="120"/>
        <w:jc w:val="center"/>
        <w:rPr>
          <w:rFonts w:cs="Arial"/>
          <w:sz w:val="20"/>
          <w:szCs w:val="20"/>
        </w:rPr>
      </w:pPr>
    </w:p>
    <w:p w:rsidR="00790C03" w:rsidRPr="00526756" w:rsidRDefault="00790C03" w:rsidP="00790C03">
      <w:pPr>
        <w:spacing w:after="120"/>
        <w:rPr>
          <w:rFonts w:cs="Arial"/>
        </w:rPr>
      </w:pPr>
      <w:r>
        <w:rPr>
          <w:rFonts w:cs="Arial"/>
        </w:rPr>
        <w:lastRenderedPageBreak/>
        <w:t>Seleccionamos el</w:t>
      </w:r>
      <w:r w:rsidRPr="00526756">
        <w:rPr>
          <w:rFonts w:cs="Arial"/>
        </w:rPr>
        <w:t xml:space="preserve"> telegrama de</w:t>
      </w:r>
      <w:r>
        <w:rPr>
          <w:rFonts w:cs="Arial"/>
        </w:rPr>
        <w:t xml:space="preserve"> comunicación para el variador, </w:t>
      </w:r>
      <w:r w:rsidRPr="00526756">
        <w:rPr>
          <w:rFonts w:cs="Arial"/>
        </w:rPr>
        <w:t>Siemens nos recomienda emplear el telegrama 111 si con anterioridad hemos seleccionado en el tipo de posicionamiento la opción de “Positioner basic”, como es en el caso de</w:t>
      </w:r>
      <w:r>
        <w:rPr>
          <w:rFonts w:cs="Arial"/>
        </w:rPr>
        <w:t>l</w:t>
      </w:r>
      <w:r w:rsidRPr="00526756">
        <w:rPr>
          <w:rFonts w:cs="Arial"/>
        </w:rPr>
        <w:t xml:space="preserve"> proyecto</w:t>
      </w:r>
      <w:r>
        <w:rPr>
          <w:rFonts w:cs="Arial"/>
        </w:rPr>
        <w:t xml:space="preserve"> </w:t>
      </w:r>
      <w:r>
        <w:rPr>
          <w:rFonts w:cs="Arial"/>
          <w:i/>
        </w:rPr>
        <w:t>(Figura 57)</w:t>
      </w:r>
      <w:r w:rsidRPr="00526756">
        <w:rPr>
          <w:rFonts w:cs="Arial"/>
        </w:rPr>
        <w:t>.</w:t>
      </w:r>
    </w:p>
    <w:p w:rsidR="00790C03" w:rsidRPr="00526756" w:rsidRDefault="00790C03" w:rsidP="00790C03">
      <w:pPr>
        <w:spacing w:after="120"/>
        <w:rPr>
          <w:rFonts w:cs="Arial"/>
          <w:sz w:val="20"/>
          <w:szCs w:val="20"/>
        </w:rPr>
      </w:pPr>
    </w:p>
    <w:p w:rsidR="00790C03" w:rsidRPr="00526756" w:rsidRDefault="00790C03" w:rsidP="00790C03">
      <w:pPr>
        <w:jc w:val="center"/>
        <w:rPr>
          <w:rFonts w:cs="Arial"/>
        </w:rPr>
      </w:pPr>
      <w:r w:rsidRPr="00526756">
        <w:rPr>
          <w:rFonts w:cs="Arial"/>
          <w:noProof/>
          <w:lang w:eastAsia="es-ES"/>
        </w:rPr>
        <w:drawing>
          <wp:inline distT="0" distB="0" distL="0" distR="0" wp14:anchorId="71DF650D" wp14:editId="22349517">
            <wp:extent cx="3528000" cy="2520000"/>
            <wp:effectExtent l="0" t="0" r="0" b="0"/>
            <wp:docPr id="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528000" cy="252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72" w:name="_Toc488707254"/>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57</w:t>
      </w:r>
      <w:r w:rsidRPr="00526756">
        <w:rPr>
          <w:rFonts w:cs="Arial"/>
          <w:color w:val="auto"/>
        </w:rPr>
        <w:fldChar w:fldCharType="end"/>
      </w:r>
      <w:r w:rsidRPr="00526756">
        <w:rPr>
          <w:rFonts w:cs="Arial"/>
          <w:color w:val="auto"/>
        </w:rPr>
        <w:t>: Selección de telegrama.</w:t>
      </w:r>
      <w:bookmarkEnd w:id="72"/>
    </w:p>
    <w:p w:rsidR="005C1F80" w:rsidRPr="005C1F80" w:rsidRDefault="005C1F80" w:rsidP="005C1F80"/>
    <w:p w:rsidR="00790C03" w:rsidRPr="00526756" w:rsidRDefault="00790C03" w:rsidP="00790C03">
      <w:pPr>
        <w:spacing w:after="120"/>
        <w:rPr>
          <w:rFonts w:cs="Arial"/>
        </w:rPr>
      </w:pPr>
      <w:r w:rsidRPr="00526756">
        <w:rPr>
          <w:rFonts w:cs="Arial"/>
        </w:rPr>
        <w:t>Una vez se completen los pasos anteriores nos aparecerá la ventana que s</w:t>
      </w:r>
      <w:r>
        <w:rPr>
          <w:rFonts w:cs="Arial"/>
        </w:rPr>
        <w:t xml:space="preserve">e muestra en la </w:t>
      </w:r>
      <w:r>
        <w:rPr>
          <w:rFonts w:cs="Arial"/>
          <w:i/>
        </w:rPr>
        <w:t xml:space="preserve">Figura </w:t>
      </w:r>
      <w:r w:rsidR="005C1F80">
        <w:rPr>
          <w:rFonts w:cs="Arial"/>
          <w:i/>
        </w:rPr>
        <w:t>58,</w:t>
      </w:r>
      <w:r w:rsidRPr="00526756">
        <w:rPr>
          <w:rFonts w:cs="Arial"/>
        </w:rPr>
        <w:t xml:space="preserve"> si estamos de acuerdo con la configuración seleccionada pulsamos en “Finish”, de esta forma se cerrara el panel de configuración y guardara los parámetros.</w:t>
      </w:r>
    </w:p>
    <w:p w:rsidR="00790C03" w:rsidRPr="005C1F80" w:rsidRDefault="00790C03" w:rsidP="00790C03">
      <w:pPr>
        <w:spacing w:after="120"/>
        <w:rPr>
          <w:rFonts w:cs="Arial"/>
        </w:rPr>
      </w:pPr>
    </w:p>
    <w:p w:rsidR="00790C03" w:rsidRPr="00526756" w:rsidRDefault="00790C03" w:rsidP="00790C03">
      <w:pPr>
        <w:jc w:val="center"/>
        <w:rPr>
          <w:rFonts w:cs="Arial"/>
        </w:rPr>
      </w:pPr>
      <w:r w:rsidRPr="00526756">
        <w:rPr>
          <w:rFonts w:cs="Arial"/>
          <w:noProof/>
          <w:lang w:eastAsia="es-ES"/>
        </w:rPr>
        <w:drawing>
          <wp:inline distT="0" distB="0" distL="0" distR="0" wp14:anchorId="56486673" wp14:editId="328F347A">
            <wp:extent cx="3891600" cy="2880000"/>
            <wp:effectExtent l="0" t="0" r="0" b="0"/>
            <wp:docPr id="7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91600" cy="288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3" w:name="_Toc488707255"/>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58</w:t>
      </w:r>
      <w:r w:rsidRPr="00526756">
        <w:rPr>
          <w:rFonts w:cs="Arial"/>
          <w:color w:val="auto"/>
        </w:rPr>
        <w:fldChar w:fldCharType="end"/>
      </w:r>
      <w:r w:rsidRPr="00526756">
        <w:rPr>
          <w:rFonts w:cs="Arial"/>
          <w:color w:val="auto"/>
        </w:rPr>
        <w:t>: Finalización de configuración.</w:t>
      </w:r>
      <w:bookmarkEnd w:id="73"/>
    </w:p>
    <w:p w:rsidR="00790C03" w:rsidRPr="00526756" w:rsidRDefault="00790C03" w:rsidP="00790C03">
      <w:pPr>
        <w:rPr>
          <w:rFonts w:cs="Arial"/>
          <w:sz w:val="10"/>
        </w:rPr>
      </w:pPr>
    </w:p>
    <w:p w:rsidR="00790C03" w:rsidRPr="00526756" w:rsidRDefault="00790C03" w:rsidP="00790C03">
      <w:pPr>
        <w:spacing w:after="120"/>
        <w:rPr>
          <w:rFonts w:cs="Arial"/>
        </w:rPr>
      </w:pPr>
      <w:r w:rsidRPr="00526756">
        <w:rPr>
          <w:rFonts w:cs="Arial"/>
        </w:rPr>
        <w:lastRenderedPageBreak/>
        <w:t>En este punto comienza una nueva etapa en la puesta en marcha de nuestro Sinamics S110. Se procede a la selección del tipo de comunicación marcando el tipo de telegrama requerido para esta tarea</w:t>
      </w:r>
      <w:r>
        <w:rPr>
          <w:rFonts w:cs="Arial"/>
        </w:rPr>
        <w:t xml:space="preserve"> </w:t>
      </w:r>
      <w:r>
        <w:rPr>
          <w:rFonts w:cs="Arial"/>
          <w:i/>
        </w:rPr>
        <w:t>(Figura 59)</w:t>
      </w:r>
      <w:r w:rsidRPr="00526756">
        <w:rPr>
          <w:rFonts w:cs="Arial"/>
        </w:rPr>
        <w:t>.</w:t>
      </w:r>
    </w:p>
    <w:p w:rsidR="00790C03" w:rsidRPr="00526756" w:rsidRDefault="00790C03" w:rsidP="00790C03">
      <w:pPr>
        <w:spacing w:after="120"/>
        <w:jc w:val="center"/>
        <w:rPr>
          <w:rFonts w:cs="Arial"/>
          <w:sz w:val="14"/>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3ADCF8F9" wp14:editId="4A483B54">
            <wp:extent cx="4320000" cy="3027600"/>
            <wp:effectExtent l="0" t="0" r="4445" b="1905"/>
            <wp:docPr id="7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20000" cy="30276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4" w:name="_Toc488707256"/>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59</w:t>
      </w:r>
      <w:r w:rsidRPr="00526756">
        <w:rPr>
          <w:rFonts w:cs="Arial"/>
          <w:color w:val="auto"/>
        </w:rPr>
        <w:fldChar w:fldCharType="end"/>
      </w:r>
      <w:r w:rsidRPr="00526756">
        <w:rPr>
          <w:rFonts w:cs="Arial"/>
          <w:color w:val="auto"/>
        </w:rPr>
        <w:t>: Selección de objeto y telegrama.</w:t>
      </w:r>
      <w:bookmarkEnd w:id="74"/>
    </w:p>
    <w:p w:rsidR="00790C03" w:rsidRPr="00526756" w:rsidRDefault="00790C03" w:rsidP="00790C03">
      <w:pPr>
        <w:rPr>
          <w:rFonts w:cs="Arial"/>
        </w:rPr>
      </w:pPr>
      <w:r w:rsidRPr="00526756">
        <w:rPr>
          <w:rFonts w:cs="Arial"/>
        </w:rPr>
        <w:t>Se establecen los parámetros necesarios para el control de la velocidad del objeto tecnológico</w:t>
      </w:r>
      <w:r>
        <w:rPr>
          <w:rFonts w:cs="Arial"/>
        </w:rPr>
        <w:t xml:space="preserve"> </w:t>
      </w:r>
      <w:r>
        <w:rPr>
          <w:rFonts w:cs="Arial"/>
          <w:i/>
        </w:rPr>
        <w:t>(Figura 60)</w:t>
      </w:r>
      <w:r w:rsidRPr="00526756">
        <w:rPr>
          <w:rFonts w:cs="Arial"/>
        </w:rPr>
        <w:t>.</w:t>
      </w:r>
    </w:p>
    <w:p w:rsidR="00790C03" w:rsidRPr="00526756" w:rsidRDefault="00790C03" w:rsidP="00790C03">
      <w:pPr>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5018DB4F" wp14:editId="64A23EB6">
            <wp:extent cx="4320000" cy="3016800"/>
            <wp:effectExtent l="0" t="0" r="4445" b="0"/>
            <wp:docPr id="7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20000" cy="30168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5" w:name="_Toc488707257"/>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60</w:t>
      </w:r>
      <w:r w:rsidRPr="00526756">
        <w:rPr>
          <w:rFonts w:cs="Arial"/>
          <w:color w:val="auto"/>
        </w:rPr>
        <w:fldChar w:fldCharType="end"/>
      </w:r>
      <w:r w:rsidRPr="00526756">
        <w:rPr>
          <w:rFonts w:cs="Arial"/>
          <w:color w:val="auto"/>
        </w:rPr>
        <w:t>: Menú Precontrol.</w:t>
      </w:r>
      <w:bookmarkEnd w:id="75"/>
    </w:p>
    <w:p w:rsidR="00790C03" w:rsidRPr="00526756" w:rsidRDefault="00790C03" w:rsidP="00790C03">
      <w:pPr>
        <w:spacing w:after="120"/>
        <w:jc w:val="center"/>
        <w:rPr>
          <w:rFonts w:cs="Arial"/>
        </w:rPr>
      </w:pPr>
    </w:p>
    <w:p w:rsidR="00790C03" w:rsidRPr="00526756" w:rsidRDefault="00790C03" w:rsidP="00790C03">
      <w:pPr>
        <w:spacing w:after="120"/>
        <w:rPr>
          <w:rFonts w:cs="Arial"/>
        </w:rPr>
      </w:pPr>
      <w:r w:rsidRPr="00526756">
        <w:rPr>
          <w:rFonts w:cs="Arial"/>
        </w:rPr>
        <w:lastRenderedPageBreak/>
        <w:t>Una vez tenemos una configuración definida en el variador es el momento de descargarnos esta parametrización del variador a el proyecto en Starter</w:t>
      </w:r>
      <w:r>
        <w:rPr>
          <w:rFonts w:cs="Arial"/>
        </w:rPr>
        <w:t xml:space="preserve"> </w:t>
      </w:r>
      <w:r>
        <w:rPr>
          <w:rFonts w:cs="Arial"/>
          <w:i/>
        </w:rPr>
        <w:t>(Figura 61)</w:t>
      </w:r>
      <w:r w:rsidRPr="00526756">
        <w:rPr>
          <w:rFonts w:cs="Arial"/>
        </w:rPr>
        <w:t xml:space="preserve">. </w:t>
      </w:r>
    </w:p>
    <w:p w:rsidR="00790C03" w:rsidRPr="00526756" w:rsidRDefault="00790C03" w:rsidP="00790C03">
      <w:pPr>
        <w:spacing w:after="120"/>
        <w:jc w:val="center"/>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3F4CC43A" wp14:editId="7F10C56D">
            <wp:extent cx="4320000" cy="3006000"/>
            <wp:effectExtent l="0" t="0" r="4445" b="4445"/>
            <wp:docPr id="7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20000" cy="3006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6" w:name="_Toc48870725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61</w:t>
      </w:r>
      <w:r w:rsidRPr="00526756">
        <w:rPr>
          <w:rFonts w:cs="Arial"/>
          <w:color w:val="auto"/>
        </w:rPr>
        <w:fldChar w:fldCharType="end"/>
      </w:r>
      <w:r w:rsidRPr="00526756">
        <w:rPr>
          <w:rFonts w:cs="Arial"/>
          <w:color w:val="auto"/>
        </w:rPr>
        <w:t>: Descarga de la configuración.</w:t>
      </w:r>
      <w:bookmarkEnd w:id="76"/>
    </w:p>
    <w:p w:rsidR="00790C03" w:rsidRPr="00526756" w:rsidRDefault="00790C03" w:rsidP="00790C03">
      <w:pPr>
        <w:rPr>
          <w:rFonts w:cs="Arial"/>
        </w:rPr>
      </w:pPr>
    </w:p>
    <w:p w:rsidR="00790C03" w:rsidRPr="00526756" w:rsidRDefault="00790C03" w:rsidP="00790C03">
      <w:pPr>
        <w:rPr>
          <w:rFonts w:cs="Arial"/>
        </w:rPr>
      </w:pPr>
      <w:r w:rsidRPr="00526756">
        <w:rPr>
          <w:rFonts w:cs="Arial"/>
        </w:rPr>
        <w:t>Una vez tenemos todo configurado pasamos a</w:t>
      </w:r>
      <w:r>
        <w:rPr>
          <w:rFonts w:cs="Arial"/>
        </w:rPr>
        <w:t xml:space="preserve"> las pruebas de este programa. P</w:t>
      </w:r>
      <w:r w:rsidRPr="00526756">
        <w:rPr>
          <w:rFonts w:cs="Arial"/>
        </w:rPr>
        <w:t>ara ello nos vamos al menú y en las opciones de control cedemos el control del Sinamics S110 al simulador y ponemos en marcha el simulador</w:t>
      </w:r>
      <w:r>
        <w:rPr>
          <w:rFonts w:cs="Arial"/>
        </w:rPr>
        <w:t xml:space="preserve"> </w:t>
      </w:r>
      <w:r>
        <w:rPr>
          <w:rFonts w:cs="Arial"/>
          <w:i/>
        </w:rPr>
        <w:t>(Figura 62 y Figura 63)</w:t>
      </w:r>
      <w:r w:rsidRPr="00526756">
        <w:rPr>
          <w:rFonts w:cs="Arial"/>
        </w:rPr>
        <w:t>.</w:t>
      </w:r>
    </w:p>
    <w:p w:rsidR="00790C03" w:rsidRPr="00526756" w:rsidRDefault="00790C03" w:rsidP="00790C03">
      <w:pPr>
        <w:spacing w:after="120"/>
        <w:jc w:val="center"/>
        <w:rPr>
          <w:rFonts w:cs="Arial"/>
        </w:rPr>
      </w:pPr>
    </w:p>
    <w:p w:rsidR="00790C03" w:rsidRPr="00526756" w:rsidRDefault="00790C03" w:rsidP="00790C03">
      <w:pPr>
        <w:pStyle w:val="Caption"/>
        <w:jc w:val="center"/>
        <w:rPr>
          <w:rFonts w:cs="Arial"/>
          <w:color w:val="auto"/>
        </w:rPr>
      </w:pPr>
      <w:r w:rsidRPr="00526756">
        <w:rPr>
          <w:rFonts w:cs="Arial"/>
          <w:noProof/>
          <w:lang w:eastAsia="es-ES"/>
        </w:rPr>
        <w:drawing>
          <wp:inline distT="0" distB="0" distL="0" distR="0" wp14:anchorId="4172D711" wp14:editId="6DB17360">
            <wp:extent cx="4320000" cy="3060000"/>
            <wp:effectExtent l="0" t="0" r="4445" b="7620"/>
            <wp:docPr id="77"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20000" cy="3060000"/>
                    </a:xfrm>
                    <a:prstGeom prst="rect">
                      <a:avLst/>
                    </a:prstGeom>
                    <a:noFill/>
                    <a:ln>
                      <a:noFill/>
                    </a:ln>
                  </pic:spPr>
                </pic:pic>
              </a:graphicData>
            </a:graphic>
          </wp:inline>
        </w:drawing>
      </w:r>
      <w:r w:rsidRPr="00526756">
        <w:rPr>
          <w:rFonts w:cs="Arial"/>
          <w:color w:val="auto"/>
        </w:rPr>
        <w:t xml:space="preserve"> </w:t>
      </w:r>
    </w:p>
    <w:p w:rsidR="00790C03" w:rsidRPr="00526756" w:rsidRDefault="00790C03" w:rsidP="00790C03">
      <w:pPr>
        <w:pStyle w:val="Caption"/>
        <w:jc w:val="center"/>
        <w:rPr>
          <w:rFonts w:cs="Arial"/>
          <w:color w:val="auto"/>
        </w:rPr>
      </w:pPr>
      <w:bookmarkStart w:id="77" w:name="_Toc48870725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62</w:t>
      </w:r>
      <w:r w:rsidRPr="00526756">
        <w:rPr>
          <w:rFonts w:cs="Arial"/>
          <w:color w:val="auto"/>
        </w:rPr>
        <w:fldChar w:fldCharType="end"/>
      </w:r>
      <w:r w:rsidRPr="00526756">
        <w:rPr>
          <w:rFonts w:cs="Arial"/>
          <w:color w:val="auto"/>
        </w:rPr>
        <w:t>: Cesión del control.</w:t>
      </w:r>
      <w:bookmarkEnd w:id="77"/>
    </w:p>
    <w:p w:rsidR="00790C03" w:rsidRPr="00526756" w:rsidRDefault="00790C03" w:rsidP="00790C03">
      <w:pPr>
        <w:spacing w:after="120"/>
        <w:jc w:val="center"/>
        <w:rPr>
          <w:rFonts w:cs="Arial"/>
        </w:rPr>
      </w:pPr>
    </w:p>
    <w:p w:rsidR="00790C03" w:rsidRPr="00526756" w:rsidRDefault="00790C03" w:rsidP="00790C03">
      <w:pPr>
        <w:spacing w:after="120"/>
        <w:jc w:val="center"/>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4BA41FA9" wp14:editId="725F84E9">
            <wp:extent cx="4320000" cy="2718000"/>
            <wp:effectExtent l="0" t="0" r="4445" b="6350"/>
            <wp:docPr id="78"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20000" cy="2718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8" w:name="_Toc48870726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63</w:t>
      </w:r>
      <w:r w:rsidRPr="00526756">
        <w:rPr>
          <w:rFonts w:cs="Arial"/>
          <w:color w:val="auto"/>
        </w:rPr>
        <w:fldChar w:fldCharType="end"/>
      </w:r>
      <w:r w:rsidRPr="00526756">
        <w:rPr>
          <w:rFonts w:cs="Arial"/>
          <w:color w:val="auto"/>
        </w:rPr>
        <w:t>: Optimización del control de velocidad.</w:t>
      </w:r>
      <w:bookmarkEnd w:id="78"/>
    </w:p>
    <w:p w:rsidR="00790C03" w:rsidRPr="00526756" w:rsidRDefault="00790C03" w:rsidP="00790C03">
      <w:pPr>
        <w:spacing w:after="120"/>
        <w:jc w:val="center"/>
        <w:rPr>
          <w:rFonts w:cs="Arial"/>
        </w:rPr>
      </w:pPr>
    </w:p>
    <w:p w:rsidR="00790C03" w:rsidRDefault="00790C03" w:rsidP="00790C03">
      <w:pPr>
        <w:spacing w:after="120"/>
        <w:rPr>
          <w:rFonts w:cs="Arial"/>
        </w:rPr>
      </w:pPr>
      <w:r w:rsidRPr="00526756">
        <w:rPr>
          <w:rFonts w:cs="Arial"/>
        </w:rPr>
        <w:t>En la siguiente venta</w:t>
      </w:r>
      <w:r>
        <w:rPr>
          <w:rFonts w:cs="Arial"/>
        </w:rPr>
        <w:t>na</w:t>
      </w:r>
      <w:r w:rsidRPr="00526756">
        <w:rPr>
          <w:rFonts w:cs="Arial"/>
        </w:rPr>
        <w:t xml:space="preserve">, llega el momento de pasar a programar los límites máximos y mínimos para la aceleración. Es importante tener en cuenta que los valores numéricos se deben introducir en </w:t>
      </w:r>
      <w:r>
        <w:rPr>
          <w:rFonts w:cs="Arial"/>
        </w:rPr>
        <w:t>LU, medida creada por la marca S</w:t>
      </w:r>
      <w:r w:rsidRPr="00526756">
        <w:rPr>
          <w:rFonts w:cs="Arial"/>
        </w:rPr>
        <w:t>iemens</w:t>
      </w:r>
      <w:r>
        <w:rPr>
          <w:rFonts w:cs="Arial"/>
        </w:rPr>
        <w:t xml:space="preserve"> </w:t>
      </w:r>
      <w:r>
        <w:rPr>
          <w:rFonts w:cs="Arial"/>
          <w:i/>
        </w:rPr>
        <w:t>(Figura 64)</w:t>
      </w:r>
      <w:r w:rsidRPr="00526756">
        <w:rPr>
          <w:rFonts w:cs="Arial"/>
        </w:rPr>
        <w:t>.</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557ADBC6" wp14:editId="654E21F4">
            <wp:extent cx="4510800" cy="2160000"/>
            <wp:effectExtent l="0" t="0" r="4445" b="0"/>
            <wp:docPr id="7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10800" cy="21600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79" w:name="_Toc48870726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64</w:t>
      </w:r>
      <w:r w:rsidRPr="00526756">
        <w:rPr>
          <w:rFonts w:cs="Arial"/>
          <w:color w:val="auto"/>
        </w:rPr>
        <w:fldChar w:fldCharType="end"/>
      </w:r>
      <w:r w:rsidRPr="00526756">
        <w:rPr>
          <w:rFonts w:cs="Arial"/>
          <w:color w:val="auto"/>
        </w:rPr>
        <w:t>: Rampas de aceleración y deceleración.</w:t>
      </w:r>
      <w:bookmarkEnd w:id="79"/>
    </w:p>
    <w:p w:rsidR="00790C03" w:rsidRPr="00526756" w:rsidRDefault="00790C03" w:rsidP="00790C03">
      <w:pPr>
        <w:spacing w:after="120"/>
        <w:jc w:val="center"/>
        <w:rPr>
          <w:rFonts w:cs="Arial"/>
        </w:rPr>
      </w:pPr>
    </w:p>
    <w:p w:rsidR="00790C03" w:rsidRPr="00526756" w:rsidRDefault="00790C03" w:rsidP="00790C03">
      <w:pPr>
        <w:spacing w:after="120"/>
        <w:rPr>
          <w:rFonts w:cs="Arial"/>
        </w:rPr>
      </w:pPr>
      <w:r w:rsidRPr="00526756">
        <w:rPr>
          <w:rFonts w:cs="Arial"/>
        </w:rPr>
        <w:t>Para finalizar vamos a puesta en marcha en el panel de control y recuperamos el control del dispositivo, en este punto pulsando los botones “I” y “O” podremos parar o arrancar el Sinamics S110</w:t>
      </w:r>
      <w:r>
        <w:rPr>
          <w:rFonts w:cs="Arial"/>
        </w:rPr>
        <w:t xml:space="preserve"> </w:t>
      </w:r>
      <w:r>
        <w:rPr>
          <w:rFonts w:cs="Arial"/>
          <w:i/>
        </w:rPr>
        <w:t>(Figura 65)</w:t>
      </w:r>
      <w:r w:rsidRPr="00526756">
        <w:rPr>
          <w:rFonts w:cs="Arial"/>
        </w:rPr>
        <w:t>.</w:t>
      </w:r>
    </w:p>
    <w:p w:rsidR="00790C03" w:rsidRPr="00526756" w:rsidRDefault="00790C03" w:rsidP="00790C03">
      <w:pPr>
        <w:spacing w:after="120"/>
        <w:jc w:val="center"/>
        <w:rPr>
          <w:rFonts w:cs="Arial"/>
        </w:rPr>
      </w:pPr>
    </w:p>
    <w:p w:rsidR="00790C03" w:rsidRPr="00526756" w:rsidRDefault="00790C03" w:rsidP="00790C03">
      <w:pPr>
        <w:spacing w:after="120"/>
        <w:jc w:val="center"/>
        <w:rPr>
          <w:rFonts w:cs="Arial"/>
        </w:rPr>
      </w:pPr>
      <w:r w:rsidRPr="00526756">
        <w:rPr>
          <w:rFonts w:cs="Arial"/>
          <w:noProof/>
          <w:lang w:eastAsia="es-ES"/>
        </w:rPr>
        <w:lastRenderedPageBreak/>
        <w:drawing>
          <wp:inline distT="0" distB="0" distL="0" distR="0" wp14:anchorId="0179847B" wp14:editId="2DDC194F">
            <wp:extent cx="4096800" cy="2160000"/>
            <wp:effectExtent l="0" t="0" r="0" b="0"/>
            <wp:docPr id="8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96800" cy="216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80" w:name="_Toc48870726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65</w:t>
      </w:r>
      <w:r w:rsidRPr="00526756">
        <w:rPr>
          <w:rFonts w:cs="Arial"/>
          <w:color w:val="auto"/>
        </w:rPr>
        <w:fldChar w:fldCharType="end"/>
      </w:r>
      <w:r w:rsidRPr="00526756">
        <w:rPr>
          <w:rFonts w:cs="Arial"/>
          <w:color w:val="auto"/>
        </w:rPr>
        <w:t>: Panel de control.</w:t>
      </w:r>
      <w:bookmarkEnd w:id="80"/>
    </w:p>
    <w:p w:rsidR="00790C03" w:rsidRDefault="00790C03" w:rsidP="00790C03"/>
    <w:p w:rsidR="00F935D7" w:rsidRDefault="00F935D7" w:rsidP="00790C03">
      <w:r>
        <w:t>Para ajustar el lazo de control del variador se prueban varios ciclos y se comprueba cómo se comporta el servomotor acoplado a la guía. Dado que hasta este punto no se ha realizado ningún ajuste en este campo el servo se comportara de forma anormal mostrando pequeños tirones en la marcha.</w:t>
      </w:r>
    </w:p>
    <w:p w:rsidR="00F935D7" w:rsidRDefault="00F935D7" w:rsidP="00790C03"/>
    <w:p w:rsidR="00F935D7" w:rsidRDefault="00F935D7" w:rsidP="00790C03">
      <w:r>
        <w:t xml:space="preserve">Para ajustar el lazo de control </w:t>
      </w:r>
      <w:r w:rsidR="00CD6031">
        <w:t xml:space="preserve">podremos </w:t>
      </w:r>
      <w:r>
        <w:t xml:space="preserve">hacerlo de dos formas diferentes, la primera de forma manual </w:t>
      </w:r>
      <w:r w:rsidR="00CD6031">
        <w:t xml:space="preserve">aplicando la ganancia y la acción integral que se deseé. Para esto nos vamos a </w:t>
      </w:r>
      <w:r w:rsidR="000B3697">
        <w:t>“</w:t>
      </w:r>
      <w:r w:rsidR="00CD6031">
        <w:t>Control/Regulación</w:t>
      </w:r>
      <w:r w:rsidR="000B3697">
        <w:t>”</w:t>
      </w:r>
      <w:r w:rsidR="00CD6031">
        <w:t xml:space="preserve"> &gt;&gt; </w:t>
      </w:r>
      <w:r w:rsidR="000B3697">
        <w:t>“</w:t>
      </w:r>
      <w:r w:rsidR="00CD6031">
        <w:t>Reg. Velocidad</w:t>
      </w:r>
      <w:r w:rsidR="000B3697">
        <w:t>”</w:t>
      </w:r>
      <w:r w:rsidR="00CD6031">
        <w:t xml:space="preserve"> y aplicamos los parámetros que creamos convenientes </w:t>
      </w:r>
      <w:r w:rsidR="00CD6031">
        <w:rPr>
          <w:rFonts w:cs="Arial"/>
          <w:i/>
        </w:rPr>
        <w:t>(Figura 66)</w:t>
      </w:r>
      <w:r w:rsidR="00CD6031">
        <w:t>.</w:t>
      </w:r>
    </w:p>
    <w:p w:rsidR="00F935D7" w:rsidRDefault="00F935D7" w:rsidP="00790C03"/>
    <w:p w:rsidR="00F935D7" w:rsidRDefault="00F935D7" w:rsidP="00F935D7">
      <w:pPr>
        <w:spacing w:after="120"/>
        <w:jc w:val="center"/>
        <w:rPr>
          <w:rFonts w:cs="Arial"/>
          <w:color w:val="FF0000"/>
          <w:sz w:val="28"/>
        </w:rPr>
      </w:pPr>
      <w:r>
        <w:rPr>
          <w:rFonts w:cs="Arial"/>
          <w:noProof/>
          <w:color w:val="FF0000"/>
          <w:sz w:val="28"/>
          <w:lang w:eastAsia="es-ES"/>
        </w:rPr>
        <w:drawing>
          <wp:inline distT="0" distB="0" distL="0" distR="0" wp14:anchorId="1278A875" wp14:editId="39E34AB9">
            <wp:extent cx="4320000" cy="2296800"/>
            <wp:effectExtent l="0" t="0" r="4445" b="825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20000" cy="2296800"/>
                    </a:xfrm>
                    <a:prstGeom prst="rect">
                      <a:avLst/>
                    </a:prstGeom>
                    <a:noFill/>
                    <a:ln>
                      <a:noFill/>
                    </a:ln>
                  </pic:spPr>
                </pic:pic>
              </a:graphicData>
            </a:graphic>
          </wp:inline>
        </w:drawing>
      </w:r>
    </w:p>
    <w:p w:rsidR="00CD6031" w:rsidRDefault="00CD6031" w:rsidP="00CD6031">
      <w:pPr>
        <w:pStyle w:val="Caption"/>
        <w:jc w:val="center"/>
        <w:rPr>
          <w:rFonts w:cs="Arial"/>
          <w:color w:val="auto"/>
        </w:rPr>
      </w:pPr>
      <w:bookmarkStart w:id="81" w:name="_Toc488707263"/>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66</w:t>
      </w:r>
      <w:r w:rsidRPr="00526756">
        <w:rPr>
          <w:rFonts w:cs="Arial"/>
          <w:color w:val="auto"/>
        </w:rPr>
        <w:fldChar w:fldCharType="end"/>
      </w:r>
      <w:r w:rsidRPr="00526756">
        <w:rPr>
          <w:rFonts w:cs="Arial"/>
          <w:color w:val="auto"/>
        </w:rPr>
        <w:t xml:space="preserve">: </w:t>
      </w:r>
      <w:r>
        <w:rPr>
          <w:rFonts w:cs="Arial"/>
          <w:color w:val="auto"/>
        </w:rPr>
        <w:t>Ajuste manual del lazo de control</w:t>
      </w:r>
      <w:r w:rsidRPr="00526756">
        <w:rPr>
          <w:rFonts w:cs="Arial"/>
          <w:color w:val="auto"/>
        </w:rPr>
        <w:t>.</w:t>
      </w:r>
      <w:bookmarkEnd w:id="81"/>
    </w:p>
    <w:p w:rsidR="000B3697" w:rsidRDefault="000B3697" w:rsidP="00F935D7">
      <w:pPr>
        <w:spacing w:after="120"/>
        <w:jc w:val="center"/>
        <w:rPr>
          <w:rFonts w:cs="Arial"/>
          <w:color w:val="FF0000"/>
          <w:sz w:val="28"/>
        </w:rPr>
      </w:pPr>
    </w:p>
    <w:p w:rsidR="000B3697" w:rsidRDefault="000B3697" w:rsidP="000B3697">
      <w:r>
        <w:t>Si se desea hacer de forma automática será tan sencillo como ir a “Puesta en marcha” &gt;&gt; “Ajuste automático de la regulación”.</w:t>
      </w:r>
    </w:p>
    <w:p w:rsidR="000B3697" w:rsidRDefault="000B3697" w:rsidP="000B3697"/>
    <w:p w:rsidR="000B3697" w:rsidRDefault="000B3697" w:rsidP="000B3697">
      <w:r>
        <w:t>Para definir la velocidad de trabajo en modo JOG (Posicionamiento simple) se realiza en “Posicionamiento simple” &gt;&gt; JOG &gt;&gt; “Configurar consigna JOG”</w:t>
      </w:r>
      <w:r w:rsidR="00622BD3" w:rsidRPr="00622BD3">
        <w:rPr>
          <w:rFonts w:cs="Arial"/>
          <w:i/>
        </w:rPr>
        <w:t xml:space="preserve"> </w:t>
      </w:r>
      <w:r w:rsidR="00622BD3">
        <w:rPr>
          <w:rFonts w:cs="Arial"/>
          <w:i/>
        </w:rPr>
        <w:t>(Figura 67)</w:t>
      </w:r>
      <w:r>
        <w:t>.</w:t>
      </w:r>
    </w:p>
    <w:p w:rsidR="000B3697" w:rsidRDefault="000B3697" w:rsidP="000B3697">
      <w:pPr>
        <w:jc w:val="center"/>
      </w:pPr>
      <w:r>
        <w:rPr>
          <w:noProof/>
          <w:lang w:eastAsia="es-ES"/>
        </w:rPr>
        <w:lastRenderedPageBreak/>
        <w:drawing>
          <wp:inline distT="0" distB="0" distL="0" distR="0">
            <wp:extent cx="4320000" cy="2246400"/>
            <wp:effectExtent l="0" t="0" r="4445" b="190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320000" cy="2246400"/>
                    </a:xfrm>
                    <a:prstGeom prst="rect">
                      <a:avLst/>
                    </a:prstGeom>
                    <a:noFill/>
                    <a:ln>
                      <a:noFill/>
                    </a:ln>
                  </pic:spPr>
                </pic:pic>
              </a:graphicData>
            </a:graphic>
          </wp:inline>
        </w:drawing>
      </w:r>
    </w:p>
    <w:p w:rsidR="00F935D7" w:rsidRDefault="005A3AC3" w:rsidP="005A3AC3">
      <w:pPr>
        <w:pStyle w:val="Caption"/>
        <w:jc w:val="center"/>
        <w:rPr>
          <w:rFonts w:cs="Arial"/>
          <w:color w:val="auto"/>
        </w:rPr>
      </w:pPr>
      <w:bookmarkStart w:id="82" w:name="_Toc488707264"/>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67</w:t>
      </w:r>
      <w:r w:rsidRPr="00526756">
        <w:rPr>
          <w:rFonts w:cs="Arial"/>
          <w:color w:val="auto"/>
        </w:rPr>
        <w:fldChar w:fldCharType="end"/>
      </w:r>
      <w:r w:rsidRPr="00526756">
        <w:rPr>
          <w:rFonts w:cs="Arial"/>
          <w:color w:val="auto"/>
        </w:rPr>
        <w:t xml:space="preserve">: </w:t>
      </w:r>
      <w:r>
        <w:rPr>
          <w:rFonts w:cs="Arial"/>
          <w:color w:val="auto"/>
        </w:rPr>
        <w:t>Ajuste de la velocidad.</w:t>
      </w:r>
      <w:bookmarkEnd w:id="82"/>
    </w:p>
    <w:p w:rsidR="005A3AC3" w:rsidRPr="005A3AC3" w:rsidRDefault="005A3AC3" w:rsidP="005A3AC3"/>
    <w:p w:rsidR="00F935D7" w:rsidRDefault="005A3AC3" w:rsidP="005A3AC3">
      <w:r>
        <w:t>Por último, todo sistema por coordenadas necesita de un cero maquina o de un origen de coordena</w:t>
      </w:r>
      <w:r w:rsidR="00106BAC">
        <w:t>da</w:t>
      </w:r>
      <w:r>
        <w:t>s</w:t>
      </w:r>
      <w:r w:rsidR="00106BAC">
        <w:t>. Para realizar esta acción se realiza a través de la ruta “Tecnología” &gt;&gt; “Posicionamiento simple” &gt;&gt; “Referenciado”</w:t>
      </w:r>
      <w:r w:rsidR="007C0886">
        <w:t xml:space="preserve">  &gt;&gt; “Referenciado”</w:t>
      </w:r>
      <w:r w:rsidR="00622BD3">
        <w:t xml:space="preserve"> </w:t>
      </w:r>
      <w:r w:rsidR="00622BD3">
        <w:rPr>
          <w:rFonts w:cs="Arial"/>
          <w:i/>
        </w:rPr>
        <w:t>(Figura 68)</w:t>
      </w:r>
      <w:r w:rsidR="00622BD3">
        <w:t>. En esta pantalla se puede ajustar la velocidad de referenciado, la consigna de inicio de referenciado, el tipo de referenciado e incluso las distancias que recorrerá en ambas direcciones en la búsqueda del cero.</w:t>
      </w:r>
    </w:p>
    <w:p w:rsidR="00622BD3" w:rsidRDefault="00622BD3" w:rsidP="005A3AC3"/>
    <w:p w:rsidR="00622BD3" w:rsidRDefault="00622BD3" w:rsidP="00622BD3">
      <w:pPr>
        <w:jc w:val="center"/>
      </w:pPr>
      <w:r>
        <w:rPr>
          <w:noProof/>
          <w:lang w:eastAsia="es-ES"/>
        </w:rPr>
        <w:drawing>
          <wp:inline distT="0" distB="0" distL="0" distR="0">
            <wp:extent cx="4320000" cy="2300400"/>
            <wp:effectExtent l="0" t="0" r="4445"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20000" cy="2300400"/>
                    </a:xfrm>
                    <a:prstGeom prst="rect">
                      <a:avLst/>
                    </a:prstGeom>
                    <a:noFill/>
                    <a:ln>
                      <a:noFill/>
                    </a:ln>
                  </pic:spPr>
                </pic:pic>
              </a:graphicData>
            </a:graphic>
          </wp:inline>
        </w:drawing>
      </w:r>
    </w:p>
    <w:p w:rsidR="00622BD3" w:rsidRDefault="00622BD3" w:rsidP="00622BD3">
      <w:pPr>
        <w:pStyle w:val="Caption"/>
        <w:jc w:val="center"/>
        <w:rPr>
          <w:rFonts w:cs="Arial"/>
          <w:color w:val="auto"/>
        </w:rPr>
      </w:pPr>
      <w:bookmarkStart w:id="83" w:name="_Toc488707265"/>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68</w:t>
      </w:r>
      <w:r w:rsidRPr="00526756">
        <w:rPr>
          <w:rFonts w:cs="Arial"/>
          <w:color w:val="auto"/>
        </w:rPr>
        <w:fldChar w:fldCharType="end"/>
      </w:r>
      <w:r w:rsidRPr="00526756">
        <w:rPr>
          <w:rFonts w:cs="Arial"/>
          <w:color w:val="auto"/>
        </w:rPr>
        <w:t xml:space="preserve">: </w:t>
      </w:r>
      <w:r>
        <w:rPr>
          <w:rFonts w:cs="Arial"/>
          <w:color w:val="auto"/>
        </w:rPr>
        <w:t>Ajuste del referenciado</w:t>
      </w:r>
      <w:bookmarkEnd w:id="83"/>
    </w:p>
    <w:p w:rsidR="00622BD3" w:rsidRDefault="00622BD3" w:rsidP="00622BD3">
      <w:pPr>
        <w:jc w:val="center"/>
      </w:pPr>
    </w:p>
    <w:p w:rsidR="00F935D7" w:rsidRPr="00956D00" w:rsidRDefault="00F935D7" w:rsidP="00790C03"/>
    <w:p w:rsidR="00790C03" w:rsidRPr="00526756" w:rsidRDefault="00790C03" w:rsidP="00790C03">
      <w:pPr>
        <w:pStyle w:val="Heading3"/>
        <w:numPr>
          <w:ilvl w:val="2"/>
          <w:numId w:val="1"/>
        </w:numPr>
      </w:pPr>
      <w:bookmarkStart w:id="84" w:name="_Toc488707180"/>
      <w:r w:rsidRPr="00526756">
        <w:t>Comunicación de sinamics y simatic S7-1500</w:t>
      </w:r>
      <w:bookmarkEnd w:id="84"/>
    </w:p>
    <w:p w:rsidR="00790C03" w:rsidRPr="00526756" w:rsidRDefault="00790C03" w:rsidP="00790C03">
      <w:pPr>
        <w:spacing w:after="120"/>
        <w:rPr>
          <w:rFonts w:cs="Arial"/>
          <w:b/>
        </w:rPr>
      </w:pPr>
    </w:p>
    <w:p w:rsidR="00790C03" w:rsidRPr="00526756" w:rsidRDefault="00790C03" w:rsidP="00790C03">
      <w:pPr>
        <w:spacing w:after="120"/>
        <w:rPr>
          <w:rFonts w:cs="Arial"/>
        </w:rPr>
      </w:pPr>
      <w:r>
        <w:rPr>
          <w:rFonts w:cs="Arial"/>
        </w:rPr>
        <w:t>En este capítulo se estudiará</w:t>
      </w:r>
      <w:r w:rsidRPr="00526756">
        <w:rPr>
          <w:rFonts w:cs="Arial"/>
        </w:rPr>
        <w:t xml:space="preserve"> la manera de establecer la comunicación entre el equipo Sinamics S110 y </w:t>
      </w:r>
      <w:r>
        <w:rPr>
          <w:rFonts w:cs="Arial"/>
        </w:rPr>
        <w:t>la CPU del proyecto</w:t>
      </w:r>
      <w:r w:rsidRPr="00526756">
        <w:rPr>
          <w:rFonts w:cs="Arial"/>
        </w:rPr>
        <w:t xml:space="preserve"> S7-1512c mediante puerto Profinet.</w:t>
      </w:r>
    </w:p>
    <w:p w:rsidR="00790C03" w:rsidRPr="00526756" w:rsidRDefault="00790C03" w:rsidP="00790C03">
      <w:pPr>
        <w:spacing w:after="120"/>
        <w:rPr>
          <w:rFonts w:cs="Arial"/>
        </w:rPr>
      </w:pPr>
      <w:r w:rsidRPr="00526756">
        <w:rPr>
          <w:rFonts w:cs="Arial"/>
        </w:rPr>
        <w:t>Se establece el mapa de conexiones de los distintos equipos presentes</w:t>
      </w:r>
      <w:r>
        <w:rPr>
          <w:rFonts w:cs="Arial"/>
        </w:rPr>
        <w:t xml:space="preserve"> en esta comunicación. S</w:t>
      </w:r>
      <w:r w:rsidRPr="00526756">
        <w:rPr>
          <w:rFonts w:cs="Arial"/>
        </w:rPr>
        <w:t xml:space="preserve">e cuenta con tres elementos principales, a saber, un autómata </w:t>
      </w:r>
      <w:r w:rsidR="009124A7">
        <w:rPr>
          <w:rFonts w:cs="Arial"/>
        </w:rPr>
        <w:t xml:space="preserve">                     </w:t>
      </w:r>
      <w:r w:rsidRPr="00526756">
        <w:rPr>
          <w:rFonts w:cs="Arial"/>
        </w:rPr>
        <w:t xml:space="preserve">S7-1512c, un Sinamics S110 </w:t>
      </w:r>
      <w:r w:rsidR="00622BD3">
        <w:rPr>
          <w:rFonts w:cs="Arial"/>
        </w:rPr>
        <w:t>y por último, un motor Simotic S</w:t>
      </w:r>
      <w:r w:rsidRPr="00526756">
        <w:rPr>
          <w:rFonts w:cs="Arial"/>
        </w:rPr>
        <w:t>.</w:t>
      </w:r>
    </w:p>
    <w:p w:rsidR="00790C03" w:rsidRPr="00526756" w:rsidRDefault="00790C03" w:rsidP="00790C03">
      <w:pPr>
        <w:spacing w:after="120"/>
        <w:rPr>
          <w:rFonts w:cs="Arial"/>
        </w:rPr>
      </w:pPr>
      <w:r w:rsidRPr="00526756">
        <w:rPr>
          <w:rFonts w:cs="Arial"/>
        </w:rPr>
        <w:lastRenderedPageBreak/>
        <w:t>La comunicación y mando entre el motor Simotic y el equipo Sinamics S110 se realiza mediante puerto Profinet</w:t>
      </w:r>
      <w:r>
        <w:rPr>
          <w:rFonts w:cs="Arial"/>
        </w:rPr>
        <w:t>. A su vez el motor cuenta con</w:t>
      </w:r>
      <w:r w:rsidRPr="00526756">
        <w:rPr>
          <w:rFonts w:cs="Arial"/>
        </w:rPr>
        <w:t xml:space="preserve"> alimentación procedente del módulo CU-305 situado bajo el equipo Sinamics.</w:t>
      </w:r>
    </w:p>
    <w:p w:rsidR="00790C03" w:rsidRPr="00526756" w:rsidRDefault="00790C03" w:rsidP="00790C03">
      <w:pPr>
        <w:spacing w:after="120"/>
        <w:rPr>
          <w:rFonts w:cs="Arial"/>
        </w:rPr>
      </w:pPr>
      <w:r w:rsidRPr="00526756">
        <w:rPr>
          <w:rFonts w:cs="Arial"/>
        </w:rPr>
        <w:t xml:space="preserve">En la </w:t>
      </w:r>
      <w:r w:rsidR="00C00508">
        <w:rPr>
          <w:rFonts w:cs="Arial"/>
          <w:i/>
        </w:rPr>
        <w:t>Figura 69</w:t>
      </w:r>
      <w:r>
        <w:rPr>
          <w:rFonts w:cs="Arial"/>
          <w:i/>
        </w:rPr>
        <w:t xml:space="preserve"> </w:t>
      </w:r>
      <w:r w:rsidRPr="00526756">
        <w:rPr>
          <w:rFonts w:cs="Arial"/>
        </w:rPr>
        <w:t>podemos ver representadas las distintas líneas de comunicación Profinet existentes en el proyecto.</w:t>
      </w:r>
      <w:r>
        <w:rPr>
          <w:rFonts w:cs="Arial"/>
        </w:rPr>
        <w:t xml:space="preserve"> </w:t>
      </w:r>
    </w:p>
    <w:p w:rsidR="00790C03" w:rsidRPr="00526756" w:rsidRDefault="004143BE" w:rsidP="00790C03">
      <w:pPr>
        <w:spacing w:after="120"/>
        <w:jc w:val="center"/>
        <w:rPr>
          <w:rFonts w:cs="Arial"/>
        </w:rPr>
      </w:pPr>
      <w:r>
        <w:rPr>
          <w:rFonts w:cs="Arial"/>
          <w:noProof/>
          <w:lang w:eastAsia="es-ES"/>
        </w:rPr>
        <w:drawing>
          <wp:inline distT="0" distB="0" distL="0" distR="0">
            <wp:extent cx="4320000" cy="2761200"/>
            <wp:effectExtent l="0" t="0" r="4445" b="127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20000" cy="2761200"/>
                    </a:xfrm>
                    <a:prstGeom prst="rect">
                      <a:avLst/>
                    </a:prstGeom>
                    <a:noFill/>
                    <a:ln>
                      <a:noFill/>
                    </a:ln>
                  </pic:spPr>
                </pic:pic>
              </a:graphicData>
            </a:graphic>
          </wp:inline>
        </w:drawing>
      </w:r>
    </w:p>
    <w:p w:rsidR="00790C03" w:rsidRPr="00526756" w:rsidRDefault="00790C03" w:rsidP="00790C03">
      <w:pPr>
        <w:pStyle w:val="Caption"/>
        <w:jc w:val="center"/>
        <w:rPr>
          <w:rFonts w:cs="Arial"/>
          <w:color w:val="auto"/>
        </w:rPr>
      </w:pPr>
      <w:bookmarkStart w:id="85" w:name="_Toc488707266"/>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69</w:t>
      </w:r>
      <w:r w:rsidRPr="00526756">
        <w:rPr>
          <w:rFonts w:cs="Arial"/>
          <w:color w:val="auto"/>
        </w:rPr>
        <w:fldChar w:fldCharType="end"/>
      </w:r>
      <w:r w:rsidRPr="00526756">
        <w:rPr>
          <w:rFonts w:cs="Arial"/>
          <w:color w:val="auto"/>
        </w:rPr>
        <w:t>: Mapa de comunicaciones.</w:t>
      </w:r>
      <w:bookmarkEnd w:id="85"/>
    </w:p>
    <w:p w:rsidR="00790C03" w:rsidRPr="00C65CAB" w:rsidRDefault="00790C03" w:rsidP="00790C03">
      <w:pPr>
        <w:spacing w:after="120"/>
        <w:jc w:val="center"/>
        <w:rPr>
          <w:rFonts w:cs="Arial"/>
          <w:color w:val="FF0000"/>
          <w:sz w:val="10"/>
        </w:rPr>
      </w:pPr>
    </w:p>
    <w:p w:rsidR="00790C03" w:rsidRPr="00526756" w:rsidRDefault="00790C03" w:rsidP="00790C03">
      <w:pPr>
        <w:spacing w:after="120"/>
        <w:rPr>
          <w:rFonts w:cs="Arial"/>
        </w:rPr>
      </w:pPr>
      <w:r w:rsidRPr="00526756">
        <w:rPr>
          <w:rFonts w:cs="Arial"/>
        </w:rPr>
        <w:t xml:space="preserve">En apartados anteriores </w:t>
      </w:r>
      <w:r>
        <w:rPr>
          <w:rFonts w:cs="Arial"/>
        </w:rPr>
        <w:t>se ha definido la puesta en servicio</w:t>
      </w:r>
      <w:r w:rsidRPr="00526756">
        <w:rPr>
          <w:rFonts w:cs="Arial"/>
        </w:rPr>
        <w:t xml:space="preserve"> del equipo Sinamics S110, quedando definida durante este proceso de configuración la comunicación Profinet entre este equipo y el motor Simotic, por lo q</w:t>
      </w:r>
      <w:r>
        <w:rPr>
          <w:rFonts w:cs="Arial"/>
        </w:rPr>
        <w:t>ue de aquí en adelante se pasará</w:t>
      </w:r>
      <w:r w:rsidRPr="00526756">
        <w:rPr>
          <w:rFonts w:cs="Arial"/>
        </w:rPr>
        <w:t xml:space="preserve"> a establecer la comunicación entre el Sinamics S110 y el autómata S7-1512c emplean</w:t>
      </w:r>
      <w:r>
        <w:rPr>
          <w:rFonts w:cs="Arial"/>
        </w:rPr>
        <w:t>do para esto la herramienta</w:t>
      </w:r>
      <w:r w:rsidRPr="00526756">
        <w:rPr>
          <w:rFonts w:cs="Arial"/>
        </w:rPr>
        <w:t xml:space="preserve"> Siemens TIA </w:t>
      </w:r>
      <w:r>
        <w:rPr>
          <w:rFonts w:cs="Arial"/>
          <w:i/>
        </w:rPr>
        <w:t xml:space="preserve">(Figura </w:t>
      </w:r>
      <w:r w:rsidR="00C00508">
        <w:rPr>
          <w:rFonts w:cs="Arial"/>
          <w:i/>
        </w:rPr>
        <w:t>70</w:t>
      </w:r>
      <w:r>
        <w:rPr>
          <w:rFonts w:cs="Arial"/>
          <w:i/>
        </w:rPr>
        <w:t>)</w:t>
      </w:r>
      <w:r w:rsidRPr="00526756">
        <w:rPr>
          <w:rFonts w:cs="Arial"/>
        </w:rPr>
        <w:t>.</w:t>
      </w:r>
    </w:p>
    <w:p w:rsidR="00790C03" w:rsidRPr="00526756" w:rsidRDefault="00790C03" w:rsidP="00790C03">
      <w:pPr>
        <w:spacing w:after="120"/>
        <w:rPr>
          <w:rFonts w:cs="Arial"/>
        </w:rPr>
      </w:pPr>
      <w:r w:rsidRPr="00526756">
        <w:rPr>
          <w:rFonts w:cs="Arial"/>
        </w:rPr>
        <w:t>Se comienza creando un nuevo proyecto y dándole a este el nombre deseado.</w:t>
      </w:r>
    </w:p>
    <w:p w:rsidR="00790C03" w:rsidRPr="00956D00" w:rsidRDefault="00790C03" w:rsidP="00790C03">
      <w:pPr>
        <w:spacing w:after="120"/>
        <w:rPr>
          <w:rFonts w:cs="Arial"/>
          <w:sz w:val="12"/>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68D3172D" wp14:editId="052D08B2">
            <wp:extent cx="4442400" cy="2520000"/>
            <wp:effectExtent l="0" t="0" r="0" b="0"/>
            <wp:docPr id="8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442400" cy="252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86" w:name="_Toc488707267"/>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70</w:t>
      </w:r>
      <w:r w:rsidRPr="00526756">
        <w:rPr>
          <w:rFonts w:cs="Arial"/>
          <w:color w:val="auto"/>
        </w:rPr>
        <w:fldChar w:fldCharType="end"/>
      </w:r>
      <w:r w:rsidRPr="00526756">
        <w:rPr>
          <w:rFonts w:cs="Arial"/>
          <w:color w:val="auto"/>
        </w:rPr>
        <w:t>: Nuevo proyecto en TIA Portal.</w:t>
      </w:r>
      <w:bookmarkEnd w:id="86"/>
    </w:p>
    <w:p w:rsidR="00790C03" w:rsidRPr="007502EA" w:rsidRDefault="00790C03" w:rsidP="00790C03"/>
    <w:p w:rsidR="00790C03" w:rsidRPr="00526756" w:rsidRDefault="00790C03" w:rsidP="00790C03">
      <w:pPr>
        <w:spacing w:after="120"/>
        <w:rPr>
          <w:rFonts w:cs="Arial"/>
        </w:rPr>
      </w:pPr>
      <w:r w:rsidRPr="00526756">
        <w:rPr>
          <w:rFonts w:cs="Arial"/>
        </w:rPr>
        <w:t>Dado que el tipo de comun</w:t>
      </w:r>
      <w:r>
        <w:rPr>
          <w:rFonts w:cs="Arial"/>
        </w:rPr>
        <w:t>icación que deseamos realizar es</w:t>
      </w:r>
      <w:r w:rsidRPr="00526756">
        <w:rPr>
          <w:rFonts w:cs="Arial"/>
        </w:rPr>
        <w:t xml:space="preserve"> Profinet es necesario asignar al equipo seleccionado un IP y una máscara de subnet</w:t>
      </w:r>
      <w:r>
        <w:rPr>
          <w:rFonts w:cs="Arial"/>
        </w:rPr>
        <w:t xml:space="preserve"> </w:t>
      </w:r>
      <w:r w:rsidR="00C00508">
        <w:rPr>
          <w:rFonts w:cs="Arial"/>
          <w:i/>
        </w:rPr>
        <w:t>(Figura 71</w:t>
      </w:r>
      <w:r>
        <w:rPr>
          <w:rFonts w:cs="Arial"/>
          <w:i/>
        </w:rPr>
        <w:t>)</w:t>
      </w:r>
      <w:r w:rsidRPr="00526756">
        <w:rPr>
          <w:rFonts w:cs="Arial"/>
        </w:rPr>
        <w:t>.</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2BB344FF" wp14:editId="176AA42F">
            <wp:extent cx="4460400" cy="2520000"/>
            <wp:effectExtent l="0" t="0" r="0" b="0"/>
            <wp:docPr id="83"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78" r="-8538"/>
                    <a:stretch/>
                  </pic:blipFill>
                  <pic:spPr bwMode="auto">
                    <a:xfrm>
                      <a:off x="0" y="0"/>
                      <a:ext cx="4460400" cy="252000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526756" w:rsidRDefault="00790C03" w:rsidP="00790C03">
      <w:pPr>
        <w:pStyle w:val="Caption"/>
        <w:jc w:val="center"/>
        <w:rPr>
          <w:rFonts w:cs="Arial"/>
          <w:color w:val="auto"/>
        </w:rPr>
      </w:pPr>
      <w:bookmarkStart w:id="87" w:name="_Toc488707268"/>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71</w:t>
      </w:r>
      <w:r w:rsidRPr="00526756">
        <w:rPr>
          <w:rFonts w:cs="Arial"/>
          <w:color w:val="auto"/>
        </w:rPr>
        <w:fldChar w:fldCharType="end"/>
      </w:r>
      <w:r w:rsidRPr="00526756">
        <w:rPr>
          <w:rFonts w:cs="Arial"/>
          <w:color w:val="auto"/>
        </w:rPr>
        <w:t>: Asignación de IP y mascara.</w:t>
      </w:r>
      <w:bookmarkEnd w:id="87"/>
    </w:p>
    <w:p w:rsidR="00790C03" w:rsidRPr="00526756" w:rsidRDefault="00790C03" w:rsidP="00790C03">
      <w:pPr>
        <w:rPr>
          <w:rFonts w:cs="Arial"/>
        </w:rPr>
      </w:pPr>
    </w:p>
    <w:p w:rsidR="00790C03" w:rsidRPr="00526756" w:rsidRDefault="00790C03" w:rsidP="00790C03">
      <w:pPr>
        <w:spacing w:after="120"/>
        <w:rPr>
          <w:rFonts w:cs="Arial"/>
        </w:rPr>
      </w:pPr>
      <w:r w:rsidRPr="00526756">
        <w:rPr>
          <w:rFonts w:cs="Arial"/>
        </w:rPr>
        <w:t>Se procede a colocar el equipo Sinamics S110 en el mapa de dispositivos del proyecto. Se elige el equipo empleado y se procede a la configuración del mismo</w:t>
      </w:r>
      <w:r>
        <w:rPr>
          <w:rFonts w:cs="Arial"/>
        </w:rPr>
        <w:t xml:space="preserve"> </w:t>
      </w:r>
      <w:r w:rsidR="00C00508">
        <w:rPr>
          <w:rFonts w:cs="Arial"/>
          <w:i/>
        </w:rPr>
        <w:t>(Figura 72</w:t>
      </w:r>
      <w:r>
        <w:rPr>
          <w:rFonts w:cs="Arial"/>
          <w:i/>
        </w:rPr>
        <w:t>)</w:t>
      </w:r>
      <w:r w:rsidRPr="00526756">
        <w:rPr>
          <w:rFonts w:cs="Arial"/>
        </w:rPr>
        <w:t>.</w:t>
      </w:r>
    </w:p>
    <w:p w:rsidR="00790C03" w:rsidRPr="00526756" w:rsidRDefault="00790C03" w:rsidP="00790C03">
      <w:pPr>
        <w:spacing w:after="120"/>
        <w:rPr>
          <w:rFonts w:cs="Arial"/>
        </w:rPr>
      </w:pPr>
      <w:r w:rsidRPr="00526756">
        <w:rPr>
          <w:rFonts w:cs="Arial"/>
        </w:rPr>
        <w:t>Es importante que el equipo tenga el mismo nombre, dirección IP y mascara que le habíamos dado con anterioridad en el proyecto realizado en Starter, dado que si no es así, los dos equipos no comunican al no encontrar el PLC al equipo Sinamics S110.</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712965BB" wp14:editId="5C309BC9">
            <wp:extent cx="4125600" cy="2880000"/>
            <wp:effectExtent l="0" t="0" r="0" b="0"/>
            <wp:docPr id="8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r="-1656"/>
                    <a:stretch>
                      <a:fillRect/>
                    </a:stretch>
                  </pic:blipFill>
                  <pic:spPr bwMode="auto">
                    <a:xfrm>
                      <a:off x="0" y="0"/>
                      <a:ext cx="4125600" cy="2880000"/>
                    </a:xfrm>
                    <a:prstGeom prst="rect">
                      <a:avLst/>
                    </a:prstGeom>
                    <a:noFill/>
                    <a:ln>
                      <a:noFill/>
                    </a:ln>
                  </pic:spPr>
                </pic:pic>
              </a:graphicData>
            </a:graphic>
          </wp:inline>
        </w:drawing>
      </w:r>
    </w:p>
    <w:p w:rsidR="00790C03" w:rsidRDefault="00790C03" w:rsidP="00790C03">
      <w:pPr>
        <w:pStyle w:val="Caption"/>
        <w:jc w:val="center"/>
        <w:rPr>
          <w:rFonts w:cs="Arial"/>
          <w:color w:val="auto"/>
        </w:rPr>
      </w:pPr>
      <w:bookmarkStart w:id="88" w:name="_Toc488707269"/>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72</w:t>
      </w:r>
      <w:r w:rsidRPr="00526756">
        <w:rPr>
          <w:rFonts w:cs="Arial"/>
          <w:color w:val="auto"/>
        </w:rPr>
        <w:fldChar w:fldCharType="end"/>
      </w:r>
      <w:r w:rsidRPr="00526756">
        <w:rPr>
          <w:rFonts w:cs="Arial"/>
          <w:color w:val="auto"/>
        </w:rPr>
        <w:t>: colocar y asignar equipo S110.</w:t>
      </w:r>
      <w:bookmarkEnd w:id="88"/>
    </w:p>
    <w:p w:rsidR="00790C03" w:rsidRPr="007502EA" w:rsidRDefault="00790C03" w:rsidP="00790C03">
      <w:pPr>
        <w:rPr>
          <w:rFonts w:cs="Arial"/>
          <w:sz w:val="2"/>
        </w:rPr>
      </w:pPr>
    </w:p>
    <w:p w:rsidR="00790C03" w:rsidRDefault="00790C03" w:rsidP="00790C03">
      <w:pPr>
        <w:spacing w:after="120"/>
        <w:rPr>
          <w:rFonts w:cs="Arial"/>
        </w:rPr>
      </w:pPr>
      <w:r w:rsidRPr="00526756">
        <w:rPr>
          <w:rFonts w:cs="Arial"/>
        </w:rPr>
        <w:t>Se pasa a insertar un dispositivo “Drive DO servo” como se puede co</w:t>
      </w:r>
      <w:r>
        <w:rPr>
          <w:rFonts w:cs="Arial"/>
        </w:rPr>
        <w:t xml:space="preserve">mprobar en la </w:t>
      </w:r>
      <w:r w:rsidR="00C00508">
        <w:rPr>
          <w:rFonts w:cs="Arial"/>
          <w:i/>
        </w:rPr>
        <w:t>Figura 73</w:t>
      </w:r>
      <w:r>
        <w:rPr>
          <w:rFonts w:cs="Arial"/>
        </w:rPr>
        <w:t>:</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4FD55ABD" wp14:editId="4706F401">
            <wp:extent cx="3855600" cy="2880000"/>
            <wp:effectExtent l="0" t="0" r="0" b="0"/>
            <wp:docPr id="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srcRect r="-5402"/>
                    <a:stretch>
                      <a:fillRect/>
                    </a:stretch>
                  </pic:blipFill>
                  <pic:spPr bwMode="auto">
                    <a:xfrm>
                      <a:off x="0" y="0"/>
                      <a:ext cx="3855600" cy="2880000"/>
                    </a:xfrm>
                    <a:prstGeom prst="rect">
                      <a:avLst/>
                    </a:prstGeom>
                    <a:noFill/>
                    <a:ln w="9525">
                      <a:noFill/>
                      <a:miter lim="800000"/>
                      <a:headEnd/>
                      <a:tailEnd/>
                    </a:ln>
                  </pic:spPr>
                </pic:pic>
              </a:graphicData>
            </a:graphic>
          </wp:inline>
        </w:drawing>
      </w:r>
    </w:p>
    <w:p w:rsidR="00790C03" w:rsidRDefault="00790C03" w:rsidP="00790C03">
      <w:pPr>
        <w:pStyle w:val="Caption"/>
        <w:spacing w:after="120"/>
        <w:jc w:val="center"/>
        <w:rPr>
          <w:rFonts w:cs="Arial"/>
          <w:color w:val="auto"/>
        </w:rPr>
      </w:pPr>
      <w:bookmarkStart w:id="89" w:name="_Toc488707270"/>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73</w:t>
      </w:r>
      <w:r w:rsidRPr="00526756">
        <w:rPr>
          <w:rFonts w:cs="Arial"/>
          <w:color w:val="auto"/>
        </w:rPr>
        <w:fldChar w:fldCharType="end"/>
      </w:r>
      <w:r w:rsidRPr="00526756">
        <w:rPr>
          <w:rFonts w:cs="Arial"/>
          <w:color w:val="auto"/>
        </w:rPr>
        <w:t>: Insertar dispositivo.</w:t>
      </w:r>
      <w:bookmarkEnd w:id="89"/>
    </w:p>
    <w:p w:rsidR="00790C03" w:rsidRPr="009C6A05" w:rsidRDefault="00790C03" w:rsidP="00790C03"/>
    <w:p w:rsidR="00790C03" w:rsidRPr="00526756" w:rsidRDefault="00790C03" w:rsidP="00790C03">
      <w:pPr>
        <w:spacing w:after="120"/>
        <w:rPr>
          <w:rFonts w:cs="Arial"/>
          <w:szCs w:val="24"/>
        </w:rPr>
      </w:pPr>
      <w:r w:rsidRPr="00526756">
        <w:rPr>
          <w:rFonts w:cs="Arial"/>
          <w:szCs w:val="24"/>
        </w:rPr>
        <w:t>Una vez tenemos los dispositivos asignados, se procede a la selección de los telegramas en el programa de TIA Portal como ya se hizo en su momento para el proyecto en Starter. Definiremos los Telegramas 111 para el servo y el telegrama 394 para la unidad de control</w:t>
      </w:r>
      <w:r>
        <w:rPr>
          <w:rFonts w:cs="Arial"/>
          <w:szCs w:val="24"/>
        </w:rPr>
        <w:t xml:space="preserve"> </w:t>
      </w:r>
      <w:r w:rsidR="00C00508">
        <w:rPr>
          <w:rFonts w:cs="Arial"/>
          <w:i/>
        </w:rPr>
        <w:t>(Figura 74</w:t>
      </w:r>
      <w:r>
        <w:rPr>
          <w:rFonts w:cs="Arial"/>
          <w:i/>
        </w:rPr>
        <w:t>)</w:t>
      </w:r>
      <w:r w:rsidRPr="00526756">
        <w:rPr>
          <w:rFonts w:cs="Arial"/>
          <w:szCs w:val="24"/>
        </w:rPr>
        <w:t>.</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70CBA10D" wp14:editId="4EEE75FE">
            <wp:extent cx="3646800" cy="2520000"/>
            <wp:effectExtent l="0" t="0" r="0" b="0"/>
            <wp:docPr id="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srcRect/>
                    <a:stretch>
                      <a:fillRect/>
                    </a:stretch>
                  </pic:blipFill>
                  <pic:spPr bwMode="auto">
                    <a:xfrm>
                      <a:off x="0" y="0"/>
                      <a:ext cx="3646800" cy="2520000"/>
                    </a:xfrm>
                    <a:prstGeom prst="rect">
                      <a:avLst/>
                    </a:prstGeom>
                    <a:noFill/>
                    <a:ln w="9525">
                      <a:noFill/>
                      <a:miter lim="800000"/>
                      <a:headEnd/>
                      <a:tailEnd/>
                    </a:ln>
                  </pic:spPr>
                </pic:pic>
              </a:graphicData>
            </a:graphic>
          </wp:inline>
        </w:drawing>
      </w:r>
    </w:p>
    <w:p w:rsidR="00790C03" w:rsidRPr="00526756" w:rsidRDefault="00790C03" w:rsidP="00790C03">
      <w:pPr>
        <w:pStyle w:val="Caption"/>
        <w:spacing w:after="120"/>
        <w:jc w:val="center"/>
        <w:rPr>
          <w:rFonts w:cs="Arial"/>
          <w:color w:val="auto"/>
        </w:rPr>
      </w:pPr>
      <w:bookmarkStart w:id="90" w:name="_Toc488707271"/>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74</w:t>
      </w:r>
      <w:r w:rsidRPr="00526756">
        <w:rPr>
          <w:rFonts w:cs="Arial"/>
          <w:color w:val="auto"/>
        </w:rPr>
        <w:fldChar w:fldCharType="end"/>
      </w:r>
      <w:r w:rsidRPr="00526756">
        <w:rPr>
          <w:rFonts w:cs="Arial"/>
          <w:color w:val="auto"/>
        </w:rPr>
        <w:t>: Selección de telegramas.</w:t>
      </w:r>
      <w:bookmarkEnd w:id="90"/>
    </w:p>
    <w:p w:rsidR="00790C03" w:rsidRPr="00526756" w:rsidRDefault="00790C03" w:rsidP="00790C03">
      <w:pPr>
        <w:spacing w:after="120"/>
        <w:jc w:val="center"/>
        <w:rPr>
          <w:rFonts w:cs="Arial"/>
          <w:noProof/>
          <w:lang w:eastAsia="es-ES"/>
        </w:rPr>
      </w:pPr>
    </w:p>
    <w:p w:rsidR="00790C03" w:rsidRPr="00526756" w:rsidRDefault="00790C03" w:rsidP="00790C03">
      <w:pPr>
        <w:spacing w:after="120"/>
        <w:rPr>
          <w:rFonts w:cs="Arial"/>
          <w:szCs w:val="24"/>
        </w:rPr>
      </w:pPr>
      <w:r w:rsidRPr="00526756">
        <w:rPr>
          <w:rFonts w:cs="Arial"/>
          <w:szCs w:val="24"/>
        </w:rPr>
        <w:lastRenderedPageBreak/>
        <w:t xml:space="preserve">La comunicación </w:t>
      </w:r>
      <w:r>
        <w:rPr>
          <w:rFonts w:cs="Arial"/>
          <w:szCs w:val="24"/>
        </w:rPr>
        <w:t>Profinet</w:t>
      </w:r>
      <w:r w:rsidRPr="00526756">
        <w:rPr>
          <w:rFonts w:cs="Arial"/>
          <w:szCs w:val="24"/>
        </w:rPr>
        <w:t xml:space="preserve"> entre  el autómata o PLC s7-1512c y el módulo Sinamics S110 consiste en el envío y recepción del telegrama que ha sido seleccionado en apartados anteriores de este capítulo de forma cíclica. </w:t>
      </w:r>
    </w:p>
    <w:p w:rsidR="00790C03" w:rsidRPr="00526756" w:rsidRDefault="00790C03" w:rsidP="00790C03">
      <w:pPr>
        <w:spacing w:after="120"/>
        <w:rPr>
          <w:rFonts w:cs="Arial"/>
          <w:szCs w:val="24"/>
        </w:rPr>
      </w:pPr>
      <w:r w:rsidRPr="00526756">
        <w:rPr>
          <w:rFonts w:cs="Arial"/>
          <w:szCs w:val="24"/>
        </w:rPr>
        <w:t xml:space="preserve">En este punto se debe definir el tiempo de ciclo que tendrá esta acción, es decir, el tiempo que esta comunicación tarda en enviar y recibir dicho telegrama. Si el tiempo de ciclo es muy corto la respuesta será más rápida pero ocuparemos más ancho de banda e incluso si este tiempo es muy corto puede llegar incluso a desbordarse la comunicación quedando bloqueada o colgada. Por el contrario si el tiempo de ciclo es demasiado largo, el periodo de comunicación también lo será e implicará una respuesta más lenta del objeto a controlar. </w:t>
      </w:r>
    </w:p>
    <w:p w:rsidR="00790C03" w:rsidRPr="00526756" w:rsidRDefault="00790C03" w:rsidP="00790C03">
      <w:pPr>
        <w:spacing w:after="120"/>
        <w:rPr>
          <w:rFonts w:cs="Arial"/>
          <w:szCs w:val="24"/>
        </w:rPr>
      </w:pPr>
      <w:r w:rsidRPr="00526756">
        <w:rPr>
          <w:rFonts w:cs="Arial"/>
          <w:szCs w:val="24"/>
        </w:rPr>
        <w:t>Por este motivo se ha planteado un tiempo moderado para la función que deseamos realizar, se ha establecido 8 ms de tiempo de ciclo</w:t>
      </w:r>
      <w:r>
        <w:rPr>
          <w:rFonts w:cs="Arial"/>
          <w:szCs w:val="24"/>
        </w:rPr>
        <w:t xml:space="preserve"> </w:t>
      </w:r>
      <w:r w:rsidR="00C00508">
        <w:rPr>
          <w:rFonts w:cs="Arial"/>
          <w:i/>
        </w:rPr>
        <w:t>(Figura 75</w:t>
      </w:r>
      <w:r>
        <w:rPr>
          <w:rFonts w:cs="Arial"/>
          <w:i/>
        </w:rPr>
        <w:t>)</w:t>
      </w:r>
      <w:r w:rsidRPr="00526756">
        <w:rPr>
          <w:rFonts w:cs="Arial"/>
          <w:szCs w:val="24"/>
        </w:rPr>
        <w:t xml:space="preserve">. </w:t>
      </w:r>
    </w:p>
    <w:p w:rsidR="00790C03" w:rsidRPr="00526756" w:rsidRDefault="00790C03" w:rsidP="00790C03">
      <w:pPr>
        <w:spacing w:after="120"/>
        <w:rPr>
          <w:rFonts w:cs="Arial"/>
          <w:szCs w:val="24"/>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2D317E4C" wp14:editId="5EC6E819">
            <wp:extent cx="4658400" cy="2880000"/>
            <wp:effectExtent l="0" t="0" r="0" b="0"/>
            <wp:docPr id="8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srcRect r="-7260"/>
                    <a:stretch>
                      <a:fillRect/>
                    </a:stretch>
                  </pic:blipFill>
                  <pic:spPr bwMode="auto">
                    <a:xfrm>
                      <a:off x="0" y="0"/>
                      <a:ext cx="4658400" cy="2880000"/>
                    </a:xfrm>
                    <a:prstGeom prst="rect">
                      <a:avLst/>
                    </a:prstGeom>
                    <a:noFill/>
                    <a:ln w="9525">
                      <a:noFill/>
                      <a:miter lim="800000"/>
                      <a:headEnd/>
                      <a:tailEnd/>
                    </a:ln>
                  </pic:spPr>
                </pic:pic>
              </a:graphicData>
            </a:graphic>
          </wp:inline>
        </w:drawing>
      </w:r>
    </w:p>
    <w:p w:rsidR="00790C03" w:rsidRPr="00526756" w:rsidRDefault="00790C03" w:rsidP="00790C03">
      <w:pPr>
        <w:pStyle w:val="Caption"/>
        <w:jc w:val="center"/>
        <w:rPr>
          <w:rFonts w:cs="Arial"/>
          <w:color w:val="auto"/>
        </w:rPr>
      </w:pPr>
      <w:bookmarkStart w:id="91" w:name="_Toc488707272"/>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75</w:t>
      </w:r>
      <w:r w:rsidRPr="00526756">
        <w:rPr>
          <w:rFonts w:cs="Arial"/>
          <w:color w:val="auto"/>
        </w:rPr>
        <w:fldChar w:fldCharType="end"/>
      </w:r>
      <w:r w:rsidRPr="00526756">
        <w:rPr>
          <w:rFonts w:cs="Arial"/>
          <w:color w:val="auto"/>
        </w:rPr>
        <w:t>: Ajuste del tiempo de ciclo.</w:t>
      </w:r>
      <w:bookmarkEnd w:id="91"/>
    </w:p>
    <w:p w:rsidR="00790C03" w:rsidRPr="00526756" w:rsidRDefault="00790C03" w:rsidP="00790C03">
      <w:pPr>
        <w:spacing w:after="120"/>
        <w:jc w:val="center"/>
        <w:rPr>
          <w:rFonts w:cs="Arial"/>
        </w:rPr>
      </w:pPr>
    </w:p>
    <w:p w:rsidR="00790C03" w:rsidRPr="00526756" w:rsidRDefault="00790C03" w:rsidP="00790C03">
      <w:pPr>
        <w:spacing w:after="120"/>
        <w:rPr>
          <w:rFonts w:cs="Arial"/>
          <w:szCs w:val="24"/>
        </w:rPr>
      </w:pPr>
      <w:r w:rsidRPr="00526756">
        <w:rPr>
          <w:rFonts w:cs="Arial"/>
          <w:szCs w:val="24"/>
        </w:rPr>
        <w:t xml:space="preserve">Una vez se ha configurado esta opción, se procede a la colocación de la DB de instancia necesaria para el control de módulo de control Sinamic S110. </w:t>
      </w:r>
    </w:p>
    <w:p w:rsidR="00790C03" w:rsidRPr="00526756" w:rsidRDefault="00790C03" w:rsidP="00790C03">
      <w:pPr>
        <w:spacing w:after="120"/>
        <w:rPr>
          <w:rFonts w:cs="Arial"/>
          <w:szCs w:val="24"/>
        </w:rPr>
      </w:pPr>
      <w:r w:rsidRPr="00526756">
        <w:rPr>
          <w:rFonts w:cs="Arial"/>
          <w:szCs w:val="24"/>
        </w:rPr>
        <w:t>El programa TIA Portal no cuenta con las librerías necesarias para controlar este dispositivo por lo que es necesario descargar de la página</w:t>
      </w:r>
      <w:r>
        <w:rPr>
          <w:rFonts w:cs="Arial"/>
          <w:szCs w:val="24"/>
        </w:rPr>
        <w:t xml:space="preserve"> de S</w:t>
      </w:r>
      <w:r w:rsidRPr="00526756">
        <w:rPr>
          <w:rFonts w:cs="Arial"/>
          <w:szCs w:val="24"/>
        </w:rPr>
        <w:t>iemens dicho archivo e importamos a la base de datos del programa.</w:t>
      </w:r>
    </w:p>
    <w:p w:rsidR="00790C03" w:rsidRPr="00526756" w:rsidRDefault="00790C03" w:rsidP="00790C03">
      <w:pPr>
        <w:spacing w:after="120"/>
        <w:rPr>
          <w:rFonts w:cs="Arial"/>
          <w:szCs w:val="24"/>
        </w:rPr>
      </w:pPr>
      <w:r w:rsidRPr="00526756">
        <w:rPr>
          <w:rFonts w:cs="Arial"/>
          <w:szCs w:val="24"/>
        </w:rPr>
        <w:t>Una vez el programa cuente con la librería para el control de objeto Sinamics S110, se arrastra del menú de librerías al proyecto en cuestión, de esta forma, se puede comenzar la programación de este objeto tecnológico</w:t>
      </w:r>
      <w:r>
        <w:rPr>
          <w:rFonts w:cs="Arial"/>
          <w:szCs w:val="24"/>
        </w:rPr>
        <w:t xml:space="preserve"> </w:t>
      </w:r>
      <w:r w:rsidR="00C00508">
        <w:rPr>
          <w:rFonts w:cs="Arial"/>
          <w:i/>
        </w:rPr>
        <w:t>(Figura 76</w:t>
      </w:r>
      <w:r>
        <w:rPr>
          <w:rFonts w:cs="Arial"/>
          <w:i/>
        </w:rPr>
        <w:t>)</w:t>
      </w:r>
      <w:r w:rsidRPr="00526756">
        <w:rPr>
          <w:rFonts w:cs="Arial"/>
          <w:szCs w:val="24"/>
        </w:rPr>
        <w:t xml:space="preserve">. </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lastRenderedPageBreak/>
        <w:drawing>
          <wp:inline distT="0" distB="0" distL="0" distR="0" wp14:anchorId="0FC2F3A8" wp14:editId="450A2F13">
            <wp:extent cx="4320000" cy="2746158"/>
            <wp:effectExtent l="19050" t="0" r="4350" b="0"/>
            <wp:docPr id="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srcRect/>
                    <a:stretch>
                      <a:fillRect/>
                    </a:stretch>
                  </pic:blipFill>
                  <pic:spPr bwMode="auto">
                    <a:xfrm>
                      <a:off x="0" y="0"/>
                      <a:ext cx="4320000" cy="2746158"/>
                    </a:xfrm>
                    <a:prstGeom prst="rect">
                      <a:avLst/>
                    </a:prstGeom>
                    <a:noFill/>
                    <a:ln w="9525">
                      <a:noFill/>
                      <a:miter lim="800000"/>
                      <a:headEnd/>
                      <a:tailEnd/>
                    </a:ln>
                  </pic:spPr>
                </pic:pic>
              </a:graphicData>
            </a:graphic>
          </wp:inline>
        </w:drawing>
      </w:r>
    </w:p>
    <w:p w:rsidR="00790C03" w:rsidRPr="00526756" w:rsidRDefault="00790C03" w:rsidP="00790C03">
      <w:pPr>
        <w:pStyle w:val="Caption"/>
        <w:jc w:val="center"/>
        <w:rPr>
          <w:rFonts w:cs="Arial"/>
          <w:color w:val="auto"/>
        </w:rPr>
      </w:pPr>
      <w:bookmarkStart w:id="92" w:name="_Toc488707273"/>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76</w:t>
      </w:r>
      <w:r w:rsidRPr="00526756">
        <w:rPr>
          <w:rFonts w:cs="Arial"/>
          <w:color w:val="auto"/>
        </w:rPr>
        <w:fldChar w:fldCharType="end"/>
      </w:r>
      <w:r w:rsidRPr="00526756">
        <w:rPr>
          <w:rFonts w:cs="Arial"/>
          <w:color w:val="auto"/>
        </w:rPr>
        <w:t>: Insertar bloque de función de librería.</w:t>
      </w:r>
      <w:bookmarkEnd w:id="92"/>
    </w:p>
    <w:p w:rsidR="00790C03" w:rsidRPr="00526756" w:rsidRDefault="00790C03" w:rsidP="00790C03">
      <w:pPr>
        <w:spacing w:after="120"/>
        <w:jc w:val="center"/>
        <w:rPr>
          <w:rFonts w:cs="Arial"/>
        </w:rPr>
      </w:pPr>
    </w:p>
    <w:p w:rsidR="00790C03" w:rsidRPr="00526756" w:rsidRDefault="00790C03" w:rsidP="00790C03">
      <w:pPr>
        <w:spacing w:after="120"/>
        <w:rPr>
          <w:rFonts w:cs="Arial"/>
        </w:rPr>
      </w:pPr>
      <w:r w:rsidRPr="00526756">
        <w:rPr>
          <w:rFonts w:cs="Arial"/>
        </w:rPr>
        <w:t>Se arrastra el bloqué de programación con nombre “FB_for_ST394” a un segmento de programación. Al insertar este bloque nos pedirá la creación de una nueva DB, creamos y damos a “OK”</w:t>
      </w:r>
      <w:r>
        <w:rPr>
          <w:rFonts w:cs="Arial"/>
        </w:rPr>
        <w:t xml:space="preserve"> </w:t>
      </w:r>
      <w:r w:rsidR="00C00508">
        <w:rPr>
          <w:rFonts w:cs="Arial"/>
          <w:i/>
        </w:rPr>
        <w:t>(Figura 77</w:t>
      </w:r>
      <w:r>
        <w:rPr>
          <w:rFonts w:cs="Arial"/>
          <w:i/>
        </w:rPr>
        <w:t>)</w:t>
      </w:r>
      <w:r w:rsidRPr="00526756">
        <w:rPr>
          <w:rFonts w:cs="Arial"/>
        </w:rPr>
        <w:t xml:space="preserve">.  </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32BCCAD6" wp14:editId="0FBE52E8">
            <wp:extent cx="5508000" cy="2520000"/>
            <wp:effectExtent l="0" t="0" r="0" b="0"/>
            <wp:docPr id="8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srcRect r="-15079"/>
                    <a:stretch>
                      <a:fillRect/>
                    </a:stretch>
                  </pic:blipFill>
                  <pic:spPr bwMode="auto">
                    <a:xfrm>
                      <a:off x="0" y="0"/>
                      <a:ext cx="5508000" cy="2520000"/>
                    </a:xfrm>
                    <a:prstGeom prst="rect">
                      <a:avLst/>
                    </a:prstGeom>
                    <a:noFill/>
                    <a:ln w="9525">
                      <a:noFill/>
                      <a:miter lim="800000"/>
                      <a:headEnd/>
                      <a:tailEnd/>
                    </a:ln>
                  </pic:spPr>
                </pic:pic>
              </a:graphicData>
            </a:graphic>
          </wp:inline>
        </w:drawing>
      </w:r>
    </w:p>
    <w:p w:rsidR="00790C03" w:rsidRPr="00526756" w:rsidRDefault="00790C03" w:rsidP="00790C03">
      <w:pPr>
        <w:pStyle w:val="Caption"/>
        <w:jc w:val="center"/>
        <w:rPr>
          <w:rFonts w:cs="Arial"/>
          <w:color w:val="auto"/>
        </w:rPr>
      </w:pPr>
      <w:bookmarkStart w:id="93" w:name="_Toc488707274"/>
      <w:r w:rsidRPr="00526756">
        <w:rPr>
          <w:rFonts w:cs="Arial"/>
          <w:color w:val="auto"/>
        </w:rPr>
        <w:t xml:space="preserve">Figura </w:t>
      </w:r>
      <w:r w:rsidRPr="00526756">
        <w:rPr>
          <w:rFonts w:cs="Arial"/>
          <w:color w:val="auto"/>
        </w:rPr>
        <w:fldChar w:fldCharType="begin"/>
      </w:r>
      <w:r w:rsidRPr="00526756">
        <w:rPr>
          <w:rFonts w:cs="Arial"/>
          <w:color w:val="auto"/>
        </w:rPr>
        <w:instrText xml:space="preserve"> SEQ Figura \* ARABIC </w:instrText>
      </w:r>
      <w:r w:rsidRPr="00526756">
        <w:rPr>
          <w:rFonts w:cs="Arial"/>
          <w:color w:val="auto"/>
        </w:rPr>
        <w:fldChar w:fldCharType="separate"/>
      </w:r>
      <w:r w:rsidR="00432961">
        <w:rPr>
          <w:rFonts w:cs="Arial"/>
          <w:noProof/>
          <w:color w:val="auto"/>
        </w:rPr>
        <w:t>77</w:t>
      </w:r>
      <w:r w:rsidRPr="00526756">
        <w:rPr>
          <w:rFonts w:cs="Arial"/>
          <w:color w:val="auto"/>
        </w:rPr>
        <w:fldChar w:fldCharType="end"/>
      </w:r>
      <w:r w:rsidRPr="00526756">
        <w:rPr>
          <w:rFonts w:cs="Arial"/>
          <w:color w:val="auto"/>
        </w:rPr>
        <w:t>: Selección de telegramas.</w:t>
      </w:r>
      <w:bookmarkEnd w:id="93"/>
    </w:p>
    <w:p w:rsidR="00790C03" w:rsidRPr="00526756" w:rsidRDefault="00790C03" w:rsidP="00790C03">
      <w:pPr>
        <w:spacing w:after="120"/>
        <w:jc w:val="center"/>
        <w:rPr>
          <w:rFonts w:cs="Arial"/>
        </w:rPr>
      </w:pPr>
    </w:p>
    <w:p w:rsidR="00790C03" w:rsidRPr="00526756" w:rsidRDefault="00790C03" w:rsidP="00790C03">
      <w:pPr>
        <w:spacing w:after="120"/>
        <w:rPr>
          <w:rFonts w:cs="Arial"/>
          <w:szCs w:val="24"/>
        </w:rPr>
      </w:pPr>
      <w:r w:rsidRPr="00526756">
        <w:rPr>
          <w:rFonts w:cs="Arial"/>
          <w:szCs w:val="24"/>
        </w:rPr>
        <w:t>Una vez se tiene el bloque de función colocado en un segmento se puede proceder a la asignación de los punteros de la función. Como se puede observar en la</w:t>
      </w:r>
      <w:r w:rsidR="00C00508">
        <w:rPr>
          <w:rFonts w:cs="Arial"/>
          <w:i/>
        </w:rPr>
        <w:t xml:space="preserve"> Figura 78</w:t>
      </w:r>
      <w:r w:rsidRPr="00526756">
        <w:rPr>
          <w:rFonts w:cs="Arial"/>
          <w:szCs w:val="24"/>
        </w:rPr>
        <w:t>, tendremos una serie de entradas al bloque con las que se puede realizar diferentes tareas, como girar a la derecha, girar a la izquierda, habilitar, reset, ir a posición, definir velocidad, etc. Como salidas del mismo se puede obtener el estado del Sinamics S110, la posición absoluta, etc.</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137F359F" wp14:editId="1238D61A">
            <wp:extent cx="5083200" cy="2880000"/>
            <wp:effectExtent l="0" t="0" r="0" b="0"/>
            <wp:docPr id="9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cstate="print"/>
                    <a:srcRect r="-16406"/>
                    <a:stretch>
                      <a:fillRect/>
                    </a:stretch>
                  </pic:blipFill>
                  <pic:spPr bwMode="auto">
                    <a:xfrm>
                      <a:off x="0" y="0"/>
                      <a:ext cx="5083200" cy="2880000"/>
                    </a:xfrm>
                    <a:prstGeom prst="rect">
                      <a:avLst/>
                    </a:prstGeom>
                    <a:noFill/>
                    <a:ln w="9525">
                      <a:noFill/>
                      <a:miter lim="800000"/>
                      <a:headEnd/>
                      <a:tailEnd/>
                    </a:ln>
                  </pic:spPr>
                </pic:pic>
              </a:graphicData>
            </a:graphic>
          </wp:inline>
        </w:drawing>
      </w:r>
    </w:p>
    <w:p w:rsidR="00790C03" w:rsidRPr="00526756" w:rsidRDefault="00790C03" w:rsidP="00790C03">
      <w:pPr>
        <w:pStyle w:val="HTMLPreformatted"/>
        <w:shd w:val="clear" w:color="auto" w:fill="FFFFFF"/>
        <w:jc w:val="center"/>
        <w:rPr>
          <w:rFonts w:ascii="Arial" w:hAnsi="Arial" w:cs="Arial"/>
          <w:color w:val="212121"/>
        </w:rPr>
      </w:pPr>
      <w:bookmarkStart w:id="94" w:name="_Toc488707275"/>
      <w:r w:rsidRPr="00526756">
        <w:rPr>
          <w:rFonts w:ascii="Arial" w:eastAsiaTheme="minorHAnsi" w:hAnsi="Arial" w:cs="Arial"/>
          <w:i/>
          <w:iCs/>
          <w:sz w:val="18"/>
          <w:szCs w:val="18"/>
          <w:lang w:eastAsia="en-US"/>
        </w:rPr>
        <w:t xml:space="preserve">Figura </w:t>
      </w:r>
      <w:r w:rsidRPr="00526756">
        <w:rPr>
          <w:rFonts w:ascii="Arial" w:eastAsiaTheme="minorHAnsi" w:hAnsi="Arial" w:cs="Arial"/>
          <w:i/>
          <w:iCs/>
          <w:sz w:val="18"/>
          <w:szCs w:val="18"/>
          <w:lang w:eastAsia="en-US"/>
        </w:rPr>
        <w:fldChar w:fldCharType="begin"/>
      </w:r>
      <w:r w:rsidRPr="00526756">
        <w:rPr>
          <w:rFonts w:ascii="Arial" w:eastAsiaTheme="minorHAnsi" w:hAnsi="Arial" w:cs="Arial"/>
          <w:i/>
          <w:iCs/>
          <w:sz w:val="18"/>
          <w:szCs w:val="18"/>
          <w:lang w:eastAsia="en-US"/>
        </w:rPr>
        <w:instrText xml:space="preserve"> SEQ Figura \* ARABIC </w:instrText>
      </w:r>
      <w:r w:rsidRPr="00526756">
        <w:rPr>
          <w:rFonts w:ascii="Arial" w:eastAsiaTheme="minorHAnsi" w:hAnsi="Arial" w:cs="Arial"/>
          <w:i/>
          <w:iCs/>
          <w:sz w:val="18"/>
          <w:szCs w:val="18"/>
          <w:lang w:eastAsia="en-US"/>
        </w:rPr>
        <w:fldChar w:fldCharType="separate"/>
      </w:r>
      <w:r w:rsidR="00432961">
        <w:rPr>
          <w:rFonts w:ascii="Arial" w:eastAsiaTheme="minorHAnsi" w:hAnsi="Arial" w:cs="Arial"/>
          <w:i/>
          <w:iCs/>
          <w:noProof/>
          <w:sz w:val="18"/>
          <w:szCs w:val="18"/>
          <w:lang w:eastAsia="en-US"/>
        </w:rPr>
        <w:t>78</w:t>
      </w:r>
      <w:r w:rsidRPr="00526756">
        <w:rPr>
          <w:rFonts w:ascii="Arial" w:eastAsiaTheme="minorHAnsi" w:hAnsi="Arial" w:cs="Arial"/>
          <w:i/>
          <w:iCs/>
          <w:sz w:val="18"/>
          <w:szCs w:val="18"/>
          <w:lang w:eastAsia="en-US"/>
        </w:rPr>
        <w:fldChar w:fldCharType="end"/>
      </w:r>
      <w:r w:rsidRPr="00526756">
        <w:rPr>
          <w:rFonts w:ascii="Arial" w:eastAsiaTheme="minorHAnsi" w:hAnsi="Arial" w:cs="Arial"/>
          <w:i/>
          <w:iCs/>
          <w:sz w:val="18"/>
          <w:szCs w:val="18"/>
          <w:lang w:eastAsia="en-US"/>
        </w:rPr>
        <w:t>: Ajuste de la comunicación de la Interface de FB.</w:t>
      </w:r>
      <w:bookmarkEnd w:id="94"/>
    </w:p>
    <w:p w:rsidR="00790C03" w:rsidRPr="00526756" w:rsidRDefault="00790C03" w:rsidP="00790C03">
      <w:pPr>
        <w:pStyle w:val="Caption"/>
        <w:rPr>
          <w:rFonts w:cs="Arial"/>
          <w:color w:val="auto"/>
        </w:rPr>
      </w:pPr>
    </w:p>
    <w:p w:rsidR="00790C03" w:rsidRPr="00526756" w:rsidRDefault="00790C03" w:rsidP="00790C03">
      <w:pPr>
        <w:spacing w:after="120"/>
        <w:rPr>
          <w:rFonts w:cs="Arial"/>
          <w:szCs w:val="24"/>
        </w:rPr>
      </w:pPr>
      <w:r>
        <w:rPr>
          <w:rFonts w:cs="Arial"/>
          <w:szCs w:val="24"/>
        </w:rPr>
        <w:t xml:space="preserve">En la siguiente </w:t>
      </w:r>
      <w:r w:rsidR="00C00508">
        <w:rPr>
          <w:rFonts w:cs="Arial"/>
          <w:i/>
        </w:rPr>
        <w:t>Figura 79</w:t>
      </w:r>
      <w:r w:rsidRPr="00526756">
        <w:rPr>
          <w:rFonts w:cs="Arial"/>
          <w:szCs w:val="24"/>
        </w:rPr>
        <w:t xml:space="preserve"> se puede los “tags” del Sinamic S110, sobre estos tags o direcciones es sobre los que actuará el bloque de función que se definido anteriormente.</w:t>
      </w:r>
    </w:p>
    <w:p w:rsidR="00790C03" w:rsidRPr="00526756" w:rsidRDefault="00790C03" w:rsidP="00790C03">
      <w:pPr>
        <w:spacing w:after="120"/>
        <w:rPr>
          <w:rFonts w:cs="Arial"/>
        </w:rPr>
      </w:pPr>
    </w:p>
    <w:p w:rsidR="00790C03" w:rsidRPr="00526756" w:rsidRDefault="00790C03" w:rsidP="00790C03">
      <w:pPr>
        <w:spacing w:after="120"/>
        <w:jc w:val="center"/>
        <w:rPr>
          <w:rFonts w:cs="Arial"/>
        </w:rPr>
      </w:pPr>
      <w:r w:rsidRPr="00526756">
        <w:rPr>
          <w:rFonts w:cs="Arial"/>
          <w:noProof/>
          <w:lang w:eastAsia="es-ES"/>
        </w:rPr>
        <w:drawing>
          <wp:inline distT="0" distB="0" distL="0" distR="0" wp14:anchorId="297A65E9" wp14:editId="57A4538A">
            <wp:extent cx="3942000" cy="2880000"/>
            <wp:effectExtent l="0" t="0" r="1905" b="0"/>
            <wp:docPr id="9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srcRect/>
                    <a:stretch>
                      <a:fillRect/>
                    </a:stretch>
                  </pic:blipFill>
                  <pic:spPr bwMode="auto">
                    <a:xfrm>
                      <a:off x="0" y="0"/>
                      <a:ext cx="3942000" cy="2880000"/>
                    </a:xfrm>
                    <a:prstGeom prst="rect">
                      <a:avLst/>
                    </a:prstGeom>
                    <a:noFill/>
                    <a:ln w="9525">
                      <a:noFill/>
                      <a:miter lim="800000"/>
                      <a:headEnd/>
                      <a:tailEnd/>
                    </a:ln>
                  </pic:spPr>
                </pic:pic>
              </a:graphicData>
            </a:graphic>
          </wp:inline>
        </w:drawing>
      </w:r>
    </w:p>
    <w:p w:rsidR="00790C03" w:rsidRPr="00526756" w:rsidRDefault="00790C03" w:rsidP="00790C03">
      <w:pPr>
        <w:pStyle w:val="HTMLPreformatted"/>
        <w:shd w:val="clear" w:color="auto" w:fill="FFFFFF"/>
        <w:jc w:val="center"/>
        <w:rPr>
          <w:rFonts w:ascii="Arial" w:eastAsiaTheme="minorHAnsi" w:hAnsi="Arial" w:cs="Arial"/>
          <w:i/>
          <w:iCs/>
          <w:sz w:val="18"/>
          <w:szCs w:val="18"/>
          <w:lang w:eastAsia="en-US"/>
        </w:rPr>
      </w:pPr>
      <w:bookmarkStart w:id="95" w:name="_Toc488707276"/>
      <w:r w:rsidRPr="00526756">
        <w:rPr>
          <w:rFonts w:ascii="Arial" w:eastAsiaTheme="minorHAnsi" w:hAnsi="Arial" w:cs="Arial"/>
          <w:i/>
          <w:iCs/>
          <w:sz w:val="18"/>
          <w:szCs w:val="18"/>
          <w:lang w:eastAsia="en-US"/>
        </w:rPr>
        <w:t xml:space="preserve">Figura </w:t>
      </w:r>
      <w:r w:rsidRPr="00526756">
        <w:rPr>
          <w:rFonts w:ascii="Arial" w:eastAsiaTheme="minorHAnsi" w:hAnsi="Arial" w:cs="Arial"/>
          <w:i/>
          <w:iCs/>
          <w:sz w:val="18"/>
          <w:szCs w:val="18"/>
          <w:lang w:eastAsia="en-US"/>
        </w:rPr>
        <w:fldChar w:fldCharType="begin"/>
      </w:r>
      <w:r w:rsidRPr="00526756">
        <w:rPr>
          <w:rFonts w:ascii="Arial" w:eastAsiaTheme="minorHAnsi" w:hAnsi="Arial" w:cs="Arial"/>
          <w:i/>
          <w:iCs/>
          <w:sz w:val="18"/>
          <w:szCs w:val="18"/>
          <w:lang w:eastAsia="en-US"/>
        </w:rPr>
        <w:instrText xml:space="preserve"> SEQ Figura \* ARABIC </w:instrText>
      </w:r>
      <w:r w:rsidRPr="00526756">
        <w:rPr>
          <w:rFonts w:ascii="Arial" w:eastAsiaTheme="minorHAnsi" w:hAnsi="Arial" w:cs="Arial"/>
          <w:i/>
          <w:iCs/>
          <w:sz w:val="18"/>
          <w:szCs w:val="18"/>
          <w:lang w:eastAsia="en-US"/>
        </w:rPr>
        <w:fldChar w:fldCharType="separate"/>
      </w:r>
      <w:r w:rsidR="00432961">
        <w:rPr>
          <w:rFonts w:ascii="Arial" w:eastAsiaTheme="minorHAnsi" w:hAnsi="Arial" w:cs="Arial"/>
          <w:i/>
          <w:iCs/>
          <w:noProof/>
          <w:sz w:val="18"/>
          <w:szCs w:val="18"/>
          <w:lang w:eastAsia="en-US"/>
        </w:rPr>
        <w:t>79</w:t>
      </w:r>
      <w:r w:rsidRPr="00526756">
        <w:rPr>
          <w:rFonts w:ascii="Arial" w:eastAsiaTheme="minorHAnsi" w:hAnsi="Arial" w:cs="Arial"/>
          <w:i/>
          <w:iCs/>
          <w:sz w:val="18"/>
          <w:szCs w:val="18"/>
          <w:lang w:eastAsia="en-US"/>
        </w:rPr>
        <w:fldChar w:fldCharType="end"/>
      </w:r>
      <w:r w:rsidRPr="00526756">
        <w:rPr>
          <w:rFonts w:ascii="Arial" w:eastAsiaTheme="minorHAnsi" w:hAnsi="Arial" w:cs="Arial"/>
          <w:i/>
          <w:iCs/>
          <w:sz w:val="18"/>
          <w:szCs w:val="18"/>
          <w:lang w:eastAsia="en-US"/>
        </w:rPr>
        <w:t>: Obtención del  valor correcto de HW_id.</w:t>
      </w:r>
      <w:bookmarkEnd w:id="95"/>
    </w:p>
    <w:p w:rsidR="00790C03" w:rsidRPr="00526756" w:rsidRDefault="00790C03" w:rsidP="00790C03">
      <w:pPr>
        <w:pStyle w:val="HTMLPreformatted"/>
        <w:shd w:val="clear" w:color="auto" w:fill="FFFFFF"/>
        <w:jc w:val="center"/>
        <w:rPr>
          <w:rFonts w:ascii="Arial" w:hAnsi="Arial" w:cs="Arial"/>
          <w:color w:val="212121"/>
        </w:rPr>
      </w:pPr>
    </w:p>
    <w:p w:rsidR="00790C03" w:rsidRPr="00526756" w:rsidRDefault="00790C03" w:rsidP="00790C03">
      <w:pPr>
        <w:spacing w:after="120"/>
        <w:jc w:val="center"/>
        <w:rPr>
          <w:rFonts w:cs="Arial"/>
        </w:rPr>
      </w:pPr>
    </w:p>
    <w:p w:rsidR="00790C03" w:rsidRPr="00526756" w:rsidRDefault="00790C03" w:rsidP="00790C03">
      <w:pPr>
        <w:spacing w:after="120"/>
        <w:rPr>
          <w:rFonts w:cs="Arial"/>
          <w:szCs w:val="24"/>
        </w:rPr>
      </w:pPr>
      <w:r w:rsidRPr="00526756">
        <w:rPr>
          <w:rFonts w:cs="Arial"/>
          <w:szCs w:val="24"/>
        </w:rPr>
        <w:t>Por último, se carga</w:t>
      </w:r>
      <w:r>
        <w:rPr>
          <w:rFonts w:cs="Arial"/>
          <w:szCs w:val="24"/>
        </w:rPr>
        <w:t xml:space="preserve"> </w:t>
      </w:r>
      <w:r w:rsidRPr="00526756">
        <w:rPr>
          <w:rFonts w:cs="Arial"/>
          <w:szCs w:val="24"/>
        </w:rPr>
        <w:t>en el PLC</w:t>
      </w:r>
      <w:r>
        <w:rPr>
          <w:rFonts w:cs="Arial"/>
          <w:szCs w:val="24"/>
        </w:rPr>
        <w:t xml:space="preserve"> la programación realizada hasta el momento </w:t>
      </w:r>
      <w:r w:rsidR="00C00508">
        <w:rPr>
          <w:rFonts w:cs="Arial"/>
          <w:i/>
        </w:rPr>
        <w:t>(Figura 80</w:t>
      </w:r>
      <w:r>
        <w:rPr>
          <w:rFonts w:cs="Arial"/>
          <w:i/>
        </w:rPr>
        <w:t>)</w:t>
      </w:r>
      <w:r>
        <w:rPr>
          <w:rFonts w:cs="Arial"/>
        </w:rPr>
        <w:t>.</w:t>
      </w:r>
    </w:p>
    <w:p w:rsidR="00790C03" w:rsidRPr="00526756" w:rsidRDefault="00790C03" w:rsidP="00790C03">
      <w:pPr>
        <w:spacing w:after="120"/>
        <w:jc w:val="center"/>
        <w:rPr>
          <w:rFonts w:cs="Arial"/>
        </w:rPr>
      </w:pPr>
      <w:r w:rsidRPr="00526756">
        <w:rPr>
          <w:rFonts w:cs="Arial"/>
          <w:noProof/>
          <w:lang w:eastAsia="es-ES"/>
        </w:rPr>
        <w:lastRenderedPageBreak/>
        <w:drawing>
          <wp:inline distT="0" distB="0" distL="0" distR="0" wp14:anchorId="5625C24D" wp14:editId="019BF6C4">
            <wp:extent cx="3603600" cy="2880000"/>
            <wp:effectExtent l="0" t="0" r="0" b="0"/>
            <wp:docPr id="9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srcRect/>
                    <a:stretch>
                      <a:fillRect/>
                    </a:stretch>
                  </pic:blipFill>
                  <pic:spPr bwMode="auto">
                    <a:xfrm>
                      <a:off x="0" y="0"/>
                      <a:ext cx="3603600" cy="2880000"/>
                    </a:xfrm>
                    <a:prstGeom prst="rect">
                      <a:avLst/>
                    </a:prstGeom>
                    <a:noFill/>
                    <a:ln w="9525">
                      <a:noFill/>
                      <a:miter lim="800000"/>
                      <a:headEnd/>
                      <a:tailEnd/>
                    </a:ln>
                  </pic:spPr>
                </pic:pic>
              </a:graphicData>
            </a:graphic>
          </wp:inline>
        </w:drawing>
      </w:r>
    </w:p>
    <w:p w:rsidR="00790C03" w:rsidRPr="00526756" w:rsidRDefault="00790C03" w:rsidP="00790C03">
      <w:pPr>
        <w:pStyle w:val="HTMLPreformatted"/>
        <w:shd w:val="clear" w:color="auto" w:fill="FFFFFF"/>
        <w:jc w:val="center"/>
        <w:rPr>
          <w:rFonts w:ascii="Arial" w:hAnsi="Arial" w:cs="Arial"/>
          <w:color w:val="212121"/>
        </w:rPr>
      </w:pPr>
      <w:bookmarkStart w:id="96" w:name="_Toc488707277"/>
      <w:r w:rsidRPr="00526756">
        <w:rPr>
          <w:rFonts w:ascii="Arial" w:eastAsiaTheme="minorHAnsi" w:hAnsi="Arial" w:cs="Arial"/>
          <w:i/>
          <w:iCs/>
          <w:sz w:val="18"/>
          <w:szCs w:val="18"/>
          <w:lang w:eastAsia="en-US"/>
        </w:rPr>
        <w:t xml:space="preserve">Figura </w:t>
      </w:r>
      <w:r w:rsidRPr="00526756">
        <w:rPr>
          <w:rFonts w:ascii="Arial" w:eastAsiaTheme="minorHAnsi" w:hAnsi="Arial" w:cs="Arial"/>
          <w:i/>
          <w:iCs/>
          <w:sz w:val="18"/>
          <w:szCs w:val="18"/>
          <w:lang w:eastAsia="en-US"/>
        </w:rPr>
        <w:fldChar w:fldCharType="begin"/>
      </w:r>
      <w:r w:rsidRPr="00526756">
        <w:rPr>
          <w:rFonts w:ascii="Arial" w:eastAsiaTheme="minorHAnsi" w:hAnsi="Arial" w:cs="Arial"/>
          <w:i/>
          <w:iCs/>
          <w:sz w:val="18"/>
          <w:szCs w:val="18"/>
          <w:lang w:eastAsia="en-US"/>
        </w:rPr>
        <w:instrText xml:space="preserve"> SEQ Figura \* ARABIC </w:instrText>
      </w:r>
      <w:r w:rsidRPr="00526756">
        <w:rPr>
          <w:rFonts w:ascii="Arial" w:eastAsiaTheme="minorHAnsi" w:hAnsi="Arial" w:cs="Arial"/>
          <w:i/>
          <w:iCs/>
          <w:sz w:val="18"/>
          <w:szCs w:val="18"/>
          <w:lang w:eastAsia="en-US"/>
        </w:rPr>
        <w:fldChar w:fldCharType="separate"/>
      </w:r>
      <w:r w:rsidR="00432961">
        <w:rPr>
          <w:rFonts w:ascii="Arial" w:eastAsiaTheme="minorHAnsi" w:hAnsi="Arial" w:cs="Arial"/>
          <w:i/>
          <w:iCs/>
          <w:noProof/>
          <w:sz w:val="18"/>
          <w:szCs w:val="18"/>
          <w:lang w:eastAsia="en-US"/>
        </w:rPr>
        <w:t>80</w:t>
      </w:r>
      <w:r w:rsidRPr="00526756">
        <w:rPr>
          <w:rFonts w:ascii="Arial" w:eastAsiaTheme="minorHAnsi" w:hAnsi="Arial" w:cs="Arial"/>
          <w:i/>
          <w:iCs/>
          <w:sz w:val="18"/>
          <w:szCs w:val="18"/>
          <w:lang w:eastAsia="en-US"/>
        </w:rPr>
        <w:fldChar w:fldCharType="end"/>
      </w:r>
      <w:r w:rsidRPr="00526756">
        <w:rPr>
          <w:rFonts w:ascii="Arial" w:eastAsiaTheme="minorHAnsi" w:hAnsi="Arial" w:cs="Arial"/>
          <w:i/>
          <w:iCs/>
          <w:sz w:val="18"/>
          <w:szCs w:val="18"/>
          <w:lang w:eastAsia="en-US"/>
        </w:rPr>
        <w:t>: Cargar la configuración al PLC.</w:t>
      </w:r>
      <w:bookmarkEnd w:id="96"/>
    </w:p>
    <w:p w:rsidR="00790C03" w:rsidRPr="00526756" w:rsidRDefault="00790C03" w:rsidP="00790C03">
      <w:pPr>
        <w:spacing w:after="120"/>
        <w:jc w:val="center"/>
        <w:rPr>
          <w:rFonts w:cs="Arial"/>
        </w:rPr>
      </w:pPr>
    </w:p>
    <w:p w:rsidR="00790C03" w:rsidRPr="00526756" w:rsidRDefault="00790C03" w:rsidP="00790C03">
      <w:pPr>
        <w:spacing w:after="120"/>
        <w:rPr>
          <w:rFonts w:cs="Arial"/>
          <w:szCs w:val="24"/>
        </w:rPr>
      </w:pPr>
      <w:r w:rsidRPr="00526756">
        <w:rPr>
          <w:rFonts w:cs="Arial"/>
          <w:szCs w:val="24"/>
        </w:rPr>
        <w:t>La comunicación ya estaría lista dado que mediante el proceso definido a lo largo de este capítulo, se ha podido programar y parametrizar la comunicación tanto para el Sinamics S110, mediante el programa Starter, como para el PLC mediante el programa TIA Portal.</w:t>
      </w:r>
    </w:p>
    <w:p w:rsidR="00790C03" w:rsidRDefault="00790C03" w:rsidP="00683C42">
      <w:pPr>
        <w:rPr>
          <w:lang w:eastAsia="es-ES"/>
        </w:rPr>
      </w:pPr>
    </w:p>
    <w:p w:rsidR="00683C42" w:rsidRPr="00683C42" w:rsidRDefault="00683C42" w:rsidP="00683C42">
      <w:pPr>
        <w:rPr>
          <w:lang w:eastAsia="es-ES"/>
        </w:rPr>
      </w:pPr>
    </w:p>
    <w:p w:rsidR="00683C42" w:rsidRDefault="00683C42" w:rsidP="00683C42">
      <w:pPr>
        <w:pStyle w:val="Heading2"/>
        <w:rPr>
          <w:rFonts w:eastAsia="Times New Roman"/>
          <w:lang w:eastAsia="es-ES"/>
        </w:rPr>
      </w:pPr>
      <w:bookmarkStart w:id="97" w:name="_Toc488707181"/>
      <w:r w:rsidRPr="00B87939">
        <w:rPr>
          <w:rFonts w:eastAsia="Times New Roman"/>
          <w:color w:val="000000"/>
          <w:lang w:eastAsia="es-ES"/>
        </w:rPr>
        <w:t>3.5</w:t>
      </w:r>
      <w:r w:rsidRPr="00B87939">
        <w:rPr>
          <w:rFonts w:ascii="Times New Roman" w:eastAsia="Times New Roman" w:hAnsi="Times New Roman"/>
          <w:color w:val="000000"/>
          <w:sz w:val="14"/>
          <w:szCs w:val="14"/>
          <w:lang w:eastAsia="es-ES"/>
        </w:rPr>
        <w:t>         </w:t>
      </w:r>
      <w:r w:rsidRPr="00B87939">
        <w:rPr>
          <w:rFonts w:eastAsia="Times New Roman"/>
          <w:lang w:eastAsia="es-ES"/>
        </w:rPr>
        <w:t>Programación del sistema</w:t>
      </w:r>
      <w:bookmarkEnd w:id="97"/>
    </w:p>
    <w:p w:rsidR="00683C42" w:rsidRDefault="00683C42" w:rsidP="00683C42">
      <w:pPr>
        <w:rPr>
          <w:lang w:eastAsia="es-ES"/>
        </w:rPr>
      </w:pPr>
    </w:p>
    <w:p w:rsidR="00790C03" w:rsidRPr="001A3EE1" w:rsidRDefault="00790C03" w:rsidP="00790C03">
      <w:pPr>
        <w:spacing w:after="120"/>
        <w:rPr>
          <w:rFonts w:cs="Arial"/>
        </w:rPr>
      </w:pPr>
      <w:r w:rsidRPr="001A3EE1">
        <w:rPr>
          <w:rFonts w:cs="Arial"/>
        </w:rPr>
        <w:t>En el presente trabajo se pretende realizar una aplicación práctica de los conocimientos adquiridos en la programación de autómatas o PLC, más concretamente en la programación mediante la herramienta TIA Portal de los autómatas de la serie Siemens S7. Se han empleado para la programación el lenguaje de contactos (KOP) para la mayoría de los bloques del programa y el lenguaje grafcet (GRAPH) para la programación de la secuencia automática.</w:t>
      </w:r>
    </w:p>
    <w:p w:rsidR="00790C03" w:rsidRPr="001A3EE1" w:rsidRDefault="00790C03" w:rsidP="00790C03">
      <w:pPr>
        <w:spacing w:after="120"/>
        <w:rPr>
          <w:rFonts w:cs="Arial"/>
        </w:rPr>
      </w:pPr>
      <w:r w:rsidRPr="001A3EE1">
        <w:rPr>
          <w:rFonts w:cs="Arial"/>
        </w:rPr>
        <w:t>La</w:t>
      </w:r>
      <w:r>
        <w:rPr>
          <w:rFonts w:cs="Arial"/>
        </w:rPr>
        <w:t xml:space="preserve"> maniobra programada</w:t>
      </w:r>
      <w:r w:rsidRPr="001A3EE1">
        <w:rPr>
          <w:rFonts w:cs="Arial"/>
        </w:rPr>
        <w:t xml:space="preserve"> para el control de este sistema </w:t>
      </w:r>
      <w:r>
        <w:rPr>
          <w:rFonts w:cs="Arial"/>
        </w:rPr>
        <w:t>es</w:t>
      </w:r>
      <w:r w:rsidRPr="001A3EE1">
        <w:rPr>
          <w:rFonts w:cs="Arial"/>
        </w:rPr>
        <w:t xml:space="preserve"> la que se muestra a continuación:</w:t>
      </w:r>
    </w:p>
    <w:p w:rsidR="00790C03" w:rsidRPr="001A3EE1" w:rsidRDefault="00790C03" w:rsidP="00790C03">
      <w:pPr>
        <w:spacing w:after="120"/>
        <w:rPr>
          <w:rFonts w:cs="Arial"/>
        </w:rPr>
      </w:pPr>
      <w:r w:rsidRPr="001A3EE1">
        <w:rPr>
          <w:rFonts w:cs="Arial"/>
        </w:rPr>
        <w:t xml:space="preserve">Para permitir la entrada de aire comprimido al sistema neumático el PLC debe estar en RUN y además, es necesario pulsar el botón MARCHA del panel frontal del armario, si esto sucede la salida asociada </w:t>
      </w:r>
      <w:r w:rsidRPr="00357E6A">
        <w:rPr>
          <w:rFonts w:cs="Arial"/>
        </w:rPr>
        <w:t xml:space="preserve">Q6.6 </w:t>
      </w:r>
      <w:r w:rsidRPr="001A3EE1">
        <w:rPr>
          <w:rFonts w:cs="Arial"/>
        </w:rPr>
        <w:t>valdrá un 1 lógico. Si una vez activada esta salida se pulsa una seguridad o se pulsa el botón PARO del panel, la electroválvula que controla el paso del aire será desactivada el estado de la salida asociada a la electroválvula cambiará cargándose un 0 lógico. Para la habilitación del variador el funcionamiento será el mismo que en el caso anterior, el variador se habilitara al pulsar el botón MARCHA del panel frontal y se detendrá al pulsar el botón PARO o ser activada alguna de las seguridades.</w:t>
      </w:r>
    </w:p>
    <w:p w:rsidR="00790C03" w:rsidRPr="001A3EE1" w:rsidRDefault="00790C03" w:rsidP="00790C03">
      <w:pPr>
        <w:spacing w:after="120"/>
        <w:rPr>
          <w:rFonts w:cs="Arial"/>
        </w:rPr>
      </w:pPr>
      <w:r>
        <w:rPr>
          <w:rFonts w:cs="Arial"/>
        </w:rPr>
        <w:lastRenderedPageBreak/>
        <w:t>El sistema</w:t>
      </w:r>
      <w:r w:rsidRPr="001A3EE1">
        <w:rPr>
          <w:rFonts w:cs="Arial"/>
        </w:rPr>
        <w:t xml:space="preserve"> tendrá dos modos de funcionamiento que se controlará mediante un </w:t>
      </w:r>
      <w:r>
        <w:rPr>
          <w:rFonts w:cs="Arial"/>
        </w:rPr>
        <w:t xml:space="preserve">selector </w:t>
      </w:r>
      <w:r w:rsidRPr="001A3EE1">
        <w:rPr>
          <w:rFonts w:cs="Arial"/>
        </w:rPr>
        <w:t xml:space="preserve">de dos posiciones (MAN/AUTO). </w:t>
      </w:r>
      <w:r w:rsidRPr="001A3EE1">
        <w:rPr>
          <w:rFonts w:cs="Arial"/>
          <w:szCs w:val="24"/>
        </w:rPr>
        <w:t xml:space="preserve">Sólo se tendrán en cuenta las órdenes de movimiento de los actuadores neumáticos cuando el </w:t>
      </w:r>
      <w:r>
        <w:rPr>
          <w:rFonts w:cs="Arial"/>
          <w:szCs w:val="24"/>
        </w:rPr>
        <w:t>selector</w:t>
      </w:r>
      <w:r w:rsidRPr="001A3EE1">
        <w:rPr>
          <w:rFonts w:cs="Arial"/>
          <w:szCs w:val="24"/>
        </w:rPr>
        <w:t xml:space="preserve"> MAN/AUTO de la botonera se encuentre en posición manual (MAN). Si por el contrario el </w:t>
      </w:r>
      <w:r>
        <w:rPr>
          <w:rFonts w:cs="Arial"/>
          <w:szCs w:val="24"/>
        </w:rPr>
        <w:t xml:space="preserve">selector </w:t>
      </w:r>
      <w:r w:rsidRPr="001A3EE1">
        <w:rPr>
          <w:rFonts w:cs="Arial"/>
          <w:szCs w:val="24"/>
        </w:rPr>
        <w:t>se encuentra en posición automático (AUTO), el PLC debe ignorar cualquier acción que se le indique desde la botonera, exceptuando del botón de MARCHA, PARO, REARME y las seguridades como pulsación de las setas de emergencia, células fotoeléctricas y finales de carrera de seguridad, que sí se tendrá en cuenta.</w:t>
      </w:r>
    </w:p>
    <w:p w:rsidR="00790C03" w:rsidRPr="001A3EE1" w:rsidRDefault="00790C03" w:rsidP="00790C03">
      <w:pPr>
        <w:spacing w:after="120"/>
        <w:rPr>
          <w:rFonts w:cs="Arial"/>
        </w:rPr>
      </w:pPr>
      <w:r w:rsidRPr="001A3EE1">
        <w:rPr>
          <w:rFonts w:cs="Arial"/>
        </w:rPr>
        <w:t xml:space="preserve">En el modo manual (MAN), cada botón del frontal del cuadro eléctrico </w:t>
      </w:r>
      <w:r w:rsidRPr="001A3EE1">
        <w:rPr>
          <w:rFonts w:cs="Arial"/>
          <w:szCs w:val="24"/>
        </w:rPr>
        <w:t>está asociado a un cilindro o actuador neumático. Para más información se adjunta la siguiente tabla:</w:t>
      </w:r>
    </w:p>
    <w:p w:rsidR="00790C03" w:rsidRPr="001A3EE1" w:rsidRDefault="00790C03" w:rsidP="00790C03">
      <w:pPr>
        <w:spacing w:after="120"/>
        <w:rPr>
          <w:rFonts w:cs="Arial"/>
        </w:rPr>
      </w:pPr>
    </w:p>
    <w:tbl>
      <w:tblPr>
        <w:tblStyle w:val="TableGridLight1"/>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6"/>
        <w:gridCol w:w="3697"/>
      </w:tblGrid>
      <w:tr w:rsidR="00790C03" w:rsidRPr="001A3EE1" w:rsidTr="00295ED5">
        <w:trPr>
          <w:trHeight w:val="397"/>
          <w:jc w:val="center"/>
        </w:trPr>
        <w:tc>
          <w:tcPr>
            <w:tcW w:w="976" w:type="dxa"/>
            <w:shd w:val="clear" w:color="auto" w:fill="F2F2F2" w:themeFill="background1" w:themeFillShade="F2"/>
          </w:tcPr>
          <w:p w:rsidR="00790C03" w:rsidRPr="001A3EE1" w:rsidRDefault="00790C03" w:rsidP="002D550A">
            <w:pPr>
              <w:spacing w:after="120"/>
              <w:jc w:val="center"/>
              <w:rPr>
                <w:rFonts w:cs="Arial"/>
                <w:b/>
              </w:rPr>
            </w:pPr>
            <w:r w:rsidRPr="001A3EE1">
              <w:rPr>
                <w:rFonts w:cs="Arial"/>
                <w:b/>
              </w:rPr>
              <w:t>I11.5</w:t>
            </w:r>
          </w:p>
        </w:tc>
        <w:tc>
          <w:tcPr>
            <w:tcW w:w="3697" w:type="dxa"/>
            <w:shd w:val="clear" w:color="auto" w:fill="F8F8F8"/>
          </w:tcPr>
          <w:p w:rsidR="00790C03" w:rsidRPr="001A3EE1" w:rsidRDefault="00790C03" w:rsidP="00626228">
            <w:pPr>
              <w:spacing w:after="120"/>
              <w:rPr>
                <w:rFonts w:cs="Arial"/>
              </w:rPr>
            </w:pPr>
            <w:r w:rsidRPr="001A3EE1">
              <w:rPr>
                <w:rFonts w:cs="Arial"/>
                <w:szCs w:val="24"/>
              </w:rPr>
              <w:t xml:space="preserve">Apertura / cierre de la </w:t>
            </w:r>
            <w:r w:rsidR="00626228">
              <w:rPr>
                <w:rFonts w:cs="Arial"/>
                <w:szCs w:val="24"/>
              </w:rPr>
              <w:t>pinza.</w:t>
            </w:r>
          </w:p>
        </w:tc>
      </w:tr>
      <w:tr w:rsidR="00790C03" w:rsidRPr="001A3EE1" w:rsidTr="00295ED5">
        <w:trPr>
          <w:trHeight w:val="397"/>
          <w:jc w:val="center"/>
        </w:trPr>
        <w:tc>
          <w:tcPr>
            <w:tcW w:w="976" w:type="dxa"/>
            <w:shd w:val="clear" w:color="auto" w:fill="F2F2F2" w:themeFill="background1" w:themeFillShade="F2"/>
          </w:tcPr>
          <w:p w:rsidR="00790C03" w:rsidRPr="001A3EE1" w:rsidRDefault="00790C03" w:rsidP="002D550A">
            <w:pPr>
              <w:spacing w:after="120"/>
              <w:jc w:val="center"/>
              <w:rPr>
                <w:rFonts w:cs="Arial"/>
                <w:b/>
              </w:rPr>
            </w:pPr>
            <w:r w:rsidRPr="001A3EE1">
              <w:rPr>
                <w:rFonts w:cs="Arial"/>
                <w:b/>
              </w:rPr>
              <w:t>I11.6</w:t>
            </w:r>
          </w:p>
        </w:tc>
        <w:tc>
          <w:tcPr>
            <w:tcW w:w="3697" w:type="dxa"/>
            <w:shd w:val="clear" w:color="auto" w:fill="F8F8F8"/>
          </w:tcPr>
          <w:p w:rsidR="00790C03" w:rsidRPr="001A3EE1" w:rsidRDefault="00626228" w:rsidP="00C4777C">
            <w:pPr>
              <w:spacing w:after="120"/>
              <w:rPr>
                <w:rFonts w:cs="Arial"/>
              </w:rPr>
            </w:pPr>
            <w:r>
              <w:rPr>
                <w:rFonts w:cs="Arial"/>
                <w:szCs w:val="24"/>
              </w:rPr>
              <w:t>Giro derecha / izquierda</w:t>
            </w:r>
            <w:r w:rsidR="00790C03" w:rsidRPr="001A3EE1">
              <w:rPr>
                <w:rFonts w:cs="Arial"/>
                <w:szCs w:val="24"/>
              </w:rPr>
              <w:t>.</w:t>
            </w:r>
          </w:p>
        </w:tc>
      </w:tr>
      <w:tr w:rsidR="00790C03" w:rsidRPr="001A3EE1" w:rsidTr="00295ED5">
        <w:trPr>
          <w:trHeight w:val="397"/>
          <w:jc w:val="center"/>
        </w:trPr>
        <w:tc>
          <w:tcPr>
            <w:tcW w:w="976" w:type="dxa"/>
            <w:shd w:val="clear" w:color="auto" w:fill="F2F2F2" w:themeFill="background1" w:themeFillShade="F2"/>
          </w:tcPr>
          <w:p w:rsidR="00790C03" w:rsidRPr="001A3EE1" w:rsidRDefault="00790C03" w:rsidP="002D550A">
            <w:pPr>
              <w:spacing w:after="120"/>
              <w:jc w:val="center"/>
              <w:rPr>
                <w:rFonts w:cs="Arial"/>
                <w:b/>
              </w:rPr>
            </w:pPr>
            <w:r w:rsidRPr="001A3EE1">
              <w:rPr>
                <w:rFonts w:cs="Arial"/>
                <w:b/>
              </w:rPr>
              <w:t>I11.7</w:t>
            </w:r>
          </w:p>
        </w:tc>
        <w:tc>
          <w:tcPr>
            <w:tcW w:w="3697" w:type="dxa"/>
            <w:shd w:val="clear" w:color="auto" w:fill="F8F8F8"/>
          </w:tcPr>
          <w:p w:rsidR="00790C03" w:rsidRPr="001A3EE1" w:rsidRDefault="00626228" w:rsidP="00626228">
            <w:pPr>
              <w:spacing w:after="120"/>
              <w:rPr>
                <w:rFonts w:cs="Arial"/>
              </w:rPr>
            </w:pPr>
            <w:r>
              <w:rPr>
                <w:rFonts w:cs="Arial"/>
                <w:szCs w:val="24"/>
              </w:rPr>
              <w:t>Subir</w:t>
            </w:r>
            <w:r w:rsidR="00790C03" w:rsidRPr="001A3EE1">
              <w:rPr>
                <w:rFonts w:cs="Arial"/>
                <w:szCs w:val="24"/>
              </w:rPr>
              <w:t xml:space="preserve"> / </w:t>
            </w:r>
            <w:r>
              <w:rPr>
                <w:rFonts w:cs="Arial"/>
                <w:szCs w:val="24"/>
              </w:rPr>
              <w:t>bajar</w:t>
            </w:r>
            <w:r w:rsidR="00790C03" w:rsidRPr="001A3EE1">
              <w:rPr>
                <w:rFonts w:cs="Arial"/>
                <w:szCs w:val="24"/>
              </w:rPr>
              <w:t xml:space="preserve"> </w:t>
            </w:r>
            <w:r>
              <w:rPr>
                <w:rFonts w:cs="Arial"/>
                <w:szCs w:val="24"/>
              </w:rPr>
              <w:t>actuador</w:t>
            </w:r>
          </w:p>
        </w:tc>
      </w:tr>
      <w:tr w:rsidR="00790C03" w:rsidRPr="001A3EE1" w:rsidTr="00295ED5">
        <w:trPr>
          <w:trHeight w:val="397"/>
          <w:jc w:val="center"/>
        </w:trPr>
        <w:tc>
          <w:tcPr>
            <w:tcW w:w="976" w:type="dxa"/>
            <w:shd w:val="clear" w:color="auto" w:fill="F2F2F2" w:themeFill="background1" w:themeFillShade="F2"/>
          </w:tcPr>
          <w:p w:rsidR="00790C03" w:rsidRPr="001A3EE1" w:rsidRDefault="00790C03" w:rsidP="002D550A">
            <w:pPr>
              <w:spacing w:after="120"/>
              <w:jc w:val="center"/>
              <w:rPr>
                <w:rFonts w:cs="Arial"/>
                <w:b/>
              </w:rPr>
            </w:pPr>
            <w:r w:rsidRPr="001A3EE1">
              <w:rPr>
                <w:rFonts w:cs="Arial"/>
                <w:b/>
              </w:rPr>
              <w:t>I12.0</w:t>
            </w:r>
          </w:p>
        </w:tc>
        <w:tc>
          <w:tcPr>
            <w:tcW w:w="3697" w:type="dxa"/>
            <w:shd w:val="clear" w:color="auto" w:fill="F8F8F8"/>
          </w:tcPr>
          <w:p w:rsidR="00790C03" w:rsidRPr="001A3EE1" w:rsidRDefault="00C95F53" w:rsidP="00C4777C">
            <w:pPr>
              <w:spacing w:after="120"/>
              <w:rPr>
                <w:rFonts w:cs="Arial"/>
              </w:rPr>
            </w:pPr>
            <w:r>
              <w:rPr>
                <w:rFonts w:cs="Arial"/>
                <w:szCs w:val="24"/>
              </w:rPr>
              <w:t>Recogida /</w:t>
            </w:r>
            <w:r w:rsidR="00626228" w:rsidRPr="00526756">
              <w:rPr>
                <w:rFonts w:cs="Arial"/>
                <w:szCs w:val="24"/>
              </w:rPr>
              <w:t xml:space="preserve"> salida del cilindro</w:t>
            </w:r>
          </w:p>
        </w:tc>
      </w:tr>
      <w:tr w:rsidR="00790C03" w:rsidRPr="001A3EE1" w:rsidTr="00295ED5">
        <w:trPr>
          <w:trHeight w:val="397"/>
          <w:jc w:val="center"/>
        </w:trPr>
        <w:tc>
          <w:tcPr>
            <w:tcW w:w="976" w:type="dxa"/>
            <w:shd w:val="clear" w:color="auto" w:fill="F2F2F2" w:themeFill="background1" w:themeFillShade="F2"/>
          </w:tcPr>
          <w:p w:rsidR="00790C03" w:rsidRPr="001A3EE1" w:rsidRDefault="00790C03" w:rsidP="002D550A">
            <w:pPr>
              <w:spacing w:after="120"/>
              <w:jc w:val="center"/>
              <w:rPr>
                <w:rFonts w:cs="Arial"/>
                <w:b/>
              </w:rPr>
            </w:pPr>
            <w:r w:rsidRPr="001A3EE1">
              <w:rPr>
                <w:rFonts w:cs="Arial"/>
                <w:b/>
              </w:rPr>
              <w:t>I12.1</w:t>
            </w:r>
          </w:p>
        </w:tc>
        <w:tc>
          <w:tcPr>
            <w:tcW w:w="3697" w:type="dxa"/>
            <w:shd w:val="clear" w:color="auto" w:fill="F8F8F8"/>
          </w:tcPr>
          <w:p w:rsidR="00790C03" w:rsidRPr="001A3EE1" w:rsidRDefault="00C50AE9" w:rsidP="00C50AE9">
            <w:pPr>
              <w:spacing w:after="120"/>
              <w:rPr>
                <w:rFonts w:cs="Arial"/>
              </w:rPr>
            </w:pPr>
            <w:r>
              <w:rPr>
                <w:rFonts w:cs="Arial"/>
                <w:szCs w:val="24"/>
              </w:rPr>
              <w:t>Alimentar</w:t>
            </w:r>
            <w:r w:rsidR="00626228" w:rsidRPr="001A3EE1">
              <w:rPr>
                <w:rFonts w:cs="Arial"/>
                <w:szCs w:val="24"/>
              </w:rPr>
              <w:t xml:space="preserve"> / </w:t>
            </w:r>
            <w:r>
              <w:rPr>
                <w:rFonts w:cs="Arial"/>
                <w:szCs w:val="24"/>
              </w:rPr>
              <w:t>retener</w:t>
            </w:r>
            <w:r w:rsidR="00626228" w:rsidRPr="001A3EE1">
              <w:rPr>
                <w:rFonts w:cs="Arial"/>
                <w:szCs w:val="24"/>
              </w:rPr>
              <w:t xml:space="preserve"> </w:t>
            </w:r>
            <w:r>
              <w:rPr>
                <w:rFonts w:cs="Arial"/>
                <w:szCs w:val="24"/>
              </w:rPr>
              <w:t>pieza</w:t>
            </w:r>
            <w:r w:rsidR="00790C03" w:rsidRPr="001A3EE1">
              <w:rPr>
                <w:rFonts w:cs="Arial"/>
                <w:szCs w:val="24"/>
              </w:rPr>
              <w:t>.</w:t>
            </w:r>
          </w:p>
        </w:tc>
      </w:tr>
    </w:tbl>
    <w:p w:rsidR="00790C03" w:rsidRPr="001A3EE1" w:rsidRDefault="00790C03" w:rsidP="00790C03">
      <w:pPr>
        <w:pStyle w:val="Caption"/>
        <w:spacing w:before="240" w:after="120"/>
        <w:jc w:val="center"/>
        <w:rPr>
          <w:rFonts w:cs="Arial"/>
          <w:color w:val="auto"/>
        </w:rPr>
      </w:pPr>
      <w:bookmarkStart w:id="98" w:name="_Toc488707281"/>
      <w:r w:rsidRPr="001A3EE1">
        <w:rPr>
          <w:rFonts w:cs="Arial"/>
          <w:color w:val="auto"/>
        </w:rPr>
        <w:t xml:space="preserve">Tabla </w:t>
      </w:r>
      <w:r w:rsidRPr="001A3EE1">
        <w:rPr>
          <w:rFonts w:cs="Arial"/>
          <w:color w:val="auto"/>
        </w:rPr>
        <w:fldChar w:fldCharType="begin"/>
      </w:r>
      <w:r w:rsidRPr="001A3EE1">
        <w:rPr>
          <w:rFonts w:cs="Arial"/>
          <w:color w:val="auto"/>
        </w:rPr>
        <w:instrText xml:space="preserve"> SEQ Tabla \* ARABIC </w:instrText>
      </w:r>
      <w:r w:rsidRPr="001A3EE1">
        <w:rPr>
          <w:rFonts w:cs="Arial"/>
          <w:color w:val="auto"/>
        </w:rPr>
        <w:fldChar w:fldCharType="separate"/>
      </w:r>
      <w:r w:rsidR="00432961">
        <w:rPr>
          <w:rFonts w:cs="Arial"/>
          <w:noProof/>
          <w:color w:val="auto"/>
        </w:rPr>
        <w:t>1</w:t>
      </w:r>
      <w:r w:rsidRPr="001A3EE1">
        <w:rPr>
          <w:rFonts w:cs="Arial"/>
          <w:color w:val="auto"/>
        </w:rPr>
        <w:fldChar w:fldCharType="end"/>
      </w:r>
      <w:r w:rsidRPr="001A3EE1">
        <w:rPr>
          <w:rFonts w:cs="Arial"/>
          <w:color w:val="auto"/>
        </w:rPr>
        <w:t>: Señales de control de actuadores neumáticos.</w:t>
      </w:r>
      <w:bookmarkEnd w:id="98"/>
    </w:p>
    <w:p w:rsidR="00790C03" w:rsidRPr="001A3EE1" w:rsidRDefault="00790C03" w:rsidP="00790C03">
      <w:pPr>
        <w:spacing w:after="120"/>
        <w:rPr>
          <w:rFonts w:cs="Arial"/>
          <w:sz w:val="14"/>
        </w:rPr>
      </w:pPr>
    </w:p>
    <w:p w:rsidR="00790C03" w:rsidRDefault="00790C03" w:rsidP="00790C03">
      <w:pPr>
        <w:spacing w:after="120"/>
        <w:rPr>
          <w:rFonts w:cs="Arial"/>
          <w:szCs w:val="24"/>
        </w:rPr>
      </w:pPr>
      <w:r w:rsidRPr="001A3EE1">
        <w:rPr>
          <w:rFonts w:cs="Arial"/>
        </w:rPr>
        <w:t>Si pulsamos cualquiera de los primeros cuatro botones,</w:t>
      </w:r>
      <w:r>
        <w:rPr>
          <w:rFonts w:cs="Arial"/>
        </w:rPr>
        <w:t xml:space="preserve"> el programa realizado chequeará</w:t>
      </w:r>
      <w:r w:rsidRPr="001A3EE1">
        <w:rPr>
          <w:rFonts w:cs="Arial"/>
        </w:rPr>
        <w:t xml:space="preserve"> el estado en el que se encuentra el actuador en ese preciso momento</w:t>
      </w:r>
      <w:r>
        <w:rPr>
          <w:rFonts w:cs="Arial"/>
        </w:rPr>
        <w:t>,</w:t>
      </w:r>
      <w:r w:rsidRPr="001A3EE1">
        <w:rPr>
          <w:rFonts w:cs="Arial"/>
        </w:rPr>
        <w:t xml:space="preserve"> </w:t>
      </w:r>
      <w:r w:rsidRPr="001A3EE1">
        <w:rPr>
          <w:rFonts w:cs="Arial"/>
          <w:szCs w:val="24"/>
        </w:rPr>
        <w:t>y se enviará la orden par</w:t>
      </w:r>
      <w:r>
        <w:rPr>
          <w:rFonts w:cs="Arial"/>
          <w:szCs w:val="24"/>
        </w:rPr>
        <w:t>a que éste cambie de posición. E</w:t>
      </w:r>
      <w:r w:rsidRPr="001A3EE1">
        <w:rPr>
          <w:rFonts w:cs="Arial"/>
          <w:szCs w:val="24"/>
        </w:rPr>
        <w:t xml:space="preserve">ste modo, si un actuador como pudiera ser el de la </w:t>
      </w:r>
      <w:r w:rsidR="00171B57">
        <w:rPr>
          <w:rFonts w:cs="Arial"/>
          <w:szCs w:val="24"/>
        </w:rPr>
        <w:t>pinza o garra</w:t>
      </w:r>
      <w:r w:rsidRPr="001A3EE1">
        <w:rPr>
          <w:rFonts w:cs="Arial"/>
          <w:szCs w:val="24"/>
        </w:rPr>
        <w:t xml:space="preserve"> se encuentra en posición abierta, al pulsar el botón I11.5 pasaría a la posición de cerrada, siempre y cuando el modo manual (MAN) se encuentre activado. Esta orden será realizada al recibir el flanco de subida de la pulsac</w:t>
      </w:r>
      <w:r w:rsidR="00C00508">
        <w:rPr>
          <w:rFonts w:cs="Arial"/>
          <w:szCs w:val="24"/>
        </w:rPr>
        <w:t xml:space="preserve">ión del botón </w:t>
      </w:r>
      <w:r w:rsidR="00C00508">
        <w:rPr>
          <w:rFonts w:cs="Arial"/>
          <w:i/>
        </w:rPr>
        <w:t>(Figura 81)</w:t>
      </w:r>
      <w:r w:rsidR="00C00508">
        <w:rPr>
          <w:rFonts w:cs="Arial"/>
        </w:rPr>
        <w:t>.</w:t>
      </w:r>
    </w:p>
    <w:p w:rsidR="00790C03" w:rsidRPr="001A3EE1" w:rsidRDefault="00790C03" w:rsidP="00790C03">
      <w:pPr>
        <w:spacing w:after="120"/>
        <w:rPr>
          <w:rFonts w:cs="Arial"/>
          <w:szCs w:val="24"/>
        </w:rPr>
      </w:pPr>
    </w:p>
    <w:p w:rsidR="00790C03" w:rsidRPr="001B2CE2" w:rsidRDefault="00790C03" w:rsidP="00790C03">
      <w:pPr>
        <w:spacing w:after="120"/>
        <w:jc w:val="center"/>
        <w:rPr>
          <w:rFonts w:cs="Arial"/>
          <w:sz w:val="16"/>
          <w:szCs w:val="24"/>
        </w:rPr>
      </w:pPr>
      <w:r w:rsidRPr="001B2CE2">
        <w:rPr>
          <w:rFonts w:cs="Arial"/>
          <w:noProof/>
          <w:sz w:val="16"/>
          <w:szCs w:val="24"/>
          <w:lang w:eastAsia="es-ES"/>
        </w:rPr>
        <w:drawing>
          <wp:inline distT="0" distB="0" distL="0" distR="0" wp14:anchorId="197459E9" wp14:editId="1FA9FAFD">
            <wp:extent cx="4236247" cy="1414780"/>
            <wp:effectExtent l="0" t="0" r="0" b="0"/>
            <wp:docPr id="95" name="Picture 95" descr="D:\AC Gar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C Garra.PNG"/>
                    <pic:cNvPicPr>
                      <a:picLocks noChangeAspect="1" noChangeArrowheads="1"/>
                    </pic:cNvPicPr>
                  </pic:nvPicPr>
                  <pic:blipFill rotWithShape="1">
                    <a:blip r:embed="rId99">
                      <a:extLst>
                        <a:ext uri="{28A0092B-C50C-407E-A947-70E740481C1C}">
                          <a14:useLocalDpi xmlns:a14="http://schemas.microsoft.com/office/drawing/2010/main" val="0"/>
                        </a:ext>
                      </a:extLst>
                    </a:blip>
                    <a:srcRect l="1842" t="1071" b="3680"/>
                    <a:stretch/>
                  </pic:blipFill>
                  <pic:spPr bwMode="auto">
                    <a:xfrm>
                      <a:off x="0" y="0"/>
                      <a:ext cx="4240409" cy="1416170"/>
                    </a:xfrm>
                    <a:prstGeom prst="rect">
                      <a:avLst/>
                    </a:prstGeom>
                    <a:noFill/>
                    <a:ln>
                      <a:noFill/>
                    </a:ln>
                    <a:extLst>
                      <a:ext uri="{53640926-AAD7-44D8-BBD7-CCE9431645EC}">
                        <a14:shadowObscured xmlns:a14="http://schemas.microsoft.com/office/drawing/2010/main"/>
                      </a:ext>
                    </a:extLst>
                  </pic:spPr>
                </pic:pic>
              </a:graphicData>
            </a:graphic>
          </wp:inline>
        </w:drawing>
      </w:r>
    </w:p>
    <w:p w:rsidR="00790C03" w:rsidRPr="001A3EE1" w:rsidRDefault="00790C03" w:rsidP="00790C03">
      <w:pPr>
        <w:pStyle w:val="Caption"/>
        <w:spacing w:after="120"/>
        <w:jc w:val="center"/>
        <w:rPr>
          <w:rFonts w:cs="Arial"/>
          <w:color w:val="auto"/>
        </w:rPr>
      </w:pPr>
      <w:bookmarkStart w:id="99" w:name="_Toc488707278"/>
      <w:r w:rsidRPr="001A3EE1">
        <w:rPr>
          <w:rFonts w:cs="Arial"/>
          <w:color w:val="auto"/>
        </w:rPr>
        <w:t xml:space="preserve">Figura </w:t>
      </w:r>
      <w:r w:rsidRPr="001A3EE1">
        <w:rPr>
          <w:rFonts w:cs="Arial"/>
          <w:color w:val="auto"/>
        </w:rPr>
        <w:fldChar w:fldCharType="begin"/>
      </w:r>
      <w:r w:rsidRPr="001A3EE1">
        <w:rPr>
          <w:rFonts w:cs="Arial"/>
          <w:color w:val="auto"/>
        </w:rPr>
        <w:instrText xml:space="preserve"> SEQ Figura \* ARABIC </w:instrText>
      </w:r>
      <w:r w:rsidRPr="001A3EE1">
        <w:rPr>
          <w:rFonts w:cs="Arial"/>
          <w:color w:val="auto"/>
        </w:rPr>
        <w:fldChar w:fldCharType="separate"/>
      </w:r>
      <w:r w:rsidR="00432961">
        <w:rPr>
          <w:rFonts w:cs="Arial"/>
          <w:noProof/>
          <w:color w:val="auto"/>
        </w:rPr>
        <w:t>81</w:t>
      </w:r>
      <w:r w:rsidRPr="001A3EE1">
        <w:rPr>
          <w:rFonts w:cs="Arial"/>
          <w:color w:val="auto"/>
        </w:rPr>
        <w:fldChar w:fldCharType="end"/>
      </w:r>
      <w:r w:rsidRPr="001A3EE1">
        <w:rPr>
          <w:rFonts w:cs="Arial"/>
          <w:color w:val="auto"/>
        </w:rPr>
        <w:t xml:space="preserve">: Segmento Apertura/ cierre </w:t>
      </w:r>
      <w:r w:rsidR="00F637BF">
        <w:rPr>
          <w:rFonts w:cs="Arial"/>
          <w:color w:val="auto"/>
        </w:rPr>
        <w:t>pinza</w:t>
      </w:r>
      <w:r w:rsidRPr="001A3EE1">
        <w:rPr>
          <w:rFonts w:cs="Arial"/>
          <w:color w:val="auto"/>
        </w:rPr>
        <w:t>.</w:t>
      </w:r>
      <w:bookmarkEnd w:id="99"/>
    </w:p>
    <w:p w:rsidR="00790C03" w:rsidRPr="00E476B4" w:rsidRDefault="00790C03" w:rsidP="00790C03">
      <w:pPr>
        <w:rPr>
          <w:rFonts w:cs="Arial"/>
          <w:sz w:val="16"/>
        </w:rPr>
      </w:pPr>
    </w:p>
    <w:p w:rsidR="00790C03" w:rsidRPr="001A3EE1" w:rsidRDefault="00790C03" w:rsidP="00790C03">
      <w:pPr>
        <w:spacing w:after="120" w:line="240" w:lineRule="auto"/>
        <w:rPr>
          <w:rFonts w:cs="Arial"/>
          <w:szCs w:val="24"/>
        </w:rPr>
      </w:pPr>
      <w:r w:rsidRPr="001A3EE1">
        <w:rPr>
          <w:rFonts w:cs="Arial"/>
          <w:szCs w:val="24"/>
        </w:rPr>
        <w:t>Par</w:t>
      </w:r>
      <w:r>
        <w:rPr>
          <w:rFonts w:cs="Arial"/>
          <w:szCs w:val="24"/>
        </w:rPr>
        <w:t>a</w:t>
      </w:r>
      <w:r w:rsidRPr="001A3EE1">
        <w:rPr>
          <w:rFonts w:cs="Arial"/>
          <w:szCs w:val="24"/>
        </w:rPr>
        <w:t xml:space="preserve"> el caso del quinto cilindro, dado que para este actuador no se cuenta con un detector de la posición en la que se encuentra, si se detecta un flanco ascendente de la entrada I12.1 el actuador permanecerá en la posición de abierto</w:t>
      </w:r>
      <w:r>
        <w:rPr>
          <w:rFonts w:cs="Arial"/>
          <w:szCs w:val="24"/>
        </w:rPr>
        <w:t xml:space="preserve"> (alimentar pieza)</w:t>
      </w:r>
      <w:r w:rsidRPr="001A3EE1">
        <w:rPr>
          <w:rFonts w:cs="Arial"/>
          <w:szCs w:val="24"/>
        </w:rPr>
        <w:t>, es</w:t>
      </w:r>
      <w:r>
        <w:rPr>
          <w:rFonts w:cs="Arial"/>
          <w:szCs w:val="24"/>
        </w:rPr>
        <w:t xml:space="preserve"> la</w:t>
      </w:r>
      <w:r w:rsidRPr="001A3EE1">
        <w:rPr>
          <w:rFonts w:cs="Arial"/>
          <w:szCs w:val="24"/>
        </w:rPr>
        <w:t xml:space="preserve"> posición se mantendrá hasta el momento en el que el botón deje de estar </w:t>
      </w:r>
      <w:r w:rsidRPr="001A3EE1">
        <w:rPr>
          <w:rFonts w:cs="Arial"/>
          <w:szCs w:val="24"/>
        </w:rPr>
        <w:lastRenderedPageBreak/>
        <w:t>pulsado, instante</w:t>
      </w:r>
      <w:r>
        <w:rPr>
          <w:rFonts w:cs="Arial"/>
          <w:szCs w:val="24"/>
        </w:rPr>
        <w:t xml:space="preserve"> en el que el actuador retornará</w:t>
      </w:r>
      <w:r w:rsidRPr="001A3EE1">
        <w:rPr>
          <w:rFonts w:cs="Arial"/>
          <w:szCs w:val="24"/>
        </w:rPr>
        <w:t xml:space="preserve"> a la posición de cerrado (estado de reposo) mediante el retorno de muelle incorporado en la electroválvula</w:t>
      </w:r>
      <w:r w:rsidR="00C00508">
        <w:rPr>
          <w:rFonts w:cs="Arial"/>
          <w:szCs w:val="24"/>
        </w:rPr>
        <w:t xml:space="preserve"> </w:t>
      </w:r>
      <w:r w:rsidR="00C00508">
        <w:rPr>
          <w:rFonts w:cs="Arial"/>
          <w:i/>
        </w:rPr>
        <w:t>(Figura 82)</w:t>
      </w:r>
      <w:r w:rsidR="00C00508">
        <w:rPr>
          <w:rFonts w:cs="Arial"/>
        </w:rPr>
        <w:t>.</w:t>
      </w:r>
    </w:p>
    <w:p w:rsidR="00790C03" w:rsidRPr="00E476B4" w:rsidRDefault="00790C03" w:rsidP="00790C03">
      <w:pPr>
        <w:spacing w:after="120" w:line="240" w:lineRule="auto"/>
        <w:rPr>
          <w:rFonts w:cs="Arial"/>
          <w:sz w:val="16"/>
          <w:szCs w:val="24"/>
        </w:rPr>
      </w:pPr>
    </w:p>
    <w:p w:rsidR="00790C03" w:rsidRPr="001A3EE1" w:rsidRDefault="00790C03" w:rsidP="00790C03">
      <w:pPr>
        <w:spacing w:after="120" w:line="240" w:lineRule="auto"/>
        <w:jc w:val="center"/>
        <w:rPr>
          <w:rFonts w:cs="Arial"/>
        </w:rPr>
      </w:pPr>
      <w:r w:rsidRPr="001B2CE2">
        <w:rPr>
          <w:rFonts w:cs="Arial"/>
          <w:noProof/>
          <w:sz w:val="16"/>
          <w:szCs w:val="24"/>
          <w:lang w:eastAsia="es-ES"/>
        </w:rPr>
        <w:drawing>
          <wp:inline distT="0" distB="0" distL="0" distR="0" wp14:anchorId="570E905A" wp14:editId="64C4C1BB">
            <wp:extent cx="4320000" cy="788400"/>
            <wp:effectExtent l="0" t="0" r="4445" b="0"/>
            <wp:docPr id="98" name="Picture 98" descr="D:\AC Alimentad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C Alimentador.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320000" cy="788400"/>
                    </a:xfrm>
                    <a:prstGeom prst="rect">
                      <a:avLst/>
                    </a:prstGeom>
                    <a:noFill/>
                    <a:ln>
                      <a:noFill/>
                    </a:ln>
                  </pic:spPr>
                </pic:pic>
              </a:graphicData>
            </a:graphic>
          </wp:inline>
        </w:drawing>
      </w:r>
      <w:r w:rsidRPr="001A3EE1">
        <w:rPr>
          <w:rFonts w:cs="Arial"/>
          <w:noProof/>
          <w:lang w:eastAsia="es-ES"/>
        </w:rPr>
        <w:t xml:space="preserve"> </w:t>
      </w:r>
    </w:p>
    <w:p w:rsidR="00790C03" w:rsidRPr="001A3EE1" w:rsidRDefault="00790C03" w:rsidP="00790C03">
      <w:pPr>
        <w:pStyle w:val="Caption"/>
        <w:spacing w:after="120"/>
        <w:jc w:val="center"/>
        <w:rPr>
          <w:rFonts w:cs="Arial"/>
          <w:color w:val="auto"/>
        </w:rPr>
      </w:pPr>
      <w:bookmarkStart w:id="100" w:name="_Toc488707279"/>
      <w:r w:rsidRPr="001A3EE1">
        <w:rPr>
          <w:rFonts w:cs="Arial"/>
          <w:color w:val="auto"/>
        </w:rPr>
        <w:t xml:space="preserve">Figura </w:t>
      </w:r>
      <w:r w:rsidRPr="001A3EE1">
        <w:rPr>
          <w:rFonts w:cs="Arial"/>
          <w:color w:val="auto"/>
        </w:rPr>
        <w:fldChar w:fldCharType="begin"/>
      </w:r>
      <w:r w:rsidRPr="001A3EE1">
        <w:rPr>
          <w:rFonts w:cs="Arial"/>
          <w:color w:val="auto"/>
        </w:rPr>
        <w:instrText xml:space="preserve"> SEQ Figura \* ARABIC </w:instrText>
      </w:r>
      <w:r w:rsidRPr="001A3EE1">
        <w:rPr>
          <w:rFonts w:cs="Arial"/>
          <w:color w:val="auto"/>
        </w:rPr>
        <w:fldChar w:fldCharType="separate"/>
      </w:r>
      <w:r w:rsidR="00432961">
        <w:rPr>
          <w:rFonts w:cs="Arial"/>
          <w:noProof/>
          <w:color w:val="auto"/>
        </w:rPr>
        <w:t>82</w:t>
      </w:r>
      <w:r w:rsidRPr="001A3EE1">
        <w:rPr>
          <w:rFonts w:cs="Arial"/>
          <w:color w:val="auto"/>
        </w:rPr>
        <w:fldChar w:fldCharType="end"/>
      </w:r>
      <w:r w:rsidRPr="001A3EE1">
        <w:rPr>
          <w:rFonts w:cs="Arial"/>
          <w:color w:val="auto"/>
        </w:rPr>
        <w:t>: PC Segmento Apertura/ cierre alimentador.</w:t>
      </w:r>
      <w:bookmarkEnd w:id="100"/>
    </w:p>
    <w:p w:rsidR="00790C03" w:rsidRPr="00E476B4" w:rsidRDefault="00790C03" w:rsidP="00790C03">
      <w:pPr>
        <w:spacing w:after="120" w:line="240" w:lineRule="auto"/>
        <w:rPr>
          <w:rFonts w:cs="Arial"/>
          <w:sz w:val="16"/>
          <w:szCs w:val="24"/>
        </w:rPr>
      </w:pPr>
    </w:p>
    <w:p w:rsidR="00790C03" w:rsidRPr="001A3EE1" w:rsidRDefault="00790C03" w:rsidP="00790C03">
      <w:pPr>
        <w:spacing w:after="120" w:line="240" w:lineRule="auto"/>
        <w:rPr>
          <w:rFonts w:cs="Arial"/>
          <w:szCs w:val="24"/>
        </w:rPr>
      </w:pPr>
      <w:r w:rsidRPr="001A3EE1">
        <w:rPr>
          <w:rFonts w:cs="Arial"/>
          <w:szCs w:val="24"/>
        </w:rPr>
        <w:t xml:space="preserve">Por último, en el modo manual (MAN) se permitirá el desplazamiento </w:t>
      </w:r>
      <w:r w:rsidR="00F637BF" w:rsidRPr="00F637BF">
        <w:rPr>
          <w:rFonts w:cs="Arial"/>
          <w:szCs w:val="24"/>
        </w:rPr>
        <w:t>hacia puesto de llegada pieza o puesto de pesada</w:t>
      </w:r>
      <w:r w:rsidRPr="001A3EE1">
        <w:rPr>
          <w:rFonts w:cs="Arial"/>
          <w:szCs w:val="24"/>
        </w:rPr>
        <w:t xml:space="preserve"> del </w:t>
      </w:r>
      <w:r w:rsidR="001F5930">
        <w:rPr>
          <w:rFonts w:cs="Arial"/>
          <w:szCs w:val="24"/>
        </w:rPr>
        <w:t>manipulador</w:t>
      </w:r>
      <w:r w:rsidRPr="001A3EE1">
        <w:rPr>
          <w:rFonts w:cs="Arial"/>
          <w:szCs w:val="24"/>
        </w:rPr>
        <w:t>, para ello se cuenta con dos botones cada uno de ellos permite realizar el desplazamiento en</w:t>
      </w:r>
      <w:r w:rsidR="00F637BF">
        <w:rPr>
          <w:rFonts w:cs="Arial"/>
          <w:szCs w:val="24"/>
        </w:rPr>
        <w:t xml:space="preserve"> cada</w:t>
      </w:r>
      <w:r w:rsidRPr="001A3EE1">
        <w:rPr>
          <w:rFonts w:cs="Arial"/>
          <w:szCs w:val="24"/>
        </w:rPr>
        <w:t xml:space="preserve"> una de las direcciones, a saber izquierda o derecha. Al pulsar uno de estos botones el PLC mandara una s</w:t>
      </w:r>
      <w:r>
        <w:rPr>
          <w:rFonts w:cs="Arial"/>
          <w:szCs w:val="24"/>
        </w:rPr>
        <w:t>eñal vía P</w:t>
      </w:r>
      <w:r w:rsidRPr="001A3EE1">
        <w:rPr>
          <w:rFonts w:cs="Arial"/>
          <w:szCs w:val="24"/>
        </w:rPr>
        <w:t>rofinet (PN) al variador activando el sentido de giro asociado al botón, este movimiento se mantendrá mientas este pulsado el botón y no se halla sobrepasado la zona de trabajo delimitada por los finales de carrera exteriores.</w:t>
      </w:r>
    </w:p>
    <w:p w:rsidR="00790C03" w:rsidRPr="001A3EE1" w:rsidRDefault="00790C03" w:rsidP="00790C03">
      <w:pPr>
        <w:spacing w:after="120"/>
        <w:rPr>
          <w:rFonts w:cs="Arial"/>
          <w:szCs w:val="24"/>
        </w:rPr>
      </w:pPr>
      <w:r>
        <w:rPr>
          <w:rFonts w:cs="Arial"/>
          <w:szCs w:val="24"/>
        </w:rPr>
        <w:t>Com</w:t>
      </w:r>
      <w:r w:rsidRPr="001A3EE1">
        <w:rPr>
          <w:rFonts w:cs="Arial"/>
          <w:szCs w:val="24"/>
        </w:rPr>
        <w:t>o ya se ha citado, sólo se tendrán en cuenta las órdenes de movimiento de los a</w:t>
      </w:r>
      <w:r>
        <w:rPr>
          <w:rFonts w:cs="Arial"/>
          <w:szCs w:val="24"/>
        </w:rPr>
        <w:t>ctuadores neumáticos cuando el selector</w:t>
      </w:r>
      <w:r w:rsidRPr="001A3EE1">
        <w:rPr>
          <w:rFonts w:cs="Arial"/>
          <w:szCs w:val="24"/>
        </w:rPr>
        <w:t xml:space="preserve"> MAN/AUTO de la botonera se encuentre en posición manual (MAN). </w:t>
      </w:r>
      <w:bookmarkStart w:id="101" w:name="_GoBack"/>
      <w:bookmarkEnd w:id="101"/>
    </w:p>
    <w:p w:rsidR="00790C03" w:rsidRPr="001A3EE1" w:rsidRDefault="00790C03" w:rsidP="00790C03">
      <w:pPr>
        <w:spacing w:after="120"/>
        <w:rPr>
          <w:rFonts w:cs="Arial"/>
          <w:szCs w:val="24"/>
        </w:rPr>
      </w:pPr>
      <w:r w:rsidRPr="001A3EE1">
        <w:rPr>
          <w:rFonts w:cs="Arial"/>
          <w:szCs w:val="24"/>
        </w:rPr>
        <w:t xml:space="preserve">Si el </w:t>
      </w:r>
      <w:r>
        <w:rPr>
          <w:rFonts w:cs="Arial"/>
          <w:szCs w:val="24"/>
        </w:rPr>
        <w:t>selector</w:t>
      </w:r>
      <w:r w:rsidRPr="001A3EE1">
        <w:rPr>
          <w:rFonts w:cs="Arial"/>
          <w:szCs w:val="24"/>
        </w:rPr>
        <w:t xml:space="preserve"> se encuentra en posición automático (AUTO), el PLC debe ignorar cualquier acción que se le indique desde la botonera, exceptuando las seguridades, por ejemplo, se pulse alguna seta de emergencia o se interrumpa la barrera fotoeléctrica colocada en el frente del sistema; si esto sucede, se deberá encender una</w:t>
      </w:r>
      <w:r>
        <w:rPr>
          <w:rFonts w:cs="Arial"/>
          <w:szCs w:val="24"/>
        </w:rPr>
        <w:t xml:space="preserve"> lámpara</w:t>
      </w:r>
      <w:r w:rsidRPr="001A3EE1">
        <w:rPr>
          <w:rFonts w:cs="Arial"/>
          <w:szCs w:val="24"/>
        </w:rPr>
        <w:t xml:space="preserve"> en el frontal del cuadro a razón de 0.5 Hz y  ser desactivada la entrada de aire al sistema y la habilitación del variador.</w:t>
      </w:r>
    </w:p>
    <w:p w:rsidR="00790C03" w:rsidRPr="001A3EE1" w:rsidRDefault="00790C03" w:rsidP="00790C03">
      <w:pPr>
        <w:spacing w:after="120"/>
        <w:rPr>
          <w:rFonts w:cs="Arial"/>
          <w:szCs w:val="24"/>
        </w:rPr>
      </w:pPr>
      <w:r w:rsidRPr="001A3EE1">
        <w:rPr>
          <w:rFonts w:cs="Arial"/>
          <w:szCs w:val="24"/>
        </w:rPr>
        <w:t>En el modo automático (AUTO), el sistema deberá hacer una secuencia pre-programada en el autómata, que consistirá en:</w:t>
      </w:r>
    </w:p>
    <w:p w:rsidR="00790C03" w:rsidRPr="001A3EE1" w:rsidRDefault="00790C03" w:rsidP="00790C03">
      <w:pPr>
        <w:spacing w:after="120"/>
        <w:rPr>
          <w:rFonts w:cs="Arial"/>
          <w:sz w:val="4"/>
          <w:szCs w:val="24"/>
        </w:rPr>
      </w:pPr>
    </w:p>
    <w:p w:rsidR="00790C03" w:rsidRDefault="00790C03" w:rsidP="00790C03">
      <w:pPr>
        <w:pStyle w:val="ListParagraph"/>
        <w:numPr>
          <w:ilvl w:val="0"/>
          <w:numId w:val="6"/>
        </w:numPr>
        <w:spacing w:after="120"/>
        <w:rPr>
          <w:rFonts w:cs="Arial"/>
          <w:szCs w:val="24"/>
        </w:rPr>
      </w:pPr>
      <w:r w:rsidRPr="001A3EE1">
        <w:rPr>
          <w:rFonts w:cs="Arial"/>
          <w:szCs w:val="24"/>
        </w:rPr>
        <w:t>Búsqueda del cero de referencia en la guía.</w:t>
      </w:r>
    </w:p>
    <w:p w:rsidR="001B1A44" w:rsidRDefault="001B1A44" w:rsidP="001B1A44">
      <w:pPr>
        <w:pStyle w:val="ListParagraph"/>
        <w:spacing w:after="120"/>
        <w:ind w:left="1425"/>
        <w:rPr>
          <w:rFonts w:cs="Arial"/>
          <w:szCs w:val="24"/>
        </w:rPr>
      </w:pPr>
    </w:p>
    <w:p w:rsidR="001B1A44" w:rsidRDefault="001B1A44" w:rsidP="001B1A44">
      <w:pPr>
        <w:pStyle w:val="ListParagraph"/>
        <w:numPr>
          <w:ilvl w:val="0"/>
          <w:numId w:val="6"/>
        </w:numPr>
        <w:spacing w:after="120"/>
        <w:rPr>
          <w:rFonts w:cs="Arial"/>
          <w:szCs w:val="24"/>
        </w:rPr>
      </w:pPr>
      <w:r>
        <w:rPr>
          <w:rFonts w:cs="Arial"/>
          <w:szCs w:val="24"/>
        </w:rPr>
        <w:t>Alimentar sino hay pieza</w:t>
      </w:r>
    </w:p>
    <w:p w:rsidR="001B1A44" w:rsidRPr="001B1A44" w:rsidRDefault="001B1A44" w:rsidP="001B1A44">
      <w:pPr>
        <w:pStyle w:val="ListParagraph"/>
        <w:rPr>
          <w:rFonts w:cs="Arial"/>
          <w:szCs w:val="24"/>
        </w:rPr>
      </w:pPr>
    </w:p>
    <w:p w:rsidR="002F2CE7" w:rsidRDefault="002F2CE7" w:rsidP="00790C03">
      <w:pPr>
        <w:pStyle w:val="ListParagraph"/>
        <w:numPr>
          <w:ilvl w:val="0"/>
          <w:numId w:val="6"/>
        </w:numPr>
        <w:spacing w:after="120"/>
        <w:rPr>
          <w:rFonts w:cs="Arial"/>
          <w:szCs w:val="24"/>
        </w:rPr>
      </w:pPr>
      <w:r>
        <w:rPr>
          <w:rFonts w:cs="Arial"/>
          <w:szCs w:val="24"/>
        </w:rPr>
        <w:t>Avanzar hasta puesto d</w:t>
      </w:r>
      <w:r w:rsidR="001B1A44">
        <w:rPr>
          <w:rFonts w:cs="Arial"/>
          <w:szCs w:val="24"/>
        </w:rPr>
        <w:t>e recogida de pieza.</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Recoger pieza en el alimentador.</w:t>
      </w:r>
    </w:p>
    <w:p w:rsidR="001B1A44" w:rsidRPr="001B1A44" w:rsidRDefault="001B1A44" w:rsidP="001B1A44">
      <w:pPr>
        <w:pStyle w:val="ListParagraph"/>
        <w:rPr>
          <w:rFonts w:cs="Arial"/>
          <w:szCs w:val="24"/>
        </w:rPr>
      </w:pPr>
    </w:p>
    <w:p w:rsidR="002F2CE7" w:rsidRDefault="002F2CE7" w:rsidP="00790C03">
      <w:pPr>
        <w:pStyle w:val="ListParagraph"/>
        <w:numPr>
          <w:ilvl w:val="0"/>
          <w:numId w:val="6"/>
        </w:numPr>
        <w:spacing w:after="120"/>
        <w:rPr>
          <w:rFonts w:cs="Arial"/>
          <w:szCs w:val="24"/>
        </w:rPr>
      </w:pPr>
      <w:r>
        <w:rPr>
          <w:rFonts w:cs="Arial"/>
          <w:szCs w:val="24"/>
        </w:rPr>
        <w:t>Abrir pinza, bajar pinza, recoger pieza, cerrar pinza y subir</w:t>
      </w:r>
      <w:r w:rsidR="001B1A44">
        <w:rPr>
          <w:rFonts w:cs="Arial"/>
          <w:szCs w:val="24"/>
        </w:rPr>
        <w:t>.</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Ir a la báscula de pesaje.</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Soltar pieza en la báscula.</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Pesar pieza.</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lastRenderedPageBreak/>
        <w:t>Recoger pieza de la báscula.</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Clasificándola según su peso.</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Ir al cajón correspondiente.</w:t>
      </w:r>
    </w:p>
    <w:p w:rsidR="001B1A44" w:rsidRPr="001B1A44" w:rsidRDefault="001B1A44" w:rsidP="001B1A44">
      <w:pPr>
        <w:pStyle w:val="ListParagraph"/>
        <w:rPr>
          <w:rFonts w:cs="Arial"/>
          <w:szCs w:val="24"/>
        </w:rPr>
      </w:pPr>
    </w:p>
    <w:p w:rsidR="00790C03" w:rsidRDefault="00790C03" w:rsidP="00790C03">
      <w:pPr>
        <w:pStyle w:val="ListParagraph"/>
        <w:numPr>
          <w:ilvl w:val="0"/>
          <w:numId w:val="6"/>
        </w:numPr>
        <w:spacing w:after="120"/>
        <w:rPr>
          <w:rFonts w:cs="Arial"/>
          <w:szCs w:val="24"/>
        </w:rPr>
      </w:pPr>
      <w:r w:rsidRPr="001A3EE1">
        <w:rPr>
          <w:rFonts w:cs="Arial"/>
          <w:szCs w:val="24"/>
        </w:rPr>
        <w:t>Soltar pieza en el cajón.</w:t>
      </w:r>
    </w:p>
    <w:p w:rsidR="001B1A44" w:rsidRPr="001B1A44" w:rsidRDefault="001B1A44" w:rsidP="001B1A44">
      <w:pPr>
        <w:pStyle w:val="ListParagraph"/>
        <w:rPr>
          <w:rFonts w:cs="Arial"/>
          <w:szCs w:val="24"/>
        </w:rPr>
      </w:pPr>
    </w:p>
    <w:p w:rsidR="00790C03" w:rsidRPr="001A3EE1" w:rsidRDefault="00790C03" w:rsidP="00790C03">
      <w:pPr>
        <w:pStyle w:val="ListParagraph"/>
        <w:numPr>
          <w:ilvl w:val="0"/>
          <w:numId w:val="6"/>
        </w:numPr>
        <w:spacing w:after="120"/>
        <w:rPr>
          <w:rFonts w:cs="Arial"/>
          <w:szCs w:val="24"/>
        </w:rPr>
      </w:pPr>
      <w:r w:rsidRPr="001A3EE1">
        <w:rPr>
          <w:rFonts w:cs="Arial"/>
          <w:szCs w:val="24"/>
        </w:rPr>
        <w:t>Volver a iniciar ciclo a partir del paso 2.</w:t>
      </w:r>
    </w:p>
    <w:p w:rsidR="00790C03" w:rsidRPr="001A3EE1" w:rsidRDefault="00790C03" w:rsidP="00790C03">
      <w:pPr>
        <w:spacing w:after="120" w:line="240" w:lineRule="auto"/>
        <w:rPr>
          <w:rFonts w:cs="Arial"/>
          <w:sz w:val="4"/>
          <w:szCs w:val="24"/>
        </w:rPr>
      </w:pPr>
    </w:p>
    <w:p w:rsidR="00790C03" w:rsidRPr="001A3EE1" w:rsidRDefault="00790C03" w:rsidP="00790C03">
      <w:pPr>
        <w:spacing w:after="120" w:line="240" w:lineRule="auto"/>
        <w:rPr>
          <w:rFonts w:cs="Arial"/>
          <w:szCs w:val="24"/>
        </w:rPr>
      </w:pPr>
      <w:r w:rsidRPr="001A3EE1">
        <w:rPr>
          <w:rFonts w:cs="Arial"/>
          <w:szCs w:val="24"/>
        </w:rPr>
        <w:t>Esta secuencia comenzara al pulsar el botón MARCHA del panel frontal del armario y por algún motivo se desea parar la secuencia en un punto pulsar el botón PARO, si realizamos dicha acción el programa no perderá la información sobre la etapa del programa en la que se encuentra por lo que al volver a pulsar el botón MARCHA continuara el programa en el punto donde se quedó. Si por algún motivo una de las emergencias es activada el programa deberá volver a su inicio, por lo que para poder activar la secuencia se tiene que pulsar el botón REARME y seguidamente el botón MARCHA.</w:t>
      </w:r>
    </w:p>
    <w:p w:rsidR="00790C03" w:rsidRPr="001A3EE1" w:rsidRDefault="00790C03" w:rsidP="00790C03">
      <w:pPr>
        <w:spacing w:after="120" w:line="240" w:lineRule="auto"/>
        <w:rPr>
          <w:rFonts w:cs="Arial"/>
          <w:szCs w:val="24"/>
        </w:rPr>
      </w:pPr>
      <w:r w:rsidRPr="001A3EE1">
        <w:rPr>
          <w:rFonts w:cs="Arial"/>
          <w:szCs w:val="24"/>
        </w:rPr>
        <w:t>La secuencia desarrollada al ser una secuencia realizada en Graph puede ser modificada o sustituida por otra que se adapte a posibles modificaciones de la maqueta. También puede ser sustituido por otra función permitiendo así la programación a los alumnos sirviéndoles de este modo como práctica de laboratorio.</w:t>
      </w:r>
    </w:p>
    <w:p w:rsidR="00790C03" w:rsidRPr="001A3EE1" w:rsidRDefault="00790C03" w:rsidP="00790C03">
      <w:pPr>
        <w:spacing w:after="120" w:line="240" w:lineRule="auto"/>
        <w:rPr>
          <w:rFonts w:cs="Arial"/>
          <w:szCs w:val="24"/>
        </w:rPr>
      </w:pPr>
      <w:r w:rsidRPr="001A3EE1">
        <w:rPr>
          <w:rFonts w:cs="Arial"/>
          <w:szCs w:val="24"/>
        </w:rPr>
        <w:t>Si se activa cualquiera  de las emergencias, q</w:t>
      </w:r>
      <w:r>
        <w:rPr>
          <w:rFonts w:cs="Arial"/>
          <w:szCs w:val="24"/>
        </w:rPr>
        <w:t xml:space="preserve">uedará </w:t>
      </w:r>
      <w:r w:rsidRPr="001A3EE1">
        <w:rPr>
          <w:rFonts w:cs="Arial"/>
          <w:szCs w:val="24"/>
        </w:rPr>
        <w:t>enclavada hasta el momento en el que se pulse el botón d</w:t>
      </w:r>
      <w:r>
        <w:rPr>
          <w:rFonts w:cs="Arial"/>
          <w:szCs w:val="24"/>
        </w:rPr>
        <w:t>el panel frontal de rearme. Si é</w:t>
      </w:r>
      <w:r w:rsidRPr="001A3EE1">
        <w:rPr>
          <w:rFonts w:cs="Arial"/>
          <w:szCs w:val="24"/>
        </w:rPr>
        <w:t>sta señal permanece activa, no se permitirá el movimiento de ningún actuador ya que la entrada de aire al sistema queda bloqueada hasta el rearme.</w:t>
      </w:r>
    </w:p>
    <w:p w:rsidR="00790C03" w:rsidRPr="001A3EE1" w:rsidRDefault="00790C03" w:rsidP="00790C03">
      <w:pPr>
        <w:spacing w:after="120" w:line="240" w:lineRule="auto"/>
        <w:rPr>
          <w:rFonts w:cs="Arial"/>
          <w:szCs w:val="24"/>
        </w:rPr>
      </w:pPr>
      <w:r w:rsidRPr="001A3EE1">
        <w:rPr>
          <w:rFonts w:cs="Arial"/>
          <w:szCs w:val="24"/>
        </w:rPr>
        <w:t xml:space="preserve">Para el programa desarrollado se tienen las siguientes señales de entrada y salida asignadas al PLC. </w:t>
      </w:r>
    </w:p>
    <w:p w:rsidR="00790C03" w:rsidRPr="001A3EE1" w:rsidRDefault="00790C03" w:rsidP="00790C03">
      <w:pPr>
        <w:spacing w:after="120" w:line="240" w:lineRule="auto"/>
        <w:rPr>
          <w:rFonts w:cs="Arial"/>
          <w:szCs w:val="24"/>
        </w:rPr>
      </w:pPr>
      <w:r w:rsidRPr="001A3EE1">
        <w:rPr>
          <w:rFonts w:cs="Arial"/>
          <w:szCs w:val="24"/>
        </w:rPr>
        <w:t xml:space="preserve">En primer lugar, se tiene una señal analógica o “Analog Input”, </w:t>
      </w:r>
      <w:r w:rsidRPr="001A3EE1">
        <w:rPr>
          <w:rFonts w:cs="Arial"/>
        </w:rPr>
        <w:t>para dirigirnos  a ellas usaremos la abreviatura AI</w:t>
      </w:r>
      <w:r>
        <w:rPr>
          <w:rFonts w:cs="Arial"/>
        </w:rPr>
        <w:t xml:space="preserve"> </w:t>
      </w:r>
      <w:r>
        <w:rPr>
          <w:rFonts w:cs="Arial"/>
          <w:i/>
        </w:rPr>
        <w:t>(Tabla 2)</w:t>
      </w:r>
      <w:r w:rsidRPr="001A3EE1">
        <w:rPr>
          <w:rFonts w:cs="Arial"/>
        </w:rPr>
        <w:t>.</w:t>
      </w:r>
    </w:p>
    <w:p w:rsidR="00790C03" w:rsidRDefault="00790C03" w:rsidP="00790C03">
      <w:pPr>
        <w:spacing w:after="120" w:line="240" w:lineRule="auto"/>
        <w:rPr>
          <w:rFonts w:cs="Arial"/>
          <w:sz w:val="18"/>
          <w:szCs w:val="24"/>
        </w:rPr>
      </w:pPr>
    </w:p>
    <w:p w:rsidR="001B1A44" w:rsidRDefault="001B1A44" w:rsidP="00790C03">
      <w:pPr>
        <w:spacing w:after="120" w:line="240" w:lineRule="auto"/>
        <w:rPr>
          <w:rFonts w:cs="Arial"/>
          <w:sz w:val="18"/>
          <w:szCs w:val="24"/>
        </w:rPr>
      </w:pPr>
    </w:p>
    <w:tbl>
      <w:tblPr>
        <w:tblStyle w:val="TableGridLight1"/>
        <w:tblW w:w="5949"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563"/>
        <w:gridCol w:w="4386"/>
      </w:tblGrid>
      <w:tr w:rsidR="00790C03" w:rsidRPr="001B2CE2" w:rsidTr="00C00508">
        <w:trPr>
          <w:trHeight w:val="397"/>
          <w:jc w:val="center"/>
        </w:trPr>
        <w:tc>
          <w:tcPr>
            <w:tcW w:w="1563" w:type="dxa"/>
            <w:shd w:val="clear" w:color="auto" w:fill="D9D9D9" w:themeFill="background1" w:themeFillShade="D9"/>
            <w:vAlign w:val="center"/>
          </w:tcPr>
          <w:p w:rsidR="00790C03" w:rsidRPr="0059141C" w:rsidRDefault="00790C03" w:rsidP="00C4777C">
            <w:pPr>
              <w:jc w:val="left"/>
              <w:rPr>
                <w:rFonts w:cs="Arial"/>
                <w:b/>
                <w:szCs w:val="24"/>
              </w:rPr>
            </w:pPr>
            <w:r w:rsidRPr="0059141C">
              <w:rPr>
                <w:rFonts w:cs="Arial"/>
                <w:b/>
                <w:szCs w:val="24"/>
              </w:rPr>
              <w:t>DIRECCIÓN</w:t>
            </w:r>
          </w:p>
        </w:tc>
        <w:tc>
          <w:tcPr>
            <w:tcW w:w="4386" w:type="dxa"/>
            <w:shd w:val="clear" w:color="auto" w:fill="D9D9D9" w:themeFill="background1" w:themeFillShade="D9"/>
            <w:vAlign w:val="center"/>
          </w:tcPr>
          <w:p w:rsidR="00790C03" w:rsidRPr="001B2CE2" w:rsidRDefault="00790C03" w:rsidP="00C4777C">
            <w:pPr>
              <w:jc w:val="left"/>
              <w:rPr>
                <w:b/>
              </w:rPr>
            </w:pPr>
            <w:r w:rsidRPr="001B2CE2">
              <w:rPr>
                <w:b/>
              </w:rPr>
              <w:t>DESCRIPCIÓN</w:t>
            </w:r>
          </w:p>
        </w:tc>
      </w:tr>
      <w:tr w:rsidR="00790C03" w:rsidRPr="004A37D9" w:rsidTr="00C00508">
        <w:tblPrEx>
          <w:jc w:val="left"/>
        </w:tblPrEx>
        <w:trPr>
          <w:trHeight w:val="397"/>
        </w:trPr>
        <w:tc>
          <w:tcPr>
            <w:tcW w:w="1563" w:type="dxa"/>
            <w:shd w:val="clear" w:color="auto" w:fill="F2F2F2" w:themeFill="background1" w:themeFillShade="F2"/>
            <w:noWrap/>
            <w:vAlign w:val="center"/>
            <w:hideMark/>
          </w:tcPr>
          <w:p w:rsidR="00790C03" w:rsidRPr="001B2CE2" w:rsidRDefault="00790C03" w:rsidP="00C4777C">
            <w:pPr>
              <w:jc w:val="left"/>
              <w:rPr>
                <w:b/>
              </w:rPr>
            </w:pPr>
            <w:r w:rsidRPr="001B2CE2">
              <w:rPr>
                <w:b/>
              </w:rPr>
              <w:t>IW0</w:t>
            </w:r>
          </w:p>
        </w:tc>
        <w:tc>
          <w:tcPr>
            <w:tcW w:w="4386" w:type="dxa"/>
            <w:shd w:val="clear" w:color="auto" w:fill="F8F8F8"/>
            <w:noWrap/>
            <w:vAlign w:val="center"/>
            <w:hideMark/>
          </w:tcPr>
          <w:p w:rsidR="00790C03" w:rsidRPr="00984324" w:rsidRDefault="00790C03" w:rsidP="00C4777C">
            <w:pPr>
              <w:jc w:val="left"/>
            </w:pPr>
            <w:r w:rsidRPr="001A3EE1">
              <w:t>Pesaje Báscula</w:t>
            </w:r>
          </w:p>
        </w:tc>
      </w:tr>
    </w:tbl>
    <w:p w:rsidR="00790C03" w:rsidRDefault="00790C03" w:rsidP="00790C03">
      <w:pPr>
        <w:pStyle w:val="Caption"/>
        <w:spacing w:before="120" w:after="120"/>
        <w:jc w:val="center"/>
        <w:rPr>
          <w:rFonts w:cs="Arial"/>
          <w:color w:val="auto"/>
        </w:rPr>
      </w:pPr>
      <w:bookmarkStart w:id="102" w:name="_Toc488707282"/>
      <w:r w:rsidRPr="001A3EE1">
        <w:rPr>
          <w:rFonts w:cs="Arial"/>
          <w:color w:val="auto"/>
        </w:rPr>
        <w:t xml:space="preserve">Tabla </w:t>
      </w:r>
      <w:r w:rsidRPr="001A3EE1">
        <w:rPr>
          <w:rFonts w:cs="Arial"/>
          <w:color w:val="auto"/>
        </w:rPr>
        <w:fldChar w:fldCharType="begin"/>
      </w:r>
      <w:r w:rsidRPr="001A3EE1">
        <w:rPr>
          <w:rFonts w:cs="Arial"/>
          <w:color w:val="auto"/>
        </w:rPr>
        <w:instrText xml:space="preserve"> SEQ Tabla \* ARABIC </w:instrText>
      </w:r>
      <w:r w:rsidRPr="001A3EE1">
        <w:rPr>
          <w:rFonts w:cs="Arial"/>
          <w:color w:val="auto"/>
        </w:rPr>
        <w:fldChar w:fldCharType="separate"/>
      </w:r>
      <w:r w:rsidR="00432961">
        <w:rPr>
          <w:rFonts w:cs="Arial"/>
          <w:noProof/>
          <w:color w:val="auto"/>
        </w:rPr>
        <w:t>2</w:t>
      </w:r>
      <w:r w:rsidRPr="001A3EE1">
        <w:rPr>
          <w:rFonts w:cs="Arial"/>
          <w:color w:val="auto"/>
        </w:rPr>
        <w:fldChar w:fldCharType="end"/>
      </w:r>
      <w:r w:rsidRPr="001A3EE1">
        <w:rPr>
          <w:rFonts w:cs="Arial"/>
          <w:color w:val="auto"/>
        </w:rPr>
        <w:t>: Señales de entrada analógicas.</w:t>
      </w:r>
      <w:bookmarkEnd w:id="102"/>
    </w:p>
    <w:p w:rsidR="00790C03" w:rsidRDefault="00790C03" w:rsidP="00790C03"/>
    <w:p w:rsidR="001B1A44" w:rsidRDefault="001B1A44" w:rsidP="00790C03"/>
    <w:p w:rsidR="00790C03" w:rsidRDefault="00790C03" w:rsidP="00790C03">
      <w:pPr>
        <w:spacing w:after="120"/>
        <w:rPr>
          <w:rFonts w:cs="Arial"/>
        </w:rPr>
      </w:pPr>
      <w:r w:rsidRPr="001A3EE1">
        <w:rPr>
          <w:rFonts w:cs="Arial"/>
        </w:rPr>
        <w:t>Como señales digitales de entrada al PLC o “Digital Input” tendremos las que se muestra en la</w:t>
      </w:r>
      <w:r>
        <w:rPr>
          <w:rFonts w:cs="Arial"/>
          <w:i/>
        </w:rPr>
        <w:t xml:space="preserve"> Tabla 3</w:t>
      </w:r>
      <w:r w:rsidRPr="001A3EE1">
        <w:rPr>
          <w:rFonts w:cs="Arial"/>
        </w:rPr>
        <w:t>, para referirnos a ellas usaremos la abreviatura DI.</w:t>
      </w:r>
    </w:p>
    <w:p w:rsidR="00790C03" w:rsidRDefault="00790C03" w:rsidP="00790C03">
      <w:pPr>
        <w:spacing w:after="120"/>
        <w:rPr>
          <w:rFonts w:cs="Arial"/>
        </w:rPr>
      </w:pPr>
    </w:p>
    <w:p w:rsidR="001B1A44" w:rsidRDefault="001B1A44" w:rsidP="00790C03">
      <w:pPr>
        <w:spacing w:after="120"/>
        <w:rPr>
          <w:rFonts w:cs="Arial"/>
        </w:rPr>
      </w:pPr>
    </w:p>
    <w:p w:rsidR="001B1A44" w:rsidRDefault="001B1A44" w:rsidP="00790C03">
      <w:pPr>
        <w:spacing w:after="120"/>
        <w:rPr>
          <w:rFonts w:cs="Arial"/>
        </w:rPr>
      </w:pPr>
    </w:p>
    <w:tbl>
      <w:tblPr>
        <w:tblW w:w="5949"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487"/>
        <w:gridCol w:w="4462"/>
      </w:tblGrid>
      <w:tr w:rsidR="00790C03" w:rsidRPr="001B2CE2" w:rsidTr="00C00508">
        <w:trPr>
          <w:trHeight w:val="397"/>
          <w:jc w:val="center"/>
        </w:trPr>
        <w:tc>
          <w:tcPr>
            <w:tcW w:w="1487" w:type="dxa"/>
            <w:shd w:val="clear" w:color="auto" w:fill="D9D9D9" w:themeFill="background1" w:themeFillShade="D9"/>
            <w:noWrap/>
            <w:vAlign w:val="center"/>
          </w:tcPr>
          <w:p w:rsidR="00790C03" w:rsidRPr="001B2CE2" w:rsidRDefault="00790C03" w:rsidP="00C4777C">
            <w:pPr>
              <w:spacing w:line="240" w:lineRule="auto"/>
              <w:jc w:val="left"/>
              <w:rPr>
                <w:rFonts w:cs="Arial"/>
                <w:b/>
                <w:szCs w:val="24"/>
              </w:rPr>
            </w:pPr>
            <w:r w:rsidRPr="001B2CE2">
              <w:rPr>
                <w:rFonts w:cs="Arial"/>
                <w:b/>
                <w:szCs w:val="24"/>
              </w:rPr>
              <w:lastRenderedPageBreak/>
              <w:t>DIRECCIÓN</w:t>
            </w:r>
          </w:p>
        </w:tc>
        <w:tc>
          <w:tcPr>
            <w:tcW w:w="4462" w:type="dxa"/>
            <w:shd w:val="clear" w:color="auto" w:fill="D9D9D9" w:themeFill="background1" w:themeFillShade="D9"/>
            <w:noWrap/>
            <w:vAlign w:val="center"/>
          </w:tcPr>
          <w:p w:rsidR="00790C03" w:rsidRPr="001B2CE2" w:rsidRDefault="00790C03" w:rsidP="00C4777C">
            <w:pPr>
              <w:spacing w:line="240" w:lineRule="auto"/>
              <w:jc w:val="left"/>
              <w:rPr>
                <w:rFonts w:cs="Arial"/>
                <w:b/>
                <w:szCs w:val="24"/>
              </w:rPr>
            </w:pPr>
            <w:r w:rsidRPr="001B2CE2">
              <w:rPr>
                <w:rFonts w:cs="Arial"/>
                <w:b/>
                <w:szCs w:val="24"/>
              </w:rPr>
              <w:t>DESCRIPCIÓN</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I10.0</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pinza</w:t>
            </w:r>
            <w:r w:rsidRPr="001B2CE2">
              <w:rPr>
                <w:rFonts w:cs="Arial"/>
                <w:szCs w:val="24"/>
              </w:rPr>
              <w:t xml:space="preserve"> abierta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I10.1</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pinza</w:t>
            </w:r>
            <w:r w:rsidRPr="001B2CE2">
              <w:rPr>
                <w:rFonts w:cs="Arial"/>
                <w:szCs w:val="24"/>
              </w:rPr>
              <w:t xml:space="preserve"> cerrada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I10.2</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giro derecha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I10.3</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giro izquierda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I10.4</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bajada de actuador</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I10.5</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subida de actuador</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I10.6</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salida de cilindro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I10.7</w:t>
            </w:r>
          </w:p>
        </w:tc>
        <w:tc>
          <w:tcPr>
            <w:tcW w:w="4462" w:type="dxa"/>
            <w:shd w:val="clear" w:color="auto" w:fill="F8F8F8"/>
            <w:noWrap/>
            <w:vAlign w:val="center"/>
            <w:hideMark/>
          </w:tcPr>
          <w:p w:rsidR="00790C03" w:rsidRPr="001B2CE2" w:rsidRDefault="00790C03" w:rsidP="001F5930">
            <w:pPr>
              <w:spacing w:line="240" w:lineRule="auto"/>
              <w:jc w:val="left"/>
              <w:rPr>
                <w:rFonts w:cs="Arial"/>
                <w:szCs w:val="24"/>
              </w:rPr>
            </w:pPr>
            <w:r w:rsidRPr="001B2CE2">
              <w:rPr>
                <w:rFonts w:cs="Arial"/>
                <w:szCs w:val="24"/>
              </w:rPr>
              <w:t xml:space="preserve">Sensor de </w:t>
            </w:r>
            <w:r w:rsidR="001F5930">
              <w:rPr>
                <w:rFonts w:cs="Arial"/>
                <w:szCs w:val="24"/>
              </w:rPr>
              <w:t>recogida de cilindro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I11.0</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Sensor alimentador</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I11.1</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Seta emergencias cuadro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I11.2</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de Marcha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I11.3</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de Paro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I11.4</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Rearme</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I11.5</w:t>
            </w:r>
          </w:p>
        </w:tc>
        <w:tc>
          <w:tcPr>
            <w:tcW w:w="4462" w:type="dxa"/>
            <w:shd w:val="clear" w:color="auto" w:fill="F8F8F8"/>
            <w:noWrap/>
            <w:vAlign w:val="center"/>
            <w:hideMark/>
          </w:tcPr>
          <w:p w:rsidR="00790C03" w:rsidRPr="001B2CE2" w:rsidRDefault="00790C03" w:rsidP="00B31F7D">
            <w:pPr>
              <w:spacing w:line="240" w:lineRule="auto"/>
              <w:jc w:val="left"/>
              <w:rPr>
                <w:rFonts w:cs="Arial"/>
                <w:szCs w:val="24"/>
              </w:rPr>
            </w:pPr>
            <w:r w:rsidRPr="001B2CE2">
              <w:rPr>
                <w:rFonts w:cs="Arial"/>
                <w:szCs w:val="24"/>
              </w:rPr>
              <w:t xml:space="preserve">Pulsador </w:t>
            </w:r>
            <w:r w:rsidR="00B31F7D">
              <w:rPr>
                <w:rFonts w:cs="Arial"/>
                <w:szCs w:val="24"/>
              </w:rPr>
              <w:t>Pinza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I11.6</w:t>
            </w:r>
          </w:p>
        </w:tc>
        <w:tc>
          <w:tcPr>
            <w:tcW w:w="4462" w:type="dxa"/>
            <w:shd w:val="clear" w:color="auto" w:fill="F8F8F8"/>
            <w:noWrap/>
            <w:vAlign w:val="center"/>
            <w:hideMark/>
          </w:tcPr>
          <w:p w:rsidR="00790C03" w:rsidRPr="001B2CE2" w:rsidRDefault="00790C03" w:rsidP="00B31F7D">
            <w:pPr>
              <w:spacing w:line="240" w:lineRule="auto"/>
              <w:jc w:val="left"/>
              <w:rPr>
                <w:rFonts w:cs="Arial"/>
                <w:szCs w:val="24"/>
              </w:rPr>
            </w:pPr>
            <w:r w:rsidRPr="001B2CE2">
              <w:rPr>
                <w:rFonts w:cs="Arial"/>
                <w:szCs w:val="24"/>
              </w:rPr>
              <w:t xml:space="preserve">Pulsador </w:t>
            </w:r>
            <w:r w:rsidR="00B31F7D">
              <w:rPr>
                <w:rFonts w:cs="Arial"/>
                <w:szCs w:val="24"/>
              </w:rPr>
              <w:t>Giro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I11.7</w:t>
            </w:r>
          </w:p>
        </w:tc>
        <w:tc>
          <w:tcPr>
            <w:tcW w:w="4462" w:type="dxa"/>
            <w:shd w:val="clear" w:color="auto" w:fill="F8F8F8"/>
            <w:noWrap/>
            <w:vAlign w:val="center"/>
            <w:hideMark/>
          </w:tcPr>
          <w:p w:rsidR="00790C03" w:rsidRPr="001B2CE2" w:rsidRDefault="00790C03" w:rsidP="00B31F7D">
            <w:pPr>
              <w:spacing w:line="240" w:lineRule="auto"/>
              <w:jc w:val="left"/>
              <w:rPr>
                <w:rFonts w:cs="Arial"/>
                <w:szCs w:val="24"/>
              </w:rPr>
            </w:pPr>
            <w:r w:rsidRPr="001B2CE2">
              <w:rPr>
                <w:rFonts w:cs="Arial"/>
                <w:szCs w:val="24"/>
              </w:rPr>
              <w:t xml:space="preserve">Pulsador </w:t>
            </w:r>
            <w:r w:rsidR="00B31F7D">
              <w:rPr>
                <w:rFonts w:cs="Arial"/>
                <w:szCs w:val="24"/>
              </w:rPr>
              <w:t>Subida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I12.0</w:t>
            </w:r>
          </w:p>
        </w:tc>
        <w:tc>
          <w:tcPr>
            <w:tcW w:w="4462" w:type="dxa"/>
            <w:shd w:val="clear" w:color="auto" w:fill="F8F8F8"/>
            <w:noWrap/>
            <w:vAlign w:val="center"/>
            <w:hideMark/>
          </w:tcPr>
          <w:p w:rsidR="00790C03" w:rsidRPr="001B2CE2" w:rsidRDefault="00790C03" w:rsidP="00B31F7D">
            <w:pPr>
              <w:spacing w:line="240" w:lineRule="auto"/>
              <w:jc w:val="left"/>
              <w:rPr>
                <w:rFonts w:cs="Arial"/>
                <w:szCs w:val="24"/>
              </w:rPr>
            </w:pPr>
            <w:r w:rsidRPr="001B2CE2">
              <w:rPr>
                <w:rFonts w:cs="Arial"/>
                <w:szCs w:val="24"/>
              </w:rPr>
              <w:t xml:space="preserve">Pulsador </w:t>
            </w:r>
            <w:r w:rsidR="00B31F7D">
              <w:rPr>
                <w:rFonts w:cs="Arial"/>
                <w:szCs w:val="24"/>
              </w:rPr>
              <w:t>Salida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I12.1</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Alimentador</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I12.2</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movimiento izquierda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I12.3</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Pulsador movimiento derecha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I12.4</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Selector de modo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I12.5</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Emergencias mesa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I12.6</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Emergencias guía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I12.7</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Inductivo de emergencia</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I13.0</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Fotocélula pasillo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I13.1</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Final de carrera Izquierdo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I13.2</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Final de carrera Centro</w:t>
            </w:r>
          </w:p>
        </w:tc>
      </w:tr>
      <w:tr w:rsidR="00790C03" w:rsidRPr="004A37D9" w:rsidTr="00C00508">
        <w:trPr>
          <w:trHeight w:val="397"/>
          <w:jc w:val="center"/>
        </w:trPr>
        <w:tc>
          <w:tcPr>
            <w:tcW w:w="1487" w:type="dxa"/>
            <w:shd w:val="clear" w:color="auto" w:fill="F2F2F2" w:themeFill="background1" w:themeFillShade="F2"/>
            <w:noWrap/>
            <w:vAlign w:val="center"/>
            <w:hideMark/>
          </w:tcPr>
          <w:p w:rsidR="00790C03" w:rsidRPr="001B2CE2" w:rsidRDefault="00790C03" w:rsidP="00C00508">
            <w:pPr>
              <w:spacing w:line="240" w:lineRule="auto"/>
              <w:jc w:val="center"/>
              <w:rPr>
                <w:rFonts w:cs="Arial"/>
                <w:b/>
                <w:szCs w:val="24"/>
              </w:rPr>
            </w:pPr>
            <w:r w:rsidRPr="001B2CE2">
              <w:rPr>
                <w:rFonts w:cs="Arial"/>
                <w:b/>
                <w:szCs w:val="24"/>
              </w:rPr>
              <w:t>I13.3</w:t>
            </w:r>
          </w:p>
        </w:tc>
        <w:tc>
          <w:tcPr>
            <w:tcW w:w="4462" w:type="dxa"/>
            <w:shd w:val="clear" w:color="auto" w:fill="F8F8F8"/>
            <w:noWrap/>
            <w:vAlign w:val="center"/>
            <w:hideMark/>
          </w:tcPr>
          <w:p w:rsidR="00790C03" w:rsidRPr="001B2CE2" w:rsidRDefault="00790C03" w:rsidP="00C4777C">
            <w:pPr>
              <w:spacing w:line="240" w:lineRule="auto"/>
              <w:jc w:val="left"/>
              <w:rPr>
                <w:rFonts w:cs="Arial"/>
                <w:szCs w:val="24"/>
              </w:rPr>
            </w:pPr>
            <w:r w:rsidRPr="001B2CE2">
              <w:rPr>
                <w:rFonts w:cs="Arial"/>
                <w:szCs w:val="24"/>
              </w:rPr>
              <w:t>Final de carrera Derecho</w:t>
            </w:r>
          </w:p>
        </w:tc>
      </w:tr>
    </w:tbl>
    <w:p w:rsidR="00790C03" w:rsidRDefault="00790C03" w:rsidP="00790C03">
      <w:pPr>
        <w:pStyle w:val="Caption"/>
        <w:spacing w:before="120" w:after="120"/>
        <w:jc w:val="center"/>
        <w:rPr>
          <w:rFonts w:cs="Arial"/>
          <w:color w:val="auto"/>
        </w:rPr>
      </w:pPr>
      <w:bookmarkStart w:id="103" w:name="_Toc488707283"/>
      <w:r w:rsidRPr="001A3EE1">
        <w:rPr>
          <w:rFonts w:cs="Arial"/>
          <w:color w:val="auto"/>
        </w:rPr>
        <w:t xml:space="preserve">Tabla </w:t>
      </w:r>
      <w:r w:rsidRPr="001A3EE1">
        <w:rPr>
          <w:rFonts w:cs="Arial"/>
          <w:color w:val="auto"/>
        </w:rPr>
        <w:fldChar w:fldCharType="begin"/>
      </w:r>
      <w:r w:rsidRPr="001A3EE1">
        <w:rPr>
          <w:rFonts w:cs="Arial"/>
          <w:color w:val="auto"/>
        </w:rPr>
        <w:instrText xml:space="preserve"> SEQ Tabla \* ARABIC </w:instrText>
      </w:r>
      <w:r w:rsidRPr="001A3EE1">
        <w:rPr>
          <w:rFonts w:cs="Arial"/>
          <w:color w:val="auto"/>
        </w:rPr>
        <w:fldChar w:fldCharType="separate"/>
      </w:r>
      <w:r w:rsidR="00432961">
        <w:rPr>
          <w:rFonts w:cs="Arial"/>
          <w:noProof/>
          <w:color w:val="auto"/>
        </w:rPr>
        <w:t>3</w:t>
      </w:r>
      <w:r w:rsidRPr="001A3EE1">
        <w:rPr>
          <w:rFonts w:cs="Arial"/>
          <w:color w:val="auto"/>
        </w:rPr>
        <w:fldChar w:fldCharType="end"/>
      </w:r>
      <w:r w:rsidRPr="001A3EE1">
        <w:rPr>
          <w:rFonts w:cs="Arial"/>
          <w:color w:val="auto"/>
        </w:rPr>
        <w:t>: Señales de entrada digitales.</w:t>
      </w:r>
      <w:bookmarkEnd w:id="103"/>
    </w:p>
    <w:p w:rsidR="00790C03" w:rsidRPr="004A37D9" w:rsidRDefault="00790C03" w:rsidP="00790C03"/>
    <w:p w:rsidR="00790C03" w:rsidRDefault="00790C03" w:rsidP="00790C03">
      <w:pPr>
        <w:spacing w:after="120"/>
        <w:rPr>
          <w:rFonts w:cs="Arial"/>
        </w:rPr>
      </w:pPr>
      <w:r w:rsidRPr="001A3EE1">
        <w:rPr>
          <w:rFonts w:cs="Arial"/>
        </w:rPr>
        <w:t xml:space="preserve">Para las señales digitales de salida del autómata o “Digital Output” se </w:t>
      </w:r>
      <w:r>
        <w:rPr>
          <w:rFonts w:cs="Arial"/>
        </w:rPr>
        <w:t xml:space="preserve">tienen las que se muestra en la </w:t>
      </w:r>
      <w:r>
        <w:rPr>
          <w:rFonts w:cs="Arial"/>
          <w:i/>
        </w:rPr>
        <w:t xml:space="preserve">Tabla 4 </w:t>
      </w:r>
      <w:r w:rsidRPr="001A3EE1">
        <w:rPr>
          <w:rFonts w:cs="Arial"/>
        </w:rPr>
        <w:t>se denominaran con la abreviatura DO.</w:t>
      </w:r>
    </w:p>
    <w:p w:rsidR="00790C03" w:rsidRPr="001A3EE1" w:rsidRDefault="00790C03" w:rsidP="00790C03">
      <w:pPr>
        <w:spacing w:after="120"/>
        <w:rPr>
          <w:rFonts w:cs="Arial"/>
        </w:rPr>
      </w:pPr>
    </w:p>
    <w:tbl>
      <w:tblPr>
        <w:tblStyle w:val="TableGridLight1"/>
        <w:tblW w:w="5981"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563"/>
        <w:gridCol w:w="4418"/>
      </w:tblGrid>
      <w:tr w:rsidR="00790C03" w:rsidRPr="001B2CE2" w:rsidTr="00C00508">
        <w:trPr>
          <w:trHeight w:val="397"/>
          <w:jc w:val="center"/>
        </w:trPr>
        <w:tc>
          <w:tcPr>
            <w:tcW w:w="1563" w:type="dxa"/>
            <w:shd w:val="clear" w:color="auto" w:fill="D9D9D9" w:themeFill="background1" w:themeFillShade="D9"/>
            <w:noWrap/>
            <w:vAlign w:val="center"/>
          </w:tcPr>
          <w:p w:rsidR="00790C03" w:rsidRPr="001B2CE2" w:rsidRDefault="00790C03" w:rsidP="00C4777C">
            <w:pPr>
              <w:jc w:val="left"/>
              <w:rPr>
                <w:rFonts w:ascii="Calibri" w:eastAsia="Times New Roman" w:hAnsi="Calibri" w:cs="Times New Roman"/>
                <w:b/>
                <w:color w:val="000000"/>
                <w:sz w:val="22"/>
                <w:lang w:eastAsia="es-ES"/>
              </w:rPr>
            </w:pPr>
            <w:r w:rsidRPr="001B2CE2">
              <w:rPr>
                <w:b/>
              </w:rPr>
              <w:lastRenderedPageBreak/>
              <w:t>DIRECCIÓN</w:t>
            </w:r>
          </w:p>
        </w:tc>
        <w:tc>
          <w:tcPr>
            <w:tcW w:w="4418" w:type="dxa"/>
            <w:shd w:val="clear" w:color="auto" w:fill="D9D9D9" w:themeFill="background1" w:themeFillShade="D9"/>
            <w:noWrap/>
            <w:vAlign w:val="center"/>
          </w:tcPr>
          <w:p w:rsidR="00790C03" w:rsidRPr="001B2CE2" w:rsidRDefault="00790C03" w:rsidP="00C4777C">
            <w:pPr>
              <w:jc w:val="left"/>
              <w:rPr>
                <w:rFonts w:ascii="Calibri" w:eastAsia="Times New Roman" w:hAnsi="Calibri" w:cs="Times New Roman"/>
                <w:b/>
                <w:color w:val="000000"/>
                <w:sz w:val="22"/>
                <w:lang w:eastAsia="es-ES"/>
              </w:rPr>
            </w:pPr>
            <w:r w:rsidRPr="001B2CE2">
              <w:rPr>
                <w:b/>
              </w:rPr>
              <w:t>DESCRIPCIÓN</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Q4.0</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apertura </w:t>
            </w:r>
            <w:r w:rsidR="0086219C">
              <w:rPr>
                <w:rFonts w:cs="Arial"/>
              </w:rPr>
              <w:t>pinza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Q4.1</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cierre </w:t>
            </w:r>
            <w:r w:rsidR="0086219C">
              <w:rPr>
                <w:rFonts w:cs="Arial"/>
              </w:rPr>
              <w:t>pinza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Q4.2</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giro derecha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Q4.3</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giro izquierda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Q4.4</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bajada de actuador</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Q4.5</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subida de actuador</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Q4.6</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salida de cilindro</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Q4.7</w:t>
            </w:r>
          </w:p>
        </w:tc>
        <w:tc>
          <w:tcPr>
            <w:tcW w:w="4418" w:type="dxa"/>
            <w:shd w:val="clear" w:color="auto" w:fill="F8F8F8"/>
            <w:noWrap/>
            <w:vAlign w:val="center"/>
            <w:hideMark/>
          </w:tcPr>
          <w:p w:rsidR="00790C03" w:rsidRPr="00984324" w:rsidRDefault="00790C03" w:rsidP="0086219C">
            <w:pPr>
              <w:jc w:val="left"/>
              <w:rPr>
                <w:rFonts w:cs="Arial"/>
              </w:rPr>
            </w:pPr>
            <w:r w:rsidRPr="00984324">
              <w:rPr>
                <w:rFonts w:cs="Arial"/>
              </w:rPr>
              <w:t xml:space="preserve">Electr. </w:t>
            </w:r>
            <w:r w:rsidR="0086219C">
              <w:rPr>
                <w:rFonts w:cs="Arial"/>
              </w:rPr>
              <w:t>recogida de cilindro</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Q5.0</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Electr. Alimentador</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Q5.1</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Emergencias</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Q5.2</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Marcha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Q5.3</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Paro</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Q5.4</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Rearme</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Q5.5</w:t>
            </w:r>
          </w:p>
        </w:tc>
        <w:tc>
          <w:tcPr>
            <w:tcW w:w="4418" w:type="dxa"/>
            <w:shd w:val="clear" w:color="auto" w:fill="F8F8F8"/>
            <w:noWrap/>
            <w:vAlign w:val="center"/>
            <w:hideMark/>
          </w:tcPr>
          <w:p w:rsidR="00790C03" w:rsidRPr="00984324" w:rsidRDefault="00790C03" w:rsidP="00FE4E82">
            <w:pPr>
              <w:jc w:val="left"/>
              <w:rPr>
                <w:rFonts w:cs="Arial"/>
              </w:rPr>
            </w:pPr>
            <w:r w:rsidRPr="00984324">
              <w:rPr>
                <w:rFonts w:cs="Arial"/>
              </w:rPr>
              <w:t xml:space="preserve">Lamp. </w:t>
            </w:r>
            <w:r w:rsidR="00FE4E82">
              <w:rPr>
                <w:rFonts w:cs="Arial"/>
              </w:rPr>
              <w:t>Pinza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Q5.6</w:t>
            </w:r>
          </w:p>
        </w:tc>
        <w:tc>
          <w:tcPr>
            <w:tcW w:w="4418" w:type="dxa"/>
            <w:shd w:val="clear" w:color="auto" w:fill="F8F8F8"/>
            <w:noWrap/>
            <w:vAlign w:val="center"/>
            <w:hideMark/>
          </w:tcPr>
          <w:p w:rsidR="00790C03" w:rsidRPr="00984324" w:rsidRDefault="00790C03" w:rsidP="00FE4E82">
            <w:pPr>
              <w:jc w:val="left"/>
              <w:rPr>
                <w:rFonts w:cs="Arial"/>
              </w:rPr>
            </w:pPr>
            <w:r w:rsidRPr="00984324">
              <w:rPr>
                <w:rFonts w:cs="Arial"/>
              </w:rPr>
              <w:t xml:space="preserve">Lamp. </w:t>
            </w:r>
            <w:r w:rsidR="00FE4E82">
              <w:rPr>
                <w:rFonts w:cs="Arial"/>
              </w:rPr>
              <w:t>Giro</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Q5.7</w:t>
            </w:r>
          </w:p>
        </w:tc>
        <w:tc>
          <w:tcPr>
            <w:tcW w:w="4418" w:type="dxa"/>
            <w:shd w:val="clear" w:color="auto" w:fill="F8F8F8"/>
            <w:noWrap/>
            <w:vAlign w:val="center"/>
            <w:hideMark/>
          </w:tcPr>
          <w:p w:rsidR="00790C03" w:rsidRPr="00984324" w:rsidRDefault="00790C03" w:rsidP="00FE4E82">
            <w:pPr>
              <w:jc w:val="left"/>
              <w:rPr>
                <w:rFonts w:cs="Arial"/>
              </w:rPr>
            </w:pPr>
            <w:r w:rsidRPr="00984324">
              <w:rPr>
                <w:rFonts w:cs="Arial"/>
              </w:rPr>
              <w:t xml:space="preserve">Lamp. </w:t>
            </w:r>
            <w:r w:rsidR="00FE4E82">
              <w:rPr>
                <w:rFonts w:cs="Arial"/>
              </w:rPr>
              <w:t>Bajada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Q6.0</w:t>
            </w:r>
          </w:p>
        </w:tc>
        <w:tc>
          <w:tcPr>
            <w:tcW w:w="4418" w:type="dxa"/>
            <w:shd w:val="clear" w:color="auto" w:fill="F8F8F8"/>
            <w:noWrap/>
            <w:vAlign w:val="center"/>
            <w:hideMark/>
          </w:tcPr>
          <w:p w:rsidR="00790C03" w:rsidRPr="00984324" w:rsidRDefault="00790C03" w:rsidP="00FE4E82">
            <w:pPr>
              <w:jc w:val="left"/>
              <w:rPr>
                <w:rFonts w:cs="Arial"/>
              </w:rPr>
            </w:pPr>
            <w:r w:rsidRPr="00984324">
              <w:rPr>
                <w:rFonts w:cs="Arial"/>
              </w:rPr>
              <w:t xml:space="preserve">Lamp. </w:t>
            </w:r>
            <w:r w:rsidR="00FE4E82">
              <w:rPr>
                <w:rFonts w:cs="Arial"/>
              </w:rPr>
              <w:t>Salida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Q6.1</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Alimentador</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Q6.2</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movimiento derecha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Q6.3</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movimiento izquierda</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Q6.4</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Lamp. modo manual</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Q6.5</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 xml:space="preserve">Lamp. modo </w:t>
            </w:r>
            <w:r w:rsidR="00F419C8" w:rsidRPr="00984324">
              <w:rPr>
                <w:rFonts w:cs="Arial"/>
              </w:rPr>
              <w:t>automático</w:t>
            </w:r>
          </w:p>
        </w:tc>
      </w:tr>
      <w:tr w:rsidR="00790C03" w:rsidRPr="00984324" w:rsidTr="00C00508">
        <w:trPr>
          <w:trHeight w:val="397"/>
          <w:jc w:val="center"/>
        </w:trPr>
        <w:tc>
          <w:tcPr>
            <w:tcW w:w="1563" w:type="dxa"/>
            <w:shd w:val="clear" w:color="auto" w:fill="F2F2F2" w:themeFill="background1" w:themeFillShade="F2"/>
            <w:noWrap/>
            <w:vAlign w:val="center"/>
            <w:hideMark/>
          </w:tcPr>
          <w:p w:rsidR="00790C03" w:rsidRPr="00984324" w:rsidRDefault="00790C03" w:rsidP="00C00508">
            <w:pPr>
              <w:jc w:val="center"/>
              <w:rPr>
                <w:rFonts w:cs="Arial"/>
                <w:b/>
              </w:rPr>
            </w:pPr>
            <w:r w:rsidRPr="00984324">
              <w:rPr>
                <w:rFonts w:cs="Arial"/>
                <w:b/>
              </w:rPr>
              <w:t>Q6.6</w:t>
            </w:r>
          </w:p>
        </w:tc>
        <w:tc>
          <w:tcPr>
            <w:tcW w:w="4418" w:type="dxa"/>
            <w:shd w:val="clear" w:color="auto" w:fill="F8F8F8"/>
            <w:noWrap/>
            <w:vAlign w:val="center"/>
            <w:hideMark/>
          </w:tcPr>
          <w:p w:rsidR="00790C03" w:rsidRPr="00984324" w:rsidRDefault="00790C03" w:rsidP="00C4777C">
            <w:pPr>
              <w:jc w:val="left"/>
              <w:rPr>
                <w:rFonts w:cs="Arial"/>
              </w:rPr>
            </w:pPr>
            <w:r w:rsidRPr="00984324">
              <w:rPr>
                <w:rFonts w:cs="Arial"/>
              </w:rPr>
              <w:t xml:space="preserve">Electr. </w:t>
            </w:r>
            <w:r w:rsidR="00F419C8" w:rsidRPr="00984324">
              <w:rPr>
                <w:rFonts w:cs="Arial"/>
              </w:rPr>
              <w:t>Alimentación</w:t>
            </w:r>
            <w:r w:rsidRPr="00984324">
              <w:rPr>
                <w:rFonts w:cs="Arial"/>
              </w:rPr>
              <w:t xml:space="preserve"> de aire al sistema</w:t>
            </w:r>
          </w:p>
        </w:tc>
      </w:tr>
    </w:tbl>
    <w:p w:rsidR="00790C03" w:rsidRPr="001B2CE2" w:rsidRDefault="00790C03" w:rsidP="00790C03">
      <w:pPr>
        <w:pStyle w:val="Caption"/>
        <w:spacing w:before="120" w:after="120"/>
        <w:jc w:val="center"/>
        <w:rPr>
          <w:rFonts w:cs="Arial"/>
          <w:color w:val="auto"/>
        </w:rPr>
      </w:pPr>
      <w:bookmarkStart w:id="104" w:name="_Toc488707284"/>
      <w:r w:rsidRPr="001A3EE1">
        <w:rPr>
          <w:rFonts w:cs="Arial"/>
          <w:color w:val="auto"/>
        </w:rPr>
        <w:t xml:space="preserve">Tabla </w:t>
      </w:r>
      <w:r w:rsidRPr="001A3EE1">
        <w:rPr>
          <w:rFonts w:cs="Arial"/>
          <w:color w:val="auto"/>
        </w:rPr>
        <w:fldChar w:fldCharType="begin"/>
      </w:r>
      <w:r w:rsidRPr="001A3EE1">
        <w:rPr>
          <w:rFonts w:cs="Arial"/>
          <w:color w:val="auto"/>
        </w:rPr>
        <w:instrText xml:space="preserve"> SEQ Tabla \* ARABIC </w:instrText>
      </w:r>
      <w:r w:rsidRPr="001A3EE1">
        <w:rPr>
          <w:rFonts w:cs="Arial"/>
          <w:color w:val="auto"/>
        </w:rPr>
        <w:fldChar w:fldCharType="separate"/>
      </w:r>
      <w:r w:rsidR="00432961">
        <w:rPr>
          <w:rFonts w:cs="Arial"/>
          <w:noProof/>
          <w:color w:val="auto"/>
        </w:rPr>
        <w:t>4</w:t>
      </w:r>
      <w:r w:rsidRPr="001A3EE1">
        <w:rPr>
          <w:rFonts w:cs="Arial"/>
          <w:color w:val="auto"/>
        </w:rPr>
        <w:fldChar w:fldCharType="end"/>
      </w:r>
      <w:r w:rsidRPr="001A3EE1">
        <w:rPr>
          <w:rFonts w:cs="Arial"/>
          <w:color w:val="auto"/>
        </w:rPr>
        <w:t>: Señales de salidas digitales.</w:t>
      </w:r>
      <w:bookmarkEnd w:id="104"/>
    </w:p>
    <w:p w:rsidR="00683C42" w:rsidRPr="007437CC" w:rsidRDefault="00790C03" w:rsidP="007437CC">
      <w:pPr>
        <w:spacing w:after="160"/>
        <w:jc w:val="left"/>
        <w:rPr>
          <w:rFonts w:cs="Arial"/>
          <w:szCs w:val="24"/>
        </w:rPr>
      </w:pPr>
      <w:r>
        <w:rPr>
          <w:rFonts w:cs="Arial"/>
          <w:szCs w:val="24"/>
        </w:rPr>
        <w:br w:type="page"/>
      </w:r>
    </w:p>
    <w:p w:rsidR="00683C42" w:rsidRDefault="00683C42" w:rsidP="00683C42">
      <w:pPr>
        <w:pStyle w:val="Heading2"/>
        <w:rPr>
          <w:rFonts w:eastAsia="Times New Roman"/>
          <w:color w:val="000000"/>
          <w:lang w:eastAsia="es-ES"/>
        </w:rPr>
      </w:pPr>
      <w:bookmarkStart w:id="105" w:name="_Toc488707182"/>
      <w:r w:rsidRPr="00B87939">
        <w:rPr>
          <w:rFonts w:eastAsia="Times New Roman"/>
          <w:color w:val="000000"/>
          <w:lang w:eastAsia="es-ES"/>
        </w:rPr>
        <w:lastRenderedPageBreak/>
        <w:t>3.6</w:t>
      </w:r>
      <w:r w:rsidRPr="00B87939">
        <w:rPr>
          <w:rFonts w:ascii="Times New Roman" w:eastAsia="Times New Roman" w:hAnsi="Times New Roman"/>
          <w:color w:val="000000"/>
          <w:sz w:val="14"/>
          <w:szCs w:val="14"/>
          <w:lang w:eastAsia="es-ES"/>
        </w:rPr>
        <w:t>         </w:t>
      </w:r>
      <w:r w:rsidRPr="00B87939">
        <w:rPr>
          <w:rFonts w:eastAsia="Times New Roman"/>
          <w:lang w:eastAsia="es-ES"/>
        </w:rPr>
        <w:t xml:space="preserve">Manual de puesta en marcha de sistema </w:t>
      </w:r>
      <w:r w:rsidRPr="00B87939">
        <w:rPr>
          <w:rFonts w:eastAsia="Times New Roman"/>
          <w:color w:val="000000"/>
          <w:lang w:eastAsia="es-ES"/>
        </w:rPr>
        <w:t>(del técnico de Mto.)</w:t>
      </w:r>
      <w:bookmarkEnd w:id="105"/>
    </w:p>
    <w:p w:rsidR="00683C42" w:rsidRDefault="00683C42" w:rsidP="00683C42">
      <w:pPr>
        <w:rPr>
          <w:lang w:eastAsia="es-ES"/>
        </w:rPr>
      </w:pPr>
    </w:p>
    <w:p w:rsidR="00790C03" w:rsidRDefault="00790C03" w:rsidP="00790C03">
      <w:pPr>
        <w:rPr>
          <w:rFonts w:cs="Arial"/>
          <w:szCs w:val="24"/>
        </w:rPr>
      </w:pPr>
      <w:r w:rsidRPr="001A3EE1">
        <w:rPr>
          <w:rFonts w:cs="Arial"/>
          <w:szCs w:val="24"/>
        </w:rPr>
        <w:t xml:space="preserve">Para poner en marcha por primera vez </w:t>
      </w:r>
      <w:r>
        <w:rPr>
          <w:rFonts w:cs="Arial"/>
          <w:szCs w:val="24"/>
        </w:rPr>
        <w:t>sistema</w:t>
      </w:r>
      <w:r w:rsidRPr="001A3EE1">
        <w:rPr>
          <w:rFonts w:cs="Arial"/>
          <w:szCs w:val="24"/>
        </w:rPr>
        <w:t xml:space="preserve"> será preciso seguir los pasos que se indican a continuación.</w:t>
      </w:r>
    </w:p>
    <w:p w:rsidR="00790C03" w:rsidRPr="001A3EE1" w:rsidRDefault="00790C03" w:rsidP="00790C03">
      <w:pPr>
        <w:rPr>
          <w:rFonts w:cs="Arial"/>
          <w:szCs w:val="24"/>
        </w:rPr>
      </w:pPr>
    </w:p>
    <w:p w:rsidR="00790C03" w:rsidRPr="001A3EE1" w:rsidRDefault="00790C03" w:rsidP="00790C03">
      <w:pPr>
        <w:pStyle w:val="ListParagraph"/>
        <w:numPr>
          <w:ilvl w:val="0"/>
          <w:numId w:val="9"/>
        </w:numPr>
        <w:spacing w:after="120" w:line="240" w:lineRule="auto"/>
        <w:rPr>
          <w:rFonts w:cs="Arial"/>
          <w:szCs w:val="24"/>
        </w:rPr>
      </w:pPr>
      <w:r w:rsidRPr="001A3EE1">
        <w:rPr>
          <w:rFonts w:cs="Arial"/>
          <w:szCs w:val="24"/>
        </w:rPr>
        <w:t>Conectar el cuadro eléctrico mediante la toma de corriente.</w:t>
      </w:r>
    </w:p>
    <w:p w:rsidR="00790C03" w:rsidRPr="001A3EE1" w:rsidRDefault="00790C03" w:rsidP="00790C03">
      <w:pPr>
        <w:pStyle w:val="ListParagraph"/>
        <w:spacing w:after="120" w:line="240" w:lineRule="auto"/>
        <w:rPr>
          <w:rFonts w:cs="Arial"/>
          <w:szCs w:val="24"/>
        </w:rPr>
      </w:pPr>
    </w:p>
    <w:p w:rsidR="00790C03" w:rsidRDefault="00790C03" w:rsidP="00790C03">
      <w:pPr>
        <w:pStyle w:val="ListParagraph"/>
        <w:numPr>
          <w:ilvl w:val="0"/>
          <w:numId w:val="9"/>
        </w:numPr>
        <w:spacing w:after="120" w:line="240" w:lineRule="auto"/>
        <w:rPr>
          <w:rFonts w:cs="Arial"/>
          <w:szCs w:val="24"/>
        </w:rPr>
      </w:pPr>
      <w:r w:rsidRPr="001A3EE1">
        <w:rPr>
          <w:rFonts w:cs="Arial"/>
          <w:szCs w:val="24"/>
        </w:rPr>
        <w:t>Conectar los cables profinet (PN) del PLC y el variador a la red de la escuela.</w:t>
      </w:r>
    </w:p>
    <w:p w:rsidR="00F637BF" w:rsidRPr="00F637BF" w:rsidRDefault="00F637BF" w:rsidP="00F637BF">
      <w:pPr>
        <w:pStyle w:val="ListParagraph"/>
        <w:rPr>
          <w:rFonts w:cs="Arial"/>
          <w:szCs w:val="24"/>
        </w:rPr>
      </w:pPr>
    </w:p>
    <w:p w:rsidR="00F637BF" w:rsidRPr="00F637BF" w:rsidRDefault="00F637BF" w:rsidP="00F637BF">
      <w:pPr>
        <w:pStyle w:val="ListParagraph"/>
        <w:numPr>
          <w:ilvl w:val="0"/>
          <w:numId w:val="9"/>
        </w:numPr>
        <w:spacing w:after="120" w:line="240" w:lineRule="auto"/>
        <w:rPr>
          <w:rFonts w:cs="Arial"/>
          <w:szCs w:val="24"/>
        </w:rPr>
      </w:pPr>
      <w:r w:rsidRPr="001A3EE1">
        <w:rPr>
          <w:rFonts w:cs="Arial"/>
          <w:szCs w:val="24"/>
        </w:rPr>
        <w:t>Introducir memory card en la ranura para SDs de la CPU del autómata.</w:t>
      </w:r>
    </w:p>
    <w:p w:rsidR="00790C03" w:rsidRPr="001A3EE1" w:rsidRDefault="00790C03" w:rsidP="00790C03">
      <w:pPr>
        <w:pStyle w:val="ListParagraph"/>
        <w:rPr>
          <w:rFonts w:cs="Arial"/>
          <w:szCs w:val="24"/>
        </w:rPr>
      </w:pPr>
    </w:p>
    <w:p w:rsidR="00790C03" w:rsidRPr="001A3EE1" w:rsidRDefault="00790C03" w:rsidP="00790C03">
      <w:pPr>
        <w:pStyle w:val="ListParagraph"/>
        <w:numPr>
          <w:ilvl w:val="0"/>
          <w:numId w:val="9"/>
        </w:numPr>
        <w:spacing w:after="120" w:line="240" w:lineRule="auto"/>
        <w:rPr>
          <w:rFonts w:cs="Arial"/>
          <w:szCs w:val="24"/>
        </w:rPr>
      </w:pPr>
      <w:r w:rsidRPr="001A3EE1">
        <w:rPr>
          <w:rFonts w:cs="Arial"/>
          <w:szCs w:val="24"/>
        </w:rPr>
        <w:t>Cerrar seccionador general situado a la izquierda del cuadro general.</w:t>
      </w:r>
    </w:p>
    <w:p w:rsidR="00790C03" w:rsidRPr="001A3EE1" w:rsidRDefault="00790C03" w:rsidP="00790C03">
      <w:pPr>
        <w:pStyle w:val="ListParagraph"/>
        <w:rPr>
          <w:rFonts w:cs="Arial"/>
          <w:szCs w:val="24"/>
        </w:rPr>
      </w:pPr>
    </w:p>
    <w:p w:rsidR="00790C03" w:rsidRPr="001A3EE1" w:rsidRDefault="00790C03" w:rsidP="00790C03">
      <w:pPr>
        <w:pStyle w:val="ListParagraph"/>
        <w:numPr>
          <w:ilvl w:val="0"/>
          <w:numId w:val="9"/>
        </w:numPr>
        <w:spacing w:after="120" w:line="240" w:lineRule="auto"/>
        <w:rPr>
          <w:rFonts w:cs="Arial"/>
          <w:szCs w:val="24"/>
        </w:rPr>
      </w:pPr>
      <w:r w:rsidRPr="001A3EE1">
        <w:rPr>
          <w:rFonts w:cs="Arial"/>
          <w:szCs w:val="24"/>
        </w:rPr>
        <w:t>Subir interruptor diferencial, automáticos y guarda motor situados en la parte superior de la placa del cuadro eléctrico.</w:t>
      </w:r>
    </w:p>
    <w:p w:rsidR="00790C03" w:rsidRPr="001A3EE1" w:rsidRDefault="00790C03" w:rsidP="00790C03">
      <w:pPr>
        <w:pStyle w:val="ListParagraph"/>
        <w:rPr>
          <w:rFonts w:cs="Arial"/>
          <w:szCs w:val="24"/>
        </w:rPr>
      </w:pPr>
    </w:p>
    <w:p w:rsidR="00790C03" w:rsidRDefault="00790C03" w:rsidP="00790C03">
      <w:pPr>
        <w:pStyle w:val="ListParagraph"/>
        <w:numPr>
          <w:ilvl w:val="0"/>
          <w:numId w:val="9"/>
        </w:numPr>
        <w:spacing w:after="120" w:line="240" w:lineRule="auto"/>
        <w:rPr>
          <w:rFonts w:cs="Arial"/>
          <w:szCs w:val="24"/>
        </w:rPr>
      </w:pPr>
      <w:r w:rsidRPr="001A3EE1">
        <w:rPr>
          <w:rFonts w:cs="Arial"/>
          <w:szCs w:val="24"/>
        </w:rPr>
        <w:t>Poner en tensión al PLC, activando la fuente de alimentación situada junto a autómata a través de sus interruptores.</w:t>
      </w:r>
    </w:p>
    <w:p w:rsidR="004959DC" w:rsidRPr="004959DC" w:rsidRDefault="004959DC" w:rsidP="004959DC">
      <w:pPr>
        <w:pStyle w:val="ListParagraph"/>
        <w:rPr>
          <w:rFonts w:cs="Arial"/>
          <w:szCs w:val="24"/>
        </w:rPr>
      </w:pPr>
    </w:p>
    <w:p w:rsidR="004959DC" w:rsidRPr="004959DC" w:rsidRDefault="004959DC" w:rsidP="004959DC">
      <w:pPr>
        <w:pStyle w:val="ListParagraph"/>
        <w:numPr>
          <w:ilvl w:val="0"/>
          <w:numId w:val="9"/>
        </w:numPr>
        <w:spacing w:after="120" w:line="240" w:lineRule="auto"/>
        <w:rPr>
          <w:rFonts w:cs="Arial"/>
          <w:szCs w:val="24"/>
        </w:rPr>
      </w:pPr>
      <w:r w:rsidRPr="001A3EE1">
        <w:rPr>
          <w:rFonts w:cs="Arial"/>
          <w:szCs w:val="24"/>
        </w:rPr>
        <w:t>Cargar el programa</w:t>
      </w:r>
      <w:r>
        <w:rPr>
          <w:rFonts w:cs="Arial"/>
          <w:szCs w:val="24"/>
        </w:rPr>
        <w:t xml:space="preserve"> “TFM_VAR”</w:t>
      </w:r>
      <w:r w:rsidRPr="001A3EE1">
        <w:rPr>
          <w:rFonts w:cs="Arial"/>
          <w:szCs w:val="24"/>
        </w:rPr>
        <w:t xml:space="preserve"> del variador desde la herramienta STARTER.</w:t>
      </w:r>
    </w:p>
    <w:p w:rsidR="00790C03" w:rsidRPr="00F637BF" w:rsidRDefault="00790C03" w:rsidP="00F637BF">
      <w:pPr>
        <w:rPr>
          <w:rFonts w:cs="Arial"/>
          <w:szCs w:val="24"/>
        </w:rPr>
      </w:pPr>
    </w:p>
    <w:p w:rsidR="00790C03" w:rsidRPr="001A3EE1" w:rsidRDefault="00790C03" w:rsidP="00790C03">
      <w:pPr>
        <w:pStyle w:val="ListParagraph"/>
        <w:numPr>
          <w:ilvl w:val="0"/>
          <w:numId w:val="9"/>
        </w:numPr>
        <w:spacing w:after="120" w:line="240" w:lineRule="auto"/>
        <w:rPr>
          <w:rFonts w:cs="Arial"/>
          <w:szCs w:val="24"/>
        </w:rPr>
      </w:pPr>
      <w:r w:rsidRPr="001A3EE1">
        <w:rPr>
          <w:rFonts w:cs="Arial"/>
          <w:szCs w:val="24"/>
        </w:rPr>
        <w:t xml:space="preserve">Cargar programa </w:t>
      </w:r>
      <w:r w:rsidR="004959DC">
        <w:rPr>
          <w:rFonts w:cs="Arial"/>
          <w:szCs w:val="24"/>
        </w:rPr>
        <w:t xml:space="preserve">“TFM_PLC” </w:t>
      </w:r>
      <w:r w:rsidRPr="001A3EE1">
        <w:rPr>
          <w:rFonts w:cs="Arial"/>
          <w:szCs w:val="24"/>
        </w:rPr>
        <w:t>desde la herramienta TIA Portal v14 en el PLC.</w:t>
      </w:r>
    </w:p>
    <w:p w:rsidR="00790C03" w:rsidRPr="004959DC" w:rsidRDefault="00790C03" w:rsidP="004959DC">
      <w:pPr>
        <w:rPr>
          <w:rFonts w:cs="Arial"/>
          <w:szCs w:val="24"/>
        </w:rPr>
      </w:pPr>
    </w:p>
    <w:p w:rsidR="00790C03" w:rsidRPr="001A3EE1" w:rsidRDefault="00790C03" w:rsidP="00790C03">
      <w:pPr>
        <w:pStyle w:val="ListParagraph"/>
        <w:numPr>
          <w:ilvl w:val="0"/>
          <w:numId w:val="9"/>
        </w:numPr>
        <w:spacing w:after="120" w:line="240" w:lineRule="auto"/>
        <w:rPr>
          <w:rFonts w:cs="Arial"/>
          <w:szCs w:val="24"/>
        </w:rPr>
      </w:pPr>
      <w:r w:rsidRPr="001A3EE1">
        <w:rPr>
          <w:rFonts w:cs="Arial"/>
          <w:szCs w:val="24"/>
        </w:rPr>
        <w:t>Colocamos en RUN el interruptor de estado de la CPU del PLC.</w:t>
      </w:r>
    </w:p>
    <w:p w:rsidR="00790C03" w:rsidRPr="001A3EE1" w:rsidRDefault="00790C03" w:rsidP="00790C03">
      <w:pPr>
        <w:spacing w:after="120" w:line="240" w:lineRule="auto"/>
        <w:rPr>
          <w:rFonts w:cs="Arial"/>
          <w:szCs w:val="24"/>
        </w:rPr>
      </w:pPr>
    </w:p>
    <w:p w:rsidR="00790C03" w:rsidRPr="001A3EE1" w:rsidRDefault="00790C03" w:rsidP="00790C03">
      <w:pPr>
        <w:spacing w:after="120" w:line="240" w:lineRule="auto"/>
        <w:rPr>
          <w:rFonts w:cs="Arial"/>
          <w:szCs w:val="24"/>
        </w:rPr>
      </w:pPr>
      <w:r w:rsidRPr="001A3EE1">
        <w:rPr>
          <w:rFonts w:cs="Arial"/>
          <w:szCs w:val="24"/>
        </w:rPr>
        <w:t>Puesta en marcha del sistema neumático:</w:t>
      </w:r>
    </w:p>
    <w:p w:rsidR="00790C03" w:rsidRPr="001A3EE1" w:rsidRDefault="00790C03" w:rsidP="00790C03">
      <w:pPr>
        <w:spacing w:after="120" w:line="240" w:lineRule="auto"/>
        <w:rPr>
          <w:rFonts w:cs="Arial"/>
          <w:szCs w:val="24"/>
        </w:rPr>
      </w:pPr>
    </w:p>
    <w:p w:rsidR="00790C03" w:rsidRPr="001A3EE1" w:rsidRDefault="00790C03" w:rsidP="00790C03">
      <w:pPr>
        <w:pStyle w:val="ListParagraph"/>
        <w:numPr>
          <w:ilvl w:val="0"/>
          <w:numId w:val="10"/>
        </w:numPr>
        <w:spacing w:after="120" w:line="240" w:lineRule="auto"/>
        <w:rPr>
          <w:rFonts w:cs="Arial"/>
          <w:szCs w:val="24"/>
        </w:rPr>
      </w:pPr>
      <w:r w:rsidRPr="001A3EE1">
        <w:rPr>
          <w:rFonts w:cs="Arial"/>
          <w:szCs w:val="24"/>
        </w:rPr>
        <w:t>Colocar el interruptor del compresor en la posición AUTO.</w:t>
      </w:r>
    </w:p>
    <w:p w:rsidR="00790C03" w:rsidRPr="001A3EE1" w:rsidRDefault="00790C03" w:rsidP="00790C03">
      <w:pPr>
        <w:pStyle w:val="ListParagraph"/>
        <w:spacing w:after="120" w:line="240" w:lineRule="auto"/>
        <w:rPr>
          <w:rFonts w:cs="Arial"/>
          <w:szCs w:val="24"/>
        </w:rPr>
      </w:pPr>
    </w:p>
    <w:p w:rsidR="00790C03" w:rsidRPr="001A3EE1" w:rsidRDefault="00790C03" w:rsidP="00790C03">
      <w:pPr>
        <w:pStyle w:val="ListParagraph"/>
        <w:numPr>
          <w:ilvl w:val="0"/>
          <w:numId w:val="10"/>
        </w:numPr>
        <w:spacing w:after="120" w:line="240" w:lineRule="auto"/>
        <w:rPr>
          <w:rFonts w:cs="Arial"/>
          <w:szCs w:val="24"/>
        </w:rPr>
      </w:pPr>
      <w:r w:rsidRPr="001A3EE1">
        <w:rPr>
          <w:rFonts w:cs="Arial"/>
          <w:szCs w:val="24"/>
        </w:rPr>
        <w:t>Abrir la válvula de salida de aire hacia la placa de acondicionamiento de aire.</w:t>
      </w:r>
    </w:p>
    <w:p w:rsidR="00790C03" w:rsidRPr="001A3EE1" w:rsidRDefault="00790C03" w:rsidP="00790C03">
      <w:pPr>
        <w:spacing w:after="120" w:line="240" w:lineRule="auto"/>
        <w:rPr>
          <w:rFonts w:cs="Arial"/>
          <w:szCs w:val="24"/>
        </w:rPr>
      </w:pPr>
    </w:p>
    <w:p w:rsidR="00790C03" w:rsidRPr="001A3EE1" w:rsidRDefault="00790C03" w:rsidP="00790C03">
      <w:pPr>
        <w:spacing w:after="120" w:line="240" w:lineRule="auto"/>
        <w:rPr>
          <w:rFonts w:cs="Arial"/>
          <w:szCs w:val="18"/>
        </w:rPr>
      </w:pPr>
      <w:r w:rsidRPr="001A3EE1">
        <w:rPr>
          <w:rFonts w:cs="Arial"/>
          <w:i/>
          <w:szCs w:val="18"/>
        </w:rPr>
        <w:t>NOTA: Si surge algún problema con los equipos neumáticos (ausencia de aire en el sistema, fugas o rotura de componentes) se debe recurrir a los técnicos encargados del mantenimiento de la instalación</w:t>
      </w:r>
      <w:r w:rsidRPr="001A3EE1">
        <w:rPr>
          <w:rFonts w:cs="Arial"/>
          <w:szCs w:val="18"/>
        </w:rPr>
        <w:t>.</w:t>
      </w:r>
    </w:p>
    <w:p w:rsidR="00790C03" w:rsidRPr="001A3EE1" w:rsidRDefault="00790C03" w:rsidP="00790C03">
      <w:pPr>
        <w:spacing w:after="120" w:line="240" w:lineRule="auto"/>
        <w:rPr>
          <w:rFonts w:cs="Arial"/>
          <w:szCs w:val="18"/>
        </w:rPr>
      </w:pPr>
    </w:p>
    <w:p w:rsidR="00790C03" w:rsidRPr="001A3EE1" w:rsidRDefault="00790C03" w:rsidP="00790C03">
      <w:pPr>
        <w:spacing w:after="120"/>
        <w:rPr>
          <w:rFonts w:cs="Arial"/>
          <w:szCs w:val="24"/>
        </w:rPr>
      </w:pPr>
      <w:r w:rsidRPr="001A3EE1">
        <w:rPr>
          <w:rFonts w:cs="Arial"/>
          <w:szCs w:val="24"/>
        </w:rPr>
        <w:t>AL FINALIZAR SE DEBE DEJAR TODO EL EQUIPO EN LAS CONDICIONES EN QUE SE ENCONTRÓ AL PRINCIPIO (el PLC en STOP y apagado, las fuentes de alimentación y la alimentación general apagadas, la válvula de salida del compresor cerrada, y el interruptor del compresor en OFF).</w:t>
      </w:r>
    </w:p>
    <w:p w:rsidR="00683C42" w:rsidRDefault="00683C42" w:rsidP="00683C42">
      <w:pPr>
        <w:rPr>
          <w:lang w:eastAsia="es-ES"/>
        </w:rPr>
      </w:pPr>
    </w:p>
    <w:p w:rsidR="007437CC" w:rsidRPr="00683C42" w:rsidRDefault="007437CC" w:rsidP="00683C42">
      <w:pPr>
        <w:rPr>
          <w:lang w:eastAsia="es-ES"/>
        </w:rPr>
      </w:pPr>
    </w:p>
    <w:p w:rsidR="00683C42" w:rsidRPr="00B87939" w:rsidRDefault="00683C42" w:rsidP="00683C42">
      <w:pPr>
        <w:pStyle w:val="Heading2"/>
        <w:rPr>
          <w:rFonts w:eastAsia="Times New Roman"/>
          <w:color w:val="000000"/>
          <w:lang w:eastAsia="es-ES"/>
        </w:rPr>
      </w:pPr>
      <w:bookmarkStart w:id="106" w:name="_Toc488707183"/>
      <w:r w:rsidRPr="00B87939">
        <w:rPr>
          <w:rFonts w:eastAsia="Times New Roman"/>
          <w:color w:val="000000"/>
          <w:lang w:eastAsia="es-ES"/>
        </w:rPr>
        <w:lastRenderedPageBreak/>
        <w:t>3.7</w:t>
      </w:r>
      <w:r w:rsidRPr="00B87939">
        <w:rPr>
          <w:rFonts w:ascii="Times New Roman" w:eastAsia="Times New Roman" w:hAnsi="Times New Roman"/>
          <w:color w:val="000000"/>
          <w:sz w:val="14"/>
          <w:szCs w:val="14"/>
          <w:lang w:eastAsia="es-ES"/>
        </w:rPr>
        <w:t>         </w:t>
      </w:r>
      <w:r w:rsidRPr="00B87939">
        <w:rPr>
          <w:rFonts w:eastAsia="Times New Roman"/>
          <w:lang w:eastAsia="es-ES"/>
        </w:rPr>
        <w:t xml:space="preserve">Guía de usuario </w:t>
      </w:r>
      <w:r w:rsidRPr="00B87939">
        <w:rPr>
          <w:rFonts w:eastAsia="Times New Roman"/>
          <w:color w:val="000000"/>
          <w:lang w:eastAsia="es-ES"/>
        </w:rPr>
        <w:t>(del Alumno)</w:t>
      </w:r>
      <w:bookmarkEnd w:id="106"/>
    </w:p>
    <w:p w:rsidR="000764C5" w:rsidRDefault="000764C5" w:rsidP="000764C5"/>
    <w:p w:rsidR="00790C03" w:rsidRPr="001A3EE1" w:rsidRDefault="00736C6E" w:rsidP="00790C03">
      <w:pPr>
        <w:spacing w:after="120" w:line="240" w:lineRule="auto"/>
        <w:rPr>
          <w:rFonts w:cs="Arial"/>
          <w:szCs w:val="24"/>
        </w:rPr>
      </w:pPr>
      <w:r>
        <w:rPr>
          <w:rFonts w:cs="Arial"/>
          <w:szCs w:val="24"/>
        </w:rPr>
        <w:t>Para p</w:t>
      </w:r>
      <w:r w:rsidR="00790C03" w:rsidRPr="001A3EE1">
        <w:rPr>
          <w:rFonts w:cs="Arial"/>
          <w:szCs w:val="24"/>
        </w:rPr>
        <w:t xml:space="preserve">oder realizar cualquier actividad con </w:t>
      </w:r>
      <w:r>
        <w:rPr>
          <w:rFonts w:cs="Arial"/>
          <w:szCs w:val="24"/>
        </w:rPr>
        <w:t>el sistema</w:t>
      </w:r>
      <w:r w:rsidR="00790C03" w:rsidRPr="001A3EE1">
        <w:rPr>
          <w:rFonts w:cs="Arial"/>
          <w:szCs w:val="24"/>
        </w:rPr>
        <w:t>, será necesario seguir los pasos que se indican a continuación para la puesta en servicio.</w:t>
      </w:r>
    </w:p>
    <w:p w:rsidR="00790C03" w:rsidRPr="001A3EE1" w:rsidRDefault="00790C03" w:rsidP="00790C03">
      <w:pPr>
        <w:spacing w:after="120" w:line="240" w:lineRule="auto"/>
        <w:rPr>
          <w:rFonts w:cs="Arial"/>
          <w:szCs w:val="24"/>
        </w:rPr>
      </w:pPr>
      <w:r w:rsidRPr="001A3EE1">
        <w:rPr>
          <w:rFonts w:cs="Arial"/>
          <w:szCs w:val="24"/>
        </w:rPr>
        <w:t>Puesta en marcha del PLC y variador:</w:t>
      </w:r>
    </w:p>
    <w:p w:rsidR="00790C03" w:rsidRPr="001A3EE1" w:rsidRDefault="00790C03" w:rsidP="00790C03">
      <w:pPr>
        <w:spacing w:after="120" w:line="240" w:lineRule="auto"/>
        <w:rPr>
          <w:rFonts w:cs="Arial"/>
          <w:sz w:val="8"/>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 xml:space="preserve">Comprobar </w:t>
      </w:r>
      <w:r w:rsidR="00736C6E">
        <w:rPr>
          <w:rFonts w:cs="Arial"/>
          <w:szCs w:val="24"/>
        </w:rPr>
        <w:t>que el sistema</w:t>
      </w:r>
      <w:r w:rsidRPr="001A3EE1">
        <w:rPr>
          <w:rFonts w:cs="Arial"/>
          <w:szCs w:val="24"/>
        </w:rPr>
        <w:t xml:space="preserve"> </w:t>
      </w:r>
      <w:r w:rsidR="00736C6E" w:rsidRPr="001A3EE1">
        <w:rPr>
          <w:rFonts w:cs="Arial"/>
          <w:szCs w:val="24"/>
        </w:rPr>
        <w:t>está</w:t>
      </w:r>
      <w:r w:rsidRPr="001A3EE1">
        <w:rPr>
          <w:rFonts w:cs="Arial"/>
          <w:szCs w:val="24"/>
        </w:rPr>
        <w:t xml:space="preserve"> </w:t>
      </w:r>
      <w:r w:rsidR="00736C6E">
        <w:rPr>
          <w:rFonts w:cs="Arial"/>
          <w:szCs w:val="24"/>
        </w:rPr>
        <w:t>conectado a la red eléctrica.</w:t>
      </w:r>
    </w:p>
    <w:p w:rsidR="00790C03" w:rsidRPr="00736C6E" w:rsidRDefault="00790C03" w:rsidP="00736C6E">
      <w:pPr>
        <w:rPr>
          <w:rFonts w:cs="Arial"/>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Subir interruptor diferencial, automáticos y guarda motor situados en la parte superior de</w:t>
      </w:r>
      <w:r w:rsidR="00736C6E">
        <w:rPr>
          <w:rFonts w:cs="Arial"/>
          <w:szCs w:val="24"/>
        </w:rPr>
        <w:t>l interior del cuadro.</w:t>
      </w:r>
    </w:p>
    <w:p w:rsidR="00790C03" w:rsidRPr="00037218" w:rsidRDefault="00790C03" w:rsidP="00790C03">
      <w:pPr>
        <w:pStyle w:val="ListParagraph"/>
        <w:rPr>
          <w:rFonts w:cs="Arial"/>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Poner en tensión al PLC, activando la fuente de alimentación situada junto a autómata a través de sus interruptores.</w:t>
      </w:r>
    </w:p>
    <w:p w:rsidR="00790C03" w:rsidRPr="00037218" w:rsidRDefault="00790C03" w:rsidP="00790C03">
      <w:pPr>
        <w:pStyle w:val="ListParagraph"/>
        <w:rPr>
          <w:rFonts w:cs="Arial"/>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Comprobar si la memory card esta introducida en la ranura para SDs de la CPU del autómata.</w:t>
      </w:r>
    </w:p>
    <w:p w:rsidR="00790C03" w:rsidRPr="00037218" w:rsidRDefault="00790C03" w:rsidP="00790C03">
      <w:pPr>
        <w:pStyle w:val="ListParagraph"/>
        <w:rPr>
          <w:rFonts w:cs="Arial"/>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Es de gran importancia comprobar que el programa desarrollado está cargado en el PLC</w:t>
      </w:r>
    </w:p>
    <w:p w:rsidR="00790C03" w:rsidRPr="00037218" w:rsidRDefault="00790C03" w:rsidP="00790C03">
      <w:pPr>
        <w:pStyle w:val="ListParagraph"/>
        <w:rPr>
          <w:rFonts w:cs="Arial"/>
          <w:szCs w:val="24"/>
        </w:rPr>
      </w:pPr>
    </w:p>
    <w:p w:rsidR="00790C03" w:rsidRDefault="00790C03" w:rsidP="00790C03">
      <w:pPr>
        <w:pStyle w:val="ListParagraph"/>
        <w:numPr>
          <w:ilvl w:val="0"/>
          <w:numId w:val="7"/>
        </w:numPr>
        <w:spacing w:after="120" w:line="240" w:lineRule="auto"/>
        <w:rPr>
          <w:rFonts w:cs="Arial"/>
          <w:szCs w:val="24"/>
        </w:rPr>
      </w:pPr>
      <w:r w:rsidRPr="001A3EE1">
        <w:rPr>
          <w:rFonts w:cs="Arial"/>
          <w:szCs w:val="24"/>
        </w:rPr>
        <w:t>Colocamos en RUN el interruptor de estado de la CPU del PLC.</w:t>
      </w:r>
    </w:p>
    <w:p w:rsidR="00736C6E" w:rsidRPr="00736C6E" w:rsidRDefault="00736C6E" w:rsidP="00736C6E">
      <w:pPr>
        <w:pStyle w:val="ListParagraph"/>
        <w:rPr>
          <w:rFonts w:cs="Arial"/>
          <w:szCs w:val="24"/>
        </w:rPr>
      </w:pPr>
    </w:p>
    <w:p w:rsidR="00736C6E" w:rsidRDefault="00736C6E" w:rsidP="00736C6E">
      <w:pPr>
        <w:pStyle w:val="ListParagraph"/>
        <w:numPr>
          <w:ilvl w:val="0"/>
          <w:numId w:val="7"/>
        </w:numPr>
        <w:spacing w:after="120" w:line="240" w:lineRule="auto"/>
        <w:rPr>
          <w:rFonts w:cs="Arial"/>
          <w:szCs w:val="24"/>
        </w:rPr>
      </w:pPr>
      <w:r>
        <w:rPr>
          <w:rFonts w:cs="Arial"/>
          <w:szCs w:val="24"/>
        </w:rPr>
        <w:t>Accionar el</w:t>
      </w:r>
      <w:r w:rsidRPr="001A3EE1">
        <w:rPr>
          <w:rFonts w:cs="Arial"/>
          <w:szCs w:val="24"/>
        </w:rPr>
        <w:t xml:space="preserve"> seccionador general situado a la izquierda del cuadro general.</w:t>
      </w:r>
    </w:p>
    <w:p w:rsidR="00790C03" w:rsidRPr="001459D1" w:rsidRDefault="00790C03" w:rsidP="001459D1">
      <w:pPr>
        <w:spacing w:after="120" w:line="240" w:lineRule="auto"/>
        <w:rPr>
          <w:rFonts w:cs="Arial"/>
          <w:szCs w:val="24"/>
        </w:rPr>
      </w:pPr>
    </w:p>
    <w:p w:rsidR="00790C03" w:rsidRPr="001A3EE1" w:rsidRDefault="00790C03" w:rsidP="00790C03">
      <w:pPr>
        <w:spacing w:after="120" w:line="240" w:lineRule="auto"/>
        <w:rPr>
          <w:rFonts w:cs="Arial"/>
          <w:szCs w:val="24"/>
        </w:rPr>
      </w:pPr>
      <w:r w:rsidRPr="001A3EE1">
        <w:rPr>
          <w:rFonts w:cs="Arial"/>
          <w:szCs w:val="24"/>
        </w:rPr>
        <w:t>Puesta en marcha del sistema neumático:</w:t>
      </w:r>
    </w:p>
    <w:p w:rsidR="00790C03" w:rsidRPr="001A3EE1" w:rsidRDefault="00790C03" w:rsidP="00790C03">
      <w:pPr>
        <w:spacing w:after="120" w:line="240" w:lineRule="auto"/>
        <w:rPr>
          <w:rFonts w:cs="Arial"/>
          <w:sz w:val="8"/>
          <w:szCs w:val="24"/>
        </w:rPr>
      </w:pPr>
    </w:p>
    <w:p w:rsidR="00790C03" w:rsidRDefault="00790C03" w:rsidP="00790C03">
      <w:pPr>
        <w:pStyle w:val="ListParagraph"/>
        <w:numPr>
          <w:ilvl w:val="0"/>
          <w:numId w:val="8"/>
        </w:numPr>
        <w:spacing w:after="120" w:line="240" w:lineRule="auto"/>
        <w:rPr>
          <w:rFonts w:cs="Arial"/>
          <w:szCs w:val="24"/>
        </w:rPr>
      </w:pPr>
      <w:r w:rsidRPr="001A3EE1">
        <w:rPr>
          <w:rFonts w:cs="Arial"/>
          <w:szCs w:val="24"/>
        </w:rPr>
        <w:t>Colocar el interruptor del compresor en la posición AUTO.</w:t>
      </w:r>
    </w:p>
    <w:p w:rsidR="00790C03" w:rsidRPr="00037218" w:rsidRDefault="00790C03" w:rsidP="00790C03">
      <w:pPr>
        <w:pStyle w:val="ListParagraph"/>
        <w:spacing w:after="120" w:line="240" w:lineRule="auto"/>
        <w:rPr>
          <w:rFonts w:cs="Arial"/>
          <w:szCs w:val="24"/>
        </w:rPr>
      </w:pPr>
    </w:p>
    <w:p w:rsidR="00790C03" w:rsidRPr="001A3EE1" w:rsidRDefault="00790C03" w:rsidP="00790C03">
      <w:pPr>
        <w:pStyle w:val="ListParagraph"/>
        <w:numPr>
          <w:ilvl w:val="0"/>
          <w:numId w:val="8"/>
        </w:numPr>
        <w:spacing w:after="120" w:line="240" w:lineRule="auto"/>
        <w:rPr>
          <w:rFonts w:cs="Arial"/>
          <w:szCs w:val="24"/>
        </w:rPr>
      </w:pPr>
      <w:r w:rsidRPr="001A3EE1">
        <w:rPr>
          <w:rFonts w:cs="Arial"/>
          <w:szCs w:val="24"/>
        </w:rPr>
        <w:t>Abrir la válvula de salida de aire hacia la placa de acondicionamiento de aire.</w:t>
      </w:r>
    </w:p>
    <w:p w:rsidR="00790C03" w:rsidRDefault="00790C03" w:rsidP="00790C03">
      <w:pPr>
        <w:spacing w:after="120" w:line="240" w:lineRule="auto"/>
        <w:rPr>
          <w:rFonts w:cs="Arial"/>
          <w:szCs w:val="24"/>
        </w:rPr>
      </w:pPr>
    </w:p>
    <w:p w:rsidR="00B166FC" w:rsidRPr="008947B8" w:rsidRDefault="00B166FC" w:rsidP="00790C03">
      <w:pPr>
        <w:spacing w:after="120" w:line="240" w:lineRule="auto"/>
        <w:rPr>
          <w:rFonts w:cs="Arial"/>
          <w:szCs w:val="18"/>
        </w:rPr>
      </w:pPr>
      <w:r w:rsidRPr="001A3EE1">
        <w:rPr>
          <w:rFonts w:cs="Arial"/>
          <w:i/>
          <w:szCs w:val="18"/>
        </w:rPr>
        <w:t>NOTA: Si surge algún problema con los equipos neumáticos (ausencia de aire en el sistema, fugas o rotura de componentes) se debe recurrir a los técnicos encargados del mantenimiento de la instalación</w:t>
      </w:r>
      <w:r w:rsidR="008947B8">
        <w:rPr>
          <w:rFonts w:cs="Arial"/>
          <w:szCs w:val="18"/>
        </w:rPr>
        <w:t>.</w:t>
      </w:r>
    </w:p>
    <w:p w:rsidR="001459D1" w:rsidRDefault="001459D1" w:rsidP="00790C03">
      <w:pPr>
        <w:spacing w:after="120" w:line="240" w:lineRule="auto"/>
        <w:rPr>
          <w:rFonts w:cs="Arial"/>
          <w:szCs w:val="24"/>
        </w:rPr>
      </w:pPr>
      <w:r>
        <w:rPr>
          <w:rFonts w:cs="Arial"/>
          <w:szCs w:val="24"/>
        </w:rPr>
        <w:t>En modo manual el usuario podrá realizar el desplazamiento en ambos sentidos del manipulador, el cierre y apertura de la pinza, el giro del 0..90, la subida y bajada del actuador y la salida y retroceso del cilindro.</w:t>
      </w:r>
    </w:p>
    <w:p w:rsidR="001459D1" w:rsidRDefault="001459D1" w:rsidP="00790C03">
      <w:pPr>
        <w:spacing w:after="120" w:line="240" w:lineRule="auto"/>
        <w:rPr>
          <w:rFonts w:cs="Arial"/>
          <w:szCs w:val="24"/>
        </w:rPr>
      </w:pPr>
      <w:r>
        <w:rPr>
          <w:rFonts w:cs="Arial"/>
          <w:szCs w:val="24"/>
        </w:rPr>
        <w:t>En el modo automático realizará la secuencia descrita en el presente proyecto. Esta comenzara al pulsar el botón de marcha con el selector en posición AUTO</w:t>
      </w:r>
    </w:p>
    <w:p w:rsidR="008947B8" w:rsidRPr="008947B8" w:rsidRDefault="008947B8" w:rsidP="00790C03">
      <w:pPr>
        <w:spacing w:after="120"/>
        <w:rPr>
          <w:rFonts w:cs="Arial"/>
          <w:sz w:val="12"/>
          <w:szCs w:val="24"/>
        </w:rPr>
      </w:pPr>
    </w:p>
    <w:p w:rsidR="00790C03" w:rsidRPr="001A3EE1" w:rsidRDefault="00790C03" w:rsidP="00790C03">
      <w:pPr>
        <w:spacing w:after="120"/>
        <w:rPr>
          <w:rFonts w:cs="Arial"/>
          <w:szCs w:val="24"/>
        </w:rPr>
      </w:pPr>
      <w:r w:rsidRPr="001A3EE1">
        <w:rPr>
          <w:rFonts w:cs="Arial"/>
          <w:szCs w:val="24"/>
        </w:rPr>
        <w:t>AL FINALIZAR SE DEBE DEJAR TODO EL EQUIPO EN LAS CONDICIONES EN QUE SE ENCONTRÓ AL PRINCIPIO (el PLC en STOP y apagado, las fuentes de alimentación y la alimentación general apagadas, la válvula de salida del compresor cerrada, y el interruptor del compresor en OFF).</w:t>
      </w:r>
    </w:p>
    <w:p w:rsidR="00790C03" w:rsidRDefault="00790C03" w:rsidP="000764C5"/>
    <w:p w:rsidR="008828B4" w:rsidRPr="008828B4" w:rsidRDefault="008828B4" w:rsidP="0073031D">
      <w:pPr>
        <w:spacing w:after="120"/>
      </w:pPr>
    </w:p>
    <w:p w:rsidR="000B6B94" w:rsidRDefault="0048596C">
      <w:pPr>
        <w:spacing w:after="160"/>
        <w:jc w:val="left"/>
      </w:pPr>
      <w:r>
        <w:br w:type="page"/>
      </w:r>
    </w:p>
    <w:p w:rsidR="00A747AC" w:rsidRDefault="00A747AC" w:rsidP="00BE55A0">
      <w:pPr>
        <w:pStyle w:val="Heading1"/>
        <w:numPr>
          <w:ilvl w:val="0"/>
          <w:numId w:val="1"/>
        </w:numPr>
        <w:ind w:left="1701" w:hanging="1701"/>
      </w:pPr>
      <w:bookmarkStart w:id="107" w:name="_Toc488707184"/>
      <w:r>
        <w:lastRenderedPageBreak/>
        <w:t>ESTUDIO ECONÓMICO</w:t>
      </w:r>
      <w:bookmarkEnd w:id="107"/>
      <w:r>
        <w:t xml:space="preserve"> </w:t>
      </w:r>
    </w:p>
    <w:p w:rsidR="00577798" w:rsidRDefault="00577798">
      <w:pPr>
        <w:jc w:val="left"/>
      </w:pPr>
    </w:p>
    <w:p w:rsidR="00577798" w:rsidRDefault="00597293" w:rsidP="004722B9">
      <w:pPr>
        <w:rPr>
          <w:spacing w:val="-3"/>
          <w:kern w:val="2"/>
          <w:lang w:val="es-ES_tradnl"/>
        </w:rPr>
      </w:pPr>
      <w:r>
        <w:t xml:space="preserve">En el presente capitulo se tratará </w:t>
      </w:r>
      <w:r w:rsidR="004722B9">
        <w:t xml:space="preserve">los costes parciales y totales del proyecto </w:t>
      </w:r>
      <w:r w:rsidR="00C9470B">
        <w:t>de cableado, automatización, control de equipos que constituyen el sistema manipulador electroneumático sevocontrolado.</w:t>
      </w:r>
      <w:r w:rsidR="00C9470B">
        <w:rPr>
          <w:spacing w:val="-3"/>
          <w:kern w:val="2"/>
          <w:lang w:val="es-ES_tradnl"/>
        </w:rPr>
        <w:t xml:space="preserve"> Estos costes se dividirán en costes directos e indirectos</w:t>
      </w:r>
      <w:r w:rsidR="00917A90">
        <w:rPr>
          <w:spacing w:val="-3"/>
          <w:kern w:val="2"/>
          <w:lang w:val="es-ES_tradnl"/>
        </w:rPr>
        <w:t>.</w:t>
      </w:r>
    </w:p>
    <w:p w:rsidR="00917A90" w:rsidRDefault="00917A90" w:rsidP="004722B9"/>
    <w:p w:rsidR="004E779A" w:rsidRPr="00A24908" w:rsidRDefault="00577798" w:rsidP="00A24908">
      <w:pPr>
        <w:pStyle w:val="Heading2"/>
        <w:rPr>
          <w:lang w:val="es-ES_tradnl"/>
        </w:rPr>
      </w:pPr>
      <w:bookmarkStart w:id="108" w:name="_Toc488707185"/>
      <w:r w:rsidRPr="0084060F">
        <w:t>7.2. Costes directos</w:t>
      </w:r>
      <w:r>
        <w:rPr>
          <w:lang w:val="es-ES_tradnl"/>
        </w:rPr>
        <w:t>.</w:t>
      </w:r>
      <w:bookmarkEnd w:id="108"/>
    </w:p>
    <w:p w:rsidR="00577798" w:rsidRDefault="00577798" w:rsidP="00577798">
      <w:pPr>
        <w:suppressAutoHyphens/>
        <w:rPr>
          <w:spacing w:val="-3"/>
          <w:kern w:val="2"/>
          <w:lang w:val="es-ES_tradnl"/>
        </w:rPr>
      </w:pPr>
      <w:r>
        <w:rPr>
          <w:spacing w:val="-3"/>
          <w:kern w:val="2"/>
          <w:lang w:val="es-ES_tradnl"/>
        </w:rPr>
        <w:t>Dentro de los costes directos se evaluarán los materiales de oficina, el coste del personal, y el coste de los materiales directos empleados. En los siguientes apartados se describirán con claridad cada uno de ellos.</w:t>
      </w:r>
    </w:p>
    <w:p w:rsidR="00577798" w:rsidRDefault="00577798" w:rsidP="00577798">
      <w:pPr>
        <w:suppressAutoHyphens/>
        <w:rPr>
          <w:spacing w:val="-3"/>
          <w:kern w:val="2"/>
          <w:lang w:val="es-ES_tradnl"/>
        </w:rPr>
      </w:pPr>
    </w:p>
    <w:p w:rsidR="00577798" w:rsidRDefault="00577798" w:rsidP="008A3DA2">
      <w:pPr>
        <w:pStyle w:val="Heading3"/>
        <w:numPr>
          <w:ilvl w:val="2"/>
          <w:numId w:val="7"/>
        </w:numPr>
        <w:ind w:left="709"/>
        <w:rPr>
          <w:lang w:val="es-ES_tradnl"/>
        </w:rPr>
      </w:pPr>
      <w:bookmarkStart w:id="109" w:name="_Toc488707186"/>
      <w:r>
        <w:rPr>
          <w:lang w:val="es-ES_tradnl"/>
        </w:rPr>
        <w:t>Cálculo de las horas efectivas de trabajo.</w:t>
      </w:r>
      <w:bookmarkEnd w:id="109"/>
    </w:p>
    <w:p w:rsidR="00577798" w:rsidRDefault="00577798" w:rsidP="00577798">
      <w:pPr>
        <w:rPr>
          <w:lang w:val="es-ES_tradnl"/>
        </w:rPr>
      </w:pPr>
    </w:p>
    <w:tbl>
      <w:tblPr>
        <w:tblStyle w:val="TableGrid"/>
        <w:tblW w:w="92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78"/>
        <w:gridCol w:w="988"/>
        <w:gridCol w:w="2419"/>
      </w:tblGrid>
      <w:tr w:rsidR="00F819A6" w:rsidTr="00917A90">
        <w:trPr>
          <w:trHeight w:val="2311"/>
          <w:jc w:val="center"/>
        </w:trPr>
        <w:tc>
          <w:tcPr>
            <w:tcW w:w="5529" w:type="dxa"/>
            <w:tcBorders>
              <w:bottom w:val="single" w:sz="4" w:space="0" w:color="A6A6A6" w:themeColor="background1" w:themeShade="A6"/>
            </w:tcBorders>
          </w:tcPr>
          <w:p w:rsidR="00F819A6" w:rsidRDefault="00F819A6" w:rsidP="00A24908">
            <w:pPr>
              <w:spacing w:line="360" w:lineRule="auto"/>
              <w:rPr>
                <w:lang w:val="es-ES_tradnl"/>
              </w:rPr>
            </w:pPr>
            <w:r>
              <w:rPr>
                <w:lang w:val="es-ES_tradnl"/>
              </w:rPr>
              <w:t>Días de trabajo en medio año</w:t>
            </w:r>
            <w:r>
              <w:rPr>
                <w:lang w:val="es-ES_tradnl"/>
              </w:rPr>
              <w:tab/>
              <w:t xml:space="preserve">         </w:t>
            </w:r>
          </w:p>
          <w:p w:rsidR="00F819A6" w:rsidRDefault="00F819A6" w:rsidP="00A24908">
            <w:pPr>
              <w:spacing w:line="360" w:lineRule="auto"/>
              <w:rPr>
                <w:lang w:val="es-ES_tradnl"/>
              </w:rPr>
            </w:pPr>
            <w:r>
              <w:rPr>
                <w:lang w:val="es-ES_tradnl"/>
              </w:rPr>
              <w:t>Sábados y domingos</w:t>
            </w:r>
            <w:r>
              <w:rPr>
                <w:lang w:val="es-ES_tradnl"/>
              </w:rPr>
              <w:tab/>
            </w:r>
            <w:r>
              <w:rPr>
                <w:lang w:val="es-ES_tradnl"/>
              </w:rPr>
              <w:tab/>
            </w:r>
          </w:p>
          <w:p w:rsidR="00F819A6" w:rsidRDefault="00F819A6" w:rsidP="00A24908">
            <w:pPr>
              <w:spacing w:line="360" w:lineRule="auto"/>
              <w:rPr>
                <w:lang w:val="es-ES_tradnl"/>
              </w:rPr>
            </w:pPr>
            <w:r>
              <w:rPr>
                <w:snapToGrid w:val="0"/>
                <w:lang w:eastAsia="es-ES"/>
              </w:rPr>
              <w:t>Días de vacaciones efectivos</w:t>
            </w:r>
          </w:p>
          <w:p w:rsidR="00F819A6" w:rsidRDefault="00F819A6" w:rsidP="00A24908">
            <w:pPr>
              <w:spacing w:line="360" w:lineRule="auto"/>
              <w:rPr>
                <w:lang w:val="es-ES_tradnl"/>
              </w:rPr>
            </w:pPr>
            <w:r>
              <w:rPr>
                <w:snapToGrid w:val="0"/>
                <w:lang w:eastAsia="es-ES"/>
              </w:rPr>
              <w:t>Días festivos reconocidos</w:t>
            </w:r>
            <w:r>
              <w:rPr>
                <w:snapToGrid w:val="0"/>
                <w:lang w:eastAsia="es-ES"/>
              </w:rPr>
              <w:tab/>
            </w:r>
            <w:r>
              <w:rPr>
                <w:snapToGrid w:val="0"/>
                <w:lang w:eastAsia="es-ES"/>
              </w:rPr>
              <w:tab/>
            </w:r>
          </w:p>
          <w:p w:rsidR="00917A90" w:rsidRPr="00A24908" w:rsidRDefault="00F819A6" w:rsidP="00917A90">
            <w:pPr>
              <w:spacing w:line="360" w:lineRule="auto"/>
              <w:rPr>
                <w:snapToGrid w:val="0"/>
                <w:lang w:eastAsia="es-ES"/>
              </w:rPr>
            </w:pPr>
            <w:r>
              <w:rPr>
                <w:snapToGrid w:val="0"/>
                <w:lang w:eastAsia="es-ES"/>
              </w:rPr>
              <w:t>Días perdidos estimados</w:t>
            </w:r>
            <w:r>
              <w:rPr>
                <w:snapToGrid w:val="0"/>
                <w:lang w:eastAsia="es-ES"/>
              </w:rPr>
              <w:tab/>
            </w:r>
          </w:p>
        </w:tc>
        <w:tc>
          <w:tcPr>
            <w:tcW w:w="278" w:type="dxa"/>
            <w:tcBorders>
              <w:bottom w:val="single" w:sz="4" w:space="0" w:color="A6A6A6" w:themeColor="background1" w:themeShade="A6"/>
            </w:tcBorders>
          </w:tcPr>
          <w:p w:rsidR="00F819A6" w:rsidRDefault="00F819A6" w:rsidP="00A24908">
            <w:pPr>
              <w:spacing w:line="360" w:lineRule="auto"/>
              <w:rPr>
                <w:lang w:val="es-ES_tradnl"/>
              </w:rPr>
            </w:pPr>
          </w:p>
        </w:tc>
        <w:tc>
          <w:tcPr>
            <w:tcW w:w="988" w:type="dxa"/>
            <w:tcBorders>
              <w:bottom w:val="single" w:sz="4" w:space="0" w:color="A6A6A6" w:themeColor="background1" w:themeShade="A6"/>
            </w:tcBorders>
          </w:tcPr>
          <w:p w:rsidR="00F819A6" w:rsidRDefault="00F819A6" w:rsidP="00A24908">
            <w:pPr>
              <w:spacing w:line="360" w:lineRule="auto"/>
              <w:rPr>
                <w:lang w:val="es-ES_tradnl"/>
              </w:rPr>
            </w:pPr>
          </w:p>
        </w:tc>
        <w:tc>
          <w:tcPr>
            <w:tcW w:w="2419" w:type="dxa"/>
            <w:tcBorders>
              <w:bottom w:val="single" w:sz="4" w:space="0" w:color="A6A6A6" w:themeColor="background1" w:themeShade="A6"/>
            </w:tcBorders>
          </w:tcPr>
          <w:p w:rsidR="00F819A6" w:rsidRDefault="00917A90" w:rsidP="00A24908">
            <w:pPr>
              <w:spacing w:line="360" w:lineRule="auto"/>
              <w:jc w:val="right"/>
              <w:rPr>
                <w:lang w:val="es-ES_tradnl"/>
              </w:rPr>
            </w:pPr>
            <w:r>
              <w:rPr>
                <w:lang w:val="es-ES_tradnl"/>
              </w:rPr>
              <w:t>365,25</w:t>
            </w:r>
            <w:r w:rsidR="00F819A6">
              <w:rPr>
                <w:lang w:val="es-ES_tradnl"/>
              </w:rPr>
              <w:t xml:space="preserve"> </w:t>
            </w:r>
            <w:r w:rsidR="001946BF">
              <w:rPr>
                <w:lang w:val="es-ES_tradnl"/>
              </w:rPr>
              <w:t xml:space="preserve">  </w:t>
            </w:r>
            <w:r w:rsidR="00F819A6">
              <w:rPr>
                <w:lang w:val="es-ES_tradnl"/>
              </w:rPr>
              <w:t>días</w:t>
            </w:r>
          </w:p>
          <w:p w:rsidR="00F819A6" w:rsidRDefault="00917A90" w:rsidP="00A24908">
            <w:pPr>
              <w:spacing w:line="360" w:lineRule="auto"/>
              <w:jc w:val="right"/>
              <w:rPr>
                <w:lang w:val="es-ES_tradnl"/>
              </w:rPr>
            </w:pPr>
            <w:r>
              <w:rPr>
                <w:lang w:val="es-ES_tradnl"/>
              </w:rPr>
              <w:t>104,36</w:t>
            </w:r>
            <w:r w:rsidR="00F819A6">
              <w:rPr>
                <w:lang w:val="es-ES_tradnl"/>
              </w:rPr>
              <w:t xml:space="preserve"> </w:t>
            </w:r>
            <w:r w:rsidR="001946BF">
              <w:rPr>
                <w:lang w:val="es-ES_tradnl"/>
              </w:rPr>
              <w:t xml:space="preserve">  </w:t>
            </w:r>
            <w:r w:rsidR="00F819A6">
              <w:rPr>
                <w:lang w:val="es-ES_tradnl"/>
              </w:rPr>
              <w:t>días</w:t>
            </w:r>
          </w:p>
          <w:p w:rsidR="00F819A6" w:rsidRDefault="00917A90" w:rsidP="00A24908">
            <w:pPr>
              <w:spacing w:line="360" w:lineRule="auto"/>
              <w:jc w:val="right"/>
              <w:rPr>
                <w:snapToGrid w:val="0"/>
                <w:lang w:eastAsia="es-ES"/>
              </w:rPr>
            </w:pPr>
            <w:r>
              <w:rPr>
                <w:snapToGrid w:val="0"/>
                <w:lang w:eastAsia="es-ES"/>
              </w:rPr>
              <w:t>20,</w:t>
            </w:r>
            <w:r w:rsidR="00F819A6">
              <w:rPr>
                <w:snapToGrid w:val="0"/>
                <w:lang w:eastAsia="es-ES"/>
              </w:rPr>
              <w:t xml:space="preserve">00 </w:t>
            </w:r>
            <w:r w:rsidR="001946BF">
              <w:rPr>
                <w:snapToGrid w:val="0"/>
                <w:lang w:eastAsia="es-ES"/>
              </w:rPr>
              <w:t xml:space="preserve">  </w:t>
            </w:r>
            <w:r w:rsidR="00F819A6">
              <w:rPr>
                <w:snapToGrid w:val="0"/>
                <w:lang w:eastAsia="es-ES"/>
              </w:rPr>
              <w:t>días</w:t>
            </w:r>
          </w:p>
          <w:p w:rsidR="00F819A6" w:rsidRDefault="008A1253" w:rsidP="00A24908">
            <w:pPr>
              <w:spacing w:line="360" w:lineRule="auto"/>
              <w:jc w:val="right"/>
              <w:rPr>
                <w:snapToGrid w:val="0"/>
                <w:lang w:eastAsia="es-ES"/>
              </w:rPr>
            </w:pPr>
            <w:r>
              <w:rPr>
                <w:snapToGrid w:val="0"/>
                <w:lang w:eastAsia="es-ES"/>
              </w:rPr>
              <w:t>15</w:t>
            </w:r>
            <w:r w:rsidR="00917A90">
              <w:rPr>
                <w:snapToGrid w:val="0"/>
                <w:lang w:eastAsia="es-ES"/>
              </w:rPr>
              <w:t>,</w:t>
            </w:r>
            <w:r w:rsidR="00F819A6">
              <w:rPr>
                <w:snapToGrid w:val="0"/>
                <w:lang w:eastAsia="es-ES"/>
              </w:rPr>
              <w:t xml:space="preserve">00 </w:t>
            </w:r>
            <w:r w:rsidR="001946BF">
              <w:rPr>
                <w:snapToGrid w:val="0"/>
                <w:lang w:eastAsia="es-ES"/>
              </w:rPr>
              <w:t xml:space="preserve">  </w:t>
            </w:r>
            <w:r w:rsidR="00F819A6">
              <w:rPr>
                <w:snapToGrid w:val="0"/>
                <w:lang w:eastAsia="es-ES"/>
              </w:rPr>
              <w:t>días</w:t>
            </w:r>
          </w:p>
          <w:p w:rsidR="00A24908" w:rsidRPr="00A24908" w:rsidRDefault="008A1253" w:rsidP="00917A90">
            <w:pPr>
              <w:spacing w:line="360" w:lineRule="auto"/>
              <w:jc w:val="right"/>
              <w:rPr>
                <w:snapToGrid w:val="0"/>
                <w:lang w:eastAsia="es-ES"/>
              </w:rPr>
            </w:pPr>
            <w:r>
              <w:rPr>
                <w:snapToGrid w:val="0"/>
                <w:lang w:eastAsia="es-ES"/>
              </w:rPr>
              <w:t>10,</w:t>
            </w:r>
            <w:r w:rsidR="00F819A6">
              <w:rPr>
                <w:snapToGrid w:val="0"/>
                <w:lang w:eastAsia="es-ES"/>
              </w:rPr>
              <w:t xml:space="preserve">00 </w:t>
            </w:r>
            <w:r w:rsidR="001946BF">
              <w:rPr>
                <w:snapToGrid w:val="0"/>
                <w:lang w:eastAsia="es-ES"/>
              </w:rPr>
              <w:t xml:space="preserve">  </w:t>
            </w:r>
            <w:r w:rsidR="00F819A6">
              <w:rPr>
                <w:snapToGrid w:val="0"/>
                <w:lang w:eastAsia="es-ES"/>
              </w:rPr>
              <w:t>días</w:t>
            </w:r>
          </w:p>
        </w:tc>
      </w:tr>
      <w:tr w:rsidR="00A24908" w:rsidTr="00917A90">
        <w:trPr>
          <w:trHeight w:val="567"/>
          <w:jc w:val="center"/>
        </w:trPr>
        <w:tc>
          <w:tcPr>
            <w:tcW w:w="5529" w:type="dxa"/>
            <w:tcBorders>
              <w:top w:val="single" w:sz="4" w:space="0" w:color="A6A6A6" w:themeColor="background1" w:themeShade="A6"/>
            </w:tcBorders>
            <w:vAlign w:val="center"/>
          </w:tcPr>
          <w:p w:rsidR="00A24908" w:rsidRDefault="00917A90" w:rsidP="00917A90">
            <w:pPr>
              <w:spacing w:line="360" w:lineRule="auto"/>
              <w:jc w:val="left"/>
              <w:rPr>
                <w:lang w:val="es-ES_tradnl"/>
              </w:rPr>
            </w:pPr>
            <w:r w:rsidRPr="00917A90">
              <w:rPr>
                <w:b/>
                <w:snapToGrid w:val="0"/>
                <w:lang w:eastAsia="es-ES"/>
              </w:rPr>
              <w:t>Total días efectivos estimados</w:t>
            </w:r>
          </w:p>
        </w:tc>
        <w:tc>
          <w:tcPr>
            <w:tcW w:w="278" w:type="dxa"/>
            <w:tcBorders>
              <w:top w:val="single" w:sz="4" w:space="0" w:color="A6A6A6" w:themeColor="background1" w:themeShade="A6"/>
            </w:tcBorders>
            <w:vAlign w:val="center"/>
          </w:tcPr>
          <w:p w:rsidR="00A24908" w:rsidRDefault="00A24908" w:rsidP="00A24908">
            <w:pPr>
              <w:spacing w:line="360" w:lineRule="auto"/>
              <w:jc w:val="left"/>
              <w:rPr>
                <w:lang w:val="es-ES_tradnl"/>
              </w:rPr>
            </w:pPr>
          </w:p>
        </w:tc>
        <w:tc>
          <w:tcPr>
            <w:tcW w:w="988" w:type="dxa"/>
            <w:tcBorders>
              <w:top w:val="single" w:sz="4" w:space="0" w:color="A6A6A6" w:themeColor="background1" w:themeShade="A6"/>
            </w:tcBorders>
            <w:vAlign w:val="center"/>
          </w:tcPr>
          <w:p w:rsidR="00A24908" w:rsidRDefault="00A24908" w:rsidP="00A24908">
            <w:pPr>
              <w:spacing w:line="360" w:lineRule="auto"/>
              <w:jc w:val="left"/>
              <w:rPr>
                <w:lang w:val="es-ES_tradnl"/>
              </w:rPr>
            </w:pPr>
          </w:p>
        </w:tc>
        <w:tc>
          <w:tcPr>
            <w:tcW w:w="2419" w:type="dxa"/>
            <w:tcBorders>
              <w:top w:val="single" w:sz="4" w:space="0" w:color="A6A6A6" w:themeColor="background1" w:themeShade="A6"/>
            </w:tcBorders>
            <w:vAlign w:val="center"/>
          </w:tcPr>
          <w:p w:rsidR="00A24908" w:rsidRPr="00917A90" w:rsidRDefault="008A1253" w:rsidP="00A24908">
            <w:pPr>
              <w:spacing w:line="360" w:lineRule="auto"/>
              <w:jc w:val="right"/>
              <w:rPr>
                <w:b/>
                <w:lang w:val="es-ES_tradnl"/>
              </w:rPr>
            </w:pPr>
            <w:r>
              <w:rPr>
                <w:b/>
                <w:snapToGrid w:val="0"/>
                <w:lang w:eastAsia="es-ES"/>
              </w:rPr>
              <w:t>215.89</w:t>
            </w:r>
            <w:r w:rsidR="00917A90" w:rsidRPr="00917A90">
              <w:rPr>
                <w:b/>
                <w:snapToGrid w:val="0"/>
                <w:lang w:eastAsia="es-ES"/>
              </w:rPr>
              <w:t xml:space="preserve">   días</w:t>
            </w:r>
          </w:p>
        </w:tc>
      </w:tr>
    </w:tbl>
    <w:p w:rsidR="00917A90" w:rsidRDefault="00917A90" w:rsidP="00A24908">
      <w:pPr>
        <w:rPr>
          <w:lang w:val="es-ES_tradnl"/>
        </w:rPr>
      </w:pPr>
    </w:p>
    <w:tbl>
      <w:tblPr>
        <w:tblStyle w:val="TableGrid"/>
        <w:tblW w:w="92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78"/>
        <w:gridCol w:w="988"/>
        <w:gridCol w:w="2419"/>
      </w:tblGrid>
      <w:tr w:rsidR="00917A90" w:rsidTr="00917A90">
        <w:trPr>
          <w:trHeight w:val="4677"/>
          <w:jc w:val="center"/>
        </w:trPr>
        <w:tc>
          <w:tcPr>
            <w:tcW w:w="5529" w:type="dxa"/>
            <w:tcBorders>
              <w:bottom w:val="single" w:sz="4" w:space="0" w:color="A6A6A6" w:themeColor="background1" w:themeShade="A6"/>
            </w:tcBorders>
          </w:tcPr>
          <w:p w:rsidR="00917A90" w:rsidRDefault="00917A90" w:rsidP="00917A90">
            <w:pPr>
              <w:autoSpaceDE w:val="0"/>
              <w:autoSpaceDN w:val="0"/>
              <w:adjustRightInd w:val="0"/>
              <w:spacing w:line="360" w:lineRule="auto"/>
              <w:jc w:val="left"/>
              <w:rPr>
                <w:snapToGrid w:val="0"/>
                <w:lang w:eastAsia="es-ES"/>
              </w:rPr>
            </w:pPr>
            <w:r>
              <w:rPr>
                <w:snapToGrid w:val="0"/>
                <w:lang w:eastAsia="es-ES"/>
              </w:rPr>
              <w:t>Horas de m</w:t>
            </w:r>
            <w:r w:rsidRPr="00917A90">
              <w:rPr>
                <w:snapToGrid w:val="0"/>
                <w:lang w:eastAsia="es-ES"/>
              </w:rPr>
              <w:t xml:space="preserve">anejo del sistema original, </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diseño del nuevo sistema de control</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realización de esquemas eléctricos</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fabricación del armario</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cableado señales de campo,</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verificación armario,</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 xml:space="preserve">Horas de </w:t>
            </w:r>
            <w:r w:rsidRPr="00917A90">
              <w:rPr>
                <w:snapToGrid w:val="0"/>
                <w:lang w:eastAsia="es-ES"/>
              </w:rPr>
              <w:t>formación en manejo del variador,</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Horas de programación variador.</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Horas de programación maniobra.</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Horas de puesta a punto del sistema.</w:t>
            </w:r>
          </w:p>
          <w:p w:rsidR="00917A90" w:rsidRDefault="00917A90" w:rsidP="00917A90">
            <w:pPr>
              <w:autoSpaceDE w:val="0"/>
              <w:autoSpaceDN w:val="0"/>
              <w:adjustRightInd w:val="0"/>
              <w:spacing w:line="360" w:lineRule="auto"/>
              <w:jc w:val="left"/>
              <w:rPr>
                <w:snapToGrid w:val="0"/>
                <w:lang w:eastAsia="es-ES"/>
              </w:rPr>
            </w:pPr>
            <w:r>
              <w:rPr>
                <w:snapToGrid w:val="0"/>
                <w:lang w:eastAsia="es-ES"/>
              </w:rPr>
              <w:t>Horas de redacción de la memoria.</w:t>
            </w:r>
          </w:p>
          <w:p w:rsidR="00917A90" w:rsidRPr="00A24908" w:rsidRDefault="00917A90" w:rsidP="00917A90">
            <w:pPr>
              <w:spacing w:line="360" w:lineRule="auto"/>
              <w:rPr>
                <w:snapToGrid w:val="0"/>
                <w:lang w:eastAsia="es-ES"/>
              </w:rPr>
            </w:pPr>
          </w:p>
        </w:tc>
        <w:tc>
          <w:tcPr>
            <w:tcW w:w="278" w:type="dxa"/>
            <w:tcBorders>
              <w:bottom w:val="single" w:sz="4" w:space="0" w:color="A6A6A6" w:themeColor="background1" w:themeShade="A6"/>
            </w:tcBorders>
          </w:tcPr>
          <w:p w:rsidR="00917A90" w:rsidRDefault="00917A90" w:rsidP="00917A90">
            <w:pPr>
              <w:spacing w:line="360" w:lineRule="auto"/>
              <w:rPr>
                <w:lang w:val="es-ES_tradnl"/>
              </w:rPr>
            </w:pPr>
          </w:p>
        </w:tc>
        <w:tc>
          <w:tcPr>
            <w:tcW w:w="988" w:type="dxa"/>
            <w:tcBorders>
              <w:bottom w:val="single" w:sz="4" w:space="0" w:color="A6A6A6" w:themeColor="background1" w:themeShade="A6"/>
            </w:tcBorders>
          </w:tcPr>
          <w:p w:rsidR="00917A90" w:rsidRDefault="00917A90" w:rsidP="00917A90">
            <w:pPr>
              <w:spacing w:line="360" w:lineRule="auto"/>
              <w:rPr>
                <w:lang w:val="es-ES_tradnl"/>
              </w:rPr>
            </w:pPr>
          </w:p>
        </w:tc>
        <w:tc>
          <w:tcPr>
            <w:tcW w:w="2419" w:type="dxa"/>
            <w:tcBorders>
              <w:bottom w:val="single" w:sz="4" w:space="0" w:color="A6A6A6" w:themeColor="background1" w:themeShade="A6"/>
            </w:tcBorders>
          </w:tcPr>
          <w:p w:rsidR="00917A90" w:rsidRDefault="008A1253" w:rsidP="00917A90">
            <w:pPr>
              <w:spacing w:line="360" w:lineRule="auto"/>
              <w:jc w:val="right"/>
              <w:rPr>
                <w:lang w:val="es-ES_tradnl"/>
              </w:rPr>
            </w:pPr>
            <w:r>
              <w:rPr>
                <w:lang w:val="es-ES_tradnl"/>
              </w:rPr>
              <w:t>35</w:t>
            </w:r>
            <w:r w:rsidR="00917A90">
              <w:rPr>
                <w:lang w:val="es-ES_tradnl"/>
              </w:rPr>
              <w:t xml:space="preserve">   </w:t>
            </w:r>
            <w:r>
              <w:rPr>
                <w:lang w:val="es-ES_tradnl"/>
              </w:rPr>
              <w:t>horas</w:t>
            </w:r>
          </w:p>
          <w:p w:rsidR="00917A90" w:rsidRDefault="008A1253" w:rsidP="00917A90">
            <w:pPr>
              <w:spacing w:line="360" w:lineRule="auto"/>
              <w:jc w:val="right"/>
              <w:rPr>
                <w:lang w:val="es-ES_tradnl"/>
              </w:rPr>
            </w:pPr>
            <w:r>
              <w:rPr>
                <w:lang w:val="es-ES_tradnl"/>
              </w:rPr>
              <w:t>120</w:t>
            </w:r>
            <w:r w:rsidR="00917A90">
              <w:rPr>
                <w:lang w:val="es-ES_tradnl"/>
              </w:rPr>
              <w:t xml:space="preserve">   </w:t>
            </w:r>
            <w:r>
              <w:rPr>
                <w:lang w:val="es-ES_tradnl"/>
              </w:rPr>
              <w:t>horas</w:t>
            </w:r>
          </w:p>
          <w:p w:rsidR="00917A90" w:rsidRDefault="008A1253" w:rsidP="00917A90">
            <w:pPr>
              <w:spacing w:line="360" w:lineRule="auto"/>
              <w:jc w:val="right"/>
              <w:rPr>
                <w:snapToGrid w:val="0"/>
                <w:lang w:eastAsia="es-ES"/>
              </w:rPr>
            </w:pPr>
            <w:r>
              <w:rPr>
                <w:snapToGrid w:val="0"/>
                <w:lang w:eastAsia="es-ES"/>
              </w:rPr>
              <w:t>18</w:t>
            </w:r>
            <w:r w:rsidR="00917A90">
              <w:rPr>
                <w:snapToGrid w:val="0"/>
                <w:lang w:eastAsia="es-ES"/>
              </w:rPr>
              <w:t xml:space="preserve">0   </w:t>
            </w:r>
            <w:r>
              <w:rPr>
                <w:lang w:val="es-ES_tradnl"/>
              </w:rPr>
              <w:t>horas</w:t>
            </w:r>
          </w:p>
          <w:p w:rsidR="00917A90" w:rsidRDefault="008A1253" w:rsidP="00917A90">
            <w:pPr>
              <w:spacing w:line="360" w:lineRule="auto"/>
              <w:jc w:val="right"/>
              <w:rPr>
                <w:snapToGrid w:val="0"/>
                <w:lang w:eastAsia="es-ES"/>
              </w:rPr>
            </w:pPr>
            <w:r>
              <w:rPr>
                <w:snapToGrid w:val="0"/>
                <w:lang w:eastAsia="es-ES"/>
              </w:rPr>
              <w:t>480</w:t>
            </w:r>
            <w:r w:rsidR="00917A90">
              <w:rPr>
                <w:snapToGrid w:val="0"/>
                <w:lang w:eastAsia="es-ES"/>
              </w:rPr>
              <w:t xml:space="preserve">   </w:t>
            </w:r>
            <w:r>
              <w:rPr>
                <w:lang w:val="es-ES_tradnl"/>
              </w:rPr>
              <w:t>horas</w:t>
            </w:r>
          </w:p>
          <w:p w:rsidR="00917A90" w:rsidRDefault="008A1253" w:rsidP="00917A90">
            <w:pPr>
              <w:spacing w:line="360" w:lineRule="auto"/>
              <w:jc w:val="right"/>
              <w:rPr>
                <w:snapToGrid w:val="0"/>
                <w:lang w:eastAsia="es-ES"/>
              </w:rPr>
            </w:pPr>
            <w:r>
              <w:rPr>
                <w:snapToGrid w:val="0"/>
                <w:lang w:eastAsia="es-ES"/>
              </w:rPr>
              <w:t>40</w:t>
            </w:r>
            <w:r w:rsidR="00917A90">
              <w:rPr>
                <w:snapToGrid w:val="0"/>
                <w:lang w:eastAsia="es-ES"/>
              </w:rPr>
              <w:t xml:space="preserve">   </w:t>
            </w:r>
            <w:r>
              <w:rPr>
                <w:lang w:val="es-ES_tradnl"/>
              </w:rPr>
              <w:t>horas</w:t>
            </w:r>
          </w:p>
          <w:p w:rsidR="008A1253" w:rsidRDefault="008A1253" w:rsidP="008A1253">
            <w:pPr>
              <w:spacing w:line="360" w:lineRule="auto"/>
              <w:jc w:val="right"/>
              <w:rPr>
                <w:snapToGrid w:val="0"/>
                <w:lang w:eastAsia="es-ES"/>
              </w:rPr>
            </w:pPr>
            <w:r>
              <w:rPr>
                <w:snapToGrid w:val="0"/>
                <w:lang w:eastAsia="es-ES"/>
              </w:rPr>
              <w:t>8</w:t>
            </w:r>
            <w:r>
              <w:rPr>
                <w:snapToGrid w:val="0"/>
                <w:lang w:eastAsia="es-ES"/>
              </w:rPr>
              <w:t xml:space="preserve">0   </w:t>
            </w:r>
            <w:r>
              <w:rPr>
                <w:lang w:val="es-ES_tradnl"/>
              </w:rPr>
              <w:t>horas</w:t>
            </w:r>
          </w:p>
          <w:p w:rsidR="008A1253" w:rsidRDefault="008A1253" w:rsidP="008A1253">
            <w:pPr>
              <w:spacing w:line="360" w:lineRule="auto"/>
              <w:jc w:val="right"/>
              <w:rPr>
                <w:snapToGrid w:val="0"/>
                <w:lang w:eastAsia="es-ES"/>
              </w:rPr>
            </w:pPr>
            <w:r>
              <w:rPr>
                <w:snapToGrid w:val="0"/>
                <w:lang w:eastAsia="es-ES"/>
              </w:rPr>
              <w:t>2</w:t>
            </w:r>
            <w:r>
              <w:rPr>
                <w:snapToGrid w:val="0"/>
                <w:lang w:eastAsia="es-ES"/>
              </w:rPr>
              <w:t xml:space="preserve">0   </w:t>
            </w:r>
            <w:r>
              <w:rPr>
                <w:lang w:val="es-ES_tradnl"/>
              </w:rPr>
              <w:t>horas</w:t>
            </w:r>
          </w:p>
          <w:p w:rsidR="008A1253" w:rsidRDefault="008A1253" w:rsidP="008A1253">
            <w:pPr>
              <w:spacing w:line="360" w:lineRule="auto"/>
              <w:jc w:val="right"/>
              <w:rPr>
                <w:snapToGrid w:val="0"/>
                <w:lang w:eastAsia="es-ES"/>
              </w:rPr>
            </w:pPr>
            <w:r>
              <w:rPr>
                <w:snapToGrid w:val="0"/>
                <w:lang w:eastAsia="es-ES"/>
              </w:rPr>
              <w:t xml:space="preserve">80   </w:t>
            </w:r>
            <w:r>
              <w:rPr>
                <w:lang w:val="es-ES_tradnl"/>
              </w:rPr>
              <w:t>horas</w:t>
            </w:r>
          </w:p>
          <w:p w:rsidR="00917A90" w:rsidRDefault="008A1253" w:rsidP="00917A90">
            <w:pPr>
              <w:spacing w:line="360" w:lineRule="auto"/>
              <w:jc w:val="right"/>
              <w:rPr>
                <w:snapToGrid w:val="0"/>
                <w:lang w:eastAsia="es-ES"/>
              </w:rPr>
            </w:pPr>
            <w:r>
              <w:rPr>
                <w:snapToGrid w:val="0"/>
                <w:lang w:eastAsia="es-ES"/>
              </w:rPr>
              <w:t>250   horas</w:t>
            </w:r>
          </w:p>
          <w:p w:rsidR="008A1253" w:rsidRDefault="008A1253" w:rsidP="008A1253">
            <w:pPr>
              <w:spacing w:line="360" w:lineRule="auto"/>
              <w:jc w:val="right"/>
              <w:rPr>
                <w:snapToGrid w:val="0"/>
                <w:lang w:eastAsia="es-ES"/>
              </w:rPr>
            </w:pPr>
            <w:r>
              <w:rPr>
                <w:snapToGrid w:val="0"/>
                <w:lang w:eastAsia="es-ES"/>
              </w:rPr>
              <w:t>150</w:t>
            </w:r>
            <w:r>
              <w:rPr>
                <w:snapToGrid w:val="0"/>
                <w:lang w:eastAsia="es-ES"/>
              </w:rPr>
              <w:t xml:space="preserve">   </w:t>
            </w:r>
            <w:r>
              <w:rPr>
                <w:lang w:val="es-ES_tradnl"/>
              </w:rPr>
              <w:t>horas</w:t>
            </w:r>
          </w:p>
          <w:p w:rsidR="00025610" w:rsidRDefault="00025610" w:rsidP="00025610">
            <w:pPr>
              <w:spacing w:line="360" w:lineRule="auto"/>
              <w:jc w:val="right"/>
              <w:rPr>
                <w:snapToGrid w:val="0"/>
                <w:lang w:eastAsia="es-ES"/>
              </w:rPr>
            </w:pPr>
            <w:r>
              <w:rPr>
                <w:snapToGrid w:val="0"/>
                <w:lang w:eastAsia="es-ES"/>
              </w:rPr>
              <w:t>30</w:t>
            </w:r>
            <w:r>
              <w:rPr>
                <w:snapToGrid w:val="0"/>
                <w:lang w:eastAsia="es-ES"/>
              </w:rPr>
              <w:t xml:space="preserve">0   </w:t>
            </w:r>
            <w:r>
              <w:rPr>
                <w:lang w:val="es-ES_tradnl"/>
              </w:rPr>
              <w:t>horas</w:t>
            </w:r>
          </w:p>
          <w:p w:rsidR="00917A90" w:rsidRPr="00A24908" w:rsidRDefault="00917A90" w:rsidP="00917A90">
            <w:pPr>
              <w:spacing w:line="360" w:lineRule="auto"/>
              <w:jc w:val="right"/>
              <w:rPr>
                <w:snapToGrid w:val="0"/>
                <w:lang w:eastAsia="es-ES"/>
              </w:rPr>
            </w:pPr>
          </w:p>
        </w:tc>
      </w:tr>
      <w:tr w:rsidR="00917A90" w:rsidTr="00917A90">
        <w:trPr>
          <w:trHeight w:val="567"/>
          <w:jc w:val="center"/>
        </w:trPr>
        <w:tc>
          <w:tcPr>
            <w:tcW w:w="5529" w:type="dxa"/>
            <w:tcBorders>
              <w:top w:val="single" w:sz="4" w:space="0" w:color="A6A6A6" w:themeColor="background1" w:themeShade="A6"/>
            </w:tcBorders>
            <w:vAlign w:val="center"/>
          </w:tcPr>
          <w:p w:rsidR="00917A90" w:rsidRDefault="00917A90" w:rsidP="00917A90">
            <w:pPr>
              <w:spacing w:line="360" w:lineRule="auto"/>
              <w:jc w:val="left"/>
              <w:rPr>
                <w:lang w:val="es-ES_tradnl"/>
              </w:rPr>
            </w:pPr>
            <w:r>
              <w:rPr>
                <w:b/>
                <w:snapToGrid w:val="0"/>
                <w:lang w:eastAsia="es-ES"/>
              </w:rPr>
              <w:t>Total horas efectivas estimadas</w:t>
            </w:r>
          </w:p>
        </w:tc>
        <w:tc>
          <w:tcPr>
            <w:tcW w:w="278" w:type="dxa"/>
            <w:tcBorders>
              <w:top w:val="single" w:sz="4" w:space="0" w:color="A6A6A6" w:themeColor="background1" w:themeShade="A6"/>
            </w:tcBorders>
            <w:vAlign w:val="center"/>
          </w:tcPr>
          <w:p w:rsidR="00917A90" w:rsidRDefault="00917A90" w:rsidP="00917A90">
            <w:pPr>
              <w:spacing w:line="360" w:lineRule="auto"/>
              <w:jc w:val="left"/>
              <w:rPr>
                <w:lang w:val="es-ES_tradnl"/>
              </w:rPr>
            </w:pPr>
          </w:p>
        </w:tc>
        <w:tc>
          <w:tcPr>
            <w:tcW w:w="988" w:type="dxa"/>
            <w:tcBorders>
              <w:top w:val="single" w:sz="4" w:space="0" w:color="A6A6A6" w:themeColor="background1" w:themeShade="A6"/>
            </w:tcBorders>
            <w:vAlign w:val="center"/>
          </w:tcPr>
          <w:p w:rsidR="00917A90" w:rsidRDefault="00917A90" w:rsidP="00917A90">
            <w:pPr>
              <w:spacing w:line="360" w:lineRule="auto"/>
              <w:jc w:val="left"/>
              <w:rPr>
                <w:lang w:val="es-ES_tradnl"/>
              </w:rPr>
            </w:pPr>
          </w:p>
        </w:tc>
        <w:tc>
          <w:tcPr>
            <w:tcW w:w="2419" w:type="dxa"/>
            <w:tcBorders>
              <w:top w:val="single" w:sz="4" w:space="0" w:color="A6A6A6" w:themeColor="background1" w:themeShade="A6"/>
            </w:tcBorders>
            <w:vAlign w:val="center"/>
          </w:tcPr>
          <w:p w:rsidR="00917A90" w:rsidRDefault="00025610" w:rsidP="00917A90">
            <w:pPr>
              <w:spacing w:line="360" w:lineRule="auto"/>
              <w:jc w:val="right"/>
              <w:rPr>
                <w:lang w:val="es-ES_tradnl"/>
              </w:rPr>
            </w:pPr>
            <w:r>
              <w:rPr>
                <w:b/>
                <w:snapToGrid w:val="0"/>
                <w:lang w:eastAsia="es-ES"/>
              </w:rPr>
              <w:t>173</w:t>
            </w:r>
            <w:r w:rsidR="008A1253">
              <w:rPr>
                <w:b/>
                <w:snapToGrid w:val="0"/>
                <w:lang w:eastAsia="es-ES"/>
              </w:rPr>
              <w:t>5</w:t>
            </w:r>
            <w:r w:rsidR="00917A90">
              <w:rPr>
                <w:b/>
                <w:snapToGrid w:val="0"/>
                <w:lang w:eastAsia="es-ES"/>
              </w:rPr>
              <w:t xml:space="preserve"> horas</w:t>
            </w:r>
          </w:p>
        </w:tc>
      </w:tr>
    </w:tbl>
    <w:p w:rsidR="00917A90" w:rsidRDefault="00917A90" w:rsidP="00A24908">
      <w:pPr>
        <w:rPr>
          <w:lang w:val="es-ES_tradnl"/>
        </w:rPr>
      </w:pPr>
    </w:p>
    <w:p w:rsidR="00917A90" w:rsidRPr="00917A90" w:rsidRDefault="00917A90" w:rsidP="00A24908"/>
    <w:p w:rsidR="004E779A" w:rsidRDefault="004E779A" w:rsidP="004E779A">
      <w:pPr>
        <w:pStyle w:val="Heading3"/>
        <w:rPr>
          <w:kern w:val="2"/>
          <w:lang w:val="es-ES_tradnl"/>
        </w:rPr>
      </w:pPr>
      <w:bookmarkStart w:id="110" w:name="_Toc488707187"/>
      <w:r>
        <w:rPr>
          <w:kern w:val="2"/>
          <w:lang w:val="es-ES_tradnl"/>
        </w:rPr>
        <w:t>7.2.3. Coste de personal.</w:t>
      </w:r>
      <w:bookmarkEnd w:id="110"/>
    </w:p>
    <w:p w:rsidR="004E779A" w:rsidRDefault="004E779A" w:rsidP="004E779A"/>
    <w:p w:rsidR="004E779A" w:rsidRDefault="004E779A" w:rsidP="004E779A">
      <w:pPr>
        <w:suppressAutoHyphens/>
        <w:rPr>
          <w:spacing w:val="-3"/>
          <w:kern w:val="2"/>
          <w:lang w:val="es-ES_tradnl"/>
        </w:rPr>
      </w:pPr>
      <w:r>
        <w:rPr>
          <w:spacing w:val="-3"/>
          <w:kern w:val="2"/>
          <w:lang w:val="es-ES_tradnl"/>
        </w:rPr>
        <w:t>Para los cálculos de este apartado se considerará que el proyecto será realizado por un Ingeniero, el sueldo de la persona se calculara atendiendo a los siguientes conceptos:</w:t>
      </w:r>
      <w:r w:rsidR="00A24908">
        <w:rPr>
          <w:spacing w:val="-3"/>
          <w:kern w:val="2"/>
          <w:lang w:val="es-ES_tradnl"/>
        </w:rPr>
        <w:t xml:space="preserve"> Sueldo bruto y cotizaciones a la Seguridad Social.</w:t>
      </w:r>
    </w:p>
    <w:p w:rsidR="004E779A" w:rsidRDefault="004E779A" w:rsidP="004E779A">
      <w:pPr>
        <w:suppressAutoHyphens/>
        <w:rPr>
          <w:spacing w:val="-3"/>
          <w:kern w:val="2"/>
          <w:lang w:val="es-ES_tradnl"/>
        </w:rPr>
      </w:pPr>
    </w:p>
    <w:p w:rsidR="004E779A" w:rsidRDefault="004E779A" w:rsidP="004E779A">
      <w:pPr>
        <w:suppressAutoHyphens/>
        <w:rPr>
          <w:spacing w:val="-3"/>
          <w:kern w:val="2"/>
          <w:lang w:val="es-ES_tradnl"/>
        </w:rPr>
      </w:pPr>
      <w:r>
        <w:rPr>
          <w:spacing w:val="-3"/>
          <w:kern w:val="2"/>
          <w:lang w:val="es-ES_tradnl"/>
        </w:rPr>
        <w:t>El coste de personal se calcula multiplicando el número de horas empleadas por el coste efectivo de una hora de trabajo.</w:t>
      </w:r>
    </w:p>
    <w:p w:rsidR="00025610" w:rsidRDefault="00025610" w:rsidP="004E779A">
      <w:pPr>
        <w:suppressAutoHyphens/>
        <w:rPr>
          <w:spacing w:val="-3"/>
          <w:kern w:val="2"/>
          <w:lang w:val="es-ES_tradnl"/>
        </w:rPr>
      </w:pPr>
    </w:p>
    <w:p w:rsidR="004E779A" w:rsidRDefault="004E779A" w:rsidP="004E779A">
      <w:pPr>
        <w:suppressAutoHyphens/>
        <w:rPr>
          <w:spacing w:val="-3"/>
          <w:kern w:val="2"/>
          <w:lang w:val="es-ES_tradnl"/>
        </w:rPr>
      </w:pP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126"/>
      </w:tblGrid>
      <w:tr w:rsidR="004E779A" w:rsidTr="00A24908">
        <w:trPr>
          <w:trHeight w:val="397"/>
          <w:jc w:val="center"/>
        </w:trPr>
        <w:tc>
          <w:tcPr>
            <w:tcW w:w="7083" w:type="dxa"/>
          </w:tcPr>
          <w:p w:rsidR="004E779A" w:rsidRDefault="004E779A" w:rsidP="00A24908">
            <w:pPr>
              <w:suppressAutoHyphens/>
              <w:rPr>
                <w:spacing w:val="-3"/>
                <w:kern w:val="2"/>
                <w:lang w:val="es-ES_tradnl"/>
              </w:rPr>
            </w:pPr>
            <w:r>
              <w:rPr>
                <w:snapToGrid w:val="0"/>
                <w:color w:val="000000"/>
                <w:lang w:eastAsia="es-ES"/>
              </w:rPr>
              <w:t>Sueldo bruto más incentivos (15 €/h)</w:t>
            </w:r>
          </w:p>
        </w:tc>
        <w:tc>
          <w:tcPr>
            <w:tcW w:w="2126" w:type="dxa"/>
          </w:tcPr>
          <w:p w:rsidR="004E779A" w:rsidRPr="001358BE" w:rsidRDefault="00025610" w:rsidP="00A24908">
            <w:pPr>
              <w:suppressAutoHyphens/>
              <w:jc w:val="right"/>
              <w:rPr>
                <w:snapToGrid w:val="0"/>
                <w:color w:val="000000"/>
                <w:lang w:eastAsia="es-ES"/>
              </w:rPr>
            </w:pPr>
            <w:r>
              <w:rPr>
                <w:snapToGrid w:val="0"/>
                <w:color w:val="000000"/>
                <w:lang w:eastAsia="es-ES"/>
              </w:rPr>
              <w:t>26</w:t>
            </w:r>
            <w:r w:rsidR="008A1253">
              <w:rPr>
                <w:snapToGrid w:val="0"/>
                <w:color w:val="000000"/>
                <w:lang w:eastAsia="es-ES"/>
              </w:rPr>
              <w:t>.</w:t>
            </w:r>
            <w:r>
              <w:rPr>
                <w:snapToGrid w:val="0"/>
                <w:color w:val="000000"/>
                <w:lang w:eastAsia="es-ES"/>
              </w:rPr>
              <w:t>025</w:t>
            </w:r>
            <w:r w:rsidR="004E779A">
              <w:rPr>
                <w:snapToGrid w:val="0"/>
                <w:color w:val="000000"/>
                <w:lang w:eastAsia="es-ES"/>
              </w:rPr>
              <w:t>,00 €</w:t>
            </w:r>
          </w:p>
        </w:tc>
      </w:tr>
      <w:tr w:rsidR="004E779A" w:rsidTr="00A24908">
        <w:trPr>
          <w:trHeight w:val="397"/>
          <w:jc w:val="center"/>
        </w:trPr>
        <w:tc>
          <w:tcPr>
            <w:tcW w:w="7083" w:type="dxa"/>
          </w:tcPr>
          <w:p w:rsidR="004E779A" w:rsidRPr="0052085C" w:rsidRDefault="004E779A" w:rsidP="00A24908">
            <w:pPr>
              <w:suppressAutoHyphens/>
              <w:rPr>
                <w:snapToGrid w:val="0"/>
                <w:color w:val="000000"/>
                <w:lang w:eastAsia="es-ES"/>
              </w:rPr>
            </w:pPr>
            <w:r>
              <w:rPr>
                <w:snapToGrid w:val="0"/>
                <w:color w:val="000000"/>
                <w:lang w:eastAsia="es-ES"/>
              </w:rPr>
              <w:t>Seguridad Social (35% del sueldo bruto)</w:t>
            </w:r>
          </w:p>
        </w:tc>
        <w:tc>
          <w:tcPr>
            <w:tcW w:w="2126" w:type="dxa"/>
          </w:tcPr>
          <w:p w:rsidR="004E779A" w:rsidRDefault="00025610" w:rsidP="00A24908">
            <w:pPr>
              <w:suppressAutoHyphens/>
              <w:jc w:val="right"/>
              <w:rPr>
                <w:snapToGrid w:val="0"/>
                <w:color w:val="000000"/>
                <w:lang w:eastAsia="es-ES"/>
              </w:rPr>
            </w:pPr>
            <w:r>
              <w:rPr>
                <w:snapToGrid w:val="0"/>
                <w:color w:val="000000"/>
                <w:lang w:eastAsia="es-ES"/>
              </w:rPr>
              <w:t>5.465</w:t>
            </w:r>
            <w:r w:rsidR="008A1253">
              <w:rPr>
                <w:snapToGrid w:val="0"/>
                <w:color w:val="000000"/>
                <w:lang w:eastAsia="es-ES"/>
              </w:rPr>
              <w:t>,25</w:t>
            </w:r>
            <w:r w:rsidR="004E779A">
              <w:rPr>
                <w:snapToGrid w:val="0"/>
                <w:color w:val="000000"/>
                <w:lang w:eastAsia="es-ES"/>
              </w:rPr>
              <w:t xml:space="preserve"> €</w:t>
            </w:r>
          </w:p>
        </w:tc>
      </w:tr>
      <w:tr w:rsidR="004E779A" w:rsidTr="00A24908">
        <w:trPr>
          <w:trHeight w:val="397"/>
          <w:jc w:val="center"/>
        </w:trPr>
        <w:tc>
          <w:tcPr>
            <w:tcW w:w="7083" w:type="dxa"/>
            <w:tcBorders>
              <w:bottom w:val="single" w:sz="4" w:space="0" w:color="A6A6A6" w:themeColor="background1" w:themeShade="A6"/>
            </w:tcBorders>
          </w:tcPr>
          <w:p w:rsidR="004E779A" w:rsidRPr="001358BE" w:rsidRDefault="004E779A" w:rsidP="00A24908">
            <w:pPr>
              <w:suppressAutoHyphens/>
              <w:rPr>
                <w:snapToGrid w:val="0"/>
                <w:color w:val="000000"/>
                <w:lang w:eastAsia="es-ES"/>
              </w:rPr>
            </w:pPr>
          </w:p>
        </w:tc>
        <w:tc>
          <w:tcPr>
            <w:tcW w:w="2126" w:type="dxa"/>
            <w:tcBorders>
              <w:bottom w:val="single" w:sz="4" w:space="0" w:color="A6A6A6" w:themeColor="background1" w:themeShade="A6"/>
            </w:tcBorders>
          </w:tcPr>
          <w:p w:rsidR="004E779A" w:rsidRPr="001358BE" w:rsidRDefault="004E779A" w:rsidP="00A24908">
            <w:pPr>
              <w:suppressAutoHyphens/>
              <w:jc w:val="right"/>
              <w:rPr>
                <w:snapToGrid w:val="0"/>
                <w:color w:val="000000"/>
                <w:lang w:eastAsia="es-ES"/>
              </w:rPr>
            </w:pPr>
          </w:p>
        </w:tc>
      </w:tr>
      <w:tr w:rsidR="004E779A" w:rsidTr="00A24908">
        <w:trPr>
          <w:trHeight w:val="567"/>
          <w:jc w:val="center"/>
        </w:trPr>
        <w:tc>
          <w:tcPr>
            <w:tcW w:w="7083" w:type="dxa"/>
            <w:tcBorders>
              <w:top w:val="single" w:sz="4" w:space="0" w:color="A6A6A6" w:themeColor="background1" w:themeShade="A6"/>
            </w:tcBorders>
            <w:vAlign w:val="center"/>
          </w:tcPr>
          <w:p w:rsidR="004E779A" w:rsidRPr="001358BE" w:rsidRDefault="004E779A" w:rsidP="00E247E7">
            <w:pPr>
              <w:suppressAutoHyphens/>
              <w:jc w:val="left"/>
              <w:rPr>
                <w:snapToGrid w:val="0"/>
                <w:color w:val="000000"/>
                <w:lang w:eastAsia="es-ES"/>
              </w:rPr>
            </w:pPr>
            <w:r>
              <w:rPr>
                <w:b/>
                <w:snapToGrid w:val="0"/>
                <w:color w:val="000000"/>
                <w:lang w:eastAsia="es-ES"/>
              </w:rPr>
              <w:t xml:space="preserve">Total costes de </w:t>
            </w:r>
            <w:r w:rsidR="00E247E7">
              <w:rPr>
                <w:b/>
                <w:snapToGrid w:val="0"/>
                <w:color w:val="000000"/>
                <w:lang w:eastAsia="es-ES"/>
              </w:rPr>
              <w:t>personal</w:t>
            </w:r>
          </w:p>
        </w:tc>
        <w:tc>
          <w:tcPr>
            <w:tcW w:w="2126" w:type="dxa"/>
            <w:tcBorders>
              <w:top w:val="single" w:sz="4" w:space="0" w:color="A6A6A6" w:themeColor="background1" w:themeShade="A6"/>
            </w:tcBorders>
            <w:vAlign w:val="center"/>
          </w:tcPr>
          <w:p w:rsidR="004E779A" w:rsidRPr="001358BE" w:rsidRDefault="00025610" w:rsidP="00A24908">
            <w:pPr>
              <w:suppressAutoHyphens/>
              <w:jc w:val="right"/>
              <w:rPr>
                <w:snapToGrid w:val="0"/>
                <w:color w:val="000000"/>
                <w:lang w:eastAsia="es-ES"/>
              </w:rPr>
            </w:pPr>
            <w:r>
              <w:rPr>
                <w:b/>
                <w:snapToGrid w:val="0"/>
                <w:color w:val="000000"/>
                <w:lang w:eastAsia="es-ES"/>
              </w:rPr>
              <w:t>31.490</w:t>
            </w:r>
            <w:r w:rsidR="008A1253">
              <w:rPr>
                <w:b/>
                <w:snapToGrid w:val="0"/>
                <w:color w:val="000000"/>
                <w:lang w:eastAsia="es-ES"/>
              </w:rPr>
              <w:t>,25</w:t>
            </w:r>
            <w:r w:rsidR="004E779A">
              <w:rPr>
                <w:b/>
                <w:snapToGrid w:val="0"/>
                <w:color w:val="000000"/>
                <w:lang w:eastAsia="es-ES"/>
              </w:rPr>
              <w:t xml:space="preserve"> €</w:t>
            </w:r>
          </w:p>
        </w:tc>
      </w:tr>
    </w:tbl>
    <w:p w:rsidR="005976A3" w:rsidRDefault="005976A3" w:rsidP="005976A3">
      <w:pPr>
        <w:rPr>
          <w:lang w:val="es-ES_tradnl"/>
        </w:rPr>
      </w:pPr>
    </w:p>
    <w:p w:rsidR="00577798" w:rsidRDefault="00577798" w:rsidP="00577798">
      <w:pPr>
        <w:pStyle w:val="Heading3"/>
        <w:rPr>
          <w:kern w:val="2"/>
          <w:lang w:val="es-ES_tradnl"/>
        </w:rPr>
      </w:pPr>
      <w:bookmarkStart w:id="111" w:name="_Toc488707188"/>
      <w:r>
        <w:rPr>
          <w:kern w:val="2"/>
          <w:lang w:val="es-ES_tradnl"/>
        </w:rPr>
        <w:t>7.2.4. Costes de materiales directos.</w:t>
      </w:r>
      <w:bookmarkEnd w:id="111"/>
    </w:p>
    <w:p w:rsidR="00577798" w:rsidRDefault="00577798" w:rsidP="00577798"/>
    <w:p w:rsidR="00577798" w:rsidRDefault="00AE17D8" w:rsidP="00577798">
      <w:pPr>
        <w:suppressAutoHyphens/>
        <w:rPr>
          <w:spacing w:val="-3"/>
          <w:kern w:val="2"/>
          <w:lang w:val="es-ES_tradnl"/>
        </w:rPr>
      </w:pPr>
      <w:r>
        <w:rPr>
          <w:spacing w:val="-3"/>
          <w:kern w:val="2"/>
          <w:lang w:val="es-ES_tradnl"/>
        </w:rPr>
        <w:t>En este apartado</w:t>
      </w:r>
      <w:r w:rsidR="00577798">
        <w:rPr>
          <w:spacing w:val="-3"/>
          <w:kern w:val="2"/>
          <w:lang w:val="es-ES_tradnl"/>
        </w:rPr>
        <w:t xml:space="preserve"> se </w:t>
      </w:r>
      <w:r>
        <w:rPr>
          <w:spacing w:val="-3"/>
          <w:kern w:val="2"/>
          <w:lang w:val="es-ES_tradnl"/>
        </w:rPr>
        <w:t xml:space="preserve">realiza el estudio económico de </w:t>
      </w:r>
      <w:r w:rsidR="00577798">
        <w:rPr>
          <w:spacing w:val="-3"/>
          <w:kern w:val="2"/>
          <w:lang w:val="es-ES_tradnl"/>
        </w:rPr>
        <w:t>los elementos empleados para hacer posible la automatización, control y supervisión del sistema.</w:t>
      </w:r>
    </w:p>
    <w:p w:rsidR="00AE17D8" w:rsidRDefault="00AE17D8" w:rsidP="00577798">
      <w:pPr>
        <w:suppressAutoHyphens/>
        <w:rPr>
          <w:spacing w:val="-3"/>
          <w:kern w:val="2"/>
          <w:lang w:val="es-ES_tradnl"/>
        </w:rPr>
      </w:pP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2845"/>
        <w:gridCol w:w="562"/>
        <w:gridCol w:w="1412"/>
      </w:tblGrid>
      <w:tr w:rsidR="002A6963" w:rsidTr="00A24908">
        <w:trPr>
          <w:trHeight w:val="397"/>
          <w:jc w:val="center"/>
        </w:trPr>
        <w:tc>
          <w:tcPr>
            <w:tcW w:w="4390" w:type="dxa"/>
            <w:vAlign w:val="center"/>
          </w:tcPr>
          <w:p w:rsidR="002A6963" w:rsidRPr="0052085C" w:rsidRDefault="002A6963" w:rsidP="0001386B">
            <w:pPr>
              <w:suppressAutoHyphens/>
              <w:jc w:val="left"/>
              <w:rPr>
                <w:snapToGrid w:val="0"/>
                <w:color w:val="000000"/>
                <w:lang w:eastAsia="es-ES"/>
              </w:rPr>
            </w:pPr>
            <w:r>
              <w:t>CPU S7-1512C-1PN</w:t>
            </w:r>
          </w:p>
        </w:tc>
        <w:tc>
          <w:tcPr>
            <w:tcW w:w="2845" w:type="dxa"/>
            <w:vAlign w:val="center"/>
          </w:tcPr>
          <w:p w:rsidR="002A6963" w:rsidRPr="005444B0" w:rsidRDefault="002A6963" w:rsidP="0001386B">
            <w:pPr>
              <w:suppressAutoHyphens/>
              <w:jc w:val="center"/>
              <w:rPr>
                <w:snapToGrid w:val="0"/>
                <w:color w:val="000000"/>
                <w:lang w:eastAsia="es-ES"/>
              </w:rPr>
            </w:pPr>
            <w:r>
              <w:t>ES2:C018OFOCT1546</w:t>
            </w:r>
          </w:p>
        </w:tc>
        <w:tc>
          <w:tcPr>
            <w:tcW w:w="562" w:type="dxa"/>
            <w:vAlign w:val="center"/>
          </w:tcPr>
          <w:p w:rsidR="002A6963" w:rsidRPr="005444B0" w:rsidRDefault="002A6963" w:rsidP="00A24908">
            <w:pPr>
              <w:suppressAutoHyphens/>
              <w:jc w:val="right"/>
              <w:rPr>
                <w:snapToGrid w:val="0"/>
                <w:color w:val="000000"/>
                <w:lang w:eastAsia="es-ES"/>
              </w:rPr>
            </w:pPr>
            <w:r>
              <w:rPr>
                <w:snapToGrid w:val="0"/>
                <w:color w:val="000000"/>
                <w:lang w:eastAsia="es-ES"/>
              </w:rPr>
              <w:t>1</w:t>
            </w:r>
          </w:p>
        </w:tc>
        <w:tc>
          <w:tcPr>
            <w:tcW w:w="1412" w:type="dxa"/>
            <w:vAlign w:val="center"/>
          </w:tcPr>
          <w:p w:rsidR="002A6963" w:rsidRDefault="0078076C" w:rsidP="0001386B">
            <w:pPr>
              <w:suppressAutoHyphens/>
              <w:jc w:val="right"/>
              <w:rPr>
                <w:snapToGrid w:val="0"/>
                <w:color w:val="000000"/>
                <w:lang w:eastAsia="es-ES"/>
              </w:rPr>
            </w:pPr>
            <w:r>
              <w:rPr>
                <w:snapToGrid w:val="0"/>
                <w:color w:val="000000"/>
                <w:lang w:eastAsia="es-ES"/>
              </w:rPr>
              <w:t>1</w:t>
            </w:r>
            <w:r w:rsidR="009B10E5">
              <w:rPr>
                <w:snapToGrid w:val="0"/>
                <w:color w:val="000000"/>
                <w:lang w:eastAsia="es-ES"/>
              </w:rPr>
              <w:t>.</w:t>
            </w:r>
            <w:r>
              <w:rPr>
                <w:snapToGrid w:val="0"/>
                <w:color w:val="000000"/>
                <w:lang w:eastAsia="es-ES"/>
              </w:rPr>
              <w:t>492,84</w:t>
            </w:r>
            <w:r w:rsidR="002A6963">
              <w:rPr>
                <w:snapToGrid w:val="0"/>
                <w:color w:val="000000"/>
                <w:lang w:eastAsia="es-ES"/>
              </w:rPr>
              <w:t xml:space="preserve"> €</w:t>
            </w:r>
          </w:p>
        </w:tc>
      </w:tr>
      <w:tr w:rsidR="002A6963" w:rsidTr="00A24908">
        <w:trPr>
          <w:trHeight w:val="397"/>
          <w:jc w:val="center"/>
        </w:trPr>
        <w:tc>
          <w:tcPr>
            <w:tcW w:w="4390" w:type="dxa"/>
            <w:vAlign w:val="center"/>
          </w:tcPr>
          <w:p w:rsidR="002A6963" w:rsidRPr="005444B0" w:rsidRDefault="002A6963" w:rsidP="0001386B">
            <w:pPr>
              <w:suppressAutoHyphens/>
              <w:jc w:val="left"/>
              <w:rPr>
                <w:snapToGrid w:val="0"/>
                <w:color w:val="000000"/>
                <w:lang w:eastAsia="es-ES"/>
              </w:rPr>
            </w:pPr>
            <w:r w:rsidRPr="00A06E11">
              <w:rPr>
                <w:snapToGrid w:val="0"/>
                <w:lang w:eastAsia="es-ES"/>
              </w:rPr>
              <w:t xml:space="preserve">Variador </w:t>
            </w:r>
            <w:r w:rsidRPr="00A06E11">
              <w:rPr>
                <w:snapToGrid w:val="0"/>
                <w:lang w:val="en-US" w:eastAsia="es-ES"/>
              </w:rPr>
              <w:t>SINAMICS S110</w:t>
            </w:r>
          </w:p>
        </w:tc>
        <w:tc>
          <w:tcPr>
            <w:tcW w:w="2845" w:type="dxa"/>
            <w:vAlign w:val="center"/>
          </w:tcPr>
          <w:p w:rsidR="002A6963" w:rsidRDefault="002A6963" w:rsidP="0001386B">
            <w:pPr>
              <w:suppressAutoHyphens/>
              <w:jc w:val="center"/>
              <w:rPr>
                <w:snapToGrid w:val="0"/>
                <w:color w:val="000000"/>
                <w:lang w:eastAsia="es-ES"/>
              </w:rPr>
            </w:pPr>
            <w:r>
              <w:rPr>
                <w:rFonts w:cs="Arial"/>
                <w:color w:val="545454"/>
                <w:shd w:val="clear" w:color="auto" w:fill="FFFFFF"/>
              </w:rPr>
              <w:t>6SL3097-4AG10-0EP0</w:t>
            </w:r>
          </w:p>
        </w:tc>
        <w:tc>
          <w:tcPr>
            <w:tcW w:w="562" w:type="dxa"/>
            <w:vAlign w:val="center"/>
          </w:tcPr>
          <w:p w:rsidR="002A6963" w:rsidRDefault="002A6963" w:rsidP="00A24908">
            <w:pPr>
              <w:suppressAutoHyphens/>
              <w:jc w:val="right"/>
              <w:rPr>
                <w:snapToGrid w:val="0"/>
                <w:color w:val="000000"/>
                <w:lang w:eastAsia="es-ES"/>
              </w:rPr>
            </w:pPr>
            <w:r>
              <w:rPr>
                <w:snapToGrid w:val="0"/>
                <w:color w:val="000000"/>
                <w:lang w:eastAsia="es-ES"/>
              </w:rPr>
              <w:t>1</w:t>
            </w:r>
          </w:p>
        </w:tc>
        <w:tc>
          <w:tcPr>
            <w:tcW w:w="1412" w:type="dxa"/>
            <w:vAlign w:val="center"/>
          </w:tcPr>
          <w:p w:rsidR="002A6963" w:rsidRPr="005444B0" w:rsidRDefault="0078076C" w:rsidP="0001386B">
            <w:pPr>
              <w:suppressAutoHyphens/>
              <w:jc w:val="right"/>
              <w:rPr>
                <w:snapToGrid w:val="0"/>
                <w:color w:val="000000"/>
                <w:lang w:eastAsia="es-ES"/>
              </w:rPr>
            </w:pPr>
            <w:r>
              <w:rPr>
                <w:snapToGrid w:val="0"/>
                <w:color w:val="000000"/>
                <w:lang w:eastAsia="es-ES"/>
              </w:rPr>
              <w:t>357,62</w:t>
            </w:r>
            <w:r w:rsidR="002A6963">
              <w:rPr>
                <w:snapToGrid w:val="0"/>
                <w:color w:val="000000"/>
                <w:lang w:eastAsia="es-ES"/>
              </w:rPr>
              <w:t xml:space="preserve"> €</w:t>
            </w:r>
          </w:p>
        </w:tc>
      </w:tr>
      <w:tr w:rsidR="002A6963" w:rsidRPr="0078076C" w:rsidTr="00A24908">
        <w:trPr>
          <w:trHeight w:val="397"/>
          <w:jc w:val="center"/>
        </w:trPr>
        <w:tc>
          <w:tcPr>
            <w:tcW w:w="4390" w:type="dxa"/>
            <w:vAlign w:val="center"/>
          </w:tcPr>
          <w:p w:rsidR="002A6963" w:rsidRPr="00A24908" w:rsidRDefault="002A6963" w:rsidP="0001386B">
            <w:pPr>
              <w:suppressAutoHyphens/>
              <w:jc w:val="left"/>
              <w:rPr>
                <w:snapToGrid w:val="0"/>
                <w:color w:val="000000"/>
                <w:lang w:val="en-US" w:eastAsia="es-ES"/>
              </w:rPr>
            </w:pPr>
            <w:r w:rsidRPr="00A24908">
              <w:rPr>
                <w:snapToGrid w:val="0"/>
                <w:color w:val="000000"/>
                <w:lang w:val="en-US" w:eastAsia="es-ES"/>
              </w:rPr>
              <w:t>SINAMICS S110 control unit</w:t>
            </w:r>
            <w:r w:rsidR="0001386B" w:rsidRPr="00A24908">
              <w:rPr>
                <w:snapToGrid w:val="0"/>
                <w:color w:val="000000"/>
                <w:lang w:val="en-US" w:eastAsia="es-ES"/>
              </w:rPr>
              <w:t>.</w:t>
            </w:r>
            <w:r w:rsidRPr="00A24908">
              <w:rPr>
                <w:snapToGrid w:val="0"/>
                <w:color w:val="000000"/>
                <w:lang w:val="en-US" w:eastAsia="es-ES"/>
              </w:rPr>
              <w:t xml:space="preserve"> </w:t>
            </w:r>
            <w:r w:rsidR="0001386B" w:rsidRPr="00A24908">
              <w:rPr>
                <w:snapToGrid w:val="0"/>
                <w:color w:val="000000"/>
                <w:lang w:val="en-US" w:eastAsia="es-ES"/>
              </w:rPr>
              <w:t>CU305</w:t>
            </w:r>
          </w:p>
        </w:tc>
        <w:tc>
          <w:tcPr>
            <w:tcW w:w="2845" w:type="dxa"/>
            <w:vAlign w:val="center"/>
          </w:tcPr>
          <w:p w:rsidR="002A6963" w:rsidRPr="0078076C" w:rsidRDefault="002A6963" w:rsidP="0001386B">
            <w:pPr>
              <w:suppressAutoHyphens/>
              <w:jc w:val="center"/>
            </w:pPr>
            <w:r w:rsidRPr="0078076C">
              <w:t>6SL3040-0JA01-0AA0</w:t>
            </w:r>
          </w:p>
        </w:tc>
        <w:tc>
          <w:tcPr>
            <w:tcW w:w="562" w:type="dxa"/>
            <w:vAlign w:val="center"/>
          </w:tcPr>
          <w:p w:rsidR="002A6963" w:rsidRDefault="002A6963" w:rsidP="00A24908">
            <w:pPr>
              <w:suppressAutoHyphens/>
              <w:jc w:val="right"/>
            </w:pPr>
            <w:r>
              <w:t>1</w:t>
            </w:r>
          </w:p>
        </w:tc>
        <w:tc>
          <w:tcPr>
            <w:tcW w:w="1412" w:type="dxa"/>
            <w:vAlign w:val="center"/>
          </w:tcPr>
          <w:p w:rsidR="002A6963" w:rsidRPr="0078076C" w:rsidRDefault="0078076C" w:rsidP="0001386B">
            <w:pPr>
              <w:suppressAutoHyphens/>
              <w:jc w:val="right"/>
              <w:rPr>
                <w:snapToGrid w:val="0"/>
                <w:color w:val="000000"/>
                <w:lang w:eastAsia="es-ES"/>
              </w:rPr>
            </w:pPr>
            <w:r>
              <w:t>632,35</w:t>
            </w:r>
            <w:r w:rsidR="002A6963">
              <w:t xml:space="preserve"> €</w:t>
            </w:r>
          </w:p>
        </w:tc>
      </w:tr>
      <w:tr w:rsidR="002A6963" w:rsidRPr="0078076C" w:rsidTr="00A24908">
        <w:trPr>
          <w:trHeight w:val="397"/>
          <w:jc w:val="center"/>
        </w:trPr>
        <w:tc>
          <w:tcPr>
            <w:tcW w:w="4390" w:type="dxa"/>
            <w:vAlign w:val="center"/>
          </w:tcPr>
          <w:p w:rsidR="002A6963" w:rsidRPr="0078076C" w:rsidRDefault="002A6963" w:rsidP="0001386B">
            <w:pPr>
              <w:suppressAutoHyphens/>
              <w:jc w:val="left"/>
              <w:rPr>
                <w:snapToGrid w:val="0"/>
                <w:color w:val="000000"/>
                <w:lang w:eastAsia="es-ES"/>
              </w:rPr>
            </w:pPr>
            <w:r>
              <w:t>Cable de potencia</w:t>
            </w:r>
          </w:p>
        </w:tc>
        <w:tc>
          <w:tcPr>
            <w:tcW w:w="2845" w:type="dxa"/>
            <w:vAlign w:val="center"/>
          </w:tcPr>
          <w:p w:rsidR="002A6963" w:rsidRDefault="002A6963" w:rsidP="0001386B">
            <w:pPr>
              <w:suppressAutoHyphens/>
              <w:jc w:val="center"/>
            </w:pPr>
            <w:r>
              <w:t>6FX5002-5CG10-1AC0</w:t>
            </w:r>
          </w:p>
        </w:tc>
        <w:tc>
          <w:tcPr>
            <w:tcW w:w="562" w:type="dxa"/>
            <w:vAlign w:val="center"/>
          </w:tcPr>
          <w:p w:rsidR="002A6963" w:rsidRDefault="002A6963" w:rsidP="00A24908">
            <w:pPr>
              <w:suppressAutoHyphens/>
              <w:jc w:val="right"/>
            </w:pPr>
            <w:r>
              <w:t>1</w:t>
            </w:r>
          </w:p>
        </w:tc>
        <w:tc>
          <w:tcPr>
            <w:tcW w:w="1412" w:type="dxa"/>
            <w:vAlign w:val="center"/>
          </w:tcPr>
          <w:p w:rsidR="002A6963" w:rsidRDefault="0078076C" w:rsidP="0001386B">
            <w:pPr>
              <w:suppressAutoHyphens/>
              <w:jc w:val="right"/>
            </w:pPr>
            <w:r>
              <w:t>75,21</w:t>
            </w:r>
            <w:r w:rsidR="002A6963">
              <w:t xml:space="preserve"> €</w:t>
            </w:r>
          </w:p>
        </w:tc>
      </w:tr>
      <w:tr w:rsidR="002A6963" w:rsidRPr="00116369" w:rsidTr="00A24908">
        <w:trPr>
          <w:trHeight w:val="397"/>
          <w:jc w:val="center"/>
        </w:trPr>
        <w:tc>
          <w:tcPr>
            <w:tcW w:w="4390" w:type="dxa"/>
            <w:vAlign w:val="center"/>
          </w:tcPr>
          <w:p w:rsidR="002A6963" w:rsidRPr="00116369" w:rsidRDefault="002A6963" w:rsidP="0001386B">
            <w:pPr>
              <w:suppressAutoHyphens/>
              <w:jc w:val="left"/>
              <w:rPr>
                <w:snapToGrid w:val="0"/>
                <w:color w:val="000000"/>
                <w:lang w:eastAsia="es-ES"/>
              </w:rPr>
            </w:pPr>
            <w:r>
              <w:t>Cable completo de señales</w:t>
            </w:r>
          </w:p>
        </w:tc>
        <w:tc>
          <w:tcPr>
            <w:tcW w:w="2845" w:type="dxa"/>
            <w:vAlign w:val="center"/>
          </w:tcPr>
          <w:p w:rsidR="002A6963" w:rsidRDefault="002A6963" w:rsidP="0001386B">
            <w:pPr>
              <w:suppressAutoHyphens/>
              <w:jc w:val="center"/>
            </w:pPr>
            <w:r>
              <w:t>6FX5002-2DC10-1AC0</w:t>
            </w:r>
          </w:p>
        </w:tc>
        <w:tc>
          <w:tcPr>
            <w:tcW w:w="562" w:type="dxa"/>
            <w:vAlign w:val="center"/>
          </w:tcPr>
          <w:p w:rsidR="002A6963" w:rsidRDefault="002A6963" w:rsidP="00A24908">
            <w:pPr>
              <w:suppressAutoHyphens/>
              <w:jc w:val="right"/>
            </w:pPr>
            <w:r>
              <w:t>1</w:t>
            </w:r>
          </w:p>
        </w:tc>
        <w:tc>
          <w:tcPr>
            <w:tcW w:w="1412" w:type="dxa"/>
            <w:vAlign w:val="center"/>
          </w:tcPr>
          <w:p w:rsidR="002A6963" w:rsidRDefault="0078076C" w:rsidP="0001386B">
            <w:pPr>
              <w:suppressAutoHyphens/>
              <w:jc w:val="right"/>
            </w:pPr>
            <w:r>
              <w:t>70,17</w:t>
            </w:r>
            <w:r w:rsidR="002A6963">
              <w:t xml:space="preserve"> €</w:t>
            </w:r>
          </w:p>
        </w:tc>
      </w:tr>
      <w:tr w:rsidR="002A6963" w:rsidRPr="00116369" w:rsidTr="00A24908">
        <w:trPr>
          <w:trHeight w:val="397"/>
          <w:jc w:val="center"/>
        </w:trPr>
        <w:tc>
          <w:tcPr>
            <w:tcW w:w="4390" w:type="dxa"/>
            <w:vAlign w:val="center"/>
          </w:tcPr>
          <w:p w:rsidR="002A6963" w:rsidRPr="00116369" w:rsidRDefault="002A6963" w:rsidP="0001386B">
            <w:pPr>
              <w:suppressAutoHyphens/>
              <w:jc w:val="left"/>
              <w:rPr>
                <w:snapToGrid w:val="0"/>
                <w:color w:val="000000"/>
                <w:lang w:eastAsia="es-ES"/>
              </w:rPr>
            </w:pPr>
            <w:r>
              <w:t xml:space="preserve">Motor síncrono 1FK7-CT </w:t>
            </w:r>
          </w:p>
        </w:tc>
        <w:tc>
          <w:tcPr>
            <w:tcW w:w="2845" w:type="dxa"/>
            <w:vAlign w:val="center"/>
          </w:tcPr>
          <w:p w:rsidR="002A6963" w:rsidRDefault="002A6963" w:rsidP="0001386B">
            <w:pPr>
              <w:suppressAutoHyphens/>
              <w:jc w:val="center"/>
            </w:pPr>
            <w:r>
              <w:t>1FK7042-2AC71-1QA0</w:t>
            </w:r>
          </w:p>
        </w:tc>
        <w:tc>
          <w:tcPr>
            <w:tcW w:w="562" w:type="dxa"/>
            <w:vAlign w:val="center"/>
          </w:tcPr>
          <w:p w:rsidR="002A6963" w:rsidRDefault="002A6963" w:rsidP="00A24908">
            <w:pPr>
              <w:suppressAutoHyphens/>
              <w:jc w:val="right"/>
            </w:pPr>
            <w:r>
              <w:t>1</w:t>
            </w:r>
          </w:p>
        </w:tc>
        <w:tc>
          <w:tcPr>
            <w:tcW w:w="1412" w:type="dxa"/>
            <w:vAlign w:val="center"/>
          </w:tcPr>
          <w:p w:rsidR="002A6963" w:rsidRDefault="0078076C" w:rsidP="0001386B">
            <w:pPr>
              <w:suppressAutoHyphens/>
              <w:jc w:val="right"/>
            </w:pPr>
            <w:r>
              <w:t>774,80</w:t>
            </w:r>
            <w:r w:rsidR="002A6963">
              <w:t xml:space="preserve"> €</w:t>
            </w:r>
          </w:p>
        </w:tc>
      </w:tr>
      <w:tr w:rsidR="002A6963" w:rsidRPr="00116369" w:rsidTr="00A24908">
        <w:trPr>
          <w:trHeight w:val="397"/>
          <w:jc w:val="center"/>
        </w:trPr>
        <w:tc>
          <w:tcPr>
            <w:tcW w:w="4390" w:type="dxa"/>
            <w:vAlign w:val="center"/>
          </w:tcPr>
          <w:p w:rsidR="002A6963" w:rsidRPr="00116369" w:rsidRDefault="002A6963" w:rsidP="0001386B">
            <w:pPr>
              <w:suppressAutoHyphens/>
              <w:jc w:val="left"/>
              <w:rPr>
                <w:snapToGrid w:val="0"/>
                <w:color w:val="000000"/>
                <w:lang w:eastAsia="es-ES"/>
              </w:rPr>
            </w:pPr>
            <w:r>
              <w:t>Armario 800x600x260</w:t>
            </w:r>
          </w:p>
        </w:tc>
        <w:tc>
          <w:tcPr>
            <w:tcW w:w="2845" w:type="dxa"/>
            <w:vAlign w:val="center"/>
          </w:tcPr>
          <w:p w:rsidR="002A6963" w:rsidRDefault="002A6963" w:rsidP="0001386B">
            <w:pPr>
              <w:suppressAutoHyphens/>
              <w:jc w:val="center"/>
            </w:pPr>
            <w:r>
              <w:t>0165MAS0806026</w:t>
            </w:r>
          </w:p>
        </w:tc>
        <w:tc>
          <w:tcPr>
            <w:tcW w:w="562" w:type="dxa"/>
            <w:vAlign w:val="center"/>
          </w:tcPr>
          <w:p w:rsidR="002A6963" w:rsidRDefault="002A6963" w:rsidP="00A24908">
            <w:pPr>
              <w:suppressAutoHyphens/>
              <w:jc w:val="right"/>
            </w:pPr>
            <w:r>
              <w:t>1</w:t>
            </w:r>
          </w:p>
        </w:tc>
        <w:tc>
          <w:tcPr>
            <w:tcW w:w="1412" w:type="dxa"/>
            <w:vAlign w:val="center"/>
          </w:tcPr>
          <w:p w:rsidR="002A6963" w:rsidRDefault="00FB4413" w:rsidP="0001386B">
            <w:pPr>
              <w:suppressAutoHyphens/>
              <w:jc w:val="right"/>
            </w:pPr>
            <w:r>
              <w:t>133,14</w:t>
            </w:r>
            <w:r w:rsidR="002A6963">
              <w:t xml:space="preserve"> €</w:t>
            </w:r>
          </w:p>
        </w:tc>
      </w:tr>
      <w:tr w:rsidR="002A6963" w:rsidRPr="00116369" w:rsidTr="00A24908">
        <w:trPr>
          <w:trHeight w:val="397"/>
          <w:jc w:val="center"/>
        </w:trPr>
        <w:tc>
          <w:tcPr>
            <w:tcW w:w="4390" w:type="dxa"/>
            <w:vAlign w:val="center"/>
          </w:tcPr>
          <w:p w:rsidR="002A6963" w:rsidRDefault="002A6963" w:rsidP="0001386B">
            <w:pPr>
              <w:suppressAutoHyphens/>
              <w:jc w:val="left"/>
            </w:pPr>
            <w:r>
              <w:t>Int,</w:t>
            </w:r>
            <w:r w:rsidR="0055480A">
              <w:t xml:space="preserve"> </w:t>
            </w:r>
            <w:r>
              <w:t>puerta 16A 4P ROJO/AMARILL</w:t>
            </w:r>
          </w:p>
        </w:tc>
        <w:tc>
          <w:tcPr>
            <w:tcW w:w="2845" w:type="dxa"/>
            <w:vAlign w:val="center"/>
          </w:tcPr>
          <w:p w:rsidR="002A6963" w:rsidRDefault="002A6963" w:rsidP="0001386B">
            <w:pPr>
              <w:suppressAutoHyphens/>
              <w:jc w:val="center"/>
            </w:pPr>
            <w:r>
              <w:t>3LD20031TL53</w:t>
            </w:r>
          </w:p>
        </w:tc>
        <w:tc>
          <w:tcPr>
            <w:tcW w:w="562" w:type="dxa"/>
            <w:vAlign w:val="center"/>
          </w:tcPr>
          <w:p w:rsidR="002A6963" w:rsidRDefault="001A0721" w:rsidP="00A24908">
            <w:pPr>
              <w:suppressAutoHyphens/>
              <w:jc w:val="right"/>
            </w:pPr>
            <w:r>
              <w:t>1</w:t>
            </w:r>
          </w:p>
        </w:tc>
        <w:tc>
          <w:tcPr>
            <w:tcW w:w="1412" w:type="dxa"/>
            <w:vAlign w:val="center"/>
          </w:tcPr>
          <w:p w:rsidR="002A6963" w:rsidRDefault="00FB4413" w:rsidP="0001386B">
            <w:pPr>
              <w:suppressAutoHyphens/>
              <w:jc w:val="right"/>
            </w:pPr>
            <w:r>
              <w:t>39,67</w:t>
            </w:r>
            <w:r w:rsidR="002A6963">
              <w:t xml:space="preserve"> €</w:t>
            </w:r>
          </w:p>
        </w:tc>
      </w:tr>
      <w:tr w:rsidR="002A6963" w:rsidRPr="00116369" w:rsidTr="00A24908">
        <w:trPr>
          <w:trHeight w:val="397"/>
          <w:jc w:val="center"/>
        </w:trPr>
        <w:tc>
          <w:tcPr>
            <w:tcW w:w="4390" w:type="dxa"/>
            <w:vAlign w:val="center"/>
          </w:tcPr>
          <w:p w:rsidR="002A6963" w:rsidRDefault="002A6963" w:rsidP="0001386B">
            <w:pPr>
              <w:suppressAutoHyphens/>
              <w:jc w:val="left"/>
            </w:pPr>
            <w:r>
              <w:t>Guardamotor 1,4-2A 0,75kW S0</w:t>
            </w:r>
          </w:p>
        </w:tc>
        <w:tc>
          <w:tcPr>
            <w:tcW w:w="2845" w:type="dxa"/>
            <w:vAlign w:val="center"/>
          </w:tcPr>
          <w:p w:rsidR="002A6963" w:rsidRDefault="002A6963" w:rsidP="0001386B">
            <w:pPr>
              <w:suppressAutoHyphens/>
              <w:jc w:val="center"/>
            </w:pPr>
            <w:r>
              <w:t>3RV10211BA10</w:t>
            </w:r>
          </w:p>
        </w:tc>
        <w:tc>
          <w:tcPr>
            <w:tcW w:w="562" w:type="dxa"/>
            <w:vAlign w:val="center"/>
          </w:tcPr>
          <w:p w:rsidR="002A6963" w:rsidRDefault="001A0721" w:rsidP="00A24908">
            <w:pPr>
              <w:suppressAutoHyphens/>
              <w:jc w:val="right"/>
            </w:pPr>
            <w:r>
              <w:t>1</w:t>
            </w:r>
          </w:p>
        </w:tc>
        <w:tc>
          <w:tcPr>
            <w:tcW w:w="1412" w:type="dxa"/>
            <w:vAlign w:val="center"/>
          </w:tcPr>
          <w:p w:rsidR="002A6963" w:rsidRDefault="00FB4413" w:rsidP="0001386B">
            <w:pPr>
              <w:suppressAutoHyphens/>
              <w:jc w:val="right"/>
            </w:pPr>
            <w:r>
              <w:t>59,97</w:t>
            </w:r>
            <w:r w:rsidR="002A6963">
              <w:t xml:space="preserve"> €</w:t>
            </w:r>
          </w:p>
        </w:tc>
      </w:tr>
      <w:tr w:rsidR="002A6963" w:rsidRPr="00116369" w:rsidTr="00A24908">
        <w:trPr>
          <w:trHeight w:val="397"/>
          <w:jc w:val="center"/>
        </w:trPr>
        <w:tc>
          <w:tcPr>
            <w:tcW w:w="4390" w:type="dxa"/>
            <w:vAlign w:val="center"/>
          </w:tcPr>
          <w:p w:rsidR="002A6963" w:rsidRDefault="002A6963" w:rsidP="0001386B">
            <w:pPr>
              <w:suppressAutoHyphens/>
              <w:jc w:val="left"/>
            </w:pPr>
            <w:r>
              <w:t>Pulsador rasante NEGRO metal</w:t>
            </w:r>
          </w:p>
        </w:tc>
        <w:tc>
          <w:tcPr>
            <w:tcW w:w="2845" w:type="dxa"/>
            <w:vAlign w:val="center"/>
          </w:tcPr>
          <w:p w:rsidR="002A6963" w:rsidRDefault="002A6963" w:rsidP="0001386B">
            <w:pPr>
              <w:suppressAutoHyphens/>
              <w:jc w:val="center"/>
            </w:pPr>
            <w:r>
              <w:t>3SU1050-0AB10-0AA0</w:t>
            </w:r>
          </w:p>
        </w:tc>
        <w:tc>
          <w:tcPr>
            <w:tcW w:w="562" w:type="dxa"/>
            <w:vAlign w:val="center"/>
          </w:tcPr>
          <w:p w:rsidR="002A6963" w:rsidRDefault="0055480A" w:rsidP="00A24908">
            <w:pPr>
              <w:suppressAutoHyphens/>
              <w:jc w:val="right"/>
            </w:pPr>
            <w:r>
              <w:t>8</w:t>
            </w:r>
          </w:p>
        </w:tc>
        <w:tc>
          <w:tcPr>
            <w:tcW w:w="1412" w:type="dxa"/>
            <w:vAlign w:val="center"/>
          </w:tcPr>
          <w:p w:rsidR="002A6963" w:rsidRDefault="00FB4413" w:rsidP="0001386B">
            <w:pPr>
              <w:suppressAutoHyphens/>
              <w:jc w:val="right"/>
            </w:pPr>
            <w:r>
              <w:t>2,73</w:t>
            </w:r>
            <w:r w:rsidR="002A6963">
              <w:t xml:space="preserve"> €</w:t>
            </w:r>
          </w:p>
        </w:tc>
      </w:tr>
      <w:tr w:rsidR="002A6963" w:rsidRPr="00116369" w:rsidTr="00A24908">
        <w:trPr>
          <w:trHeight w:val="397"/>
          <w:jc w:val="center"/>
        </w:trPr>
        <w:tc>
          <w:tcPr>
            <w:tcW w:w="4390" w:type="dxa"/>
            <w:vAlign w:val="center"/>
          </w:tcPr>
          <w:p w:rsidR="002A6963" w:rsidRDefault="001A0721" w:rsidP="0001386B">
            <w:pPr>
              <w:suppressAutoHyphens/>
              <w:jc w:val="left"/>
            </w:pPr>
            <w:r>
              <w:t>Contacto 1NA p/3SU</w:t>
            </w:r>
          </w:p>
        </w:tc>
        <w:tc>
          <w:tcPr>
            <w:tcW w:w="2845" w:type="dxa"/>
            <w:vAlign w:val="center"/>
          </w:tcPr>
          <w:p w:rsidR="002A6963" w:rsidRDefault="001A0721" w:rsidP="0001386B">
            <w:pPr>
              <w:suppressAutoHyphens/>
              <w:jc w:val="center"/>
            </w:pPr>
            <w:r>
              <w:t>3SU1400-1AA10-1BA0</w:t>
            </w:r>
          </w:p>
        </w:tc>
        <w:tc>
          <w:tcPr>
            <w:tcW w:w="562" w:type="dxa"/>
            <w:vAlign w:val="center"/>
          </w:tcPr>
          <w:p w:rsidR="002A6963" w:rsidRDefault="0055480A" w:rsidP="00A24908">
            <w:pPr>
              <w:suppressAutoHyphens/>
              <w:jc w:val="right"/>
            </w:pPr>
            <w:r>
              <w:t>10</w:t>
            </w:r>
          </w:p>
        </w:tc>
        <w:tc>
          <w:tcPr>
            <w:tcW w:w="1412" w:type="dxa"/>
            <w:vAlign w:val="center"/>
          </w:tcPr>
          <w:p w:rsidR="002A6963" w:rsidRDefault="00FB4413" w:rsidP="0001386B">
            <w:pPr>
              <w:suppressAutoHyphens/>
              <w:jc w:val="right"/>
            </w:pPr>
            <w:r>
              <w:t>2,04</w:t>
            </w:r>
            <w:r w:rsidR="001A0721">
              <w:t xml:space="preserve"> €</w:t>
            </w:r>
          </w:p>
        </w:tc>
      </w:tr>
      <w:tr w:rsidR="002A6963" w:rsidRPr="00116369" w:rsidTr="00A24908">
        <w:trPr>
          <w:trHeight w:val="397"/>
          <w:jc w:val="center"/>
        </w:trPr>
        <w:tc>
          <w:tcPr>
            <w:tcW w:w="4390" w:type="dxa"/>
            <w:vAlign w:val="center"/>
          </w:tcPr>
          <w:p w:rsidR="002A6963" w:rsidRDefault="00584DA2" w:rsidP="0001386B">
            <w:pPr>
              <w:suppressAutoHyphens/>
              <w:jc w:val="left"/>
            </w:pPr>
            <w:r>
              <w:t>Soporte para 3 elementos</w:t>
            </w:r>
          </w:p>
        </w:tc>
        <w:tc>
          <w:tcPr>
            <w:tcW w:w="2845" w:type="dxa"/>
            <w:vAlign w:val="center"/>
          </w:tcPr>
          <w:p w:rsidR="002A6963" w:rsidRDefault="00584DA2" w:rsidP="0001386B">
            <w:pPr>
              <w:suppressAutoHyphens/>
              <w:jc w:val="center"/>
            </w:pPr>
            <w:r>
              <w:t>3SU1550-0AA10-0AA0</w:t>
            </w:r>
          </w:p>
        </w:tc>
        <w:tc>
          <w:tcPr>
            <w:tcW w:w="562" w:type="dxa"/>
            <w:vAlign w:val="center"/>
          </w:tcPr>
          <w:p w:rsidR="002A6963" w:rsidRDefault="0055480A" w:rsidP="00A24908">
            <w:pPr>
              <w:suppressAutoHyphens/>
              <w:jc w:val="right"/>
            </w:pPr>
            <w:r>
              <w:t>26</w:t>
            </w:r>
          </w:p>
        </w:tc>
        <w:tc>
          <w:tcPr>
            <w:tcW w:w="1412" w:type="dxa"/>
            <w:vAlign w:val="center"/>
          </w:tcPr>
          <w:p w:rsidR="002A6963" w:rsidRDefault="00FB4413" w:rsidP="0001386B">
            <w:pPr>
              <w:suppressAutoHyphens/>
              <w:jc w:val="right"/>
            </w:pPr>
            <w:r>
              <w:t>1,60</w:t>
            </w:r>
            <w:r w:rsidR="00584DA2">
              <w:t xml:space="preserve"> €</w:t>
            </w:r>
          </w:p>
        </w:tc>
      </w:tr>
      <w:tr w:rsidR="002A6963" w:rsidRPr="00116369" w:rsidTr="00A24908">
        <w:trPr>
          <w:trHeight w:val="397"/>
          <w:jc w:val="center"/>
        </w:trPr>
        <w:tc>
          <w:tcPr>
            <w:tcW w:w="4390" w:type="dxa"/>
            <w:vAlign w:val="center"/>
          </w:tcPr>
          <w:p w:rsidR="002A6963" w:rsidRDefault="00584DA2" w:rsidP="0001386B">
            <w:pPr>
              <w:suppressAutoHyphens/>
              <w:jc w:val="left"/>
            </w:pPr>
            <w:r>
              <w:t>Selector lumin,0-1 NG-BL metal</w:t>
            </w:r>
          </w:p>
        </w:tc>
        <w:tc>
          <w:tcPr>
            <w:tcW w:w="2845" w:type="dxa"/>
            <w:vAlign w:val="center"/>
          </w:tcPr>
          <w:p w:rsidR="002A6963" w:rsidRDefault="00584DA2" w:rsidP="0001386B">
            <w:pPr>
              <w:suppressAutoHyphens/>
              <w:jc w:val="center"/>
            </w:pPr>
            <w:r>
              <w:t>3SU1052-2BF60-0AA0</w:t>
            </w:r>
          </w:p>
        </w:tc>
        <w:tc>
          <w:tcPr>
            <w:tcW w:w="562" w:type="dxa"/>
            <w:vAlign w:val="center"/>
          </w:tcPr>
          <w:p w:rsidR="002A6963" w:rsidRDefault="0055480A" w:rsidP="00A24908">
            <w:pPr>
              <w:suppressAutoHyphens/>
              <w:jc w:val="right"/>
            </w:pPr>
            <w:r>
              <w:t>1</w:t>
            </w:r>
          </w:p>
        </w:tc>
        <w:tc>
          <w:tcPr>
            <w:tcW w:w="1412" w:type="dxa"/>
            <w:vAlign w:val="center"/>
          </w:tcPr>
          <w:p w:rsidR="002A6963" w:rsidRDefault="00FB4413" w:rsidP="0001386B">
            <w:pPr>
              <w:suppressAutoHyphens/>
              <w:jc w:val="right"/>
            </w:pPr>
            <w:r>
              <w:t>5,22</w:t>
            </w:r>
            <w:r w:rsidR="00584DA2">
              <w:t xml:space="preserve"> €</w:t>
            </w:r>
          </w:p>
        </w:tc>
      </w:tr>
      <w:tr w:rsidR="008C4C13" w:rsidRPr="00116369" w:rsidTr="00A24908">
        <w:trPr>
          <w:trHeight w:val="397"/>
          <w:jc w:val="center"/>
        </w:trPr>
        <w:tc>
          <w:tcPr>
            <w:tcW w:w="4390" w:type="dxa"/>
            <w:vAlign w:val="center"/>
          </w:tcPr>
          <w:p w:rsidR="008C4C13" w:rsidRDefault="003F5796" w:rsidP="0001386B">
            <w:pPr>
              <w:suppressAutoHyphens/>
              <w:jc w:val="left"/>
            </w:pPr>
            <w:r>
              <w:t>Pulsador seta Ý40 ROJA p/giro</w:t>
            </w:r>
          </w:p>
        </w:tc>
        <w:tc>
          <w:tcPr>
            <w:tcW w:w="2845" w:type="dxa"/>
            <w:vAlign w:val="center"/>
          </w:tcPr>
          <w:p w:rsidR="008C4C13" w:rsidRDefault="003F5796" w:rsidP="0001386B">
            <w:pPr>
              <w:suppressAutoHyphens/>
              <w:jc w:val="center"/>
            </w:pPr>
            <w:r>
              <w:t>3SU1050-1HB20-0AA0</w:t>
            </w:r>
          </w:p>
        </w:tc>
        <w:tc>
          <w:tcPr>
            <w:tcW w:w="562" w:type="dxa"/>
            <w:vAlign w:val="center"/>
          </w:tcPr>
          <w:p w:rsidR="008C4C13" w:rsidRDefault="003F5796" w:rsidP="00A24908">
            <w:pPr>
              <w:suppressAutoHyphens/>
              <w:jc w:val="right"/>
            </w:pPr>
            <w:r>
              <w:t>1</w:t>
            </w:r>
          </w:p>
        </w:tc>
        <w:tc>
          <w:tcPr>
            <w:tcW w:w="1412" w:type="dxa"/>
            <w:vAlign w:val="center"/>
          </w:tcPr>
          <w:p w:rsidR="008C4C13" w:rsidRDefault="00FB4413" w:rsidP="0001386B">
            <w:pPr>
              <w:suppressAutoHyphens/>
              <w:jc w:val="right"/>
            </w:pPr>
            <w:r>
              <w:t>13,73</w:t>
            </w:r>
            <w:r w:rsidR="008C4C13">
              <w:t xml:space="preserve"> €</w:t>
            </w:r>
          </w:p>
        </w:tc>
      </w:tr>
      <w:tr w:rsidR="008C4C13" w:rsidRPr="00116369" w:rsidTr="00A24908">
        <w:trPr>
          <w:trHeight w:val="397"/>
          <w:jc w:val="center"/>
        </w:trPr>
        <w:tc>
          <w:tcPr>
            <w:tcW w:w="4390" w:type="dxa"/>
            <w:vAlign w:val="center"/>
          </w:tcPr>
          <w:p w:rsidR="008C4C13" w:rsidRDefault="00064E43" w:rsidP="0001386B">
            <w:pPr>
              <w:suppressAutoHyphens/>
              <w:jc w:val="left"/>
            </w:pPr>
            <w:r>
              <w:t>Contacto 1NC p/3SU</w:t>
            </w:r>
          </w:p>
        </w:tc>
        <w:tc>
          <w:tcPr>
            <w:tcW w:w="2845" w:type="dxa"/>
            <w:vAlign w:val="center"/>
          </w:tcPr>
          <w:p w:rsidR="008C4C13" w:rsidRDefault="00064E43" w:rsidP="0001386B">
            <w:pPr>
              <w:suppressAutoHyphens/>
              <w:jc w:val="center"/>
            </w:pPr>
            <w:r>
              <w:t>3SU1400-1AA10-1CA0</w:t>
            </w:r>
          </w:p>
        </w:tc>
        <w:tc>
          <w:tcPr>
            <w:tcW w:w="562" w:type="dxa"/>
            <w:vAlign w:val="center"/>
          </w:tcPr>
          <w:p w:rsidR="008C4C13" w:rsidRDefault="00064E43" w:rsidP="00A24908">
            <w:pPr>
              <w:suppressAutoHyphens/>
              <w:jc w:val="right"/>
            </w:pPr>
            <w:r>
              <w:t>1</w:t>
            </w:r>
          </w:p>
        </w:tc>
        <w:tc>
          <w:tcPr>
            <w:tcW w:w="1412" w:type="dxa"/>
            <w:vAlign w:val="center"/>
          </w:tcPr>
          <w:p w:rsidR="008C4C13" w:rsidRDefault="00FB4413" w:rsidP="0001386B">
            <w:pPr>
              <w:suppressAutoHyphens/>
              <w:jc w:val="right"/>
            </w:pPr>
            <w:r>
              <w:t>2,04</w:t>
            </w:r>
            <w:r w:rsidR="00064E43">
              <w:t xml:space="preserve"> €</w:t>
            </w:r>
          </w:p>
        </w:tc>
      </w:tr>
      <w:tr w:rsidR="008C4C13" w:rsidRPr="00116369" w:rsidTr="00A24908">
        <w:trPr>
          <w:trHeight w:val="397"/>
          <w:jc w:val="center"/>
        </w:trPr>
        <w:tc>
          <w:tcPr>
            <w:tcW w:w="4390" w:type="dxa"/>
            <w:vAlign w:val="center"/>
          </w:tcPr>
          <w:p w:rsidR="008C4C13" w:rsidRDefault="00AC4443" w:rsidP="0001386B">
            <w:pPr>
              <w:suppressAutoHyphens/>
              <w:jc w:val="left"/>
            </w:pPr>
            <w:r>
              <w:t>Borna conexión 2,5mm AMA/VERDE</w:t>
            </w:r>
          </w:p>
        </w:tc>
        <w:tc>
          <w:tcPr>
            <w:tcW w:w="2845" w:type="dxa"/>
            <w:vAlign w:val="center"/>
          </w:tcPr>
          <w:p w:rsidR="008C4C13" w:rsidRDefault="00AC4443" w:rsidP="0001386B">
            <w:pPr>
              <w:suppressAutoHyphens/>
              <w:jc w:val="center"/>
            </w:pPr>
            <w:r>
              <w:t>8WA10111PF00</w:t>
            </w:r>
          </w:p>
        </w:tc>
        <w:tc>
          <w:tcPr>
            <w:tcW w:w="562" w:type="dxa"/>
            <w:vAlign w:val="center"/>
          </w:tcPr>
          <w:p w:rsidR="008C4C13" w:rsidRDefault="00AC4443" w:rsidP="00A24908">
            <w:pPr>
              <w:suppressAutoHyphens/>
              <w:jc w:val="right"/>
            </w:pPr>
            <w:r>
              <w:t>6</w:t>
            </w:r>
          </w:p>
        </w:tc>
        <w:tc>
          <w:tcPr>
            <w:tcW w:w="1412" w:type="dxa"/>
            <w:vAlign w:val="center"/>
          </w:tcPr>
          <w:p w:rsidR="008C4C13" w:rsidRDefault="00FB4413" w:rsidP="0001386B">
            <w:pPr>
              <w:suppressAutoHyphens/>
              <w:jc w:val="right"/>
            </w:pPr>
            <w:r>
              <w:t>3,09</w:t>
            </w:r>
            <w:r w:rsidR="00AC4443">
              <w:t xml:space="preserve"> €</w:t>
            </w:r>
          </w:p>
        </w:tc>
      </w:tr>
      <w:tr w:rsidR="008C4C13" w:rsidRPr="00116369" w:rsidTr="00A24908">
        <w:trPr>
          <w:trHeight w:val="397"/>
          <w:jc w:val="center"/>
        </w:trPr>
        <w:tc>
          <w:tcPr>
            <w:tcW w:w="4390" w:type="dxa"/>
            <w:vAlign w:val="center"/>
          </w:tcPr>
          <w:p w:rsidR="008C4C13" w:rsidRDefault="00AC4443" w:rsidP="0001386B">
            <w:pPr>
              <w:suppressAutoHyphens/>
              <w:jc w:val="left"/>
            </w:pPr>
            <w:r>
              <w:lastRenderedPageBreak/>
              <w:t>Borna conexión 2,5mm AZUL</w:t>
            </w:r>
          </w:p>
        </w:tc>
        <w:tc>
          <w:tcPr>
            <w:tcW w:w="2845" w:type="dxa"/>
            <w:vAlign w:val="center"/>
          </w:tcPr>
          <w:p w:rsidR="008C4C13" w:rsidRDefault="00AC4443" w:rsidP="0001386B">
            <w:pPr>
              <w:suppressAutoHyphens/>
              <w:jc w:val="center"/>
            </w:pPr>
            <w:r>
              <w:t>8WA10111BF23</w:t>
            </w:r>
          </w:p>
        </w:tc>
        <w:tc>
          <w:tcPr>
            <w:tcW w:w="562" w:type="dxa"/>
            <w:vAlign w:val="center"/>
          </w:tcPr>
          <w:p w:rsidR="008C4C13" w:rsidRDefault="00F537AB" w:rsidP="00A24908">
            <w:pPr>
              <w:suppressAutoHyphens/>
              <w:jc w:val="right"/>
            </w:pPr>
            <w:r>
              <w:t>25</w:t>
            </w:r>
          </w:p>
        </w:tc>
        <w:tc>
          <w:tcPr>
            <w:tcW w:w="1412" w:type="dxa"/>
            <w:vAlign w:val="center"/>
          </w:tcPr>
          <w:p w:rsidR="008C4C13" w:rsidRDefault="00FB4413" w:rsidP="0001386B">
            <w:pPr>
              <w:suppressAutoHyphens/>
              <w:jc w:val="right"/>
            </w:pPr>
            <w:r>
              <w:t>1,17</w:t>
            </w:r>
            <w:r w:rsidR="00F537AB">
              <w:t xml:space="preserve"> €</w:t>
            </w:r>
          </w:p>
        </w:tc>
      </w:tr>
      <w:tr w:rsidR="008C4C13" w:rsidRPr="00116369" w:rsidTr="00A24908">
        <w:trPr>
          <w:trHeight w:val="397"/>
          <w:jc w:val="center"/>
        </w:trPr>
        <w:tc>
          <w:tcPr>
            <w:tcW w:w="4390" w:type="dxa"/>
            <w:vAlign w:val="center"/>
          </w:tcPr>
          <w:p w:rsidR="008C4C13" w:rsidRDefault="00F537AB" w:rsidP="0001386B">
            <w:pPr>
              <w:suppressAutoHyphens/>
              <w:jc w:val="left"/>
            </w:pPr>
            <w:r>
              <w:t>Borna conexión 2,5mm GRIS</w:t>
            </w:r>
          </w:p>
        </w:tc>
        <w:tc>
          <w:tcPr>
            <w:tcW w:w="2845" w:type="dxa"/>
            <w:vAlign w:val="center"/>
          </w:tcPr>
          <w:p w:rsidR="008C4C13" w:rsidRDefault="00F537AB" w:rsidP="0001386B">
            <w:pPr>
              <w:suppressAutoHyphens/>
              <w:jc w:val="center"/>
            </w:pPr>
            <w:r>
              <w:t>8WA10111DF11</w:t>
            </w:r>
          </w:p>
        </w:tc>
        <w:tc>
          <w:tcPr>
            <w:tcW w:w="562" w:type="dxa"/>
            <w:vAlign w:val="center"/>
          </w:tcPr>
          <w:p w:rsidR="008C4C13" w:rsidRDefault="00F537AB" w:rsidP="00A24908">
            <w:pPr>
              <w:suppressAutoHyphens/>
              <w:jc w:val="right"/>
            </w:pPr>
            <w:r>
              <w:t>50</w:t>
            </w:r>
          </w:p>
        </w:tc>
        <w:tc>
          <w:tcPr>
            <w:tcW w:w="1412" w:type="dxa"/>
            <w:vAlign w:val="center"/>
          </w:tcPr>
          <w:p w:rsidR="008C4C13" w:rsidRDefault="00FB4413" w:rsidP="0001386B">
            <w:pPr>
              <w:suppressAutoHyphens/>
              <w:jc w:val="right"/>
            </w:pPr>
            <w:r>
              <w:t>0,89</w:t>
            </w:r>
            <w:r w:rsidR="00F537AB">
              <w:t xml:space="preserve"> €</w:t>
            </w:r>
          </w:p>
        </w:tc>
      </w:tr>
      <w:tr w:rsidR="00F537AB" w:rsidRPr="00116369" w:rsidTr="00A24908">
        <w:trPr>
          <w:trHeight w:val="397"/>
          <w:jc w:val="center"/>
        </w:trPr>
        <w:tc>
          <w:tcPr>
            <w:tcW w:w="4390" w:type="dxa"/>
            <w:vAlign w:val="center"/>
          </w:tcPr>
          <w:p w:rsidR="00F537AB" w:rsidRDefault="00F537AB" w:rsidP="0001386B">
            <w:pPr>
              <w:suppressAutoHyphens/>
              <w:jc w:val="left"/>
            </w:pPr>
            <w:r>
              <w:t>Piloto Ý22 BLANCO metal</w:t>
            </w:r>
          </w:p>
        </w:tc>
        <w:tc>
          <w:tcPr>
            <w:tcW w:w="2845" w:type="dxa"/>
            <w:vAlign w:val="center"/>
          </w:tcPr>
          <w:p w:rsidR="00F537AB" w:rsidRDefault="00F537AB" w:rsidP="0001386B">
            <w:pPr>
              <w:suppressAutoHyphens/>
              <w:jc w:val="center"/>
            </w:pPr>
            <w:r>
              <w:t>3SU1051-6AA60-0AA0</w:t>
            </w:r>
          </w:p>
        </w:tc>
        <w:tc>
          <w:tcPr>
            <w:tcW w:w="562" w:type="dxa"/>
            <w:vAlign w:val="center"/>
          </w:tcPr>
          <w:p w:rsidR="00F537AB" w:rsidRDefault="0055480A" w:rsidP="00A24908">
            <w:pPr>
              <w:suppressAutoHyphens/>
              <w:jc w:val="right"/>
            </w:pPr>
            <w:r>
              <w:t>3</w:t>
            </w:r>
          </w:p>
        </w:tc>
        <w:tc>
          <w:tcPr>
            <w:tcW w:w="1412" w:type="dxa"/>
            <w:vAlign w:val="center"/>
          </w:tcPr>
          <w:p w:rsidR="00F537AB" w:rsidRDefault="00FB4413" w:rsidP="0001386B">
            <w:pPr>
              <w:suppressAutoHyphens/>
              <w:jc w:val="right"/>
            </w:pPr>
            <w:r>
              <w:t>2,72</w:t>
            </w:r>
            <w:r w:rsidR="00F537AB">
              <w:t xml:space="preserve"> €</w:t>
            </w:r>
          </w:p>
        </w:tc>
      </w:tr>
      <w:tr w:rsidR="00F537AB" w:rsidRPr="00116369" w:rsidTr="00A24908">
        <w:trPr>
          <w:trHeight w:val="397"/>
          <w:jc w:val="center"/>
        </w:trPr>
        <w:tc>
          <w:tcPr>
            <w:tcW w:w="4390" w:type="dxa"/>
            <w:vAlign w:val="center"/>
          </w:tcPr>
          <w:p w:rsidR="00F537AB" w:rsidRDefault="00F537AB" w:rsidP="0001386B">
            <w:pPr>
              <w:suppressAutoHyphens/>
              <w:jc w:val="left"/>
            </w:pPr>
            <w:r>
              <w:t>Piloto Ý22 ROJO metal</w:t>
            </w:r>
          </w:p>
        </w:tc>
        <w:tc>
          <w:tcPr>
            <w:tcW w:w="2845" w:type="dxa"/>
            <w:vAlign w:val="center"/>
          </w:tcPr>
          <w:p w:rsidR="00F537AB" w:rsidRDefault="00F537AB" w:rsidP="0001386B">
            <w:pPr>
              <w:suppressAutoHyphens/>
              <w:jc w:val="center"/>
            </w:pPr>
            <w:r>
              <w:t>3SU1051-6AA20-0AA0</w:t>
            </w:r>
          </w:p>
        </w:tc>
        <w:tc>
          <w:tcPr>
            <w:tcW w:w="562" w:type="dxa"/>
            <w:vAlign w:val="center"/>
          </w:tcPr>
          <w:p w:rsidR="00F537AB" w:rsidRDefault="0055480A" w:rsidP="00A24908">
            <w:pPr>
              <w:suppressAutoHyphens/>
              <w:jc w:val="right"/>
            </w:pPr>
            <w:r>
              <w:t>2</w:t>
            </w:r>
          </w:p>
        </w:tc>
        <w:tc>
          <w:tcPr>
            <w:tcW w:w="1412" w:type="dxa"/>
            <w:vAlign w:val="center"/>
          </w:tcPr>
          <w:p w:rsidR="00F537AB" w:rsidRDefault="00FB4413" w:rsidP="0001386B">
            <w:pPr>
              <w:suppressAutoHyphens/>
              <w:jc w:val="right"/>
            </w:pPr>
            <w:r>
              <w:t>2,72</w:t>
            </w:r>
            <w:r w:rsidR="00F537AB">
              <w:t xml:space="preserve"> €</w:t>
            </w:r>
          </w:p>
        </w:tc>
      </w:tr>
      <w:tr w:rsidR="00F537AB" w:rsidRPr="00116369" w:rsidTr="00A24908">
        <w:trPr>
          <w:trHeight w:val="397"/>
          <w:jc w:val="center"/>
        </w:trPr>
        <w:tc>
          <w:tcPr>
            <w:tcW w:w="4390" w:type="dxa"/>
            <w:vAlign w:val="center"/>
          </w:tcPr>
          <w:p w:rsidR="00F537AB" w:rsidRDefault="00F537AB" w:rsidP="0001386B">
            <w:pPr>
              <w:suppressAutoHyphens/>
              <w:jc w:val="left"/>
            </w:pPr>
            <w:r>
              <w:t>Piloto Ý22 VERDE metal</w:t>
            </w:r>
          </w:p>
        </w:tc>
        <w:tc>
          <w:tcPr>
            <w:tcW w:w="2845" w:type="dxa"/>
            <w:vAlign w:val="center"/>
          </w:tcPr>
          <w:p w:rsidR="00F537AB" w:rsidRDefault="00F537AB" w:rsidP="0001386B">
            <w:pPr>
              <w:suppressAutoHyphens/>
              <w:jc w:val="center"/>
            </w:pPr>
            <w:r>
              <w:t>3SU1051-6AA40-0AA0</w:t>
            </w:r>
          </w:p>
        </w:tc>
        <w:tc>
          <w:tcPr>
            <w:tcW w:w="562" w:type="dxa"/>
            <w:vAlign w:val="center"/>
          </w:tcPr>
          <w:p w:rsidR="00F537AB" w:rsidRDefault="0055480A" w:rsidP="00A24908">
            <w:pPr>
              <w:suppressAutoHyphens/>
              <w:jc w:val="right"/>
            </w:pPr>
            <w:r>
              <w:t>8</w:t>
            </w:r>
          </w:p>
        </w:tc>
        <w:tc>
          <w:tcPr>
            <w:tcW w:w="1412" w:type="dxa"/>
            <w:vAlign w:val="center"/>
          </w:tcPr>
          <w:p w:rsidR="00F537AB" w:rsidRDefault="00FB4413" w:rsidP="0001386B">
            <w:pPr>
              <w:suppressAutoHyphens/>
              <w:jc w:val="right"/>
            </w:pPr>
            <w:r>
              <w:t>2,72</w:t>
            </w:r>
            <w:r w:rsidR="00F537AB">
              <w:t xml:space="preserve"> €</w:t>
            </w:r>
          </w:p>
        </w:tc>
      </w:tr>
      <w:tr w:rsidR="008C4C13" w:rsidRPr="00116369" w:rsidTr="00A24908">
        <w:trPr>
          <w:trHeight w:val="397"/>
          <w:jc w:val="center"/>
        </w:trPr>
        <w:tc>
          <w:tcPr>
            <w:tcW w:w="4390" w:type="dxa"/>
            <w:vAlign w:val="center"/>
          </w:tcPr>
          <w:p w:rsidR="008C4C13" w:rsidRDefault="00F537AB" w:rsidP="0001386B">
            <w:pPr>
              <w:suppressAutoHyphens/>
              <w:jc w:val="left"/>
            </w:pPr>
            <w:r>
              <w:t>Piloto Ý22 AMBAR metal</w:t>
            </w:r>
          </w:p>
        </w:tc>
        <w:tc>
          <w:tcPr>
            <w:tcW w:w="2845" w:type="dxa"/>
            <w:vAlign w:val="center"/>
          </w:tcPr>
          <w:p w:rsidR="008C4C13" w:rsidRDefault="00F537AB" w:rsidP="0001386B">
            <w:pPr>
              <w:suppressAutoHyphens/>
              <w:jc w:val="center"/>
            </w:pPr>
            <w:r>
              <w:t>3SU1051-6AA00-0AA0</w:t>
            </w:r>
          </w:p>
        </w:tc>
        <w:tc>
          <w:tcPr>
            <w:tcW w:w="562" w:type="dxa"/>
            <w:vAlign w:val="center"/>
          </w:tcPr>
          <w:p w:rsidR="008C4C13" w:rsidRDefault="0055480A" w:rsidP="00A24908">
            <w:pPr>
              <w:suppressAutoHyphens/>
              <w:jc w:val="right"/>
            </w:pPr>
            <w:r>
              <w:t>1</w:t>
            </w:r>
          </w:p>
        </w:tc>
        <w:tc>
          <w:tcPr>
            <w:tcW w:w="1412" w:type="dxa"/>
            <w:vAlign w:val="center"/>
          </w:tcPr>
          <w:p w:rsidR="008C4C13" w:rsidRDefault="00FB4413" w:rsidP="0001386B">
            <w:pPr>
              <w:suppressAutoHyphens/>
              <w:jc w:val="right"/>
            </w:pPr>
            <w:r>
              <w:t>2,72</w:t>
            </w:r>
            <w:r w:rsidR="00F537AB">
              <w:t xml:space="preserve"> €</w:t>
            </w:r>
          </w:p>
        </w:tc>
      </w:tr>
      <w:tr w:rsidR="00F537AB" w:rsidRPr="00116369" w:rsidTr="00A24908">
        <w:trPr>
          <w:trHeight w:val="397"/>
          <w:jc w:val="center"/>
        </w:trPr>
        <w:tc>
          <w:tcPr>
            <w:tcW w:w="4390" w:type="dxa"/>
            <w:vAlign w:val="center"/>
          </w:tcPr>
          <w:p w:rsidR="00F537AB" w:rsidRDefault="00F537AB" w:rsidP="0001386B">
            <w:pPr>
              <w:suppressAutoHyphens/>
              <w:jc w:val="left"/>
            </w:pPr>
            <w:r>
              <w:t>Portalám,c/LED BLANCO 24VAC/DC</w:t>
            </w:r>
          </w:p>
        </w:tc>
        <w:tc>
          <w:tcPr>
            <w:tcW w:w="2845" w:type="dxa"/>
            <w:vAlign w:val="center"/>
          </w:tcPr>
          <w:p w:rsidR="00F537AB" w:rsidRDefault="00F537AB" w:rsidP="0001386B">
            <w:pPr>
              <w:suppressAutoHyphens/>
              <w:jc w:val="center"/>
            </w:pPr>
            <w:r>
              <w:t>3SU1401-1BB60-1AA0</w:t>
            </w:r>
          </w:p>
        </w:tc>
        <w:tc>
          <w:tcPr>
            <w:tcW w:w="562" w:type="dxa"/>
            <w:vAlign w:val="center"/>
          </w:tcPr>
          <w:p w:rsidR="00F537AB" w:rsidRDefault="0055480A" w:rsidP="00A24908">
            <w:pPr>
              <w:suppressAutoHyphens/>
              <w:jc w:val="right"/>
            </w:pPr>
            <w:r>
              <w:t>3</w:t>
            </w:r>
          </w:p>
        </w:tc>
        <w:tc>
          <w:tcPr>
            <w:tcW w:w="1412" w:type="dxa"/>
            <w:vAlign w:val="center"/>
          </w:tcPr>
          <w:p w:rsidR="00F537AB" w:rsidRDefault="0078076C" w:rsidP="0001386B">
            <w:pPr>
              <w:suppressAutoHyphens/>
              <w:jc w:val="right"/>
            </w:pPr>
            <w:r>
              <w:t>3,10</w:t>
            </w:r>
            <w:r w:rsidR="00F537AB">
              <w:t xml:space="preserve"> €</w:t>
            </w:r>
          </w:p>
        </w:tc>
      </w:tr>
      <w:tr w:rsidR="00F537AB" w:rsidRPr="00F537AB" w:rsidTr="00A24908">
        <w:trPr>
          <w:trHeight w:val="397"/>
          <w:jc w:val="center"/>
        </w:trPr>
        <w:tc>
          <w:tcPr>
            <w:tcW w:w="4390" w:type="dxa"/>
            <w:vAlign w:val="center"/>
          </w:tcPr>
          <w:p w:rsidR="00F537AB" w:rsidRPr="00F537AB" w:rsidRDefault="00F537AB" w:rsidP="0001386B">
            <w:pPr>
              <w:suppressAutoHyphens/>
              <w:jc w:val="left"/>
              <w:rPr>
                <w:lang w:val="en-US"/>
              </w:rPr>
            </w:pPr>
            <w:r w:rsidRPr="00F537AB">
              <w:rPr>
                <w:lang w:val="en-US"/>
              </w:rPr>
              <w:t>Portalámp,c/LED ROJO 24VAC/DC</w:t>
            </w:r>
          </w:p>
        </w:tc>
        <w:tc>
          <w:tcPr>
            <w:tcW w:w="2845" w:type="dxa"/>
            <w:vAlign w:val="center"/>
          </w:tcPr>
          <w:p w:rsidR="00F537AB" w:rsidRPr="00F537AB" w:rsidRDefault="00F537AB" w:rsidP="0001386B">
            <w:pPr>
              <w:suppressAutoHyphens/>
              <w:jc w:val="center"/>
              <w:rPr>
                <w:lang w:val="en-US"/>
              </w:rPr>
            </w:pPr>
            <w:r>
              <w:t>3SU1401-1BB20-1AA0</w:t>
            </w:r>
          </w:p>
        </w:tc>
        <w:tc>
          <w:tcPr>
            <w:tcW w:w="562" w:type="dxa"/>
            <w:vAlign w:val="center"/>
          </w:tcPr>
          <w:p w:rsidR="00F537AB" w:rsidRPr="00F537AB" w:rsidRDefault="0055480A" w:rsidP="00A24908">
            <w:pPr>
              <w:suppressAutoHyphens/>
              <w:jc w:val="right"/>
              <w:rPr>
                <w:lang w:val="en-US"/>
              </w:rPr>
            </w:pPr>
            <w:r>
              <w:rPr>
                <w:lang w:val="en-US"/>
              </w:rPr>
              <w:t>2</w:t>
            </w:r>
          </w:p>
        </w:tc>
        <w:tc>
          <w:tcPr>
            <w:tcW w:w="1412" w:type="dxa"/>
            <w:vAlign w:val="center"/>
          </w:tcPr>
          <w:p w:rsidR="00F537AB" w:rsidRPr="00F537AB" w:rsidRDefault="0078076C" w:rsidP="0001386B">
            <w:pPr>
              <w:suppressAutoHyphens/>
              <w:jc w:val="right"/>
              <w:rPr>
                <w:lang w:val="en-US"/>
              </w:rPr>
            </w:pPr>
            <w:r>
              <w:t>3,10</w:t>
            </w:r>
            <w:r w:rsidR="00F537AB">
              <w:t xml:space="preserve"> €</w:t>
            </w:r>
          </w:p>
        </w:tc>
      </w:tr>
      <w:tr w:rsidR="00F537AB" w:rsidRPr="00F537AB" w:rsidTr="00A24908">
        <w:trPr>
          <w:trHeight w:val="397"/>
          <w:jc w:val="center"/>
        </w:trPr>
        <w:tc>
          <w:tcPr>
            <w:tcW w:w="4390" w:type="dxa"/>
            <w:vAlign w:val="center"/>
          </w:tcPr>
          <w:p w:rsidR="00F537AB" w:rsidRPr="00F537AB" w:rsidRDefault="00F537AB" w:rsidP="0001386B">
            <w:pPr>
              <w:suppressAutoHyphens/>
              <w:jc w:val="left"/>
            </w:pPr>
            <w:r>
              <w:t>Portalámp,c/LED VERDE 24VAC/DC</w:t>
            </w:r>
          </w:p>
        </w:tc>
        <w:tc>
          <w:tcPr>
            <w:tcW w:w="2845" w:type="dxa"/>
            <w:vAlign w:val="center"/>
          </w:tcPr>
          <w:p w:rsidR="00F537AB" w:rsidRPr="00F537AB" w:rsidRDefault="00F537AB" w:rsidP="0001386B">
            <w:pPr>
              <w:suppressAutoHyphens/>
              <w:jc w:val="center"/>
            </w:pPr>
            <w:r>
              <w:t>3SU1401-1BB40-1AA0</w:t>
            </w:r>
          </w:p>
        </w:tc>
        <w:tc>
          <w:tcPr>
            <w:tcW w:w="562" w:type="dxa"/>
            <w:vAlign w:val="center"/>
          </w:tcPr>
          <w:p w:rsidR="00F537AB" w:rsidRPr="00F537AB" w:rsidRDefault="00355D11" w:rsidP="00A24908">
            <w:pPr>
              <w:suppressAutoHyphens/>
              <w:jc w:val="right"/>
            </w:pPr>
            <w:r>
              <w:t>8</w:t>
            </w:r>
          </w:p>
        </w:tc>
        <w:tc>
          <w:tcPr>
            <w:tcW w:w="1412" w:type="dxa"/>
            <w:vAlign w:val="center"/>
          </w:tcPr>
          <w:p w:rsidR="00F537AB" w:rsidRPr="00F537AB" w:rsidRDefault="0078076C" w:rsidP="0001386B">
            <w:pPr>
              <w:suppressAutoHyphens/>
              <w:jc w:val="right"/>
            </w:pPr>
            <w:r>
              <w:t>3,10</w:t>
            </w:r>
            <w:r w:rsidR="00F537AB">
              <w:t xml:space="preserve"> €</w:t>
            </w:r>
          </w:p>
        </w:tc>
      </w:tr>
      <w:tr w:rsidR="00FB4413" w:rsidRPr="00FB4413" w:rsidTr="00A24908">
        <w:trPr>
          <w:trHeight w:val="397"/>
          <w:jc w:val="center"/>
        </w:trPr>
        <w:tc>
          <w:tcPr>
            <w:tcW w:w="4390" w:type="dxa"/>
            <w:vAlign w:val="center"/>
          </w:tcPr>
          <w:p w:rsidR="00FB4413" w:rsidRPr="00FB4413" w:rsidRDefault="00FB4413" w:rsidP="0001386B">
            <w:pPr>
              <w:suppressAutoHyphens/>
              <w:jc w:val="left"/>
              <w:rPr>
                <w:lang w:val="en-US"/>
              </w:rPr>
            </w:pPr>
            <w:r w:rsidRPr="00FB4413">
              <w:rPr>
                <w:lang w:val="en-US"/>
              </w:rPr>
              <w:t>Portalámp,c/LED AMBAR 24VAC/DC</w:t>
            </w:r>
          </w:p>
        </w:tc>
        <w:tc>
          <w:tcPr>
            <w:tcW w:w="2845" w:type="dxa"/>
            <w:vAlign w:val="center"/>
          </w:tcPr>
          <w:p w:rsidR="00FB4413" w:rsidRPr="00FB4413" w:rsidRDefault="00FB4413" w:rsidP="0001386B">
            <w:pPr>
              <w:suppressAutoHyphens/>
              <w:jc w:val="center"/>
              <w:rPr>
                <w:lang w:val="en-US"/>
              </w:rPr>
            </w:pPr>
            <w:r>
              <w:t>3SU1401-1BB00-1AA0</w:t>
            </w:r>
          </w:p>
        </w:tc>
        <w:tc>
          <w:tcPr>
            <w:tcW w:w="562" w:type="dxa"/>
            <w:vAlign w:val="center"/>
          </w:tcPr>
          <w:p w:rsidR="00FB4413" w:rsidRPr="00FB4413" w:rsidRDefault="00355D11" w:rsidP="00A24908">
            <w:pPr>
              <w:suppressAutoHyphens/>
              <w:jc w:val="right"/>
              <w:rPr>
                <w:lang w:val="en-US"/>
              </w:rPr>
            </w:pPr>
            <w:r>
              <w:rPr>
                <w:lang w:val="en-US"/>
              </w:rPr>
              <w:t>1</w:t>
            </w:r>
          </w:p>
        </w:tc>
        <w:tc>
          <w:tcPr>
            <w:tcW w:w="1412" w:type="dxa"/>
            <w:vAlign w:val="center"/>
          </w:tcPr>
          <w:p w:rsidR="00FB4413" w:rsidRPr="00FB4413" w:rsidRDefault="0078076C" w:rsidP="0001386B">
            <w:pPr>
              <w:suppressAutoHyphens/>
              <w:jc w:val="right"/>
              <w:rPr>
                <w:lang w:val="en-US"/>
              </w:rPr>
            </w:pPr>
            <w:r>
              <w:t>3,10</w:t>
            </w:r>
            <w:r w:rsidR="00FB4413">
              <w:t xml:space="preserve"> €</w:t>
            </w:r>
          </w:p>
        </w:tc>
      </w:tr>
      <w:tr w:rsidR="002A6963" w:rsidTr="00A24908">
        <w:trPr>
          <w:trHeight w:val="397"/>
          <w:jc w:val="center"/>
        </w:trPr>
        <w:tc>
          <w:tcPr>
            <w:tcW w:w="4390" w:type="dxa"/>
            <w:vAlign w:val="center"/>
          </w:tcPr>
          <w:p w:rsidR="002A6963" w:rsidRPr="005444B0" w:rsidRDefault="002A6963" w:rsidP="0001386B">
            <w:pPr>
              <w:suppressAutoHyphens/>
              <w:jc w:val="left"/>
              <w:rPr>
                <w:snapToGrid w:val="0"/>
                <w:color w:val="000000"/>
                <w:lang w:eastAsia="es-ES"/>
              </w:rPr>
            </w:pPr>
            <w:r>
              <w:rPr>
                <w:snapToGrid w:val="0"/>
                <w:color w:val="000000"/>
                <w:lang w:eastAsia="es-ES"/>
              </w:rPr>
              <w:t>M</w:t>
            </w:r>
            <w:r w:rsidRPr="005444B0">
              <w:rPr>
                <w:snapToGrid w:val="0"/>
                <w:color w:val="000000"/>
                <w:lang w:eastAsia="es-ES"/>
              </w:rPr>
              <w:t xml:space="preserve">ecanizado en aluminio </w:t>
            </w:r>
            <w:r>
              <w:rPr>
                <w:snapToGrid w:val="0"/>
                <w:color w:val="000000"/>
                <w:lang w:eastAsia="es-ES"/>
              </w:rPr>
              <w:t xml:space="preserve">de </w:t>
            </w:r>
            <w:r w:rsidR="0001386B">
              <w:rPr>
                <w:snapToGrid w:val="0"/>
                <w:color w:val="000000"/>
                <w:lang w:eastAsia="es-ES"/>
              </w:rPr>
              <w:t>brida</w:t>
            </w:r>
          </w:p>
        </w:tc>
        <w:tc>
          <w:tcPr>
            <w:tcW w:w="2845" w:type="dxa"/>
            <w:vAlign w:val="center"/>
          </w:tcPr>
          <w:p w:rsidR="002A6963" w:rsidRPr="005444B0" w:rsidRDefault="0001386B" w:rsidP="0001386B">
            <w:pPr>
              <w:suppressAutoHyphens/>
              <w:jc w:val="center"/>
              <w:rPr>
                <w:snapToGrid w:val="0"/>
                <w:color w:val="000000"/>
                <w:lang w:eastAsia="es-ES"/>
              </w:rPr>
            </w:pPr>
            <w:r>
              <w:rPr>
                <w:snapToGrid w:val="0"/>
                <w:color w:val="000000"/>
                <w:lang w:eastAsia="es-ES"/>
              </w:rPr>
              <w:t>---</w:t>
            </w:r>
          </w:p>
        </w:tc>
        <w:tc>
          <w:tcPr>
            <w:tcW w:w="562" w:type="dxa"/>
            <w:vAlign w:val="center"/>
          </w:tcPr>
          <w:p w:rsidR="002A6963" w:rsidRPr="005444B0" w:rsidRDefault="0001386B" w:rsidP="00A24908">
            <w:pPr>
              <w:suppressAutoHyphens/>
              <w:jc w:val="right"/>
              <w:rPr>
                <w:snapToGrid w:val="0"/>
                <w:color w:val="000000"/>
                <w:lang w:eastAsia="es-ES"/>
              </w:rPr>
            </w:pPr>
            <w:r>
              <w:rPr>
                <w:snapToGrid w:val="0"/>
                <w:color w:val="000000"/>
                <w:lang w:eastAsia="es-ES"/>
              </w:rPr>
              <w:t>1</w:t>
            </w:r>
          </w:p>
        </w:tc>
        <w:tc>
          <w:tcPr>
            <w:tcW w:w="1412" w:type="dxa"/>
            <w:vAlign w:val="center"/>
          </w:tcPr>
          <w:p w:rsidR="002A6963" w:rsidRDefault="00F25182" w:rsidP="0001386B">
            <w:pPr>
              <w:suppressAutoHyphens/>
              <w:jc w:val="right"/>
              <w:rPr>
                <w:snapToGrid w:val="0"/>
                <w:color w:val="000000"/>
                <w:lang w:eastAsia="es-ES"/>
              </w:rPr>
            </w:pPr>
            <w:r>
              <w:rPr>
                <w:snapToGrid w:val="0"/>
                <w:color w:val="000000"/>
                <w:lang w:eastAsia="es-ES"/>
              </w:rPr>
              <w:t>199,77</w:t>
            </w:r>
            <w:r w:rsidR="002A6963">
              <w:rPr>
                <w:snapToGrid w:val="0"/>
                <w:color w:val="000000"/>
                <w:lang w:eastAsia="es-ES"/>
              </w:rPr>
              <w:t xml:space="preserve"> €</w:t>
            </w:r>
          </w:p>
        </w:tc>
      </w:tr>
      <w:tr w:rsidR="002A6963" w:rsidTr="00A24908">
        <w:trPr>
          <w:trHeight w:val="397"/>
          <w:jc w:val="center"/>
        </w:trPr>
        <w:tc>
          <w:tcPr>
            <w:tcW w:w="4390" w:type="dxa"/>
            <w:tcBorders>
              <w:bottom w:val="single" w:sz="4" w:space="0" w:color="A6A6A6" w:themeColor="background1" w:themeShade="A6"/>
            </w:tcBorders>
            <w:vAlign w:val="center"/>
          </w:tcPr>
          <w:p w:rsidR="002A6963" w:rsidRPr="001358BE" w:rsidRDefault="002A6963" w:rsidP="0001386B">
            <w:pPr>
              <w:suppressAutoHyphens/>
              <w:jc w:val="left"/>
              <w:rPr>
                <w:snapToGrid w:val="0"/>
                <w:color w:val="000000"/>
                <w:lang w:eastAsia="es-ES"/>
              </w:rPr>
            </w:pPr>
          </w:p>
        </w:tc>
        <w:tc>
          <w:tcPr>
            <w:tcW w:w="2845" w:type="dxa"/>
            <w:tcBorders>
              <w:bottom w:val="single" w:sz="4" w:space="0" w:color="A6A6A6" w:themeColor="background1" w:themeShade="A6"/>
            </w:tcBorders>
            <w:vAlign w:val="center"/>
          </w:tcPr>
          <w:p w:rsidR="002A6963" w:rsidRPr="001358BE" w:rsidRDefault="002A6963" w:rsidP="0001386B">
            <w:pPr>
              <w:suppressAutoHyphens/>
              <w:jc w:val="center"/>
              <w:rPr>
                <w:snapToGrid w:val="0"/>
                <w:color w:val="000000"/>
                <w:lang w:eastAsia="es-ES"/>
              </w:rPr>
            </w:pPr>
          </w:p>
        </w:tc>
        <w:tc>
          <w:tcPr>
            <w:tcW w:w="562" w:type="dxa"/>
            <w:tcBorders>
              <w:bottom w:val="single" w:sz="4" w:space="0" w:color="A6A6A6" w:themeColor="background1" w:themeShade="A6"/>
            </w:tcBorders>
            <w:vAlign w:val="center"/>
          </w:tcPr>
          <w:p w:rsidR="002A6963" w:rsidRPr="001358BE" w:rsidRDefault="002A6963" w:rsidP="00A24908">
            <w:pPr>
              <w:suppressAutoHyphens/>
              <w:jc w:val="right"/>
              <w:rPr>
                <w:snapToGrid w:val="0"/>
                <w:color w:val="000000"/>
                <w:lang w:eastAsia="es-ES"/>
              </w:rPr>
            </w:pPr>
          </w:p>
        </w:tc>
        <w:tc>
          <w:tcPr>
            <w:tcW w:w="1412" w:type="dxa"/>
            <w:tcBorders>
              <w:bottom w:val="single" w:sz="4" w:space="0" w:color="A6A6A6" w:themeColor="background1" w:themeShade="A6"/>
            </w:tcBorders>
            <w:vAlign w:val="center"/>
          </w:tcPr>
          <w:p w:rsidR="002A6963" w:rsidRPr="001358BE" w:rsidRDefault="002A6963" w:rsidP="0001386B">
            <w:pPr>
              <w:suppressAutoHyphens/>
              <w:jc w:val="right"/>
              <w:rPr>
                <w:snapToGrid w:val="0"/>
                <w:color w:val="000000"/>
                <w:lang w:eastAsia="es-ES"/>
              </w:rPr>
            </w:pPr>
          </w:p>
        </w:tc>
      </w:tr>
      <w:tr w:rsidR="002A6963" w:rsidTr="00A24908">
        <w:trPr>
          <w:trHeight w:val="567"/>
          <w:jc w:val="center"/>
        </w:trPr>
        <w:tc>
          <w:tcPr>
            <w:tcW w:w="4390" w:type="dxa"/>
            <w:tcBorders>
              <w:top w:val="single" w:sz="4" w:space="0" w:color="A6A6A6" w:themeColor="background1" w:themeShade="A6"/>
            </w:tcBorders>
            <w:vAlign w:val="center"/>
          </w:tcPr>
          <w:p w:rsidR="002A6963" w:rsidRPr="00E247E7" w:rsidRDefault="002A6963" w:rsidP="00A24908">
            <w:pPr>
              <w:suppressAutoHyphens/>
              <w:jc w:val="left"/>
              <w:rPr>
                <w:b/>
                <w:snapToGrid w:val="0"/>
                <w:lang w:eastAsia="es-ES"/>
              </w:rPr>
            </w:pPr>
            <w:r w:rsidRPr="00E247E7">
              <w:rPr>
                <w:b/>
                <w:snapToGrid w:val="0"/>
                <w:lang w:eastAsia="es-ES"/>
              </w:rPr>
              <w:t xml:space="preserve">Total </w:t>
            </w:r>
            <w:r w:rsidR="00E247E7">
              <w:rPr>
                <w:b/>
                <w:snapToGrid w:val="0"/>
                <w:lang w:eastAsia="es-ES"/>
              </w:rPr>
              <w:t xml:space="preserve">costes de </w:t>
            </w:r>
            <w:r w:rsidR="00E247E7" w:rsidRPr="00E247E7">
              <w:rPr>
                <w:b/>
                <w:snapToGrid w:val="0"/>
                <w:lang w:eastAsia="es-ES"/>
              </w:rPr>
              <w:t>materiales directos</w:t>
            </w:r>
          </w:p>
        </w:tc>
        <w:tc>
          <w:tcPr>
            <w:tcW w:w="2845" w:type="dxa"/>
            <w:tcBorders>
              <w:top w:val="single" w:sz="4" w:space="0" w:color="A6A6A6" w:themeColor="background1" w:themeShade="A6"/>
            </w:tcBorders>
            <w:vAlign w:val="center"/>
          </w:tcPr>
          <w:p w:rsidR="002A6963" w:rsidRDefault="002A6963" w:rsidP="00A24908">
            <w:pPr>
              <w:suppressAutoHyphens/>
              <w:jc w:val="left"/>
              <w:rPr>
                <w:b/>
                <w:snapToGrid w:val="0"/>
                <w:color w:val="000000"/>
                <w:lang w:eastAsia="es-ES"/>
              </w:rPr>
            </w:pPr>
          </w:p>
        </w:tc>
        <w:tc>
          <w:tcPr>
            <w:tcW w:w="562" w:type="dxa"/>
            <w:tcBorders>
              <w:top w:val="single" w:sz="4" w:space="0" w:color="A6A6A6" w:themeColor="background1" w:themeShade="A6"/>
            </w:tcBorders>
            <w:vAlign w:val="center"/>
          </w:tcPr>
          <w:p w:rsidR="002A6963" w:rsidRDefault="002A6963" w:rsidP="00A24908">
            <w:pPr>
              <w:suppressAutoHyphens/>
              <w:jc w:val="left"/>
              <w:rPr>
                <w:b/>
                <w:snapToGrid w:val="0"/>
                <w:color w:val="000000"/>
                <w:lang w:eastAsia="es-ES"/>
              </w:rPr>
            </w:pPr>
          </w:p>
        </w:tc>
        <w:tc>
          <w:tcPr>
            <w:tcW w:w="1412" w:type="dxa"/>
            <w:tcBorders>
              <w:top w:val="single" w:sz="4" w:space="0" w:color="A6A6A6" w:themeColor="background1" w:themeShade="A6"/>
            </w:tcBorders>
            <w:vAlign w:val="center"/>
          </w:tcPr>
          <w:p w:rsidR="002A6963" w:rsidRPr="001358BE" w:rsidRDefault="00A24908" w:rsidP="00A24908">
            <w:pPr>
              <w:suppressAutoHyphens/>
              <w:jc w:val="right"/>
              <w:rPr>
                <w:snapToGrid w:val="0"/>
                <w:color w:val="000000"/>
                <w:lang w:eastAsia="es-ES"/>
              </w:rPr>
            </w:pPr>
            <w:r w:rsidRPr="00A24908">
              <w:rPr>
                <w:b/>
                <w:snapToGrid w:val="0"/>
                <w:color w:val="000000"/>
                <w:lang w:eastAsia="es-ES"/>
              </w:rPr>
              <w:t>3</w:t>
            </w:r>
            <w:r w:rsidR="009B10E5">
              <w:rPr>
                <w:b/>
                <w:snapToGrid w:val="0"/>
                <w:color w:val="000000"/>
                <w:lang w:eastAsia="es-ES"/>
              </w:rPr>
              <w:t>.</w:t>
            </w:r>
            <w:r w:rsidRPr="00A24908">
              <w:rPr>
                <w:b/>
                <w:snapToGrid w:val="0"/>
                <w:color w:val="000000"/>
                <w:lang w:eastAsia="es-ES"/>
              </w:rPr>
              <w:t>891,33</w:t>
            </w:r>
            <w:r w:rsidR="002A6963">
              <w:rPr>
                <w:b/>
                <w:snapToGrid w:val="0"/>
                <w:color w:val="000000"/>
                <w:lang w:eastAsia="es-ES"/>
              </w:rPr>
              <w:t xml:space="preserve"> €</w:t>
            </w:r>
          </w:p>
        </w:tc>
      </w:tr>
    </w:tbl>
    <w:p w:rsidR="00577798" w:rsidRDefault="00577798" w:rsidP="00577798">
      <w:pPr>
        <w:suppressAutoHyphens/>
        <w:rPr>
          <w:spacing w:val="-3"/>
          <w:kern w:val="2"/>
          <w:lang w:val="es-ES_tradnl"/>
        </w:rPr>
      </w:pPr>
    </w:p>
    <w:p w:rsidR="0055480A" w:rsidRDefault="0055480A" w:rsidP="0055480A">
      <w:pPr>
        <w:pStyle w:val="Heading3"/>
        <w:numPr>
          <w:ilvl w:val="2"/>
          <w:numId w:val="7"/>
        </w:numPr>
        <w:ind w:left="709"/>
        <w:rPr>
          <w:lang w:val="es-ES_tradnl"/>
        </w:rPr>
      </w:pPr>
      <w:bookmarkStart w:id="112" w:name="_Toc488707189"/>
      <w:r>
        <w:rPr>
          <w:lang w:val="es-ES_tradnl"/>
        </w:rPr>
        <w:t>Materiales de oficina.</w:t>
      </w:r>
      <w:bookmarkEnd w:id="112"/>
    </w:p>
    <w:p w:rsidR="0055480A" w:rsidRDefault="0055480A" w:rsidP="0055480A">
      <w:pPr>
        <w:suppressAutoHyphens/>
        <w:rPr>
          <w:spacing w:val="-3"/>
          <w:kern w:val="2"/>
          <w:lang w:val="es-ES_tradnl"/>
        </w:rPr>
      </w:pP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126"/>
      </w:tblGrid>
      <w:tr w:rsidR="0055480A" w:rsidTr="00A24908">
        <w:trPr>
          <w:trHeight w:val="340"/>
          <w:jc w:val="center"/>
        </w:trPr>
        <w:tc>
          <w:tcPr>
            <w:tcW w:w="7083" w:type="dxa"/>
          </w:tcPr>
          <w:p w:rsidR="0055480A" w:rsidRDefault="0055480A" w:rsidP="00A24908">
            <w:pPr>
              <w:suppressAutoHyphens/>
              <w:rPr>
                <w:spacing w:val="-3"/>
                <w:kern w:val="2"/>
                <w:lang w:val="es-ES_tradnl"/>
              </w:rPr>
            </w:pPr>
            <w:r w:rsidRPr="0052085C">
              <w:rPr>
                <w:snapToGrid w:val="0"/>
                <w:color w:val="000000"/>
                <w:lang w:eastAsia="es-ES"/>
              </w:rPr>
              <w:t xml:space="preserve">Portátil (consola de programación) </w:t>
            </w:r>
          </w:p>
        </w:tc>
        <w:tc>
          <w:tcPr>
            <w:tcW w:w="2126" w:type="dxa"/>
          </w:tcPr>
          <w:p w:rsidR="0055480A" w:rsidRPr="001358BE" w:rsidRDefault="0055480A" w:rsidP="00A24908">
            <w:pPr>
              <w:suppressAutoHyphens/>
              <w:jc w:val="right"/>
              <w:rPr>
                <w:snapToGrid w:val="0"/>
                <w:color w:val="000000"/>
                <w:lang w:eastAsia="es-ES"/>
              </w:rPr>
            </w:pPr>
            <w:r w:rsidRPr="001358BE">
              <w:rPr>
                <w:snapToGrid w:val="0"/>
                <w:color w:val="000000"/>
                <w:lang w:eastAsia="es-ES"/>
              </w:rPr>
              <w:t>715,75</w:t>
            </w:r>
            <w:r>
              <w:rPr>
                <w:snapToGrid w:val="0"/>
                <w:color w:val="000000"/>
                <w:lang w:eastAsia="es-ES"/>
              </w:rPr>
              <w:t xml:space="preserve"> €</w:t>
            </w:r>
          </w:p>
        </w:tc>
      </w:tr>
      <w:tr w:rsidR="0055480A" w:rsidTr="00A24908">
        <w:trPr>
          <w:trHeight w:val="340"/>
          <w:jc w:val="center"/>
        </w:trPr>
        <w:tc>
          <w:tcPr>
            <w:tcW w:w="7083" w:type="dxa"/>
          </w:tcPr>
          <w:p w:rsidR="0055480A" w:rsidRPr="0052085C" w:rsidRDefault="0055480A" w:rsidP="00A24908">
            <w:pPr>
              <w:suppressAutoHyphens/>
              <w:rPr>
                <w:snapToGrid w:val="0"/>
                <w:color w:val="000000"/>
                <w:lang w:eastAsia="es-ES"/>
              </w:rPr>
            </w:pPr>
            <w:r w:rsidRPr="001358BE">
              <w:rPr>
                <w:snapToGrid w:val="0"/>
                <w:color w:val="000000"/>
                <w:lang w:eastAsia="es-ES"/>
              </w:rPr>
              <w:t>Disco SSD 960</w:t>
            </w:r>
            <w:r>
              <w:rPr>
                <w:snapToGrid w:val="0"/>
                <w:color w:val="000000"/>
                <w:lang w:eastAsia="es-ES"/>
              </w:rPr>
              <w:t xml:space="preserve"> </w:t>
            </w:r>
            <w:r w:rsidRPr="001358BE">
              <w:rPr>
                <w:snapToGrid w:val="0"/>
                <w:color w:val="000000"/>
                <w:lang w:eastAsia="es-ES"/>
              </w:rPr>
              <w:t xml:space="preserve">GB </w:t>
            </w:r>
          </w:p>
        </w:tc>
        <w:tc>
          <w:tcPr>
            <w:tcW w:w="2126" w:type="dxa"/>
          </w:tcPr>
          <w:p w:rsidR="0055480A" w:rsidRDefault="0055480A" w:rsidP="00A24908">
            <w:pPr>
              <w:suppressAutoHyphens/>
              <w:jc w:val="right"/>
              <w:rPr>
                <w:snapToGrid w:val="0"/>
                <w:color w:val="000000"/>
                <w:lang w:eastAsia="es-ES"/>
              </w:rPr>
            </w:pPr>
            <w:r w:rsidRPr="001358BE">
              <w:rPr>
                <w:snapToGrid w:val="0"/>
                <w:color w:val="000000"/>
                <w:lang w:eastAsia="es-ES"/>
              </w:rPr>
              <w:t xml:space="preserve">198,35 </w:t>
            </w:r>
            <w:r>
              <w:rPr>
                <w:snapToGrid w:val="0"/>
                <w:color w:val="000000"/>
                <w:lang w:eastAsia="es-ES"/>
              </w:rPr>
              <w:t>€</w:t>
            </w:r>
          </w:p>
        </w:tc>
      </w:tr>
      <w:tr w:rsidR="004B178B" w:rsidTr="00A24908">
        <w:trPr>
          <w:trHeight w:val="340"/>
          <w:jc w:val="center"/>
        </w:trPr>
        <w:tc>
          <w:tcPr>
            <w:tcW w:w="7083" w:type="dxa"/>
          </w:tcPr>
          <w:p w:rsidR="004B178B" w:rsidRPr="001358BE" w:rsidRDefault="004B178B" w:rsidP="004B178B">
            <w:pPr>
              <w:suppressAutoHyphens/>
              <w:rPr>
                <w:snapToGrid w:val="0"/>
                <w:color w:val="000000"/>
                <w:lang w:eastAsia="es-ES"/>
              </w:rPr>
            </w:pPr>
            <w:r>
              <w:rPr>
                <w:snapToGrid w:val="0"/>
                <w:color w:val="000000"/>
                <w:lang w:eastAsia="es-ES"/>
              </w:rPr>
              <w:t>Licencias de Software TIA Portal v14</w:t>
            </w:r>
          </w:p>
        </w:tc>
        <w:tc>
          <w:tcPr>
            <w:tcW w:w="2126" w:type="dxa"/>
          </w:tcPr>
          <w:p w:rsidR="004B178B" w:rsidRPr="001358BE" w:rsidRDefault="004B178B" w:rsidP="00A24908">
            <w:pPr>
              <w:suppressAutoHyphens/>
              <w:jc w:val="right"/>
              <w:rPr>
                <w:snapToGrid w:val="0"/>
                <w:color w:val="000000"/>
                <w:lang w:eastAsia="es-ES"/>
              </w:rPr>
            </w:pPr>
            <w:r>
              <w:rPr>
                <w:snapToGrid w:val="0"/>
                <w:color w:val="000000"/>
                <w:lang w:eastAsia="es-ES"/>
              </w:rPr>
              <w:t>0,00 €</w:t>
            </w:r>
          </w:p>
        </w:tc>
      </w:tr>
      <w:tr w:rsidR="0055480A" w:rsidTr="0070167A">
        <w:trPr>
          <w:trHeight w:val="340"/>
          <w:jc w:val="center"/>
        </w:trPr>
        <w:tc>
          <w:tcPr>
            <w:tcW w:w="7083" w:type="dxa"/>
            <w:tcBorders>
              <w:bottom w:val="single" w:sz="4" w:space="0" w:color="A6A6A6" w:themeColor="background1" w:themeShade="A6"/>
            </w:tcBorders>
          </w:tcPr>
          <w:p w:rsidR="0055480A" w:rsidRPr="001358BE" w:rsidRDefault="0055480A" w:rsidP="00A24908">
            <w:pPr>
              <w:suppressAutoHyphens/>
              <w:rPr>
                <w:snapToGrid w:val="0"/>
                <w:color w:val="000000"/>
                <w:lang w:eastAsia="es-ES"/>
              </w:rPr>
            </w:pPr>
          </w:p>
        </w:tc>
        <w:tc>
          <w:tcPr>
            <w:tcW w:w="2126" w:type="dxa"/>
            <w:tcBorders>
              <w:bottom w:val="single" w:sz="4" w:space="0" w:color="A6A6A6" w:themeColor="background1" w:themeShade="A6"/>
            </w:tcBorders>
          </w:tcPr>
          <w:p w:rsidR="0055480A" w:rsidRPr="001358BE" w:rsidRDefault="0055480A" w:rsidP="00A24908">
            <w:pPr>
              <w:suppressAutoHyphens/>
              <w:jc w:val="right"/>
              <w:rPr>
                <w:snapToGrid w:val="0"/>
                <w:color w:val="000000"/>
                <w:lang w:eastAsia="es-ES"/>
              </w:rPr>
            </w:pPr>
          </w:p>
        </w:tc>
      </w:tr>
      <w:tr w:rsidR="0055480A" w:rsidTr="0070167A">
        <w:trPr>
          <w:trHeight w:val="578"/>
          <w:jc w:val="center"/>
        </w:trPr>
        <w:tc>
          <w:tcPr>
            <w:tcW w:w="7083" w:type="dxa"/>
            <w:tcBorders>
              <w:top w:val="single" w:sz="4" w:space="0" w:color="A6A6A6" w:themeColor="background1" w:themeShade="A6"/>
            </w:tcBorders>
            <w:vAlign w:val="center"/>
          </w:tcPr>
          <w:p w:rsidR="0055480A" w:rsidRPr="001358BE" w:rsidRDefault="0055480A" w:rsidP="0070167A">
            <w:pPr>
              <w:suppressAutoHyphens/>
              <w:jc w:val="left"/>
              <w:rPr>
                <w:snapToGrid w:val="0"/>
                <w:color w:val="000000"/>
                <w:lang w:eastAsia="es-ES"/>
              </w:rPr>
            </w:pPr>
            <w:r>
              <w:rPr>
                <w:b/>
                <w:snapToGrid w:val="0"/>
                <w:color w:val="000000"/>
                <w:lang w:eastAsia="es-ES"/>
              </w:rPr>
              <w:t>Total materiales de oficina</w:t>
            </w:r>
          </w:p>
        </w:tc>
        <w:tc>
          <w:tcPr>
            <w:tcW w:w="2126" w:type="dxa"/>
            <w:tcBorders>
              <w:top w:val="single" w:sz="4" w:space="0" w:color="A6A6A6" w:themeColor="background1" w:themeShade="A6"/>
            </w:tcBorders>
            <w:vAlign w:val="center"/>
          </w:tcPr>
          <w:p w:rsidR="0055480A" w:rsidRPr="001358BE" w:rsidRDefault="0055480A" w:rsidP="0070167A">
            <w:pPr>
              <w:suppressAutoHyphens/>
              <w:jc w:val="right"/>
              <w:rPr>
                <w:snapToGrid w:val="0"/>
                <w:color w:val="000000"/>
                <w:lang w:eastAsia="es-ES"/>
              </w:rPr>
            </w:pPr>
            <w:r>
              <w:rPr>
                <w:b/>
                <w:snapToGrid w:val="0"/>
                <w:color w:val="000000"/>
                <w:lang w:eastAsia="es-ES"/>
              </w:rPr>
              <w:t>914,10 €</w:t>
            </w:r>
          </w:p>
        </w:tc>
      </w:tr>
    </w:tbl>
    <w:p w:rsidR="0055480A" w:rsidRDefault="0055480A" w:rsidP="0055480A">
      <w:pPr>
        <w:suppressAutoHyphens/>
        <w:rPr>
          <w:spacing w:val="-3"/>
          <w:kern w:val="2"/>
          <w:lang w:val="es-ES_tradnl"/>
        </w:rPr>
      </w:pPr>
    </w:p>
    <w:p w:rsidR="00577798" w:rsidRDefault="00577798" w:rsidP="00577798">
      <w:pPr>
        <w:suppressAutoHyphens/>
        <w:rPr>
          <w:spacing w:val="-3"/>
          <w:kern w:val="2"/>
          <w:lang w:val="es-ES_tradnl"/>
        </w:rPr>
      </w:pPr>
    </w:p>
    <w:p w:rsidR="00577798" w:rsidRDefault="00577798" w:rsidP="00577798">
      <w:pPr>
        <w:pStyle w:val="Heading3"/>
        <w:rPr>
          <w:kern w:val="2"/>
          <w:lang w:val="es-ES_tradnl"/>
        </w:rPr>
      </w:pPr>
      <w:bookmarkStart w:id="113" w:name="_Toc488707190"/>
      <w:r>
        <w:rPr>
          <w:kern w:val="2"/>
          <w:lang w:val="es-ES_tradnl"/>
        </w:rPr>
        <w:t>7.2.5. Total de los costes directos.</w:t>
      </w:r>
      <w:bookmarkEnd w:id="113"/>
    </w:p>
    <w:p w:rsidR="00577798" w:rsidRDefault="00577798" w:rsidP="00577798"/>
    <w:p w:rsidR="00577798" w:rsidRDefault="00577798" w:rsidP="00577798">
      <w:pPr>
        <w:suppressAutoHyphens/>
        <w:rPr>
          <w:spacing w:val="-3"/>
          <w:kern w:val="2"/>
          <w:lang w:val="es-ES_tradnl"/>
        </w:rPr>
      </w:pPr>
      <w:r>
        <w:rPr>
          <w:spacing w:val="-3"/>
          <w:kern w:val="2"/>
          <w:lang w:val="es-ES_tradnl"/>
        </w:rPr>
        <w:t xml:space="preserve">Sumando las tres partidas correspondientes a los costes directos, </w:t>
      </w:r>
      <w:r w:rsidR="008469E6">
        <w:rPr>
          <w:spacing w:val="-3"/>
          <w:kern w:val="2"/>
          <w:lang w:val="es-ES_tradnl"/>
        </w:rPr>
        <w:t>se tiene</w:t>
      </w:r>
      <w:r>
        <w:rPr>
          <w:spacing w:val="-3"/>
          <w:kern w:val="2"/>
          <w:lang w:val="es-ES_tradnl"/>
        </w:rPr>
        <w:t xml:space="preserve"> el total de los mismos.</w:t>
      </w:r>
    </w:p>
    <w:p w:rsidR="00577798" w:rsidRDefault="00577798" w:rsidP="00577798">
      <w:pPr>
        <w:suppressAutoHyphens/>
        <w:rPr>
          <w:spacing w:val="-3"/>
          <w:kern w:val="2"/>
          <w:lang w:val="es-ES_tradnl"/>
        </w:rPr>
      </w:pPr>
      <w:r>
        <w:rPr>
          <w:spacing w:val="-3"/>
          <w:kern w:val="2"/>
          <w:lang w:val="es-ES_tradnl"/>
        </w:rPr>
        <w:tab/>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126"/>
      </w:tblGrid>
      <w:tr w:rsidR="00E247E7" w:rsidTr="00C10E08">
        <w:trPr>
          <w:trHeight w:val="340"/>
          <w:jc w:val="center"/>
        </w:trPr>
        <w:tc>
          <w:tcPr>
            <w:tcW w:w="7083" w:type="dxa"/>
          </w:tcPr>
          <w:p w:rsidR="00E247E7" w:rsidRDefault="00E247E7" w:rsidP="00E247E7">
            <w:pPr>
              <w:suppressAutoHyphens/>
              <w:rPr>
                <w:spacing w:val="-3"/>
                <w:kern w:val="2"/>
                <w:lang w:val="es-ES_tradnl"/>
              </w:rPr>
            </w:pPr>
          </w:p>
        </w:tc>
        <w:tc>
          <w:tcPr>
            <w:tcW w:w="2126" w:type="dxa"/>
          </w:tcPr>
          <w:p w:rsidR="00E247E7" w:rsidRPr="001358BE" w:rsidRDefault="00E247E7" w:rsidP="00C10E08">
            <w:pPr>
              <w:suppressAutoHyphens/>
              <w:jc w:val="right"/>
              <w:rPr>
                <w:snapToGrid w:val="0"/>
                <w:color w:val="000000"/>
                <w:lang w:eastAsia="es-ES"/>
              </w:rPr>
            </w:pPr>
          </w:p>
        </w:tc>
      </w:tr>
      <w:tr w:rsidR="00E247E7" w:rsidTr="00C10E08">
        <w:trPr>
          <w:trHeight w:val="340"/>
          <w:jc w:val="center"/>
        </w:trPr>
        <w:tc>
          <w:tcPr>
            <w:tcW w:w="7083" w:type="dxa"/>
          </w:tcPr>
          <w:p w:rsidR="00E247E7" w:rsidRPr="0052085C" w:rsidRDefault="00E247E7" w:rsidP="00C10E08">
            <w:pPr>
              <w:suppressAutoHyphens/>
              <w:rPr>
                <w:snapToGrid w:val="0"/>
                <w:color w:val="000000"/>
                <w:lang w:eastAsia="es-ES"/>
              </w:rPr>
            </w:pPr>
            <w:r>
              <w:rPr>
                <w:snapToGrid w:val="0"/>
                <w:color w:val="000000"/>
                <w:lang w:eastAsia="es-ES"/>
              </w:rPr>
              <w:t>Costes de personal</w:t>
            </w:r>
            <w:r w:rsidRPr="001358BE">
              <w:rPr>
                <w:snapToGrid w:val="0"/>
                <w:color w:val="000000"/>
                <w:lang w:eastAsia="es-ES"/>
              </w:rPr>
              <w:t xml:space="preserve"> </w:t>
            </w:r>
          </w:p>
        </w:tc>
        <w:tc>
          <w:tcPr>
            <w:tcW w:w="2126" w:type="dxa"/>
          </w:tcPr>
          <w:p w:rsidR="00E247E7" w:rsidRPr="00A8181C" w:rsidRDefault="00A8181C" w:rsidP="00E247E7">
            <w:pPr>
              <w:suppressAutoHyphens/>
              <w:jc w:val="right"/>
              <w:rPr>
                <w:snapToGrid w:val="0"/>
                <w:color w:val="000000"/>
                <w:lang w:eastAsia="es-ES"/>
              </w:rPr>
            </w:pPr>
            <w:r w:rsidRPr="00A8181C">
              <w:rPr>
                <w:snapToGrid w:val="0"/>
                <w:color w:val="000000"/>
                <w:lang w:eastAsia="es-ES"/>
              </w:rPr>
              <w:t>31.490,25 €</w:t>
            </w:r>
          </w:p>
        </w:tc>
      </w:tr>
      <w:tr w:rsidR="00E247E7" w:rsidRPr="00E247E7" w:rsidTr="00C10E08">
        <w:trPr>
          <w:trHeight w:val="340"/>
          <w:jc w:val="center"/>
        </w:trPr>
        <w:tc>
          <w:tcPr>
            <w:tcW w:w="7083" w:type="dxa"/>
          </w:tcPr>
          <w:p w:rsidR="00E247E7" w:rsidRDefault="00E247E7" w:rsidP="00C10E08">
            <w:pPr>
              <w:suppressAutoHyphens/>
              <w:rPr>
                <w:snapToGrid w:val="0"/>
                <w:color w:val="000000"/>
                <w:lang w:eastAsia="es-ES"/>
              </w:rPr>
            </w:pPr>
            <w:r>
              <w:rPr>
                <w:snapToGrid w:val="0"/>
                <w:color w:val="000000"/>
                <w:lang w:eastAsia="es-ES"/>
              </w:rPr>
              <w:t>Costes de material de oficina</w:t>
            </w:r>
          </w:p>
        </w:tc>
        <w:tc>
          <w:tcPr>
            <w:tcW w:w="2126" w:type="dxa"/>
          </w:tcPr>
          <w:p w:rsidR="00E247E7" w:rsidRPr="00E247E7" w:rsidRDefault="00E247E7" w:rsidP="00C10E08">
            <w:pPr>
              <w:suppressAutoHyphens/>
              <w:jc w:val="right"/>
              <w:rPr>
                <w:snapToGrid w:val="0"/>
                <w:color w:val="000000"/>
                <w:lang w:eastAsia="es-ES"/>
              </w:rPr>
            </w:pPr>
            <w:r w:rsidRPr="00E247E7">
              <w:rPr>
                <w:snapToGrid w:val="0"/>
                <w:color w:val="000000"/>
                <w:lang w:eastAsia="es-ES"/>
              </w:rPr>
              <w:t>914,10 €</w:t>
            </w:r>
          </w:p>
        </w:tc>
      </w:tr>
      <w:tr w:rsidR="00E247E7" w:rsidTr="00C10E08">
        <w:trPr>
          <w:trHeight w:val="340"/>
          <w:jc w:val="center"/>
        </w:trPr>
        <w:tc>
          <w:tcPr>
            <w:tcW w:w="7083" w:type="dxa"/>
          </w:tcPr>
          <w:p w:rsidR="00E247E7" w:rsidRDefault="00E247E7" w:rsidP="00C10E08">
            <w:pPr>
              <w:suppressAutoHyphens/>
              <w:rPr>
                <w:snapToGrid w:val="0"/>
                <w:color w:val="000000"/>
                <w:lang w:eastAsia="es-ES"/>
              </w:rPr>
            </w:pPr>
            <w:r>
              <w:rPr>
                <w:snapToGrid w:val="0"/>
                <w:color w:val="000000"/>
                <w:lang w:eastAsia="es-ES"/>
              </w:rPr>
              <w:t>Costes de los materiales directos</w:t>
            </w:r>
          </w:p>
        </w:tc>
        <w:tc>
          <w:tcPr>
            <w:tcW w:w="2126" w:type="dxa"/>
          </w:tcPr>
          <w:p w:rsidR="00E247E7" w:rsidRPr="00E247E7" w:rsidRDefault="00E247E7" w:rsidP="00C10E08">
            <w:pPr>
              <w:suppressAutoHyphens/>
              <w:jc w:val="right"/>
              <w:rPr>
                <w:snapToGrid w:val="0"/>
                <w:color w:val="000000"/>
                <w:lang w:eastAsia="es-ES"/>
              </w:rPr>
            </w:pPr>
            <w:r w:rsidRPr="00E247E7">
              <w:rPr>
                <w:snapToGrid w:val="0"/>
                <w:color w:val="000000"/>
                <w:lang w:eastAsia="es-ES"/>
              </w:rPr>
              <w:t>3</w:t>
            </w:r>
            <w:r>
              <w:rPr>
                <w:snapToGrid w:val="0"/>
                <w:color w:val="000000"/>
                <w:lang w:eastAsia="es-ES"/>
              </w:rPr>
              <w:t>.</w:t>
            </w:r>
            <w:r w:rsidRPr="00E247E7">
              <w:rPr>
                <w:snapToGrid w:val="0"/>
                <w:color w:val="000000"/>
                <w:lang w:eastAsia="es-ES"/>
              </w:rPr>
              <w:t>891,33 €</w:t>
            </w:r>
          </w:p>
        </w:tc>
      </w:tr>
      <w:tr w:rsidR="00E247E7" w:rsidTr="00C10E08">
        <w:trPr>
          <w:trHeight w:val="340"/>
          <w:jc w:val="center"/>
        </w:trPr>
        <w:tc>
          <w:tcPr>
            <w:tcW w:w="7083" w:type="dxa"/>
            <w:tcBorders>
              <w:bottom w:val="single" w:sz="4" w:space="0" w:color="A6A6A6" w:themeColor="background1" w:themeShade="A6"/>
            </w:tcBorders>
          </w:tcPr>
          <w:p w:rsidR="00E247E7" w:rsidRPr="001358BE" w:rsidRDefault="00E247E7" w:rsidP="00C10E08">
            <w:pPr>
              <w:suppressAutoHyphens/>
              <w:rPr>
                <w:snapToGrid w:val="0"/>
                <w:color w:val="000000"/>
                <w:lang w:eastAsia="es-ES"/>
              </w:rPr>
            </w:pPr>
          </w:p>
        </w:tc>
        <w:tc>
          <w:tcPr>
            <w:tcW w:w="2126" w:type="dxa"/>
            <w:tcBorders>
              <w:bottom w:val="single" w:sz="4" w:space="0" w:color="A6A6A6" w:themeColor="background1" w:themeShade="A6"/>
            </w:tcBorders>
          </w:tcPr>
          <w:p w:rsidR="00E247E7" w:rsidRPr="001358BE" w:rsidRDefault="00E247E7" w:rsidP="00C10E08">
            <w:pPr>
              <w:suppressAutoHyphens/>
              <w:jc w:val="right"/>
              <w:rPr>
                <w:snapToGrid w:val="0"/>
                <w:color w:val="000000"/>
                <w:lang w:eastAsia="es-ES"/>
              </w:rPr>
            </w:pPr>
          </w:p>
        </w:tc>
      </w:tr>
      <w:tr w:rsidR="00E247E7" w:rsidRPr="00E247E7" w:rsidTr="00C10E08">
        <w:trPr>
          <w:trHeight w:val="578"/>
          <w:jc w:val="center"/>
        </w:trPr>
        <w:tc>
          <w:tcPr>
            <w:tcW w:w="7083" w:type="dxa"/>
            <w:tcBorders>
              <w:top w:val="single" w:sz="4" w:space="0" w:color="A6A6A6" w:themeColor="background1" w:themeShade="A6"/>
            </w:tcBorders>
            <w:vAlign w:val="center"/>
          </w:tcPr>
          <w:p w:rsidR="00E247E7" w:rsidRPr="00E247E7" w:rsidRDefault="00E247E7" w:rsidP="00E247E7">
            <w:pPr>
              <w:suppressAutoHyphens/>
              <w:jc w:val="left"/>
              <w:rPr>
                <w:b/>
                <w:snapToGrid w:val="0"/>
                <w:color w:val="000000"/>
                <w:lang w:eastAsia="es-ES"/>
              </w:rPr>
            </w:pPr>
            <w:r w:rsidRPr="00E247E7">
              <w:rPr>
                <w:b/>
                <w:snapToGrid w:val="0"/>
                <w:color w:val="000000"/>
                <w:lang w:eastAsia="es-ES"/>
              </w:rPr>
              <w:t>Total costes directos</w:t>
            </w:r>
          </w:p>
        </w:tc>
        <w:tc>
          <w:tcPr>
            <w:tcW w:w="2126" w:type="dxa"/>
            <w:tcBorders>
              <w:top w:val="single" w:sz="4" w:space="0" w:color="A6A6A6" w:themeColor="background1" w:themeShade="A6"/>
            </w:tcBorders>
            <w:vAlign w:val="center"/>
          </w:tcPr>
          <w:p w:rsidR="00E247E7" w:rsidRPr="00E247E7" w:rsidRDefault="00A8181C" w:rsidP="00A8181C">
            <w:pPr>
              <w:suppressAutoHyphens/>
              <w:jc w:val="right"/>
              <w:rPr>
                <w:b/>
                <w:snapToGrid w:val="0"/>
                <w:color w:val="000000"/>
                <w:lang w:eastAsia="es-ES"/>
              </w:rPr>
            </w:pPr>
            <w:r>
              <w:rPr>
                <w:b/>
                <w:snapToGrid w:val="0"/>
                <w:color w:val="000000"/>
                <w:lang w:eastAsia="es-ES"/>
              </w:rPr>
              <w:t>36.295</w:t>
            </w:r>
            <w:r w:rsidR="0061397F">
              <w:rPr>
                <w:b/>
                <w:snapToGrid w:val="0"/>
                <w:color w:val="000000"/>
                <w:lang w:eastAsia="es-ES"/>
              </w:rPr>
              <w:t>,</w:t>
            </w:r>
            <w:r>
              <w:rPr>
                <w:b/>
                <w:snapToGrid w:val="0"/>
                <w:color w:val="000000"/>
                <w:lang w:eastAsia="es-ES"/>
              </w:rPr>
              <w:t>68</w:t>
            </w:r>
            <w:r w:rsidR="00E247E7" w:rsidRPr="00E247E7">
              <w:rPr>
                <w:b/>
                <w:snapToGrid w:val="0"/>
                <w:color w:val="000000"/>
                <w:lang w:eastAsia="es-ES"/>
              </w:rPr>
              <w:t xml:space="preserve"> €</w:t>
            </w:r>
          </w:p>
        </w:tc>
      </w:tr>
    </w:tbl>
    <w:p w:rsidR="00E247E7" w:rsidRDefault="00E247E7" w:rsidP="00577798">
      <w:pPr>
        <w:suppressAutoHyphens/>
        <w:rPr>
          <w:spacing w:val="-3"/>
          <w:kern w:val="2"/>
          <w:lang w:val="es-ES_tradnl"/>
        </w:rPr>
      </w:pPr>
    </w:p>
    <w:p w:rsidR="00E247E7" w:rsidRDefault="00E247E7" w:rsidP="00577798">
      <w:pPr>
        <w:suppressAutoHyphens/>
        <w:rPr>
          <w:spacing w:val="-3"/>
          <w:kern w:val="2"/>
          <w:lang w:val="es-ES_tradnl"/>
        </w:rPr>
      </w:pPr>
    </w:p>
    <w:p w:rsidR="00577798" w:rsidRDefault="00577798" w:rsidP="00577798">
      <w:pPr>
        <w:pStyle w:val="Heading2"/>
        <w:rPr>
          <w:kern w:val="2"/>
          <w:lang w:val="es-ES_tradnl"/>
        </w:rPr>
      </w:pPr>
      <w:bookmarkStart w:id="114" w:name="_Toc488707191"/>
      <w:r>
        <w:rPr>
          <w:kern w:val="2"/>
          <w:lang w:val="es-ES_tradnl"/>
        </w:rPr>
        <w:lastRenderedPageBreak/>
        <w:t>7.3. Costes indirectos.</w:t>
      </w:r>
      <w:bookmarkEnd w:id="114"/>
    </w:p>
    <w:p w:rsidR="00577798" w:rsidRDefault="00577798" w:rsidP="00577798">
      <w:pPr>
        <w:suppressAutoHyphens/>
        <w:rPr>
          <w:spacing w:val="-3"/>
          <w:kern w:val="2"/>
          <w:lang w:val="es-ES_tradnl"/>
        </w:rPr>
      </w:pPr>
    </w:p>
    <w:p w:rsidR="00577798" w:rsidRDefault="00577798" w:rsidP="00577798">
      <w:pPr>
        <w:suppressAutoHyphens/>
        <w:rPr>
          <w:spacing w:val="-3"/>
          <w:kern w:val="2"/>
          <w:lang w:val="es-ES_tradnl"/>
        </w:rPr>
      </w:pPr>
      <w:r>
        <w:rPr>
          <w:spacing w:val="-3"/>
          <w:kern w:val="2"/>
          <w:lang w:val="es-ES_tradnl"/>
        </w:rPr>
        <w:t>Dentro de este tipo de costes pueden imputarse las siguientes partidas.</w:t>
      </w:r>
    </w:p>
    <w:p w:rsidR="00D93D3E" w:rsidRDefault="00D93D3E" w:rsidP="00577798">
      <w:pPr>
        <w:suppressAutoHyphens/>
        <w:rPr>
          <w:spacing w:val="-3"/>
          <w:kern w:val="2"/>
          <w:lang w:val="es-ES_tradnl"/>
        </w:rPr>
      </w:pP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126"/>
      </w:tblGrid>
      <w:tr w:rsidR="00D93D3E" w:rsidTr="00C10E08">
        <w:trPr>
          <w:trHeight w:val="340"/>
          <w:jc w:val="center"/>
        </w:trPr>
        <w:tc>
          <w:tcPr>
            <w:tcW w:w="7083" w:type="dxa"/>
          </w:tcPr>
          <w:p w:rsidR="00D93D3E" w:rsidRDefault="00D93D3E" w:rsidP="00C10E08">
            <w:pPr>
              <w:suppressAutoHyphens/>
              <w:rPr>
                <w:spacing w:val="-3"/>
                <w:kern w:val="2"/>
                <w:lang w:val="es-ES_tradnl"/>
              </w:rPr>
            </w:pPr>
          </w:p>
        </w:tc>
        <w:tc>
          <w:tcPr>
            <w:tcW w:w="2126" w:type="dxa"/>
          </w:tcPr>
          <w:p w:rsidR="00D93D3E" w:rsidRPr="001358BE" w:rsidRDefault="00D93D3E" w:rsidP="00C10E08">
            <w:pPr>
              <w:suppressAutoHyphens/>
              <w:jc w:val="right"/>
              <w:rPr>
                <w:snapToGrid w:val="0"/>
                <w:color w:val="000000"/>
                <w:lang w:eastAsia="es-ES"/>
              </w:rPr>
            </w:pPr>
          </w:p>
        </w:tc>
      </w:tr>
      <w:tr w:rsidR="00D93D3E" w:rsidTr="00C10E08">
        <w:trPr>
          <w:trHeight w:val="340"/>
          <w:jc w:val="center"/>
        </w:trPr>
        <w:tc>
          <w:tcPr>
            <w:tcW w:w="7083" w:type="dxa"/>
          </w:tcPr>
          <w:p w:rsidR="00D93D3E" w:rsidRPr="0052085C" w:rsidRDefault="00D93D3E" w:rsidP="00C10E08">
            <w:pPr>
              <w:suppressAutoHyphens/>
              <w:rPr>
                <w:snapToGrid w:val="0"/>
                <w:color w:val="000000"/>
                <w:lang w:eastAsia="es-ES"/>
              </w:rPr>
            </w:pPr>
            <w:r>
              <w:rPr>
                <w:snapToGrid w:val="0"/>
                <w:color w:val="000000"/>
                <w:lang w:eastAsia="es-ES"/>
              </w:rPr>
              <w:t>Gastos de formación del personal</w:t>
            </w:r>
          </w:p>
        </w:tc>
        <w:tc>
          <w:tcPr>
            <w:tcW w:w="2126" w:type="dxa"/>
          </w:tcPr>
          <w:p w:rsidR="00D93D3E" w:rsidRPr="00E247E7" w:rsidRDefault="00D93D3E" w:rsidP="00C10E08">
            <w:pPr>
              <w:suppressAutoHyphens/>
              <w:jc w:val="right"/>
              <w:rPr>
                <w:snapToGrid w:val="0"/>
                <w:color w:val="000000"/>
                <w:lang w:eastAsia="es-ES"/>
              </w:rPr>
            </w:pPr>
            <w:r>
              <w:rPr>
                <w:snapToGrid w:val="0"/>
                <w:color w:val="000000"/>
                <w:lang w:eastAsia="es-ES"/>
              </w:rPr>
              <w:t>1</w:t>
            </w:r>
            <w:r w:rsidR="00A21E2B">
              <w:rPr>
                <w:snapToGrid w:val="0"/>
                <w:color w:val="000000"/>
                <w:lang w:eastAsia="es-ES"/>
              </w:rPr>
              <w:t>.</w:t>
            </w:r>
            <w:r>
              <w:rPr>
                <w:snapToGrid w:val="0"/>
                <w:color w:val="000000"/>
                <w:lang w:eastAsia="es-ES"/>
              </w:rPr>
              <w:t>000,00</w:t>
            </w:r>
            <w:r w:rsidRPr="00E247E7">
              <w:rPr>
                <w:snapToGrid w:val="0"/>
                <w:color w:val="000000"/>
                <w:lang w:eastAsia="es-ES"/>
              </w:rPr>
              <w:t xml:space="preserve"> €</w:t>
            </w:r>
          </w:p>
        </w:tc>
      </w:tr>
      <w:tr w:rsidR="00D93D3E" w:rsidRPr="00E247E7" w:rsidTr="00C10E08">
        <w:trPr>
          <w:trHeight w:val="340"/>
          <w:jc w:val="center"/>
        </w:trPr>
        <w:tc>
          <w:tcPr>
            <w:tcW w:w="7083" w:type="dxa"/>
          </w:tcPr>
          <w:p w:rsidR="00D93D3E" w:rsidRDefault="00D93D3E" w:rsidP="00C10E08">
            <w:pPr>
              <w:suppressAutoHyphens/>
              <w:rPr>
                <w:snapToGrid w:val="0"/>
                <w:color w:val="000000"/>
                <w:lang w:eastAsia="es-ES"/>
              </w:rPr>
            </w:pPr>
            <w:r>
              <w:rPr>
                <w:snapToGrid w:val="0"/>
                <w:color w:val="000000"/>
                <w:lang w:eastAsia="es-ES"/>
              </w:rPr>
              <w:t>Servicios administrativos</w:t>
            </w:r>
          </w:p>
        </w:tc>
        <w:tc>
          <w:tcPr>
            <w:tcW w:w="2126" w:type="dxa"/>
          </w:tcPr>
          <w:p w:rsidR="00D93D3E" w:rsidRPr="00E247E7" w:rsidRDefault="00D93D3E" w:rsidP="00C10E08">
            <w:pPr>
              <w:suppressAutoHyphens/>
              <w:jc w:val="right"/>
              <w:rPr>
                <w:snapToGrid w:val="0"/>
                <w:color w:val="000000"/>
                <w:lang w:eastAsia="es-ES"/>
              </w:rPr>
            </w:pPr>
            <w:r>
              <w:rPr>
                <w:snapToGrid w:val="0"/>
                <w:color w:val="000000"/>
                <w:lang w:eastAsia="es-ES"/>
              </w:rPr>
              <w:t>100,00</w:t>
            </w:r>
            <w:r w:rsidRPr="00E247E7">
              <w:rPr>
                <w:snapToGrid w:val="0"/>
                <w:color w:val="000000"/>
                <w:lang w:eastAsia="es-ES"/>
              </w:rPr>
              <w:t xml:space="preserve"> €</w:t>
            </w:r>
          </w:p>
        </w:tc>
      </w:tr>
      <w:tr w:rsidR="00D93D3E" w:rsidTr="00C10E08">
        <w:trPr>
          <w:trHeight w:val="340"/>
          <w:jc w:val="center"/>
        </w:trPr>
        <w:tc>
          <w:tcPr>
            <w:tcW w:w="7083" w:type="dxa"/>
          </w:tcPr>
          <w:p w:rsidR="00D93D3E" w:rsidRDefault="00D93D3E" w:rsidP="00C10E08">
            <w:pPr>
              <w:suppressAutoHyphens/>
              <w:rPr>
                <w:snapToGrid w:val="0"/>
                <w:color w:val="000000"/>
                <w:lang w:eastAsia="es-ES"/>
              </w:rPr>
            </w:pPr>
            <w:r>
              <w:rPr>
                <w:snapToGrid w:val="0"/>
                <w:color w:val="000000"/>
                <w:lang w:eastAsia="es-ES"/>
              </w:rPr>
              <w:t>Consumo eléctrico imputable</w:t>
            </w:r>
          </w:p>
        </w:tc>
        <w:tc>
          <w:tcPr>
            <w:tcW w:w="2126" w:type="dxa"/>
          </w:tcPr>
          <w:p w:rsidR="00D93D3E" w:rsidRPr="00E247E7" w:rsidRDefault="00D93D3E" w:rsidP="00C10E08">
            <w:pPr>
              <w:suppressAutoHyphens/>
              <w:jc w:val="right"/>
              <w:rPr>
                <w:snapToGrid w:val="0"/>
                <w:color w:val="000000"/>
                <w:lang w:eastAsia="es-ES"/>
              </w:rPr>
            </w:pPr>
            <w:r>
              <w:rPr>
                <w:snapToGrid w:val="0"/>
                <w:color w:val="000000"/>
                <w:lang w:eastAsia="es-ES"/>
              </w:rPr>
              <w:t>50,00</w:t>
            </w:r>
            <w:r w:rsidRPr="00E247E7">
              <w:rPr>
                <w:snapToGrid w:val="0"/>
                <w:color w:val="000000"/>
                <w:lang w:eastAsia="es-ES"/>
              </w:rPr>
              <w:t xml:space="preserve"> €</w:t>
            </w:r>
          </w:p>
        </w:tc>
      </w:tr>
      <w:tr w:rsidR="00D93D3E" w:rsidTr="00C10E08">
        <w:trPr>
          <w:trHeight w:val="340"/>
          <w:jc w:val="center"/>
        </w:trPr>
        <w:tc>
          <w:tcPr>
            <w:tcW w:w="7083" w:type="dxa"/>
            <w:tcBorders>
              <w:bottom w:val="single" w:sz="4" w:space="0" w:color="A6A6A6" w:themeColor="background1" w:themeShade="A6"/>
            </w:tcBorders>
          </w:tcPr>
          <w:p w:rsidR="00D93D3E" w:rsidRPr="001358BE" w:rsidRDefault="00D93D3E" w:rsidP="00C10E08">
            <w:pPr>
              <w:suppressAutoHyphens/>
              <w:rPr>
                <w:snapToGrid w:val="0"/>
                <w:color w:val="000000"/>
                <w:lang w:eastAsia="es-ES"/>
              </w:rPr>
            </w:pPr>
          </w:p>
        </w:tc>
        <w:tc>
          <w:tcPr>
            <w:tcW w:w="2126" w:type="dxa"/>
            <w:tcBorders>
              <w:bottom w:val="single" w:sz="4" w:space="0" w:color="A6A6A6" w:themeColor="background1" w:themeShade="A6"/>
            </w:tcBorders>
          </w:tcPr>
          <w:p w:rsidR="00D93D3E" w:rsidRPr="001358BE" w:rsidRDefault="00D93D3E" w:rsidP="00C10E08">
            <w:pPr>
              <w:suppressAutoHyphens/>
              <w:jc w:val="right"/>
              <w:rPr>
                <w:snapToGrid w:val="0"/>
                <w:color w:val="000000"/>
                <w:lang w:eastAsia="es-ES"/>
              </w:rPr>
            </w:pPr>
          </w:p>
        </w:tc>
      </w:tr>
      <w:tr w:rsidR="00D93D3E" w:rsidRPr="00E247E7" w:rsidTr="00C10E08">
        <w:trPr>
          <w:trHeight w:val="578"/>
          <w:jc w:val="center"/>
        </w:trPr>
        <w:tc>
          <w:tcPr>
            <w:tcW w:w="7083" w:type="dxa"/>
            <w:tcBorders>
              <w:top w:val="single" w:sz="4" w:space="0" w:color="A6A6A6" w:themeColor="background1" w:themeShade="A6"/>
            </w:tcBorders>
            <w:vAlign w:val="center"/>
          </w:tcPr>
          <w:p w:rsidR="00D93D3E" w:rsidRPr="00D6652D" w:rsidRDefault="00D6652D" w:rsidP="00C10E08">
            <w:pPr>
              <w:suppressAutoHyphens/>
              <w:jc w:val="left"/>
              <w:rPr>
                <w:b/>
                <w:snapToGrid w:val="0"/>
                <w:color w:val="000000"/>
                <w:lang w:eastAsia="es-ES"/>
              </w:rPr>
            </w:pPr>
            <w:r w:rsidRPr="00D6652D">
              <w:rPr>
                <w:b/>
                <w:snapToGrid w:val="0"/>
                <w:color w:val="000000"/>
                <w:lang w:eastAsia="es-ES"/>
              </w:rPr>
              <w:t>Total costes indirectos</w:t>
            </w:r>
          </w:p>
        </w:tc>
        <w:tc>
          <w:tcPr>
            <w:tcW w:w="2126" w:type="dxa"/>
            <w:tcBorders>
              <w:top w:val="single" w:sz="4" w:space="0" w:color="A6A6A6" w:themeColor="background1" w:themeShade="A6"/>
            </w:tcBorders>
            <w:vAlign w:val="center"/>
          </w:tcPr>
          <w:p w:rsidR="00D93D3E" w:rsidRPr="00E247E7" w:rsidRDefault="007B6C07" w:rsidP="00C10E08">
            <w:pPr>
              <w:suppressAutoHyphens/>
              <w:jc w:val="right"/>
              <w:rPr>
                <w:b/>
                <w:snapToGrid w:val="0"/>
                <w:color w:val="000000"/>
                <w:lang w:eastAsia="es-ES"/>
              </w:rPr>
            </w:pPr>
            <w:r>
              <w:rPr>
                <w:b/>
                <w:snapToGrid w:val="0"/>
                <w:color w:val="000000"/>
                <w:lang w:eastAsia="es-ES"/>
              </w:rPr>
              <w:t>1</w:t>
            </w:r>
            <w:r w:rsidR="00A21E2B">
              <w:rPr>
                <w:b/>
                <w:snapToGrid w:val="0"/>
                <w:color w:val="000000"/>
                <w:lang w:eastAsia="es-ES"/>
              </w:rPr>
              <w:t>.</w:t>
            </w:r>
            <w:r>
              <w:rPr>
                <w:b/>
                <w:snapToGrid w:val="0"/>
                <w:color w:val="000000"/>
                <w:lang w:eastAsia="es-ES"/>
              </w:rPr>
              <w:t>150</w:t>
            </w:r>
            <w:r w:rsidR="00D93D3E">
              <w:rPr>
                <w:b/>
                <w:snapToGrid w:val="0"/>
                <w:color w:val="000000"/>
                <w:lang w:eastAsia="es-ES"/>
              </w:rPr>
              <w:t>,</w:t>
            </w:r>
            <w:r>
              <w:rPr>
                <w:b/>
                <w:snapToGrid w:val="0"/>
                <w:color w:val="000000"/>
                <w:lang w:eastAsia="es-ES"/>
              </w:rPr>
              <w:t>00</w:t>
            </w:r>
            <w:r w:rsidR="00D93D3E" w:rsidRPr="00E247E7">
              <w:rPr>
                <w:b/>
                <w:snapToGrid w:val="0"/>
                <w:color w:val="000000"/>
                <w:lang w:eastAsia="es-ES"/>
              </w:rPr>
              <w:t xml:space="preserve"> €</w:t>
            </w:r>
          </w:p>
        </w:tc>
      </w:tr>
    </w:tbl>
    <w:p w:rsidR="00D93D3E" w:rsidRDefault="00D93D3E" w:rsidP="00577798">
      <w:pPr>
        <w:suppressAutoHyphens/>
        <w:rPr>
          <w:spacing w:val="-3"/>
          <w:kern w:val="2"/>
          <w:lang w:val="es-ES_tradnl"/>
        </w:rPr>
      </w:pPr>
    </w:p>
    <w:p w:rsidR="00577798" w:rsidRDefault="00577798" w:rsidP="00577798">
      <w:pPr>
        <w:suppressAutoHyphens/>
        <w:rPr>
          <w:spacing w:val="-3"/>
          <w:kern w:val="2"/>
          <w:lang w:val="es-ES_tradnl"/>
        </w:rPr>
      </w:pPr>
      <w:r>
        <w:rPr>
          <w:spacing w:val="-3"/>
          <w:kern w:val="2"/>
          <w:lang w:val="es-ES_tradnl"/>
        </w:rPr>
        <w:tab/>
      </w:r>
    </w:p>
    <w:p w:rsidR="00577798" w:rsidRDefault="00577798" w:rsidP="00577798">
      <w:pPr>
        <w:pStyle w:val="Heading2"/>
        <w:rPr>
          <w:kern w:val="2"/>
          <w:lang w:val="es-ES_tradnl"/>
        </w:rPr>
      </w:pPr>
      <w:bookmarkStart w:id="115" w:name="_Toc488707192"/>
      <w:r>
        <w:rPr>
          <w:kern w:val="2"/>
          <w:lang w:val="es-ES_tradnl"/>
        </w:rPr>
        <w:t>7.4. Coste total del proyecto.</w:t>
      </w:r>
      <w:bookmarkEnd w:id="115"/>
    </w:p>
    <w:p w:rsidR="00577798" w:rsidRDefault="00577798" w:rsidP="00577798">
      <w:pPr>
        <w:suppressAutoHyphens/>
        <w:rPr>
          <w:spacing w:val="-3"/>
          <w:kern w:val="2"/>
          <w:lang w:val="es-ES_tradnl"/>
        </w:rPr>
      </w:pPr>
    </w:p>
    <w:p w:rsidR="00577798" w:rsidRDefault="004B66FB" w:rsidP="00577798">
      <w:pPr>
        <w:suppressAutoHyphens/>
        <w:rPr>
          <w:spacing w:val="-3"/>
          <w:kern w:val="2"/>
          <w:lang w:val="es-ES_tradnl"/>
        </w:rPr>
      </w:pPr>
      <w:r>
        <w:rPr>
          <w:spacing w:val="-3"/>
          <w:kern w:val="2"/>
          <w:lang w:val="es-ES_tradnl"/>
        </w:rPr>
        <w:t>Si sumamos tanto los costes</w:t>
      </w:r>
      <w:r w:rsidR="00577798">
        <w:rPr>
          <w:spacing w:val="-3"/>
          <w:kern w:val="2"/>
          <w:lang w:val="es-ES_tradnl"/>
        </w:rPr>
        <w:t xml:space="preserve"> directos como indirectos, se obtendrá el coste total del proyecto</w:t>
      </w:r>
      <w:r>
        <w:rPr>
          <w:spacing w:val="-3"/>
          <w:kern w:val="2"/>
          <w:lang w:val="es-ES_tradnl"/>
        </w:rPr>
        <w:t>.</w:t>
      </w:r>
    </w:p>
    <w:p w:rsidR="00D6652D" w:rsidRDefault="00577798" w:rsidP="00577798">
      <w:pPr>
        <w:suppressAutoHyphens/>
        <w:rPr>
          <w:kern w:val="2"/>
          <w:lang w:val="es-ES_tradnl"/>
        </w:rPr>
      </w:pPr>
      <w:r>
        <w:rPr>
          <w:kern w:val="2"/>
          <w:lang w:val="es-ES_tradnl"/>
        </w:rPr>
        <w:tab/>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126"/>
      </w:tblGrid>
      <w:tr w:rsidR="00D6652D" w:rsidTr="00C10E08">
        <w:trPr>
          <w:trHeight w:val="340"/>
          <w:jc w:val="center"/>
        </w:trPr>
        <w:tc>
          <w:tcPr>
            <w:tcW w:w="7083" w:type="dxa"/>
          </w:tcPr>
          <w:p w:rsidR="00D6652D" w:rsidRDefault="00D6652D" w:rsidP="00C10E08">
            <w:pPr>
              <w:suppressAutoHyphens/>
              <w:rPr>
                <w:spacing w:val="-3"/>
                <w:kern w:val="2"/>
                <w:lang w:val="es-ES_tradnl"/>
              </w:rPr>
            </w:pPr>
          </w:p>
        </w:tc>
        <w:tc>
          <w:tcPr>
            <w:tcW w:w="2126" w:type="dxa"/>
          </w:tcPr>
          <w:p w:rsidR="00D6652D" w:rsidRPr="001358BE" w:rsidRDefault="00D6652D" w:rsidP="00C10E08">
            <w:pPr>
              <w:suppressAutoHyphens/>
              <w:jc w:val="right"/>
              <w:rPr>
                <w:snapToGrid w:val="0"/>
                <w:color w:val="000000"/>
                <w:lang w:eastAsia="es-ES"/>
              </w:rPr>
            </w:pPr>
          </w:p>
        </w:tc>
      </w:tr>
      <w:tr w:rsidR="00D6652D" w:rsidTr="00C10E08">
        <w:trPr>
          <w:trHeight w:val="340"/>
          <w:jc w:val="center"/>
        </w:trPr>
        <w:tc>
          <w:tcPr>
            <w:tcW w:w="7083" w:type="dxa"/>
          </w:tcPr>
          <w:p w:rsidR="00D6652D" w:rsidRPr="0052085C" w:rsidRDefault="00D6652D" w:rsidP="00C10E08">
            <w:pPr>
              <w:suppressAutoHyphens/>
              <w:rPr>
                <w:snapToGrid w:val="0"/>
                <w:color w:val="000000"/>
                <w:lang w:eastAsia="es-ES"/>
              </w:rPr>
            </w:pPr>
            <w:r>
              <w:rPr>
                <w:snapToGrid w:val="0"/>
                <w:color w:val="000000"/>
                <w:lang w:eastAsia="es-ES"/>
              </w:rPr>
              <w:t>Total costes directos</w:t>
            </w:r>
          </w:p>
        </w:tc>
        <w:tc>
          <w:tcPr>
            <w:tcW w:w="2126" w:type="dxa"/>
          </w:tcPr>
          <w:p w:rsidR="00D6652D" w:rsidRPr="00B53CF0" w:rsidRDefault="00B53CF0" w:rsidP="00C10E08">
            <w:pPr>
              <w:suppressAutoHyphens/>
              <w:jc w:val="right"/>
              <w:rPr>
                <w:snapToGrid w:val="0"/>
                <w:color w:val="000000"/>
                <w:lang w:eastAsia="es-ES"/>
              </w:rPr>
            </w:pPr>
            <w:r w:rsidRPr="00B53CF0">
              <w:rPr>
                <w:snapToGrid w:val="0"/>
                <w:color w:val="000000"/>
                <w:lang w:eastAsia="es-ES"/>
              </w:rPr>
              <w:t>36.295,68 €</w:t>
            </w:r>
          </w:p>
        </w:tc>
      </w:tr>
      <w:tr w:rsidR="00D6652D" w:rsidRPr="00E247E7" w:rsidTr="00C10E08">
        <w:trPr>
          <w:trHeight w:val="340"/>
          <w:jc w:val="center"/>
        </w:trPr>
        <w:tc>
          <w:tcPr>
            <w:tcW w:w="7083" w:type="dxa"/>
          </w:tcPr>
          <w:p w:rsidR="00D6652D" w:rsidRDefault="00D6652D" w:rsidP="00C10E08">
            <w:pPr>
              <w:suppressAutoHyphens/>
              <w:rPr>
                <w:snapToGrid w:val="0"/>
                <w:color w:val="000000"/>
                <w:lang w:eastAsia="es-ES"/>
              </w:rPr>
            </w:pPr>
            <w:r>
              <w:rPr>
                <w:snapToGrid w:val="0"/>
                <w:color w:val="000000"/>
                <w:lang w:eastAsia="es-ES"/>
              </w:rPr>
              <w:t>Total costes indirectos</w:t>
            </w:r>
          </w:p>
        </w:tc>
        <w:tc>
          <w:tcPr>
            <w:tcW w:w="2126" w:type="dxa"/>
          </w:tcPr>
          <w:p w:rsidR="00D6652D" w:rsidRPr="00E247E7" w:rsidRDefault="00D6652D" w:rsidP="00C10E08">
            <w:pPr>
              <w:suppressAutoHyphens/>
              <w:jc w:val="right"/>
              <w:rPr>
                <w:snapToGrid w:val="0"/>
                <w:color w:val="000000"/>
                <w:lang w:eastAsia="es-ES"/>
              </w:rPr>
            </w:pPr>
            <w:r>
              <w:rPr>
                <w:snapToGrid w:val="0"/>
                <w:color w:val="000000"/>
                <w:lang w:eastAsia="es-ES"/>
              </w:rPr>
              <w:t>1</w:t>
            </w:r>
            <w:r w:rsidR="00B53CF0">
              <w:rPr>
                <w:snapToGrid w:val="0"/>
                <w:color w:val="000000"/>
                <w:lang w:eastAsia="es-ES"/>
              </w:rPr>
              <w:t>.</w:t>
            </w:r>
            <w:r>
              <w:rPr>
                <w:snapToGrid w:val="0"/>
                <w:color w:val="000000"/>
                <w:lang w:eastAsia="es-ES"/>
              </w:rPr>
              <w:t>150,00</w:t>
            </w:r>
            <w:r w:rsidRPr="00E247E7">
              <w:rPr>
                <w:snapToGrid w:val="0"/>
                <w:color w:val="000000"/>
                <w:lang w:eastAsia="es-ES"/>
              </w:rPr>
              <w:t xml:space="preserve"> €</w:t>
            </w:r>
          </w:p>
        </w:tc>
      </w:tr>
      <w:tr w:rsidR="00D6652D" w:rsidTr="00C10E08">
        <w:trPr>
          <w:trHeight w:val="340"/>
          <w:jc w:val="center"/>
        </w:trPr>
        <w:tc>
          <w:tcPr>
            <w:tcW w:w="7083" w:type="dxa"/>
            <w:tcBorders>
              <w:bottom w:val="single" w:sz="4" w:space="0" w:color="A6A6A6" w:themeColor="background1" w:themeShade="A6"/>
            </w:tcBorders>
          </w:tcPr>
          <w:p w:rsidR="00D6652D" w:rsidRPr="001358BE" w:rsidRDefault="00D6652D" w:rsidP="00C10E08">
            <w:pPr>
              <w:suppressAutoHyphens/>
              <w:rPr>
                <w:snapToGrid w:val="0"/>
                <w:color w:val="000000"/>
                <w:lang w:eastAsia="es-ES"/>
              </w:rPr>
            </w:pPr>
          </w:p>
        </w:tc>
        <w:tc>
          <w:tcPr>
            <w:tcW w:w="2126" w:type="dxa"/>
            <w:tcBorders>
              <w:bottom w:val="single" w:sz="4" w:space="0" w:color="A6A6A6" w:themeColor="background1" w:themeShade="A6"/>
            </w:tcBorders>
          </w:tcPr>
          <w:p w:rsidR="00D6652D" w:rsidRPr="001358BE" w:rsidRDefault="00D6652D" w:rsidP="00C10E08">
            <w:pPr>
              <w:suppressAutoHyphens/>
              <w:jc w:val="right"/>
              <w:rPr>
                <w:snapToGrid w:val="0"/>
                <w:color w:val="000000"/>
                <w:lang w:eastAsia="es-ES"/>
              </w:rPr>
            </w:pPr>
          </w:p>
        </w:tc>
      </w:tr>
      <w:tr w:rsidR="00D6652D" w:rsidRPr="00E247E7" w:rsidTr="00C10E08">
        <w:trPr>
          <w:trHeight w:val="578"/>
          <w:jc w:val="center"/>
        </w:trPr>
        <w:tc>
          <w:tcPr>
            <w:tcW w:w="7083" w:type="dxa"/>
            <w:tcBorders>
              <w:top w:val="single" w:sz="4" w:space="0" w:color="A6A6A6" w:themeColor="background1" w:themeShade="A6"/>
            </w:tcBorders>
            <w:vAlign w:val="center"/>
          </w:tcPr>
          <w:p w:rsidR="00D6652D" w:rsidRPr="00E247E7" w:rsidRDefault="00D6652D" w:rsidP="00C10E08">
            <w:pPr>
              <w:suppressAutoHyphens/>
              <w:jc w:val="left"/>
              <w:rPr>
                <w:b/>
                <w:snapToGrid w:val="0"/>
                <w:color w:val="000000"/>
                <w:lang w:eastAsia="es-ES"/>
              </w:rPr>
            </w:pPr>
            <w:r>
              <w:rPr>
                <w:b/>
                <w:snapToGrid w:val="0"/>
                <w:color w:val="000000"/>
                <w:lang w:eastAsia="es-ES"/>
              </w:rPr>
              <w:t>Total coste del proyecto</w:t>
            </w:r>
          </w:p>
        </w:tc>
        <w:tc>
          <w:tcPr>
            <w:tcW w:w="2126" w:type="dxa"/>
            <w:tcBorders>
              <w:top w:val="single" w:sz="4" w:space="0" w:color="A6A6A6" w:themeColor="background1" w:themeShade="A6"/>
            </w:tcBorders>
            <w:vAlign w:val="center"/>
          </w:tcPr>
          <w:p w:rsidR="00D6652D" w:rsidRPr="00E247E7" w:rsidRDefault="00B53CF0" w:rsidP="006C4946">
            <w:pPr>
              <w:suppressAutoHyphens/>
              <w:jc w:val="right"/>
              <w:rPr>
                <w:b/>
                <w:snapToGrid w:val="0"/>
                <w:color w:val="000000"/>
                <w:lang w:eastAsia="es-ES"/>
              </w:rPr>
            </w:pPr>
            <w:r>
              <w:rPr>
                <w:b/>
                <w:snapToGrid w:val="0"/>
                <w:color w:val="000000"/>
                <w:lang w:eastAsia="es-ES"/>
              </w:rPr>
              <w:t>37.445,68</w:t>
            </w:r>
            <w:r w:rsidR="00D6652D" w:rsidRPr="00E247E7">
              <w:rPr>
                <w:b/>
                <w:snapToGrid w:val="0"/>
                <w:color w:val="000000"/>
                <w:lang w:eastAsia="es-ES"/>
              </w:rPr>
              <w:t xml:space="preserve"> €</w:t>
            </w:r>
          </w:p>
        </w:tc>
      </w:tr>
    </w:tbl>
    <w:p w:rsidR="00577798" w:rsidRDefault="00577798" w:rsidP="00577798">
      <w:pPr>
        <w:suppressAutoHyphens/>
        <w:rPr>
          <w:kern w:val="2"/>
          <w:lang w:val="es-ES_tradnl"/>
        </w:rPr>
      </w:pPr>
    </w:p>
    <w:p w:rsidR="00D6652D" w:rsidRDefault="00D6652D" w:rsidP="00577798">
      <w:pPr>
        <w:suppressAutoHyphens/>
        <w:rPr>
          <w:kern w:val="2"/>
          <w:lang w:val="es-ES_tradnl"/>
        </w:rPr>
      </w:pPr>
    </w:p>
    <w:p w:rsidR="00D6652D" w:rsidRDefault="00D6652D" w:rsidP="00577798">
      <w:pPr>
        <w:suppressAutoHyphens/>
        <w:rPr>
          <w:kern w:val="2"/>
          <w:lang w:val="es-ES_tradnl"/>
        </w:rPr>
      </w:pPr>
    </w:p>
    <w:p w:rsidR="00577798" w:rsidRDefault="00577798">
      <w:pPr>
        <w:jc w:val="left"/>
      </w:pPr>
    </w:p>
    <w:p w:rsidR="00577798" w:rsidRDefault="00577798">
      <w:pPr>
        <w:jc w:val="left"/>
      </w:pPr>
    </w:p>
    <w:p w:rsidR="00A747AC" w:rsidRDefault="00A747AC">
      <w:pPr>
        <w:jc w:val="left"/>
        <w:rPr>
          <w:rFonts w:eastAsiaTheme="majorEastAsia" w:cstheme="majorBidi"/>
          <w:b/>
          <w:szCs w:val="32"/>
        </w:rPr>
      </w:pPr>
      <w:r>
        <w:br w:type="page"/>
      </w:r>
    </w:p>
    <w:p w:rsidR="004B178B" w:rsidRDefault="004B178B">
      <w:pPr>
        <w:spacing w:after="160"/>
        <w:jc w:val="left"/>
        <w:rPr>
          <w:rFonts w:eastAsiaTheme="majorEastAsia" w:cstheme="majorBidi"/>
          <w:b/>
          <w:szCs w:val="32"/>
        </w:rPr>
      </w:pPr>
      <w:r>
        <w:lastRenderedPageBreak/>
        <w:br w:type="page"/>
      </w:r>
    </w:p>
    <w:p w:rsidR="00E1012E" w:rsidRDefault="00B05BA5" w:rsidP="00BE55A0">
      <w:pPr>
        <w:pStyle w:val="Heading1"/>
        <w:numPr>
          <w:ilvl w:val="0"/>
          <w:numId w:val="1"/>
        </w:numPr>
        <w:ind w:left="1701" w:hanging="1701"/>
      </w:pPr>
      <w:bookmarkStart w:id="116" w:name="_Toc488707193"/>
      <w:r>
        <w:lastRenderedPageBreak/>
        <w:t>CONCLUSIONES</w:t>
      </w:r>
      <w:bookmarkEnd w:id="116"/>
      <w:r>
        <w:t xml:space="preserve"> </w:t>
      </w:r>
    </w:p>
    <w:p w:rsidR="00355AA8" w:rsidRPr="00355AA8" w:rsidRDefault="00355AA8" w:rsidP="00355AA8"/>
    <w:p w:rsidR="008D707B" w:rsidRDefault="008D707B" w:rsidP="008D707B">
      <w:pPr>
        <w:pStyle w:val="Heading2"/>
        <w:numPr>
          <w:ilvl w:val="1"/>
          <w:numId w:val="1"/>
        </w:numPr>
        <w:rPr>
          <w:noProof/>
        </w:rPr>
      </w:pPr>
      <w:bookmarkStart w:id="117" w:name="_Toc488707194"/>
      <w:r w:rsidRPr="008D707B">
        <w:rPr>
          <w:noProof/>
        </w:rPr>
        <w:t>Conclusiones del Proyecto</w:t>
      </w:r>
      <w:bookmarkEnd w:id="117"/>
    </w:p>
    <w:p w:rsidR="009E38FA" w:rsidRDefault="009E38FA" w:rsidP="00CF7B37">
      <w:pPr>
        <w:rPr>
          <w:lang w:val="es-ES_tradnl"/>
        </w:rPr>
      </w:pPr>
    </w:p>
    <w:p w:rsidR="00CF7B37" w:rsidRDefault="00CF7B37" w:rsidP="00820742">
      <w:pPr>
        <w:spacing w:after="120"/>
        <w:rPr>
          <w:lang w:val="es-ES_tradnl"/>
        </w:rPr>
      </w:pPr>
      <w:r w:rsidRPr="00CF7B37">
        <w:rPr>
          <w:lang w:val="es-ES_tradnl"/>
        </w:rPr>
        <w:t xml:space="preserve">Tras la </w:t>
      </w:r>
      <w:r w:rsidR="009E38FA">
        <w:rPr>
          <w:lang w:val="es-ES_tradnl"/>
        </w:rPr>
        <w:t>finalización del presente trabajo fin de master se obtienen</w:t>
      </w:r>
      <w:r w:rsidRPr="00CF7B37">
        <w:rPr>
          <w:lang w:val="es-ES_tradnl"/>
        </w:rPr>
        <w:t xml:space="preserve"> las </w:t>
      </w:r>
      <w:r w:rsidR="009E38FA" w:rsidRPr="00CF7B37">
        <w:rPr>
          <w:lang w:val="es-ES_tradnl"/>
        </w:rPr>
        <w:t xml:space="preserve">siguientes </w:t>
      </w:r>
      <w:r w:rsidRPr="00CF7B37">
        <w:rPr>
          <w:lang w:val="es-ES_tradnl"/>
        </w:rPr>
        <w:t>conclusiones:</w:t>
      </w:r>
    </w:p>
    <w:p w:rsidR="009E38FA" w:rsidRPr="00CF7B37" w:rsidRDefault="009E38FA" w:rsidP="00820742">
      <w:pPr>
        <w:spacing w:after="120"/>
        <w:rPr>
          <w:lang w:val="es-ES_tradnl"/>
        </w:rPr>
      </w:pPr>
    </w:p>
    <w:p w:rsidR="00CF7B37" w:rsidRDefault="00CF7B37" w:rsidP="00AB2CE6">
      <w:pPr>
        <w:pStyle w:val="ListParagraph"/>
        <w:numPr>
          <w:ilvl w:val="0"/>
          <w:numId w:val="13"/>
        </w:numPr>
        <w:spacing w:after="120"/>
        <w:rPr>
          <w:lang w:val="es-ES_tradnl"/>
        </w:rPr>
      </w:pPr>
      <w:r w:rsidRPr="00AB2CE6">
        <w:rPr>
          <w:lang w:val="es-ES_tradnl"/>
        </w:rPr>
        <w:t xml:space="preserve">Se ha </w:t>
      </w:r>
      <w:r w:rsidR="00820742" w:rsidRPr="00AB2CE6">
        <w:rPr>
          <w:lang w:val="es-ES_tradnl"/>
        </w:rPr>
        <w:t>realizado la rehabilitación y</w:t>
      </w:r>
      <w:r w:rsidR="0099368A" w:rsidRPr="00AB2CE6">
        <w:rPr>
          <w:lang w:val="es-ES_tradnl"/>
        </w:rPr>
        <w:t xml:space="preserve"> puesto en m</w:t>
      </w:r>
      <w:r w:rsidR="00820742" w:rsidRPr="00AB2CE6">
        <w:rPr>
          <w:lang w:val="es-ES_tradnl"/>
        </w:rPr>
        <w:t>archa</w:t>
      </w:r>
      <w:r w:rsidR="0099368A" w:rsidRPr="00AB2CE6">
        <w:rPr>
          <w:lang w:val="es-ES_tradnl"/>
        </w:rPr>
        <w:t xml:space="preserve"> de</w:t>
      </w:r>
      <w:r w:rsidR="00820742" w:rsidRPr="00AB2CE6">
        <w:rPr>
          <w:lang w:val="es-ES_tradnl"/>
        </w:rPr>
        <w:t xml:space="preserve"> un sistema de control de calidad clasificador de piezas por peso </w:t>
      </w:r>
      <w:r w:rsidRPr="00AB2CE6">
        <w:rPr>
          <w:lang w:val="es-ES_tradnl"/>
        </w:rPr>
        <w:t>de tipo Electroneumático, dotado de control de posición para su funcionamiento suave y seguro.</w:t>
      </w:r>
    </w:p>
    <w:p w:rsidR="00AB2CE6" w:rsidRDefault="00AB2CE6" w:rsidP="00AB2CE6">
      <w:pPr>
        <w:pStyle w:val="ListParagraph"/>
        <w:spacing w:after="120"/>
        <w:ind w:left="1068"/>
        <w:rPr>
          <w:lang w:val="es-ES_tradnl"/>
        </w:rPr>
      </w:pPr>
    </w:p>
    <w:p w:rsidR="00AB2CE6" w:rsidRDefault="00CF7B37" w:rsidP="00820742">
      <w:pPr>
        <w:pStyle w:val="ListParagraph"/>
        <w:numPr>
          <w:ilvl w:val="0"/>
          <w:numId w:val="13"/>
        </w:numPr>
        <w:spacing w:after="120"/>
        <w:rPr>
          <w:lang w:val="es-ES_tradnl"/>
        </w:rPr>
      </w:pPr>
      <w:r w:rsidRPr="00AB2CE6">
        <w:rPr>
          <w:lang w:val="es-ES_tradnl"/>
        </w:rPr>
        <w:t xml:space="preserve">Se han </w:t>
      </w:r>
      <w:r w:rsidR="0099368A" w:rsidRPr="00AB2CE6">
        <w:rPr>
          <w:lang w:val="es-ES_tradnl"/>
        </w:rPr>
        <w:t>desarrollado</w:t>
      </w:r>
      <w:r w:rsidRPr="00AB2CE6">
        <w:rPr>
          <w:lang w:val="es-ES_tradnl"/>
        </w:rPr>
        <w:t xml:space="preserve"> los esquemas eléctricos del armario y del conexionado</w:t>
      </w:r>
      <w:r w:rsidR="0099368A" w:rsidRPr="00AB2CE6">
        <w:rPr>
          <w:lang w:val="es-ES_tradnl"/>
        </w:rPr>
        <w:t xml:space="preserve"> periférico</w:t>
      </w:r>
      <w:r w:rsidRPr="00AB2CE6">
        <w:rPr>
          <w:lang w:val="es-ES_tradnl"/>
        </w:rPr>
        <w:t>, incluyendo en ellos los distintos elementos del sistema de control de posición y actuadores electromecánicos.</w:t>
      </w:r>
    </w:p>
    <w:p w:rsidR="004F059F" w:rsidRPr="004F059F" w:rsidRDefault="004F059F" w:rsidP="004F059F">
      <w:pPr>
        <w:pStyle w:val="ListParagraph"/>
        <w:rPr>
          <w:lang w:val="es-ES_tradnl"/>
        </w:rPr>
      </w:pPr>
    </w:p>
    <w:p w:rsidR="004F059F" w:rsidRDefault="004F059F" w:rsidP="00820742">
      <w:pPr>
        <w:pStyle w:val="ListParagraph"/>
        <w:numPr>
          <w:ilvl w:val="0"/>
          <w:numId w:val="13"/>
        </w:numPr>
        <w:spacing w:after="120"/>
        <w:rPr>
          <w:lang w:val="es-ES_tradnl"/>
        </w:rPr>
      </w:pPr>
      <w:r>
        <w:rPr>
          <w:lang w:val="es-ES_tradnl"/>
        </w:rPr>
        <w:t>Se ha realizado el diseño y fabricación del armario eléctrico de control del sistema.</w:t>
      </w:r>
    </w:p>
    <w:p w:rsidR="00AB2CE6" w:rsidRPr="00AB2CE6" w:rsidRDefault="00AB2CE6" w:rsidP="00AB2CE6">
      <w:pPr>
        <w:pStyle w:val="ListParagraph"/>
        <w:rPr>
          <w:lang w:val="es-ES_tradnl"/>
        </w:rPr>
      </w:pPr>
    </w:p>
    <w:p w:rsidR="004160B1" w:rsidRDefault="00CF7B37" w:rsidP="00820742">
      <w:pPr>
        <w:pStyle w:val="ListParagraph"/>
        <w:numPr>
          <w:ilvl w:val="0"/>
          <w:numId w:val="13"/>
        </w:numPr>
        <w:spacing w:after="120"/>
        <w:rPr>
          <w:lang w:val="es-ES_tradnl"/>
        </w:rPr>
      </w:pPr>
      <w:r w:rsidRPr="00AB2CE6">
        <w:rPr>
          <w:lang w:val="es-ES_tradnl"/>
        </w:rPr>
        <w:t xml:space="preserve">Se </w:t>
      </w:r>
      <w:r w:rsidR="00AB2CE6" w:rsidRPr="00AB2CE6">
        <w:rPr>
          <w:lang w:val="es-ES_tradnl"/>
        </w:rPr>
        <w:t>ha realizado el</w:t>
      </w:r>
      <w:r w:rsidRPr="00AB2CE6">
        <w:rPr>
          <w:lang w:val="es-ES_tradnl"/>
        </w:rPr>
        <w:t xml:space="preserve"> conexionado físico </w:t>
      </w:r>
      <w:r w:rsidR="00AB2CE6" w:rsidRPr="00AB2CE6">
        <w:rPr>
          <w:lang w:val="es-ES_tradnl"/>
        </w:rPr>
        <w:t>de las señales</w:t>
      </w:r>
      <w:r w:rsidRPr="00AB2CE6">
        <w:rPr>
          <w:lang w:val="es-ES_tradnl"/>
        </w:rPr>
        <w:t xml:space="preserve"> de los sensores y actuadores del sistema </w:t>
      </w:r>
      <w:r w:rsidR="00AB2CE6" w:rsidRPr="00AB2CE6">
        <w:rPr>
          <w:lang w:val="es-ES_tradnl"/>
        </w:rPr>
        <w:t>para que</w:t>
      </w:r>
      <w:r w:rsidRPr="00AB2CE6">
        <w:rPr>
          <w:lang w:val="es-ES_tradnl"/>
        </w:rPr>
        <w:t xml:space="preserve"> el programa del autómata</w:t>
      </w:r>
      <w:r w:rsidR="00AB2CE6" w:rsidRPr="00AB2CE6">
        <w:rPr>
          <w:lang w:val="es-ES_tradnl"/>
        </w:rPr>
        <w:t xml:space="preserve"> puede gestionarlos</w:t>
      </w:r>
      <w:r w:rsidRPr="00AB2CE6">
        <w:rPr>
          <w:lang w:val="es-ES_tradnl"/>
        </w:rPr>
        <w:t>.</w:t>
      </w:r>
    </w:p>
    <w:p w:rsidR="0045449B" w:rsidRPr="0045449B" w:rsidRDefault="0045449B" w:rsidP="0045449B">
      <w:pPr>
        <w:pStyle w:val="ListParagraph"/>
        <w:rPr>
          <w:lang w:val="es-ES_tradnl"/>
        </w:rPr>
      </w:pPr>
    </w:p>
    <w:p w:rsidR="0045449B" w:rsidRDefault="0045449B" w:rsidP="00820742">
      <w:pPr>
        <w:pStyle w:val="ListParagraph"/>
        <w:numPr>
          <w:ilvl w:val="0"/>
          <w:numId w:val="13"/>
        </w:numPr>
        <w:spacing w:after="120"/>
        <w:rPr>
          <w:lang w:val="es-ES_tradnl"/>
        </w:rPr>
      </w:pPr>
      <w:r>
        <w:rPr>
          <w:lang w:val="es-ES_tradnl"/>
        </w:rPr>
        <w:t xml:space="preserve">Se ha programado y parametrizado el variador Simotics S110 de Siemens consiguiendo el desplazamiento de la mesa del manipulador en ambas direcciones y a diferentes velocidades en función de la tarea a realizar. </w:t>
      </w:r>
    </w:p>
    <w:p w:rsidR="004160B1" w:rsidRPr="004160B1" w:rsidRDefault="004160B1" w:rsidP="004160B1">
      <w:pPr>
        <w:pStyle w:val="ListParagraph"/>
        <w:rPr>
          <w:lang w:val="es-ES_tradnl"/>
        </w:rPr>
      </w:pPr>
    </w:p>
    <w:p w:rsidR="000125C6" w:rsidRDefault="00CF7B37" w:rsidP="000125C6">
      <w:pPr>
        <w:pStyle w:val="ListParagraph"/>
        <w:numPr>
          <w:ilvl w:val="0"/>
          <w:numId w:val="13"/>
        </w:numPr>
        <w:spacing w:after="120"/>
        <w:rPr>
          <w:lang w:val="es-ES_tradnl"/>
        </w:rPr>
      </w:pPr>
      <w:r w:rsidRPr="004160B1">
        <w:rPr>
          <w:lang w:val="es-ES_tradnl"/>
        </w:rPr>
        <w:t xml:space="preserve">Se ha programado el autómata </w:t>
      </w:r>
      <w:r w:rsidR="004160B1" w:rsidRPr="004160B1">
        <w:rPr>
          <w:lang w:val="es-ES_tradnl"/>
        </w:rPr>
        <w:t>S7-1512c</w:t>
      </w:r>
      <w:r w:rsidRPr="004160B1">
        <w:rPr>
          <w:lang w:val="es-ES_tradnl"/>
        </w:rPr>
        <w:t xml:space="preserve"> de S</w:t>
      </w:r>
      <w:r w:rsidR="004160B1" w:rsidRPr="004160B1">
        <w:rPr>
          <w:lang w:val="es-ES_tradnl"/>
        </w:rPr>
        <w:t>iemens</w:t>
      </w:r>
      <w:r w:rsidRPr="004160B1">
        <w:rPr>
          <w:lang w:val="es-ES_tradnl"/>
        </w:rPr>
        <w:t xml:space="preserve"> </w:t>
      </w:r>
      <w:r w:rsidR="004160B1" w:rsidRPr="004160B1">
        <w:rPr>
          <w:lang w:val="es-ES_tradnl"/>
        </w:rPr>
        <w:t>consiguiendo</w:t>
      </w:r>
      <w:r w:rsidRPr="004160B1">
        <w:rPr>
          <w:lang w:val="es-ES_tradnl"/>
        </w:rPr>
        <w:t xml:space="preserve"> el control de la posición de la guía lineal, así como la supervisión del estado de las señales </w:t>
      </w:r>
      <w:r w:rsidR="004160B1" w:rsidRPr="004160B1">
        <w:rPr>
          <w:lang w:val="es-ES_tradnl"/>
        </w:rPr>
        <w:t>de entrada y salida</w:t>
      </w:r>
      <w:r w:rsidRPr="004160B1">
        <w:rPr>
          <w:lang w:val="es-ES_tradnl"/>
        </w:rPr>
        <w:t>.</w:t>
      </w:r>
    </w:p>
    <w:p w:rsidR="000125C6" w:rsidRPr="000125C6" w:rsidRDefault="000125C6" w:rsidP="000125C6">
      <w:pPr>
        <w:pStyle w:val="ListParagraph"/>
        <w:rPr>
          <w:lang w:val="es-ES_tradnl"/>
        </w:rPr>
      </w:pPr>
    </w:p>
    <w:p w:rsidR="000125C6" w:rsidRPr="0045449B" w:rsidRDefault="000125C6" w:rsidP="0045449B">
      <w:pPr>
        <w:rPr>
          <w:lang w:val="es-ES_tradnl"/>
        </w:rPr>
      </w:pPr>
    </w:p>
    <w:p w:rsidR="0045449B" w:rsidRDefault="0045449B">
      <w:pPr>
        <w:spacing w:after="160"/>
        <w:jc w:val="left"/>
        <w:rPr>
          <w:rFonts w:eastAsiaTheme="majorEastAsia" w:cstheme="majorBidi"/>
          <w:b/>
          <w:szCs w:val="32"/>
        </w:rPr>
      </w:pPr>
      <w:r>
        <w:br w:type="page"/>
      </w:r>
    </w:p>
    <w:p w:rsidR="0045449B" w:rsidRDefault="0045449B">
      <w:pPr>
        <w:spacing w:after="160"/>
        <w:jc w:val="left"/>
        <w:rPr>
          <w:rFonts w:eastAsiaTheme="majorEastAsia" w:cstheme="majorBidi"/>
          <w:b/>
          <w:szCs w:val="32"/>
        </w:rPr>
      </w:pPr>
      <w:r>
        <w:lastRenderedPageBreak/>
        <w:br w:type="page"/>
      </w:r>
    </w:p>
    <w:p w:rsidR="0045449B" w:rsidRDefault="0045449B" w:rsidP="0045449B">
      <w:pPr>
        <w:pStyle w:val="Heading1"/>
        <w:numPr>
          <w:ilvl w:val="0"/>
          <w:numId w:val="1"/>
        </w:numPr>
        <w:ind w:left="1701" w:hanging="1701"/>
      </w:pPr>
      <w:bookmarkStart w:id="118" w:name="_Toc488707195"/>
      <w:r>
        <w:lastRenderedPageBreak/>
        <w:t>LÍNEAS FUTURAS</w:t>
      </w:r>
      <w:bookmarkEnd w:id="118"/>
      <w:r>
        <w:t xml:space="preserve">  </w:t>
      </w:r>
    </w:p>
    <w:p w:rsidR="009224D6" w:rsidRDefault="009224D6" w:rsidP="005158F7">
      <w:pPr>
        <w:spacing w:after="120"/>
        <w:rPr>
          <w:rFonts w:cs="Arial"/>
          <w:szCs w:val="24"/>
        </w:rPr>
      </w:pPr>
    </w:p>
    <w:p w:rsidR="009224D6" w:rsidRDefault="008935A6" w:rsidP="005158F7">
      <w:pPr>
        <w:spacing w:after="120"/>
        <w:rPr>
          <w:rFonts w:cs="Arial"/>
          <w:szCs w:val="24"/>
        </w:rPr>
      </w:pPr>
      <w:r>
        <w:rPr>
          <w:rFonts w:cs="Arial"/>
          <w:szCs w:val="24"/>
        </w:rPr>
        <w:t xml:space="preserve">Entre los trabajos </w:t>
      </w:r>
      <w:r w:rsidR="00B47B7D">
        <w:rPr>
          <w:rFonts w:cs="Arial"/>
          <w:szCs w:val="24"/>
        </w:rPr>
        <w:t>de mejora</w:t>
      </w:r>
      <w:r>
        <w:rPr>
          <w:rFonts w:cs="Arial"/>
          <w:szCs w:val="24"/>
        </w:rPr>
        <w:t xml:space="preserve"> de futuro </w:t>
      </w:r>
      <w:r w:rsidR="0045449B">
        <w:rPr>
          <w:rFonts w:cs="Arial"/>
          <w:szCs w:val="24"/>
        </w:rPr>
        <w:t>planteados</w:t>
      </w:r>
      <w:r w:rsidR="005158F7">
        <w:rPr>
          <w:rFonts w:cs="Arial"/>
          <w:szCs w:val="24"/>
        </w:rPr>
        <w:t>,</w:t>
      </w:r>
      <w:r>
        <w:rPr>
          <w:rFonts w:cs="Arial"/>
          <w:szCs w:val="24"/>
        </w:rPr>
        <w:t xml:space="preserve"> se </w:t>
      </w:r>
      <w:r w:rsidR="00B47B7D">
        <w:rPr>
          <w:rFonts w:cs="Arial"/>
          <w:szCs w:val="24"/>
        </w:rPr>
        <w:t xml:space="preserve">propone la realización de un SCADA bajo la herramienta TIA Portal v14 empleando una pantalla HMI y haciéndola correr bajo un entorno virtual. </w:t>
      </w:r>
    </w:p>
    <w:p w:rsidR="005158F7" w:rsidRPr="008935A6" w:rsidRDefault="005158F7" w:rsidP="005158F7">
      <w:pPr>
        <w:spacing w:after="120"/>
        <w:rPr>
          <w:lang w:val="es-ES_tradnl"/>
        </w:rPr>
      </w:pPr>
      <w:r w:rsidRPr="008935A6">
        <w:rPr>
          <w:lang w:val="es-ES_tradnl"/>
        </w:rPr>
        <w:t>El equipo queda a disposición de futuros estudios teóricos y prácticos, habiéndose generado toda la documentación necesaria para un mantenimiento o modificación.</w:t>
      </w:r>
    </w:p>
    <w:p w:rsidR="005158F7" w:rsidRPr="005158F7" w:rsidRDefault="005158F7">
      <w:pPr>
        <w:rPr>
          <w:rFonts w:cs="Arial"/>
          <w:szCs w:val="24"/>
          <w:lang w:val="es-ES_tradnl"/>
        </w:rPr>
      </w:pPr>
    </w:p>
    <w:p w:rsidR="008D707B" w:rsidRDefault="008D707B">
      <w:pPr>
        <w:rPr>
          <w:rFonts w:eastAsiaTheme="majorEastAsia" w:cstheme="majorBidi"/>
          <w:b/>
          <w:szCs w:val="32"/>
        </w:rPr>
      </w:pPr>
      <w:r>
        <w:br w:type="page"/>
      </w:r>
    </w:p>
    <w:p w:rsidR="000B1925" w:rsidRDefault="000B1925">
      <w:pPr>
        <w:spacing w:after="160"/>
        <w:jc w:val="left"/>
        <w:rPr>
          <w:rFonts w:eastAsiaTheme="majorEastAsia" w:cstheme="majorBidi"/>
          <w:b/>
          <w:szCs w:val="32"/>
        </w:rPr>
      </w:pPr>
      <w:r>
        <w:lastRenderedPageBreak/>
        <w:br w:type="page"/>
      </w:r>
    </w:p>
    <w:p w:rsidR="00040CF7" w:rsidRDefault="00BE55A0" w:rsidP="00BE55A0">
      <w:pPr>
        <w:pStyle w:val="Heading1"/>
        <w:numPr>
          <w:ilvl w:val="0"/>
          <w:numId w:val="1"/>
        </w:numPr>
        <w:ind w:left="1701" w:hanging="1701"/>
      </w:pPr>
      <w:bookmarkStart w:id="119" w:name="_Toc488707196"/>
      <w:r>
        <w:lastRenderedPageBreak/>
        <w:t>REFERENCIAS BIBLIOGRÁFICAS</w:t>
      </w:r>
      <w:bookmarkEnd w:id="119"/>
      <w:r>
        <w:t xml:space="preserve">  </w:t>
      </w:r>
    </w:p>
    <w:p w:rsidR="00AA7FE4" w:rsidRDefault="00AA7FE4" w:rsidP="00AA7FE4"/>
    <w:p w:rsidR="002D4385" w:rsidRDefault="00AA7FE4" w:rsidP="00AA7FE4">
      <w:r>
        <w:t>Para la realización del presente trabajo fin de master se ha consultado la siguiente bibliografía:</w:t>
      </w:r>
    </w:p>
    <w:p w:rsidR="002D4385" w:rsidRPr="005851D8" w:rsidRDefault="002D4385" w:rsidP="00AA7FE4"/>
    <w:p w:rsidR="005E3EBB" w:rsidRPr="007438B9" w:rsidRDefault="005E3EBB" w:rsidP="005E3EBB">
      <w:pPr>
        <w:pStyle w:val="ListParagraph"/>
        <w:numPr>
          <w:ilvl w:val="0"/>
          <w:numId w:val="13"/>
        </w:numPr>
        <w:rPr>
          <w:lang w:val="en-US"/>
        </w:rPr>
      </w:pPr>
      <w:r w:rsidRPr="007438B9">
        <w:rPr>
          <w:lang w:val="en-US"/>
        </w:rPr>
        <w:t>“Simatic S7-1500, manual”, Siemens, Nürnberg, Alemania, 2014.</w:t>
      </w:r>
    </w:p>
    <w:p w:rsidR="005E3EBB" w:rsidRPr="007438B9" w:rsidRDefault="005E3EBB" w:rsidP="005E3EBB">
      <w:pPr>
        <w:pStyle w:val="ListParagraph"/>
        <w:rPr>
          <w:lang w:val="en-US"/>
        </w:rPr>
      </w:pPr>
    </w:p>
    <w:p w:rsidR="005E3EBB" w:rsidRPr="005851D8" w:rsidRDefault="00A46423" w:rsidP="004D05C4">
      <w:pPr>
        <w:pStyle w:val="ListParagraph"/>
        <w:numPr>
          <w:ilvl w:val="0"/>
          <w:numId w:val="13"/>
        </w:numPr>
      </w:pPr>
      <w:r>
        <w:t>“</w:t>
      </w:r>
      <w:r w:rsidR="005875AB" w:rsidRPr="005851D8">
        <w:t>Comunicación Sinamics S110 con el sistema de control Simatic S7-1200 a través de PROFINET”, Siemens, Nürnberg, Alemania, 2011</w:t>
      </w:r>
      <w:r w:rsidR="004D05C4" w:rsidRPr="005851D8">
        <w:t>.</w:t>
      </w:r>
    </w:p>
    <w:p w:rsidR="004D05C4" w:rsidRPr="005851D8" w:rsidRDefault="004D05C4" w:rsidP="004D05C4">
      <w:pPr>
        <w:pStyle w:val="ListParagraph"/>
      </w:pPr>
    </w:p>
    <w:p w:rsidR="004D05C4" w:rsidRPr="005851D8" w:rsidRDefault="001A249E" w:rsidP="00E219D4">
      <w:pPr>
        <w:pStyle w:val="ListParagraph"/>
        <w:numPr>
          <w:ilvl w:val="0"/>
          <w:numId w:val="13"/>
        </w:numPr>
      </w:pPr>
      <w:r>
        <w:t>Honcik, Tomas</w:t>
      </w:r>
      <w:r w:rsidR="00F3064A" w:rsidRPr="005851D8">
        <w:t>,</w:t>
      </w:r>
      <w:r w:rsidR="00A46423">
        <w:t xml:space="preserve"> 2012,</w:t>
      </w:r>
      <w:r w:rsidR="00F3064A" w:rsidRPr="005851D8">
        <w:t xml:space="preserve"> </w:t>
      </w:r>
      <w:r w:rsidR="004D05C4" w:rsidRPr="005851D8">
        <w:t xml:space="preserve">“Sinamics S110, puesta en marcha”, </w:t>
      </w:r>
      <w:r w:rsidR="006C68B6" w:rsidRPr="005851D8">
        <w:t>Nürnberg, Alemania,</w:t>
      </w:r>
      <w:r w:rsidR="004F001A" w:rsidRPr="005851D8">
        <w:t xml:space="preserve"> </w:t>
      </w:r>
    </w:p>
    <w:p w:rsidR="00E219D4" w:rsidRPr="003575F1" w:rsidRDefault="00E219D4" w:rsidP="00E219D4">
      <w:pPr>
        <w:pStyle w:val="ListParagraph"/>
      </w:pPr>
    </w:p>
    <w:p w:rsidR="00E219D4" w:rsidRPr="007438B9" w:rsidRDefault="00E219D4" w:rsidP="00E219D4">
      <w:pPr>
        <w:pStyle w:val="ListParagraph"/>
        <w:numPr>
          <w:ilvl w:val="0"/>
          <w:numId w:val="13"/>
        </w:numPr>
        <w:rPr>
          <w:lang w:val="en-US"/>
        </w:rPr>
      </w:pPr>
      <w:r w:rsidRPr="007438B9">
        <w:rPr>
          <w:lang w:val="en-US"/>
        </w:rPr>
        <w:t>“Sinamics S110, manual” - Siemens Support, Siemens, Nürnberg, Alemania 2015.</w:t>
      </w:r>
    </w:p>
    <w:p w:rsidR="0024381A" w:rsidRPr="007438B9" w:rsidRDefault="0024381A" w:rsidP="0024381A">
      <w:pPr>
        <w:pStyle w:val="ListParagraph"/>
        <w:rPr>
          <w:lang w:val="en-US"/>
        </w:rPr>
      </w:pPr>
    </w:p>
    <w:p w:rsidR="0024381A" w:rsidRPr="007438B9" w:rsidRDefault="0024381A" w:rsidP="0024381A">
      <w:pPr>
        <w:pStyle w:val="ListParagraph"/>
        <w:numPr>
          <w:ilvl w:val="0"/>
          <w:numId w:val="13"/>
        </w:numPr>
        <w:rPr>
          <w:lang w:val="en-US"/>
        </w:rPr>
      </w:pPr>
      <w:r w:rsidRPr="007438B9">
        <w:rPr>
          <w:lang w:val="en-US"/>
        </w:rPr>
        <w:t>“FAQ for changing and saving parameters using STARTER”</w:t>
      </w:r>
      <w:r w:rsidR="00E938C7" w:rsidRPr="007438B9">
        <w:rPr>
          <w:lang w:val="en-US"/>
        </w:rPr>
        <w:t>, Siemens, Nürnberg, Alemania 2013.</w:t>
      </w:r>
    </w:p>
    <w:p w:rsidR="008C0E93" w:rsidRPr="007438B9" w:rsidRDefault="008C0E93" w:rsidP="008C0E93">
      <w:pPr>
        <w:pStyle w:val="ListParagraph"/>
        <w:rPr>
          <w:lang w:val="en-US"/>
        </w:rPr>
      </w:pPr>
    </w:p>
    <w:p w:rsidR="008C0E93" w:rsidRPr="007438B9" w:rsidRDefault="008C0E93" w:rsidP="0024381A">
      <w:pPr>
        <w:pStyle w:val="ListParagraph"/>
        <w:numPr>
          <w:ilvl w:val="0"/>
          <w:numId w:val="13"/>
        </w:numPr>
        <w:rPr>
          <w:lang w:val="en-US"/>
        </w:rPr>
      </w:pPr>
      <w:r w:rsidRPr="007438B9">
        <w:rPr>
          <w:lang w:val="en-US"/>
        </w:rPr>
        <w:t>“Servo Drive Optimization Guide”, Siemens, Nürnberg, Alemania</w:t>
      </w:r>
      <w:r w:rsidR="000433B1" w:rsidRPr="007438B9">
        <w:rPr>
          <w:lang w:val="en-US"/>
        </w:rPr>
        <w:t>,</w:t>
      </w:r>
      <w:r w:rsidRPr="007438B9">
        <w:rPr>
          <w:lang w:val="en-US"/>
        </w:rPr>
        <w:t xml:space="preserve"> 2012.</w:t>
      </w:r>
    </w:p>
    <w:p w:rsidR="00F1293A" w:rsidRPr="007438B9" w:rsidRDefault="00F1293A" w:rsidP="00F1293A">
      <w:pPr>
        <w:pStyle w:val="ListParagraph"/>
        <w:rPr>
          <w:lang w:val="en-US"/>
        </w:rPr>
      </w:pPr>
    </w:p>
    <w:p w:rsidR="00F1293A" w:rsidRDefault="000433B1" w:rsidP="000433B1">
      <w:pPr>
        <w:pStyle w:val="ListParagraph"/>
        <w:numPr>
          <w:ilvl w:val="0"/>
          <w:numId w:val="13"/>
        </w:numPr>
        <w:rPr>
          <w:lang w:val="en-US"/>
        </w:rPr>
      </w:pPr>
      <w:r w:rsidRPr="007438B9">
        <w:rPr>
          <w:lang w:val="en-US"/>
        </w:rPr>
        <w:t>“</w:t>
      </w:r>
      <w:r w:rsidR="00F1293A" w:rsidRPr="007438B9">
        <w:rPr>
          <w:lang w:val="en-US"/>
        </w:rPr>
        <w:t>SIMODRIVE 611</w:t>
      </w:r>
      <w:r w:rsidRPr="007438B9">
        <w:rPr>
          <w:lang w:val="en-US"/>
        </w:rPr>
        <w:t>, Planning Guide”, Siemens, Nürnberg, Alemania, 200</w:t>
      </w:r>
      <w:r w:rsidR="003575F1" w:rsidRPr="007438B9">
        <w:rPr>
          <w:lang w:val="en-US"/>
        </w:rPr>
        <w:t>3</w:t>
      </w:r>
      <w:r w:rsidRPr="007438B9">
        <w:rPr>
          <w:lang w:val="en-US"/>
        </w:rPr>
        <w:t>.</w:t>
      </w:r>
    </w:p>
    <w:p w:rsidR="00EE14D4" w:rsidRPr="00EE14D4" w:rsidRDefault="00EE14D4" w:rsidP="00EE14D4">
      <w:pPr>
        <w:pStyle w:val="ListParagraph"/>
        <w:rPr>
          <w:lang w:val="en-US"/>
        </w:rPr>
      </w:pPr>
    </w:p>
    <w:p w:rsidR="00EE14D4" w:rsidRPr="00EE14D4" w:rsidRDefault="00EE14D4" w:rsidP="00EE14D4">
      <w:pPr>
        <w:pStyle w:val="ListParagraph"/>
        <w:numPr>
          <w:ilvl w:val="0"/>
          <w:numId w:val="13"/>
        </w:numPr>
      </w:pPr>
      <w:r>
        <w:t>Sáe</w:t>
      </w:r>
      <w:r w:rsidRPr="00EE14D4">
        <w:t>z</w:t>
      </w:r>
      <w:r>
        <w:t>,</w:t>
      </w:r>
      <w:r w:rsidRPr="00EE14D4">
        <w:t xml:space="preserve"> J.</w:t>
      </w:r>
      <w:r>
        <w:t>, 1999, “</w:t>
      </w:r>
      <w:r w:rsidRPr="00EE14D4">
        <w:t>Manipulador electro-neumático controlado en posici</w:t>
      </w:r>
      <w:r>
        <w:t>ón mediante servomotor de C.A.”, Valladolid, Universidad de Valladolid.</w:t>
      </w:r>
    </w:p>
    <w:p w:rsidR="005E3EBB" w:rsidRPr="00EE14D4" w:rsidRDefault="005E3EBB" w:rsidP="005E3EBB"/>
    <w:p w:rsidR="00BE55A0" w:rsidRPr="00EE14D4" w:rsidRDefault="008744BC" w:rsidP="00AA7FE4">
      <w:r w:rsidRPr="00EE14D4">
        <w:br w:type="page"/>
      </w:r>
    </w:p>
    <w:p w:rsidR="00AA7FE4" w:rsidRPr="00EE14D4" w:rsidRDefault="00AA7FE4">
      <w:pPr>
        <w:spacing w:after="160"/>
        <w:jc w:val="left"/>
        <w:rPr>
          <w:rFonts w:eastAsiaTheme="majorEastAsia" w:cstheme="majorBidi"/>
          <w:b/>
          <w:szCs w:val="32"/>
        </w:rPr>
      </w:pPr>
      <w:r w:rsidRPr="00EE14D4">
        <w:lastRenderedPageBreak/>
        <w:br w:type="page"/>
      </w:r>
    </w:p>
    <w:p w:rsidR="00BE55A0" w:rsidRDefault="00BE55A0" w:rsidP="00BE55A0">
      <w:pPr>
        <w:pStyle w:val="Heading1"/>
      </w:pPr>
      <w:bookmarkStart w:id="120" w:name="_Toc488707197"/>
      <w:r>
        <w:lastRenderedPageBreak/>
        <w:t>ANEXO I</w:t>
      </w:r>
      <w:bookmarkEnd w:id="120"/>
    </w:p>
    <w:p w:rsidR="00AA7FE4" w:rsidRDefault="00AA7FE4" w:rsidP="00AA7FE4"/>
    <w:p w:rsidR="00AA7FE4" w:rsidRDefault="00AA7FE4" w:rsidP="00AA7FE4">
      <w:r>
        <w:t>A continuación se muestran los esquemas eléctricos en los que aparecen los distintos componentes que constituyen el sistema eléctrico, así como los esquemas y despieces de las partes integrantes del conjunto.</w:t>
      </w:r>
    </w:p>
    <w:p w:rsidR="0009585C" w:rsidRDefault="0009585C">
      <w:pPr>
        <w:spacing w:after="160"/>
        <w:jc w:val="left"/>
      </w:pPr>
      <w:r>
        <w:br w:type="page"/>
      </w:r>
    </w:p>
    <w:p w:rsidR="00AA7FE4" w:rsidRPr="00AA7FE4" w:rsidRDefault="00AA7FE4" w:rsidP="00AA7FE4"/>
    <w:sectPr w:rsidR="00AA7FE4" w:rsidRPr="00AA7FE4" w:rsidSect="0026227E">
      <w:footerReference w:type="even" r:id="rId101"/>
      <w:footerReference w:type="default" r:id="rId102"/>
      <w:pgSz w:w="11906" w:h="16838"/>
      <w:pgMar w:top="1418" w:right="1418" w:bottom="907"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53C5" w:rsidRDefault="00A553C5" w:rsidP="00D27EEE">
      <w:pPr>
        <w:spacing w:line="240" w:lineRule="auto"/>
      </w:pPr>
      <w:r>
        <w:separator/>
      </w:r>
    </w:p>
  </w:endnote>
  <w:endnote w:type="continuationSeparator" w:id="0">
    <w:p w:rsidR="00A553C5" w:rsidRDefault="00A553C5" w:rsidP="00D27E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144" w:type="dxa"/>
        <w:left w:w="115" w:type="dxa"/>
        <w:bottom w:w="144" w:type="dxa"/>
        <w:right w:w="115" w:type="dxa"/>
      </w:tblCellMar>
      <w:tblLook w:val="04A0" w:firstRow="1" w:lastRow="0" w:firstColumn="1" w:lastColumn="0" w:noHBand="0" w:noVBand="1"/>
    </w:tblPr>
    <w:tblGrid>
      <w:gridCol w:w="1418"/>
      <w:gridCol w:w="7652"/>
    </w:tblGrid>
    <w:tr w:rsidR="00917A90" w:rsidTr="008872F8">
      <w:trPr>
        <w:trHeight w:val="137"/>
      </w:trPr>
      <w:tc>
        <w:tcPr>
          <w:tcW w:w="1418" w:type="dxa"/>
          <w:tcBorders>
            <w:top w:val="single" w:sz="4" w:space="0" w:color="auto"/>
          </w:tcBorders>
        </w:tcPr>
        <w:p w:rsidR="00917A90" w:rsidRPr="0004727B" w:rsidRDefault="00917A90" w:rsidP="0026227E">
          <w:pPr>
            <w:pStyle w:val="Footer"/>
            <w:rPr>
              <w:caps/>
              <w:sz w:val="18"/>
              <w:szCs w:val="18"/>
            </w:rPr>
          </w:pPr>
          <w:r w:rsidRPr="0004727B">
            <w:rPr>
              <w:caps/>
              <w:sz w:val="18"/>
              <w:szCs w:val="18"/>
            </w:rPr>
            <w:fldChar w:fldCharType="begin"/>
          </w:r>
          <w:r w:rsidRPr="0004727B">
            <w:rPr>
              <w:caps/>
              <w:sz w:val="18"/>
              <w:szCs w:val="18"/>
            </w:rPr>
            <w:instrText xml:space="preserve"> PAGE   \* MERGEFORMAT </w:instrText>
          </w:r>
          <w:r w:rsidRPr="0004727B">
            <w:rPr>
              <w:caps/>
              <w:sz w:val="18"/>
              <w:szCs w:val="18"/>
            </w:rPr>
            <w:fldChar w:fldCharType="separate"/>
          </w:r>
          <w:r w:rsidR="00432961">
            <w:rPr>
              <w:caps/>
              <w:noProof/>
              <w:sz w:val="18"/>
              <w:szCs w:val="18"/>
            </w:rPr>
            <w:t>78</w:t>
          </w:r>
          <w:r w:rsidRPr="0004727B">
            <w:rPr>
              <w:caps/>
              <w:noProof/>
              <w:sz w:val="18"/>
              <w:szCs w:val="18"/>
            </w:rPr>
            <w:fldChar w:fldCharType="end"/>
          </w:r>
        </w:p>
      </w:tc>
      <w:tc>
        <w:tcPr>
          <w:tcW w:w="7652" w:type="dxa"/>
          <w:tcBorders>
            <w:top w:val="single" w:sz="4" w:space="0" w:color="auto"/>
          </w:tcBorders>
          <w:shd w:val="clear" w:color="auto" w:fill="auto"/>
          <w:vAlign w:val="center"/>
        </w:tcPr>
        <w:p w:rsidR="00917A90" w:rsidRPr="0004727B" w:rsidRDefault="00917A90" w:rsidP="0026227E">
          <w:pPr>
            <w:pStyle w:val="Footer"/>
            <w:rPr>
              <w:caps/>
              <w:sz w:val="18"/>
              <w:szCs w:val="18"/>
            </w:rPr>
          </w:pPr>
          <w:r>
            <w:rPr>
              <w:sz w:val="18"/>
            </w:rPr>
            <w:t>RETROFITTING PARA EL CONTROL DE LA CALIDAD EN LA CLASIFICACION DE PIEZAS</w:t>
          </w:r>
        </w:p>
      </w:tc>
    </w:tr>
  </w:tbl>
  <w:p w:rsidR="00917A90" w:rsidRDefault="00917A90">
    <w:pPr>
      <w:pStyle w:val="Footer"/>
    </w:pPr>
  </w:p>
  <w:p w:rsidR="00917A90" w:rsidRDefault="00917A9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144" w:type="dxa"/>
        <w:left w:w="115" w:type="dxa"/>
        <w:bottom w:w="144" w:type="dxa"/>
        <w:right w:w="115" w:type="dxa"/>
      </w:tblCellMar>
      <w:tblLook w:val="04A0" w:firstRow="1" w:lastRow="0" w:firstColumn="1" w:lastColumn="0" w:noHBand="0" w:noVBand="1"/>
    </w:tblPr>
    <w:tblGrid>
      <w:gridCol w:w="7938"/>
      <w:gridCol w:w="1132"/>
    </w:tblGrid>
    <w:tr w:rsidR="00917A90" w:rsidTr="005C61D8">
      <w:tc>
        <w:tcPr>
          <w:tcW w:w="7938" w:type="dxa"/>
          <w:tcBorders>
            <w:top w:val="single" w:sz="4" w:space="0" w:color="auto"/>
          </w:tcBorders>
          <w:shd w:val="clear" w:color="auto" w:fill="auto"/>
          <w:vAlign w:val="center"/>
        </w:tcPr>
        <w:p w:rsidR="00917A90" w:rsidRPr="0004727B" w:rsidRDefault="00917A90" w:rsidP="0026227E">
          <w:pPr>
            <w:pStyle w:val="Footer"/>
            <w:rPr>
              <w:caps/>
              <w:sz w:val="18"/>
              <w:szCs w:val="18"/>
            </w:rPr>
          </w:pPr>
          <w:r w:rsidRPr="008872F8">
            <w:rPr>
              <w:rFonts w:cs="Arial"/>
              <w:sz w:val="18"/>
            </w:rPr>
            <w:t>RETROFITTING PARA EL CONTROL DE LA CALIDAD EN LA CLASIFICACION DE PIEZAS</w:t>
          </w:r>
        </w:p>
      </w:tc>
      <w:tc>
        <w:tcPr>
          <w:tcW w:w="1132" w:type="dxa"/>
          <w:tcBorders>
            <w:top w:val="single" w:sz="4" w:space="0" w:color="auto"/>
          </w:tcBorders>
          <w:shd w:val="clear" w:color="auto" w:fill="auto"/>
          <w:vAlign w:val="center"/>
        </w:tcPr>
        <w:p w:rsidR="00917A90" w:rsidRPr="0004727B" w:rsidRDefault="00917A90" w:rsidP="0026227E">
          <w:pPr>
            <w:pStyle w:val="Footer"/>
            <w:jc w:val="center"/>
            <w:rPr>
              <w:caps/>
              <w:sz w:val="18"/>
              <w:szCs w:val="18"/>
            </w:rPr>
          </w:pPr>
          <w:r w:rsidRPr="0004727B">
            <w:rPr>
              <w:caps/>
              <w:sz w:val="18"/>
              <w:szCs w:val="18"/>
            </w:rPr>
            <w:fldChar w:fldCharType="begin"/>
          </w:r>
          <w:r w:rsidRPr="0004727B">
            <w:rPr>
              <w:caps/>
              <w:sz w:val="18"/>
              <w:szCs w:val="18"/>
            </w:rPr>
            <w:instrText xml:space="preserve"> PAGE   \* MERGEFORMAT </w:instrText>
          </w:r>
          <w:r w:rsidRPr="0004727B">
            <w:rPr>
              <w:caps/>
              <w:sz w:val="18"/>
              <w:szCs w:val="18"/>
            </w:rPr>
            <w:fldChar w:fldCharType="separate"/>
          </w:r>
          <w:r w:rsidR="00432961">
            <w:rPr>
              <w:caps/>
              <w:noProof/>
              <w:sz w:val="18"/>
              <w:szCs w:val="18"/>
            </w:rPr>
            <w:t>77</w:t>
          </w:r>
          <w:r w:rsidRPr="0004727B">
            <w:rPr>
              <w:caps/>
              <w:noProof/>
              <w:sz w:val="18"/>
              <w:szCs w:val="18"/>
            </w:rPr>
            <w:fldChar w:fldCharType="end"/>
          </w:r>
        </w:p>
      </w:tc>
    </w:tr>
  </w:tbl>
  <w:p w:rsidR="00917A90" w:rsidRDefault="00917A90">
    <w:pPr>
      <w:pStyle w:val="Footer"/>
    </w:pPr>
  </w:p>
  <w:p w:rsidR="00917A90" w:rsidRDefault="00917A9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53C5" w:rsidRDefault="00A553C5" w:rsidP="00D27EEE">
      <w:pPr>
        <w:spacing w:line="240" w:lineRule="auto"/>
      </w:pPr>
      <w:r>
        <w:separator/>
      </w:r>
    </w:p>
  </w:footnote>
  <w:footnote w:type="continuationSeparator" w:id="0">
    <w:p w:rsidR="00A553C5" w:rsidRDefault="00A553C5" w:rsidP="00D27EE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85EC0"/>
    <w:multiLevelType w:val="hybridMultilevel"/>
    <w:tmpl w:val="63DE967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87D5A3A"/>
    <w:multiLevelType w:val="multilevel"/>
    <w:tmpl w:val="5AAC1500"/>
    <w:lvl w:ilvl="0">
      <w:start w:val="1"/>
      <w:numFmt w:val="decimal"/>
      <w:lvlText w:val="CAPITULO %1"/>
      <w:lvlJc w:val="left"/>
      <w:pPr>
        <w:ind w:left="360" w:hanging="360"/>
      </w:pPr>
      <w:rPr>
        <w:rFonts w:hint="default"/>
      </w:rPr>
    </w:lvl>
    <w:lvl w:ilvl="1">
      <w:start w:val="1"/>
      <w:numFmt w:val="decimal"/>
      <w:isLgl/>
      <w:lvlText w:val="%1.%2."/>
      <w:lvlJc w:val="left"/>
      <w:pPr>
        <w:ind w:left="360" w:hanging="360"/>
      </w:pPr>
      <w:rPr>
        <w:rFonts w:ascii="Arial" w:hAnsi="Arial" w:cs="Arial" w:hint="default"/>
        <w:sz w:val="24"/>
        <w:szCs w:val="24"/>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FC23B8A"/>
    <w:multiLevelType w:val="singleLevel"/>
    <w:tmpl w:val="94E20ABE"/>
    <w:lvl w:ilvl="0">
      <w:start w:val="7"/>
      <w:numFmt w:val="bullet"/>
      <w:lvlText w:val="-"/>
      <w:lvlJc w:val="left"/>
      <w:pPr>
        <w:tabs>
          <w:tab w:val="num" w:pos="1065"/>
        </w:tabs>
        <w:ind w:left="1065" w:hanging="360"/>
      </w:pPr>
      <w:rPr>
        <w:rFonts w:ascii="Times New Roman" w:hAnsi="Times New Roman" w:hint="default"/>
      </w:rPr>
    </w:lvl>
  </w:abstractNum>
  <w:abstractNum w:abstractNumId="3" w15:restartNumberingAfterBreak="0">
    <w:nsid w:val="157736F4"/>
    <w:multiLevelType w:val="hybridMultilevel"/>
    <w:tmpl w:val="63DE967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87F7349"/>
    <w:multiLevelType w:val="hybridMultilevel"/>
    <w:tmpl w:val="110C42A2"/>
    <w:lvl w:ilvl="0" w:tplc="EB384CAE">
      <w:start w:val="2"/>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BC63F4F"/>
    <w:multiLevelType w:val="hybridMultilevel"/>
    <w:tmpl w:val="D8CE0168"/>
    <w:lvl w:ilvl="0" w:tplc="0C0A0005">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6" w15:restartNumberingAfterBreak="0">
    <w:nsid w:val="1CF0540E"/>
    <w:multiLevelType w:val="hybridMultilevel"/>
    <w:tmpl w:val="DAB4E1D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4C554BB"/>
    <w:multiLevelType w:val="hybridMultilevel"/>
    <w:tmpl w:val="5582BA3A"/>
    <w:lvl w:ilvl="0" w:tplc="365E39DE">
      <w:start w:val="1"/>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5CA02FE"/>
    <w:multiLevelType w:val="hybridMultilevel"/>
    <w:tmpl w:val="E83C01BE"/>
    <w:lvl w:ilvl="0" w:tplc="0C0A0005">
      <w:start w:val="1"/>
      <w:numFmt w:val="bullet"/>
      <w:lvlText w:val=""/>
      <w:lvlJc w:val="left"/>
      <w:pPr>
        <w:ind w:left="1776" w:hanging="360"/>
      </w:pPr>
      <w:rPr>
        <w:rFonts w:ascii="Wingdings" w:hAnsi="Wingdings"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9" w15:restartNumberingAfterBreak="0">
    <w:nsid w:val="288526CA"/>
    <w:multiLevelType w:val="hybridMultilevel"/>
    <w:tmpl w:val="2D7C523C"/>
    <w:lvl w:ilvl="0" w:tplc="383008B0">
      <w:numFmt w:val="bullet"/>
      <w:lvlText w:val="-"/>
      <w:lvlJc w:val="left"/>
      <w:pPr>
        <w:ind w:left="720" w:hanging="360"/>
      </w:pPr>
      <w:rPr>
        <w:rFonts w:ascii="Calibri" w:eastAsiaTheme="minorHAnsi" w:hAnsi="Calibri"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1A953D1"/>
    <w:multiLevelType w:val="hybridMultilevel"/>
    <w:tmpl w:val="5542273E"/>
    <w:lvl w:ilvl="0" w:tplc="0FBCEA9A">
      <w:numFmt w:val="bullet"/>
      <w:lvlText w:val="-"/>
      <w:lvlJc w:val="left"/>
      <w:pPr>
        <w:ind w:left="1068" w:hanging="360"/>
      </w:pPr>
      <w:rPr>
        <w:rFonts w:ascii="Calibri" w:eastAsiaTheme="minorHAnsi" w:hAnsi="Calibri" w:cstheme="minorBidi"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1" w15:restartNumberingAfterBreak="0">
    <w:nsid w:val="38D17690"/>
    <w:multiLevelType w:val="singleLevel"/>
    <w:tmpl w:val="8EFA8338"/>
    <w:lvl w:ilvl="0">
      <w:start w:val="7"/>
      <w:numFmt w:val="bullet"/>
      <w:lvlText w:val="-"/>
      <w:lvlJc w:val="left"/>
      <w:pPr>
        <w:tabs>
          <w:tab w:val="num" w:pos="1065"/>
        </w:tabs>
        <w:ind w:left="1065" w:hanging="360"/>
      </w:pPr>
      <w:rPr>
        <w:rFonts w:ascii="Times New Roman" w:hAnsi="Times New Roman" w:hint="default"/>
      </w:rPr>
    </w:lvl>
  </w:abstractNum>
  <w:abstractNum w:abstractNumId="12" w15:restartNumberingAfterBreak="0">
    <w:nsid w:val="3978643C"/>
    <w:multiLevelType w:val="hybridMultilevel"/>
    <w:tmpl w:val="2670F2D4"/>
    <w:lvl w:ilvl="0" w:tplc="0C0A0005">
      <w:start w:val="1"/>
      <w:numFmt w:val="bullet"/>
      <w:lvlText w:val=""/>
      <w:lvlJc w:val="left"/>
      <w:pPr>
        <w:ind w:left="1776" w:hanging="360"/>
      </w:pPr>
      <w:rPr>
        <w:rFonts w:ascii="Wingdings" w:hAnsi="Wingdings"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3" w15:restartNumberingAfterBreak="0">
    <w:nsid w:val="3A243263"/>
    <w:multiLevelType w:val="hybridMultilevel"/>
    <w:tmpl w:val="99247B38"/>
    <w:lvl w:ilvl="0" w:tplc="F61AE44C">
      <w:numFmt w:val="bullet"/>
      <w:lvlText w:val="-"/>
      <w:lvlJc w:val="left"/>
      <w:pPr>
        <w:ind w:left="1068" w:hanging="360"/>
      </w:pPr>
      <w:rPr>
        <w:rFonts w:ascii="Calibri" w:eastAsiaTheme="minorHAnsi" w:hAnsi="Calibri" w:cstheme="minorBidi"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4" w15:restartNumberingAfterBreak="0">
    <w:nsid w:val="476E0D47"/>
    <w:multiLevelType w:val="hybridMultilevel"/>
    <w:tmpl w:val="0DC22CB6"/>
    <w:lvl w:ilvl="0" w:tplc="0C0A000F">
      <w:start w:val="1"/>
      <w:numFmt w:val="decimal"/>
      <w:lvlText w:val="%1."/>
      <w:lvlJc w:val="left"/>
      <w:pPr>
        <w:ind w:left="1425" w:hanging="360"/>
      </w:p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abstractNum w:abstractNumId="15" w15:restartNumberingAfterBreak="0">
    <w:nsid w:val="54D66E18"/>
    <w:multiLevelType w:val="hybridMultilevel"/>
    <w:tmpl w:val="C6F2C5C6"/>
    <w:lvl w:ilvl="0" w:tplc="F61AE44C">
      <w:numFmt w:val="bullet"/>
      <w:lvlText w:val="-"/>
      <w:lvlJc w:val="left"/>
      <w:pPr>
        <w:ind w:left="1068" w:hanging="360"/>
      </w:pPr>
      <w:rPr>
        <w:rFonts w:ascii="Calibri" w:eastAsiaTheme="minorHAnsi" w:hAnsi="Calibri" w:cstheme="minorBidi"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6" w15:restartNumberingAfterBreak="0">
    <w:nsid w:val="55FD15FB"/>
    <w:multiLevelType w:val="multilevel"/>
    <w:tmpl w:val="575CFB7A"/>
    <w:lvl w:ilvl="0">
      <w:start w:val="1"/>
      <w:numFmt w:val="decimal"/>
      <w:lvlText w:val="%1."/>
      <w:lvlJc w:val="left"/>
      <w:pPr>
        <w:ind w:left="1423" w:hanging="360"/>
      </w:pPr>
    </w:lvl>
    <w:lvl w:ilvl="1">
      <w:start w:val="2"/>
      <w:numFmt w:val="decimal"/>
      <w:isLgl/>
      <w:lvlText w:val="%1.%2."/>
      <w:lvlJc w:val="left"/>
      <w:pPr>
        <w:ind w:left="1783" w:hanging="720"/>
      </w:pPr>
      <w:rPr>
        <w:rFonts w:hint="default"/>
      </w:rPr>
    </w:lvl>
    <w:lvl w:ilvl="2">
      <w:start w:val="1"/>
      <w:numFmt w:val="decimal"/>
      <w:isLgl/>
      <w:lvlText w:val="%1.%2.%3."/>
      <w:lvlJc w:val="left"/>
      <w:pPr>
        <w:ind w:left="1783" w:hanging="720"/>
      </w:pPr>
      <w:rPr>
        <w:rFonts w:hint="default"/>
      </w:rPr>
    </w:lvl>
    <w:lvl w:ilvl="3">
      <w:start w:val="1"/>
      <w:numFmt w:val="decimal"/>
      <w:isLgl/>
      <w:lvlText w:val="%1.%2.%3.%4."/>
      <w:lvlJc w:val="left"/>
      <w:pPr>
        <w:ind w:left="2143" w:hanging="1080"/>
      </w:pPr>
      <w:rPr>
        <w:rFonts w:hint="default"/>
      </w:rPr>
    </w:lvl>
    <w:lvl w:ilvl="4">
      <w:start w:val="1"/>
      <w:numFmt w:val="decimal"/>
      <w:isLgl/>
      <w:lvlText w:val="%1.%2.%3.%4.%5."/>
      <w:lvlJc w:val="left"/>
      <w:pPr>
        <w:ind w:left="2143" w:hanging="1080"/>
      </w:pPr>
      <w:rPr>
        <w:rFonts w:hint="default"/>
      </w:rPr>
    </w:lvl>
    <w:lvl w:ilvl="5">
      <w:start w:val="1"/>
      <w:numFmt w:val="decimal"/>
      <w:isLgl/>
      <w:lvlText w:val="%1.%2.%3.%4.%5.%6."/>
      <w:lvlJc w:val="left"/>
      <w:pPr>
        <w:ind w:left="2503" w:hanging="1440"/>
      </w:pPr>
      <w:rPr>
        <w:rFonts w:hint="default"/>
      </w:rPr>
    </w:lvl>
    <w:lvl w:ilvl="6">
      <w:start w:val="1"/>
      <w:numFmt w:val="decimal"/>
      <w:isLgl/>
      <w:lvlText w:val="%1.%2.%3.%4.%5.%6.%7."/>
      <w:lvlJc w:val="left"/>
      <w:pPr>
        <w:ind w:left="2503" w:hanging="1440"/>
      </w:pPr>
      <w:rPr>
        <w:rFonts w:hint="default"/>
      </w:rPr>
    </w:lvl>
    <w:lvl w:ilvl="7">
      <w:start w:val="1"/>
      <w:numFmt w:val="decimal"/>
      <w:isLgl/>
      <w:lvlText w:val="%1.%2.%3.%4.%5.%6.%7.%8."/>
      <w:lvlJc w:val="left"/>
      <w:pPr>
        <w:ind w:left="2863" w:hanging="1800"/>
      </w:pPr>
      <w:rPr>
        <w:rFonts w:hint="default"/>
      </w:rPr>
    </w:lvl>
    <w:lvl w:ilvl="8">
      <w:start w:val="1"/>
      <w:numFmt w:val="decimal"/>
      <w:isLgl/>
      <w:lvlText w:val="%1.%2.%3.%4.%5.%6.%7.%8.%9."/>
      <w:lvlJc w:val="left"/>
      <w:pPr>
        <w:ind w:left="3223" w:hanging="2160"/>
      </w:pPr>
      <w:rPr>
        <w:rFonts w:hint="default"/>
      </w:rPr>
    </w:lvl>
  </w:abstractNum>
  <w:abstractNum w:abstractNumId="17" w15:restartNumberingAfterBreak="0">
    <w:nsid w:val="5B051A08"/>
    <w:multiLevelType w:val="multilevel"/>
    <w:tmpl w:val="123E228A"/>
    <w:lvl w:ilvl="0">
      <w:start w:val="1"/>
      <w:numFmt w:val="decimal"/>
      <w:lvlText w:val="%1."/>
      <w:lvlJc w:val="left"/>
      <w:pPr>
        <w:ind w:left="720" w:hanging="360"/>
      </w:p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B5B0810"/>
    <w:multiLevelType w:val="hybridMultilevel"/>
    <w:tmpl w:val="E4007BA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2D540AD"/>
    <w:multiLevelType w:val="hybridMultilevel"/>
    <w:tmpl w:val="EE36421C"/>
    <w:lvl w:ilvl="0" w:tplc="0C0A0005">
      <w:start w:val="1"/>
      <w:numFmt w:val="bullet"/>
      <w:lvlText w:val=""/>
      <w:lvlJc w:val="left"/>
      <w:pPr>
        <w:ind w:left="2136" w:hanging="360"/>
      </w:pPr>
      <w:rPr>
        <w:rFonts w:ascii="Wingdings" w:hAnsi="Wingdings" w:hint="default"/>
      </w:rPr>
    </w:lvl>
    <w:lvl w:ilvl="1" w:tplc="0C0A0003">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0" w15:restartNumberingAfterBreak="0">
    <w:nsid w:val="6640712E"/>
    <w:multiLevelType w:val="hybridMultilevel"/>
    <w:tmpl w:val="9DB0E2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A812C6E"/>
    <w:multiLevelType w:val="hybridMultilevel"/>
    <w:tmpl w:val="5228351E"/>
    <w:lvl w:ilvl="0" w:tplc="0C0A0001">
      <w:start w:val="1"/>
      <w:numFmt w:val="bullet"/>
      <w:lvlText w:val=""/>
      <w:lvlJc w:val="left"/>
      <w:pPr>
        <w:ind w:left="2913" w:hanging="360"/>
      </w:pPr>
      <w:rPr>
        <w:rFonts w:ascii="Symbol" w:hAnsi="Symbol" w:hint="default"/>
      </w:rPr>
    </w:lvl>
    <w:lvl w:ilvl="1" w:tplc="0C0A0003" w:tentative="1">
      <w:start w:val="1"/>
      <w:numFmt w:val="bullet"/>
      <w:lvlText w:val="o"/>
      <w:lvlJc w:val="left"/>
      <w:pPr>
        <w:ind w:left="3633" w:hanging="360"/>
      </w:pPr>
      <w:rPr>
        <w:rFonts w:ascii="Courier New" w:hAnsi="Courier New" w:cs="Courier New" w:hint="default"/>
      </w:rPr>
    </w:lvl>
    <w:lvl w:ilvl="2" w:tplc="0C0A0005" w:tentative="1">
      <w:start w:val="1"/>
      <w:numFmt w:val="bullet"/>
      <w:lvlText w:val=""/>
      <w:lvlJc w:val="left"/>
      <w:pPr>
        <w:ind w:left="4353" w:hanging="360"/>
      </w:pPr>
      <w:rPr>
        <w:rFonts w:ascii="Wingdings" w:hAnsi="Wingdings" w:hint="default"/>
      </w:rPr>
    </w:lvl>
    <w:lvl w:ilvl="3" w:tplc="0C0A0001" w:tentative="1">
      <w:start w:val="1"/>
      <w:numFmt w:val="bullet"/>
      <w:lvlText w:val=""/>
      <w:lvlJc w:val="left"/>
      <w:pPr>
        <w:ind w:left="5073" w:hanging="360"/>
      </w:pPr>
      <w:rPr>
        <w:rFonts w:ascii="Symbol" w:hAnsi="Symbol" w:hint="default"/>
      </w:rPr>
    </w:lvl>
    <w:lvl w:ilvl="4" w:tplc="0C0A0003" w:tentative="1">
      <w:start w:val="1"/>
      <w:numFmt w:val="bullet"/>
      <w:lvlText w:val="o"/>
      <w:lvlJc w:val="left"/>
      <w:pPr>
        <w:ind w:left="5793" w:hanging="360"/>
      </w:pPr>
      <w:rPr>
        <w:rFonts w:ascii="Courier New" w:hAnsi="Courier New" w:cs="Courier New" w:hint="default"/>
      </w:rPr>
    </w:lvl>
    <w:lvl w:ilvl="5" w:tplc="0C0A0005" w:tentative="1">
      <w:start w:val="1"/>
      <w:numFmt w:val="bullet"/>
      <w:lvlText w:val=""/>
      <w:lvlJc w:val="left"/>
      <w:pPr>
        <w:ind w:left="6513" w:hanging="360"/>
      </w:pPr>
      <w:rPr>
        <w:rFonts w:ascii="Wingdings" w:hAnsi="Wingdings" w:hint="default"/>
      </w:rPr>
    </w:lvl>
    <w:lvl w:ilvl="6" w:tplc="0C0A0001" w:tentative="1">
      <w:start w:val="1"/>
      <w:numFmt w:val="bullet"/>
      <w:lvlText w:val=""/>
      <w:lvlJc w:val="left"/>
      <w:pPr>
        <w:ind w:left="7233" w:hanging="360"/>
      </w:pPr>
      <w:rPr>
        <w:rFonts w:ascii="Symbol" w:hAnsi="Symbol" w:hint="default"/>
      </w:rPr>
    </w:lvl>
    <w:lvl w:ilvl="7" w:tplc="0C0A0003" w:tentative="1">
      <w:start w:val="1"/>
      <w:numFmt w:val="bullet"/>
      <w:lvlText w:val="o"/>
      <w:lvlJc w:val="left"/>
      <w:pPr>
        <w:ind w:left="7953" w:hanging="360"/>
      </w:pPr>
      <w:rPr>
        <w:rFonts w:ascii="Courier New" w:hAnsi="Courier New" w:cs="Courier New" w:hint="default"/>
      </w:rPr>
    </w:lvl>
    <w:lvl w:ilvl="8" w:tplc="0C0A0005" w:tentative="1">
      <w:start w:val="1"/>
      <w:numFmt w:val="bullet"/>
      <w:lvlText w:val=""/>
      <w:lvlJc w:val="left"/>
      <w:pPr>
        <w:ind w:left="8673" w:hanging="360"/>
      </w:pPr>
      <w:rPr>
        <w:rFonts w:ascii="Wingdings" w:hAnsi="Wingdings" w:hint="default"/>
      </w:rPr>
    </w:lvl>
  </w:abstractNum>
  <w:abstractNum w:abstractNumId="22" w15:restartNumberingAfterBreak="0">
    <w:nsid w:val="6FAF4F41"/>
    <w:multiLevelType w:val="hybridMultilevel"/>
    <w:tmpl w:val="51D48A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F4670B5"/>
    <w:multiLevelType w:val="hybridMultilevel"/>
    <w:tmpl w:val="D12C37CC"/>
    <w:lvl w:ilvl="0" w:tplc="F61AE44C">
      <w:numFmt w:val="bullet"/>
      <w:lvlText w:val="-"/>
      <w:lvlJc w:val="left"/>
      <w:pPr>
        <w:ind w:left="1065" w:hanging="360"/>
      </w:pPr>
      <w:rPr>
        <w:rFonts w:ascii="Calibri" w:eastAsiaTheme="minorHAnsi" w:hAnsi="Calibri" w:cstheme="minorBidi" w:hint="default"/>
      </w:rPr>
    </w:lvl>
    <w:lvl w:ilvl="1" w:tplc="0C0A0003" w:tentative="1">
      <w:start w:val="1"/>
      <w:numFmt w:val="bullet"/>
      <w:lvlText w:val="o"/>
      <w:lvlJc w:val="left"/>
      <w:pPr>
        <w:ind w:left="1785" w:hanging="360"/>
      </w:pPr>
      <w:rPr>
        <w:rFonts w:ascii="Courier New" w:hAnsi="Courier New" w:cs="Courier New" w:hint="default"/>
      </w:rPr>
    </w:lvl>
    <w:lvl w:ilvl="2" w:tplc="0C0A0005" w:tentative="1">
      <w:start w:val="1"/>
      <w:numFmt w:val="bullet"/>
      <w:lvlText w:val=""/>
      <w:lvlJc w:val="left"/>
      <w:pPr>
        <w:ind w:left="2505" w:hanging="360"/>
      </w:pPr>
      <w:rPr>
        <w:rFonts w:ascii="Wingdings" w:hAnsi="Wingdings" w:hint="default"/>
      </w:rPr>
    </w:lvl>
    <w:lvl w:ilvl="3" w:tplc="0C0A0001" w:tentative="1">
      <w:start w:val="1"/>
      <w:numFmt w:val="bullet"/>
      <w:lvlText w:val=""/>
      <w:lvlJc w:val="left"/>
      <w:pPr>
        <w:ind w:left="3225" w:hanging="360"/>
      </w:pPr>
      <w:rPr>
        <w:rFonts w:ascii="Symbol" w:hAnsi="Symbol" w:hint="default"/>
      </w:rPr>
    </w:lvl>
    <w:lvl w:ilvl="4" w:tplc="0C0A0003" w:tentative="1">
      <w:start w:val="1"/>
      <w:numFmt w:val="bullet"/>
      <w:lvlText w:val="o"/>
      <w:lvlJc w:val="left"/>
      <w:pPr>
        <w:ind w:left="3945" w:hanging="360"/>
      </w:pPr>
      <w:rPr>
        <w:rFonts w:ascii="Courier New" w:hAnsi="Courier New" w:cs="Courier New" w:hint="default"/>
      </w:rPr>
    </w:lvl>
    <w:lvl w:ilvl="5" w:tplc="0C0A0005" w:tentative="1">
      <w:start w:val="1"/>
      <w:numFmt w:val="bullet"/>
      <w:lvlText w:val=""/>
      <w:lvlJc w:val="left"/>
      <w:pPr>
        <w:ind w:left="4665" w:hanging="360"/>
      </w:pPr>
      <w:rPr>
        <w:rFonts w:ascii="Wingdings" w:hAnsi="Wingdings" w:hint="default"/>
      </w:rPr>
    </w:lvl>
    <w:lvl w:ilvl="6" w:tplc="0C0A0001" w:tentative="1">
      <w:start w:val="1"/>
      <w:numFmt w:val="bullet"/>
      <w:lvlText w:val=""/>
      <w:lvlJc w:val="left"/>
      <w:pPr>
        <w:ind w:left="5385" w:hanging="360"/>
      </w:pPr>
      <w:rPr>
        <w:rFonts w:ascii="Symbol" w:hAnsi="Symbol" w:hint="default"/>
      </w:rPr>
    </w:lvl>
    <w:lvl w:ilvl="7" w:tplc="0C0A0003" w:tentative="1">
      <w:start w:val="1"/>
      <w:numFmt w:val="bullet"/>
      <w:lvlText w:val="o"/>
      <w:lvlJc w:val="left"/>
      <w:pPr>
        <w:ind w:left="6105" w:hanging="360"/>
      </w:pPr>
      <w:rPr>
        <w:rFonts w:ascii="Courier New" w:hAnsi="Courier New" w:cs="Courier New" w:hint="default"/>
      </w:rPr>
    </w:lvl>
    <w:lvl w:ilvl="8" w:tplc="0C0A0005" w:tentative="1">
      <w:start w:val="1"/>
      <w:numFmt w:val="bullet"/>
      <w:lvlText w:val=""/>
      <w:lvlJc w:val="left"/>
      <w:pPr>
        <w:ind w:left="6825" w:hanging="360"/>
      </w:pPr>
      <w:rPr>
        <w:rFonts w:ascii="Wingdings" w:hAnsi="Wingdings" w:hint="default"/>
      </w:rPr>
    </w:lvl>
  </w:abstractNum>
  <w:num w:numId="1">
    <w:abstractNumId w:val="1"/>
  </w:num>
  <w:num w:numId="2">
    <w:abstractNumId w:val="10"/>
  </w:num>
  <w:num w:numId="3">
    <w:abstractNumId w:val="9"/>
  </w:num>
  <w:num w:numId="4">
    <w:abstractNumId w:val="18"/>
  </w:num>
  <w:num w:numId="5">
    <w:abstractNumId w:val="16"/>
  </w:num>
  <w:num w:numId="6">
    <w:abstractNumId w:val="14"/>
  </w:num>
  <w:num w:numId="7">
    <w:abstractNumId w:val="17"/>
  </w:num>
  <w:num w:numId="8">
    <w:abstractNumId w:val="0"/>
  </w:num>
  <w:num w:numId="9">
    <w:abstractNumId w:val="6"/>
  </w:num>
  <w:num w:numId="10">
    <w:abstractNumId w:val="3"/>
  </w:num>
  <w:num w:numId="11">
    <w:abstractNumId w:val="13"/>
  </w:num>
  <w:num w:numId="12">
    <w:abstractNumId w:val="23"/>
  </w:num>
  <w:num w:numId="13">
    <w:abstractNumId w:val="15"/>
  </w:num>
  <w:num w:numId="14">
    <w:abstractNumId w:val="20"/>
  </w:num>
  <w:num w:numId="15">
    <w:abstractNumId w:val="7"/>
  </w:num>
  <w:num w:numId="16">
    <w:abstractNumId w:val="21"/>
  </w:num>
  <w:num w:numId="17">
    <w:abstractNumId w:val="2"/>
  </w:num>
  <w:num w:numId="18">
    <w:abstractNumId w:val="11"/>
  </w:num>
  <w:num w:numId="19">
    <w:abstractNumId w:val="22"/>
  </w:num>
  <w:num w:numId="20">
    <w:abstractNumId w:val="4"/>
  </w:num>
  <w:num w:numId="21">
    <w:abstractNumId w:val="12"/>
  </w:num>
  <w:num w:numId="22">
    <w:abstractNumId w:val="8"/>
  </w:num>
  <w:num w:numId="23">
    <w:abstractNumId w:val="5"/>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7EEE"/>
    <w:rsid w:val="00004965"/>
    <w:rsid w:val="00012357"/>
    <w:rsid w:val="000125C6"/>
    <w:rsid w:val="0001386B"/>
    <w:rsid w:val="00015F12"/>
    <w:rsid w:val="000226CD"/>
    <w:rsid w:val="00025610"/>
    <w:rsid w:val="0003051C"/>
    <w:rsid w:val="00032281"/>
    <w:rsid w:val="000322D2"/>
    <w:rsid w:val="00037218"/>
    <w:rsid w:val="00040850"/>
    <w:rsid w:val="00040C1A"/>
    <w:rsid w:val="00040CF7"/>
    <w:rsid w:val="000433B1"/>
    <w:rsid w:val="000445B6"/>
    <w:rsid w:val="00053C7F"/>
    <w:rsid w:val="00055D28"/>
    <w:rsid w:val="0005601D"/>
    <w:rsid w:val="000634FB"/>
    <w:rsid w:val="00063B0F"/>
    <w:rsid w:val="00064E43"/>
    <w:rsid w:val="000664F7"/>
    <w:rsid w:val="00071BD3"/>
    <w:rsid w:val="00072EFC"/>
    <w:rsid w:val="00074DD1"/>
    <w:rsid w:val="000764C5"/>
    <w:rsid w:val="0009585C"/>
    <w:rsid w:val="0009687D"/>
    <w:rsid w:val="000A0B54"/>
    <w:rsid w:val="000A3C10"/>
    <w:rsid w:val="000A3DC0"/>
    <w:rsid w:val="000A65E0"/>
    <w:rsid w:val="000B1925"/>
    <w:rsid w:val="000B2A0D"/>
    <w:rsid w:val="000B3697"/>
    <w:rsid w:val="000B6B94"/>
    <w:rsid w:val="000B7328"/>
    <w:rsid w:val="000D0366"/>
    <w:rsid w:val="000D106D"/>
    <w:rsid w:val="00106BAC"/>
    <w:rsid w:val="00106F19"/>
    <w:rsid w:val="00111E85"/>
    <w:rsid w:val="00116369"/>
    <w:rsid w:val="00117F91"/>
    <w:rsid w:val="00122508"/>
    <w:rsid w:val="00123898"/>
    <w:rsid w:val="00132771"/>
    <w:rsid w:val="0013489E"/>
    <w:rsid w:val="001358BE"/>
    <w:rsid w:val="001459D1"/>
    <w:rsid w:val="00154E30"/>
    <w:rsid w:val="00155880"/>
    <w:rsid w:val="0015625A"/>
    <w:rsid w:val="00157A2E"/>
    <w:rsid w:val="001705A0"/>
    <w:rsid w:val="00171947"/>
    <w:rsid w:val="00171B57"/>
    <w:rsid w:val="001768CD"/>
    <w:rsid w:val="00176AF7"/>
    <w:rsid w:val="001777CF"/>
    <w:rsid w:val="00183B3D"/>
    <w:rsid w:val="00193330"/>
    <w:rsid w:val="001946BF"/>
    <w:rsid w:val="00196F83"/>
    <w:rsid w:val="001977D9"/>
    <w:rsid w:val="001A0721"/>
    <w:rsid w:val="001A09AA"/>
    <w:rsid w:val="001A0E4A"/>
    <w:rsid w:val="001A249E"/>
    <w:rsid w:val="001A3EE1"/>
    <w:rsid w:val="001A519B"/>
    <w:rsid w:val="001B1A44"/>
    <w:rsid w:val="001B2CE2"/>
    <w:rsid w:val="001D05BA"/>
    <w:rsid w:val="001D4A56"/>
    <w:rsid w:val="001E19EB"/>
    <w:rsid w:val="001F2165"/>
    <w:rsid w:val="001F3FF0"/>
    <w:rsid w:val="001F5930"/>
    <w:rsid w:val="00200ECD"/>
    <w:rsid w:val="00222B00"/>
    <w:rsid w:val="00231C1B"/>
    <w:rsid w:val="002329D9"/>
    <w:rsid w:val="00240D9F"/>
    <w:rsid w:val="00241F04"/>
    <w:rsid w:val="0024381A"/>
    <w:rsid w:val="00243BB1"/>
    <w:rsid w:val="00261886"/>
    <w:rsid w:val="0026227E"/>
    <w:rsid w:val="00264800"/>
    <w:rsid w:val="00295ED5"/>
    <w:rsid w:val="00296D23"/>
    <w:rsid w:val="002A6963"/>
    <w:rsid w:val="002C1DDE"/>
    <w:rsid w:val="002D4385"/>
    <w:rsid w:val="002D516D"/>
    <w:rsid w:val="002D550A"/>
    <w:rsid w:val="002D6279"/>
    <w:rsid w:val="002E6765"/>
    <w:rsid w:val="002E7476"/>
    <w:rsid w:val="002E7CE1"/>
    <w:rsid w:val="002F2CE7"/>
    <w:rsid w:val="002F5C9B"/>
    <w:rsid w:val="00303C34"/>
    <w:rsid w:val="003042A8"/>
    <w:rsid w:val="003167FA"/>
    <w:rsid w:val="00323792"/>
    <w:rsid w:val="00331AF5"/>
    <w:rsid w:val="0033662F"/>
    <w:rsid w:val="0034713C"/>
    <w:rsid w:val="00355AA8"/>
    <w:rsid w:val="00355D11"/>
    <w:rsid w:val="003575F1"/>
    <w:rsid w:val="00357E6A"/>
    <w:rsid w:val="00372A58"/>
    <w:rsid w:val="00387DA1"/>
    <w:rsid w:val="00390DC3"/>
    <w:rsid w:val="003A3953"/>
    <w:rsid w:val="003B1BA6"/>
    <w:rsid w:val="003B4138"/>
    <w:rsid w:val="003B5D5A"/>
    <w:rsid w:val="003D11FD"/>
    <w:rsid w:val="003D6D07"/>
    <w:rsid w:val="003F07ED"/>
    <w:rsid w:val="003F5796"/>
    <w:rsid w:val="003F714D"/>
    <w:rsid w:val="00407A25"/>
    <w:rsid w:val="00413229"/>
    <w:rsid w:val="004143BE"/>
    <w:rsid w:val="004147C1"/>
    <w:rsid w:val="004160B1"/>
    <w:rsid w:val="00427061"/>
    <w:rsid w:val="00432340"/>
    <w:rsid w:val="00432961"/>
    <w:rsid w:val="004409E1"/>
    <w:rsid w:val="0045449B"/>
    <w:rsid w:val="0046378A"/>
    <w:rsid w:val="004722B9"/>
    <w:rsid w:val="00472FAE"/>
    <w:rsid w:val="0048201C"/>
    <w:rsid w:val="0048596C"/>
    <w:rsid w:val="00486CA5"/>
    <w:rsid w:val="00490B08"/>
    <w:rsid w:val="004912C0"/>
    <w:rsid w:val="00491897"/>
    <w:rsid w:val="00493573"/>
    <w:rsid w:val="004959DC"/>
    <w:rsid w:val="004A37D9"/>
    <w:rsid w:val="004A5372"/>
    <w:rsid w:val="004B178B"/>
    <w:rsid w:val="004B66FB"/>
    <w:rsid w:val="004D05C4"/>
    <w:rsid w:val="004E779A"/>
    <w:rsid w:val="004F001A"/>
    <w:rsid w:val="004F059F"/>
    <w:rsid w:val="004F1A73"/>
    <w:rsid w:val="0051133F"/>
    <w:rsid w:val="00511F70"/>
    <w:rsid w:val="005120A6"/>
    <w:rsid w:val="005158F7"/>
    <w:rsid w:val="0052085C"/>
    <w:rsid w:val="00524186"/>
    <w:rsid w:val="00526756"/>
    <w:rsid w:val="00527EE2"/>
    <w:rsid w:val="00536FB1"/>
    <w:rsid w:val="005444B0"/>
    <w:rsid w:val="00544648"/>
    <w:rsid w:val="0055480A"/>
    <w:rsid w:val="00555EC6"/>
    <w:rsid w:val="0056601E"/>
    <w:rsid w:val="005772C8"/>
    <w:rsid w:val="00577798"/>
    <w:rsid w:val="00584DA2"/>
    <w:rsid w:val="005851D8"/>
    <w:rsid w:val="005875AB"/>
    <w:rsid w:val="0059141C"/>
    <w:rsid w:val="005958F9"/>
    <w:rsid w:val="00597293"/>
    <w:rsid w:val="005976A3"/>
    <w:rsid w:val="005A0A3C"/>
    <w:rsid w:val="005A195B"/>
    <w:rsid w:val="005A3A02"/>
    <w:rsid w:val="005A3AC3"/>
    <w:rsid w:val="005A3F65"/>
    <w:rsid w:val="005B1E01"/>
    <w:rsid w:val="005C1F80"/>
    <w:rsid w:val="005C3635"/>
    <w:rsid w:val="005C61D8"/>
    <w:rsid w:val="005C74FA"/>
    <w:rsid w:val="005D5161"/>
    <w:rsid w:val="005E2250"/>
    <w:rsid w:val="005E3EBB"/>
    <w:rsid w:val="005F4FF0"/>
    <w:rsid w:val="006014A0"/>
    <w:rsid w:val="006121E5"/>
    <w:rsid w:val="006135D6"/>
    <w:rsid w:val="0061397F"/>
    <w:rsid w:val="00622BD3"/>
    <w:rsid w:val="00626228"/>
    <w:rsid w:val="00632449"/>
    <w:rsid w:val="006418B3"/>
    <w:rsid w:val="00647751"/>
    <w:rsid w:val="006569AD"/>
    <w:rsid w:val="00662235"/>
    <w:rsid w:val="00666E5D"/>
    <w:rsid w:val="00670038"/>
    <w:rsid w:val="00683C42"/>
    <w:rsid w:val="00690011"/>
    <w:rsid w:val="006902FC"/>
    <w:rsid w:val="00696208"/>
    <w:rsid w:val="00697894"/>
    <w:rsid w:val="006A75D5"/>
    <w:rsid w:val="006B663B"/>
    <w:rsid w:val="006C4946"/>
    <w:rsid w:val="006C68B6"/>
    <w:rsid w:val="006C70F5"/>
    <w:rsid w:val="006D0AC7"/>
    <w:rsid w:val="006D779E"/>
    <w:rsid w:val="006E33ED"/>
    <w:rsid w:val="006F1E4F"/>
    <w:rsid w:val="0070167A"/>
    <w:rsid w:val="00724350"/>
    <w:rsid w:val="0073031D"/>
    <w:rsid w:val="007308C7"/>
    <w:rsid w:val="007363C7"/>
    <w:rsid w:val="00736C6E"/>
    <w:rsid w:val="007437CC"/>
    <w:rsid w:val="007438B9"/>
    <w:rsid w:val="00743DBE"/>
    <w:rsid w:val="007446DD"/>
    <w:rsid w:val="007502EA"/>
    <w:rsid w:val="00751095"/>
    <w:rsid w:val="0075532D"/>
    <w:rsid w:val="00760CA0"/>
    <w:rsid w:val="007622FA"/>
    <w:rsid w:val="0076388C"/>
    <w:rsid w:val="007769DE"/>
    <w:rsid w:val="00777F2A"/>
    <w:rsid w:val="0078076C"/>
    <w:rsid w:val="00780F26"/>
    <w:rsid w:val="00785EFC"/>
    <w:rsid w:val="0078716D"/>
    <w:rsid w:val="007876E7"/>
    <w:rsid w:val="00790C03"/>
    <w:rsid w:val="0079276C"/>
    <w:rsid w:val="00793125"/>
    <w:rsid w:val="00796881"/>
    <w:rsid w:val="00797CB0"/>
    <w:rsid w:val="007A0877"/>
    <w:rsid w:val="007A548A"/>
    <w:rsid w:val="007B6C07"/>
    <w:rsid w:val="007C0886"/>
    <w:rsid w:val="007C0F46"/>
    <w:rsid w:val="007C7AA1"/>
    <w:rsid w:val="007D0907"/>
    <w:rsid w:val="007D41F0"/>
    <w:rsid w:val="007E2756"/>
    <w:rsid w:val="007F00D3"/>
    <w:rsid w:val="007F1765"/>
    <w:rsid w:val="0080045B"/>
    <w:rsid w:val="00810B77"/>
    <w:rsid w:val="00820742"/>
    <w:rsid w:val="00831B9D"/>
    <w:rsid w:val="0083421D"/>
    <w:rsid w:val="0084060F"/>
    <w:rsid w:val="008469E6"/>
    <w:rsid w:val="008560DF"/>
    <w:rsid w:val="008562A9"/>
    <w:rsid w:val="0086219C"/>
    <w:rsid w:val="0086392B"/>
    <w:rsid w:val="008707AB"/>
    <w:rsid w:val="008744BC"/>
    <w:rsid w:val="00874CC3"/>
    <w:rsid w:val="00880498"/>
    <w:rsid w:val="008828B4"/>
    <w:rsid w:val="008872F8"/>
    <w:rsid w:val="0089231A"/>
    <w:rsid w:val="008935A6"/>
    <w:rsid w:val="008947B8"/>
    <w:rsid w:val="008976D8"/>
    <w:rsid w:val="008A1253"/>
    <w:rsid w:val="008A3DA2"/>
    <w:rsid w:val="008A5383"/>
    <w:rsid w:val="008B2473"/>
    <w:rsid w:val="008B511F"/>
    <w:rsid w:val="008B579D"/>
    <w:rsid w:val="008C067A"/>
    <w:rsid w:val="008C0E93"/>
    <w:rsid w:val="008C4C13"/>
    <w:rsid w:val="008C4EDF"/>
    <w:rsid w:val="008D187C"/>
    <w:rsid w:val="008D4572"/>
    <w:rsid w:val="008D707B"/>
    <w:rsid w:val="008D727E"/>
    <w:rsid w:val="008E2D47"/>
    <w:rsid w:val="008E3AF0"/>
    <w:rsid w:val="008E7EFE"/>
    <w:rsid w:val="00904AD5"/>
    <w:rsid w:val="00905AAB"/>
    <w:rsid w:val="009124A7"/>
    <w:rsid w:val="00917A90"/>
    <w:rsid w:val="009224D6"/>
    <w:rsid w:val="0092587C"/>
    <w:rsid w:val="00930EAF"/>
    <w:rsid w:val="00937415"/>
    <w:rsid w:val="009409FE"/>
    <w:rsid w:val="00954081"/>
    <w:rsid w:val="0095627C"/>
    <w:rsid w:val="00956D00"/>
    <w:rsid w:val="00962BF2"/>
    <w:rsid w:val="009640D8"/>
    <w:rsid w:val="0096573D"/>
    <w:rsid w:val="00976C8B"/>
    <w:rsid w:val="00984324"/>
    <w:rsid w:val="0099368A"/>
    <w:rsid w:val="009A2B51"/>
    <w:rsid w:val="009A2F77"/>
    <w:rsid w:val="009A4543"/>
    <w:rsid w:val="009B10E5"/>
    <w:rsid w:val="009B6D13"/>
    <w:rsid w:val="009C6A05"/>
    <w:rsid w:val="009D0FFC"/>
    <w:rsid w:val="009D1E5F"/>
    <w:rsid w:val="009E221C"/>
    <w:rsid w:val="009E3094"/>
    <w:rsid w:val="009E38FA"/>
    <w:rsid w:val="009E6847"/>
    <w:rsid w:val="009F26BE"/>
    <w:rsid w:val="009F43D5"/>
    <w:rsid w:val="009F60F7"/>
    <w:rsid w:val="009F6C52"/>
    <w:rsid w:val="009F7A5B"/>
    <w:rsid w:val="00A06E11"/>
    <w:rsid w:val="00A165C8"/>
    <w:rsid w:val="00A2006A"/>
    <w:rsid w:val="00A21E2B"/>
    <w:rsid w:val="00A24908"/>
    <w:rsid w:val="00A35803"/>
    <w:rsid w:val="00A37C85"/>
    <w:rsid w:val="00A46423"/>
    <w:rsid w:val="00A553C5"/>
    <w:rsid w:val="00A664FF"/>
    <w:rsid w:val="00A67E8D"/>
    <w:rsid w:val="00A7022D"/>
    <w:rsid w:val="00A70760"/>
    <w:rsid w:val="00A71CF5"/>
    <w:rsid w:val="00A73631"/>
    <w:rsid w:val="00A747AC"/>
    <w:rsid w:val="00A76BB6"/>
    <w:rsid w:val="00A8181C"/>
    <w:rsid w:val="00A82DA3"/>
    <w:rsid w:val="00A83BCE"/>
    <w:rsid w:val="00A908B1"/>
    <w:rsid w:val="00AA0246"/>
    <w:rsid w:val="00AA0CFE"/>
    <w:rsid w:val="00AA35A0"/>
    <w:rsid w:val="00AA7C08"/>
    <w:rsid w:val="00AA7FE4"/>
    <w:rsid w:val="00AB1618"/>
    <w:rsid w:val="00AB2CE6"/>
    <w:rsid w:val="00AC40D9"/>
    <w:rsid w:val="00AC4443"/>
    <w:rsid w:val="00AC6311"/>
    <w:rsid w:val="00AE17D8"/>
    <w:rsid w:val="00AE60BB"/>
    <w:rsid w:val="00AF0BDD"/>
    <w:rsid w:val="00B0322B"/>
    <w:rsid w:val="00B05BA5"/>
    <w:rsid w:val="00B14A9B"/>
    <w:rsid w:val="00B166FC"/>
    <w:rsid w:val="00B22598"/>
    <w:rsid w:val="00B31F7D"/>
    <w:rsid w:val="00B42506"/>
    <w:rsid w:val="00B42BA0"/>
    <w:rsid w:val="00B47B7D"/>
    <w:rsid w:val="00B518BC"/>
    <w:rsid w:val="00B53CF0"/>
    <w:rsid w:val="00B63C84"/>
    <w:rsid w:val="00B8781C"/>
    <w:rsid w:val="00B954E0"/>
    <w:rsid w:val="00B95C52"/>
    <w:rsid w:val="00BB2A87"/>
    <w:rsid w:val="00BB7E00"/>
    <w:rsid w:val="00BC63C2"/>
    <w:rsid w:val="00BD4BB3"/>
    <w:rsid w:val="00BE3788"/>
    <w:rsid w:val="00BE55A0"/>
    <w:rsid w:val="00BF273B"/>
    <w:rsid w:val="00C00508"/>
    <w:rsid w:val="00C0487A"/>
    <w:rsid w:val="00C10E08"/>
    <w:rsid w:val="00C14930"/>
    <w:rsid w:val="00C172D4"/>
    <w:rsid w:val="00C25D77"/>
    <w:rsid w:val="00C322A6"/>
    <w:rsid w:val="00C32D28"/>
    <w:rsid w:val="00C43672"/>
    <w:rsid w:val="00C43857"/>
    <w:rsid w:val="00C472C7"/>
    <w:rsid w:val="00C4777C"/>
    <w:rsid w:val="00C50AE9"/>
    <w:rsid w:val="00C50D36"/>
    <w:rsid w:val="00C6384C"/>
    <w:rsid w:val="00C65CAB"/>
    <w:rsid w:val="00C91404"/>
    <w:rsid w:val="00C9470B"/>
    <w:rsid w:val="00C95F53"/>
    <w:rsid w:val="00CA1349"/>
    <w:rsid w:val="00CA1FEA"/>
    <w:rsid w:val="00CA2D44"/>
    <w:rsid w:val="00CA5D99"/>
    <w:rsid w:val="00CB7ABC"/>
    <w:rsid w:val="00CD5500"/>
    <w:rsid w:val="00CD6031"/>
    <w:rsid w:val="00CF2A21"/>
    <w:rsid w:val="00CF31C3"/>
    <w:rsid w:val="00CF75F4"/>
    <w:rsid w:val="00CF7B37"/>
    <w:rsid w:val="00D00D4F"/>
    <w:rsid w:val="00D02A08"/>
    <w:rsid w:val="00D03CA1"/>
    <w:rsid w:val="00D05DBE"/>
    <w:rsid w:val="00D14BCF"/>
    <w:rsid w:val="00D15FD1"/>
    <w:rsid w:val="00D27890"/>
    <w:rsid w:val="00D27EEE"/>
    <w:rsid w:val="00D30B28"/>
    <w:rsid w:val="00D30DF3"/>
    <w:rsid w:val="00D33B81"/>
    <w:rsid w:val="00D50358"/>
    <w:rsid w:val="00D61928"/>
    <w:rsid w:val="00D63D3D"/>
    <w:rsid w:val="00D6652D"/>
    <w:rsid w:val="00D83533"/>
    <w:rsid w:val="00D83751"/>
    <w:rsid w:val="00D85314"/>
    <w:rsid w:val="00D873C4"/>
    <w:rsid w:val="00D87BC2"/>
    <w:rsid w:val="00D91A1F"/>
    <w:rsid w:val="00D93786"/>
    <w:rsid w:val="00D93D3E"/>
    <w:rsid w:val="00D95C52"/>
    <w:rsid w:val="00DA5C28"/>
    <w:rsid w:val="00DB60A8"/>
    <w:rsid w:val="00DB643D"/>
    <w:rsid w:val="00DB6657"/>
    <w:rsid w:val="00DD3440"/>
    <w:rsid w:val="00DE1B2D"/>
    <w:rsid w:val="00DE59A0"/>
    <w:rsid w:val="00DF390F"/>
    <w:rsid w:val="00E00952"/>
    <w:rsid w:val="00E0787A"/>
    <w:rsid w:val="00E1012E"/>
    <w:rsid w:val="00E10832"/>
    <w:rsid w:val="00E14546"/>
    <w:rsid w:val="00E14E33"/>
    <w:rsid w:val="00E219D4"/>
    <w:rsid w:val="00E247E7"/>
    <w:rsid w:val="00E359F4"/>
    <w:rsid w:val="00E45FDC"/>
    <w:rsid w:val="00E476B4"/>
    <w:rsid w:val="00E62F29"/>
    <w:rsid w:val="00E63ED5"/>
    <w:rsid w:val="00E66227"/>
    <w:rsid w:val="00E7354F"/>
    <w:rsid w:val="00E938C7"/>
    <w:rsid w:val="00EA353C"/>
    <w:rsid w:val="00EA429A"/>
    <w:rsid w:val="00EA490F"/>
    <w:rsid w:val="00EA6E0D"/>
    <w:rsid w:val="00EB3D87"/>
    <w:rsid w:val="00EE14D4"/>
    <w:rsid w:val="00EE43F7"/>
    <w:rsid w:val="00EE5868"/>
    <w:rsid w:val="00EF174E"/>
    <w:rsid w:val="00EF4A88"/>
    <w:rsid w:val="00F021BF"/>
    <w:rsid w:val="00F02C55"/>
    <w:rsid w:val="00F05E45"/>
    <w:rsid w:val="00F0632D"/>
    <w:rsid w:val="00F07E35"/>
    <w:rsid w:val="00F1293A"/>
    <w:rsid w:val="00F17319"/>
    <w:rsid w:val="00F20FB9"/>
    <w:rsid w:val="00F25182"/>
    <w:rsid w:val="00F26F4A"/>
    <w:rsid w:val="00F3064A"/>
    <w:rsid w:val="00F31BFA"/>
    <w:rsid w:val="00F3518D"/>
    <w:rsid w:val="00F37567"/>
    <w:rsid w:val="00F419C8"/>
    <w:rsid w:val="00F45C8F"/>
    <w:rsid w:val="00F537AB"/>
    <w:rsid w:val="00F537E2"/>
    <w:rsid w:val="00F557E3"/>
    <w:rsid w:val="00F572BE"/>
    <w:rsid w:val="00F637BF"/>
    <w:rsid w:val="00F71523"/>
    <w:rsid w:val="00F71BBD"/>
    <w:rsid w:val="00F7391A"/>
    <w:rsid w:val="00F819A6"/>
    <w:rsid w:val="00F91F4B"/>
    <w:rsid w:val="00F935D7"/>
    <w:rsid w:val="00FA3824"/>
    <w:rsid w:val="00FA6838"/>
    <w:rsid w:val="00FB06A0"/>
    <w:rsid w:val="00FB1153"/>
    <w:rsid w:val="00FB4413"/>
    <w:rsid w:val="00FB55BC"/>
    <w:rsid w:val="00FB6E30"/>
    <w:rsid w:val="00FC76A1"/>
    <w:rsid w:val="00FD3AF4"/>
    <w:rsid w:val="00FD671F"/>
    <w:rsid w:val="00FE4E82"/>
    <w:rsid w:val="00FF033D"/>
    <w:rsid w:val="00FF119A"/>
    <w:rsid w:val="00FF750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02EA"/>
    <w:pPr>
      <w:spacing w:after="0"/>
      <w:jc w:val="both"/>
    </w:pPr>
    <w:rPr>
      <w:rFonts w:ascii="Arial" w:hAnsi="Arial"/>
      <w:sz w:val="24"/>
    </w:rPr>
  </w:style>
  <w:style w:type="paragraph" w:styleId="Heading1">
    <w:name w:val="heading 1"/>
    <w:basedOn w:val="Normal"/>
    <w:next w:val="Normal"/>
    <w:link w:val="Heading1Char"/>
    <w:uiPriority w:val="9"/>
    <w:qFormat/>
    <w:rsid w:val="00CA5D99"/>
    <w:pPr>
      <w:keepNext/>
      <w:keepLines/>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84060F"/>
    <w:pPr>
      <w:keepNext/>
      <w:keepLines/>
      <w:spacing w:before="160" w:after="120"/>
      <w:outlineLvl w:val="1"/>
    </w:pPr>
    <w:rPr>
      <w:rFonts w:eastAsiaTheme="majorEastAsia" w:cstheme="majorBidi"/>
      <w:smallCaps/>
      <w:szCs w:val="26"/>
    </w:rPr>
  </w:style>
  <w:style w:type="paragraph" w:styleId="Heading3">
    <w:name w:val="heading 3"/>
    <w:basedOn w:val="Normal"/>
    <w:next w:val="Normal"/>
    <w:link w:val="Heading3Char"/>
    <w:uiPriority w:val="9"/>
    <w:unhideWhenUsed/>
    <w:qFormat/>
    <w:rsid w:val="008A3DA2"/>
    <w:pPr>
      <w:keepNext/>
      <w:keepLines/>
      <w:spacing w:before="40"/>
      <w:outlineLvl w:val="2"/>
    </w:pPr>
    <w:rPr>
      <w:rFonts w:eastAsiaTheme="majorEastAsia" w:cstheme="majorBidi"/>
      <w:szCs w:val="24"/>
      <w:u w:val="single"/>
    </w:rPr>
  </w:style>
  <w:style w:type="paragraph" w:styleId="Heading5">
    <w:name w:val="heading 5"/>
    <w:basedOn w:val="Normal"/>
    <w:next w:val="Normal"/>
    <w:link w:val="Heading5Char"/>
    <w:uiPriority w:val="9"/>
    <w:semiHidden/>
    <w:unhideWhenUsed/>
    <w:qFormat/>
    <w:rsid w:val="008828B4"/>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828B4"/>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27EEE"/>
    <w:pPr>
      <w:tabs>
        <w:tab w:val="center" w:pos="4252"/>
        <w:tab w:val="right" w:pos="8504"/>
      </w:tabs>
      <w:spacing w:line="240" w:lineRule="auto"/>
    </w:pPr>
  </w:style>
  <w:style w:type="character" w:customStyle="1" w:styleId="HeaderChar">
    <w:name w:val="Header Char"/>
    <w:basedOn w:val="DefaultParagraphFont"/>
    <w:link w:val="Header"/>
    <w:uiPriority w:val="99"/>
    <w:rsid w:val="00D27EEE"/>
  </w:style>
  <w:style w:type="paragraph" w:styleId="Footer">
    <w:name w:val="footer"/>
    <w:basedOn w:val="Normal"/>
    <w:link w:val="FooterChar"/>
    <w:uiPriority w:val="99"/>
    <w:unhideWhenUsed/>
    <w:rsid w:val="00D27EEE"/>
    <w:pPr>
      <w:tabs>
        <w:tab w:val="center" w:pos="4252"/>
        <w:tab w:val="right" w:pos="8504"/>
      </w:tabs>
      <w:spacing w:line="240" w:lineRule="auto"/>
    </w:pPr>
  </w:style>
  <w:style w:type="character" w:customStyle="1" w:styleId="FooterChar">
    <w:name w:val="Footer Char"/>
    <w:basedOn w:val="DefaultParagraphFont"/>
    <w:link w:val="Footer"/>
    <w:uiPriority w:val="99"/>
    <w:rsid w:val="00D27EEE"/>
  </w:style>
  <w:style w:type="paragraph" w:styleId="Title">
    <w:name w:val="Title"/>
    <w:basedOn w:val="Normal"/>
    <w:link w:val="TitleChar"/>
    <w:qFormat/>
    <w:rsid w:val="00EF174E"/>
    <w:pPr>
      <w:suppressAutoHyphens/>
      <w:spacing w:line="360" w:lineRule="auto"/>
      <w:jc w:val="center"/>
    </w:pPr>
    <w:rPr>
      <w:rFonts w:ascii="Tahoma" w:eastAsia="Times New Roman" w:hAnsi="Tahoma" w:cs="Times New Roman"/>
      <w:b/>
      <w:i/>
      <w:spacing w:val="-3"/>
      <w:kern w:val="2"/>
      <w:szCs w:val="20"/>
      <w:lang w:val="es-ES_tradnl" w:eastAsia="es-ES"/>
    </w:rPr>
  </w:style>
  <w:style w:type="character" w:customStyle="1" w:styleId="TitleChar">
    <w:name w:val="Title Char"/>
    <w:basedOn w:val="DefaultParagraphFont"/>
    <w:link w:val="Title"/>
    <w:rsid w:val="00EF174E"/>
    <w:rPr>
      <w:rFonts w:ascii="Tahoma" w:eastAsia="Times New Roman" w:hAnsi="Tahoma" w:cs="Times New Roman"/>
      <w:b/>
      <w:i/>
      <w:spacing w:val="-3"/>
      <w:kern w:val="2"/>
      <w:sz w:val="24"/>
      <w:szCs w:val="20"/>
      <w:lang w:val="es-ES_tradnl" w:eastAsia="es-ES"/>
    </w:rPr>
  </w:style>
  <w:style w:type="character" w:customStyle="1" w:styleId="Heading1Char">
    <w:name w:val="Heading 1 Char"/>
    <w:basedOn w:val="DefaultParagraphFont"/>
    <w:link w:val="Heading1"/>
    <w:uiPriority w:val="9"/>
    <w:rsid w:val="00CA5D99"/>
    <w:rPr>
      <w:rFonts w:ascii="Arial" w:eastAsiaTheme="majorEastAsia" w:hAnsi="Arial" w:cstheme="majorBidi"/>
      <w:b/>
      <w:sz w:val="24"/>
      <w:szCs w:val="32"/>
    </w:rPr>
  </w:style>
  <w:style w:type="paragraph" w:styleId="TOCHeading">
    <w:name w:val="TOC Heading"/>
    <w:basedOn w:val="Heading1"/>
    <w:next w:val="Normal"/>
    <w:uiPriority w:val="39"/>
    <w:unhideWhenUsed/>
    <w:qFormat/>
    <w:rsid w:val="00777F2A"/>
    <w:pPr>
      <w:outlineLvl w:val="9"/>
    </w:pPr>
    <w:rPr>
      <w:lang w:val="en-US"/>
    </w:rPr>
  </w:style>
  <w:style w:type="paragraph" w:styleId="ListParagraph">
    <w:name w:val="List Paragraph"/>
    <w:basedOn w:val="Normal"/>
    <w:uiPriority w:val="34"/>
    <w:qFormat/>
    <w:rsid w:val="00CA5D99"/>
    <w:pPr>
      <w:ind w:left="720"/>
      <w:contextualSpacing/>
    </w:pPr>
  </w:style>
  <w:style w:type="character" w:customStyle="1" w:styleId="Heading2Char">
    <w:name w:val="Heading 2 Char"/>
    <w:basedOn w:val="DefaultParagraphFont"/>
    <w:link w:val="Heading2"/>
    <w:uiPriority w:val="9"/>
    <w:rsid w:val="0084060F"/>
    <w:rPr>
      <w:rFonts w:ascii="Arial" w:eastAsiaTheme="majorEastAsia" w:hAnsi="Arial" w:cstheme="majorBidi"/>
      <w:smallCaps/>
      <w:sz w:val="24"/>
      <w:szCs w:val="26"/>
    </w:rPr>
  </w:style>
  <w:style w:type="paragraph" w:styleId="Caption">
    <w:name w:val="caption"/>
    <w:basedOn w:val="Normal"/>
    <w:next w:val="Normal"/>
    <w:uiPriority w:val="35"/>
    <w:unhideWhenUsed/>
    <w:qFormat/>
    <w:rsid w:val="00CA5D99"/>
    <w:pPr>
      <w:spacing w:after="200" w:line="240" w:lineRule="auto"/>
    </w:pPr>
    <w:rPr>
      <w:i/>
      <w:iCs/>
      <w:color w:val="44546A" w:themeColor="text2"/>
      <w:sz w:val="18"/>
      <w:szCs w:val="18"/>
    </w:rPr>
  </w:style>
  <w:style w:type="paragraph" w:styleId="TOC1">
    <w:name w:val="toc 1"/>
    <w:basedOn w:val="Normal"/>
    <w:next w:val="Normal"/>
    <w:autoRedefine/>
    <w:uiPriority w:val="39"/>
    <w:unhideWhenUsed/>
    <w:rsid w:val="00EF4A88"/>
    <w:pPr>
      <w:tabs>
        <w:tab w:val="left" w:pos="1320"/>
        <w:tab w:val="right" w:leader="dot" w:pos="9060"/>
      </w:tabs>
      <w:spacing w:after="100"/>
    </w:pPr>
    <w:rPr>
      <w:rFonts w:cs="Arial"/>
      <w:b/>
      <w:noProof/>
    </w:rPr>
  </w:style>
  <w:style w:type="paragraph" w:styleId="TOC2">
    <w:name w:val="toc 2"/>
    <w:basedOn w:val="Normal"/>
    <w:next w:val="Normal"/>
    <w:autoRedefine/>
    <w:uiPriority w:val="39"/>
    <w:unhideWhenUsed/>
    <w:rsid w:val="00493573"/>
    <w:pPr>
      <w:spacing w:after="100"/>
      <w:ind w:left="220"/>
    </w:pPr>
  </w:style>
  <w:style w:type="character" w:styleId="Hyperlink">
    <w:name w:val="Hyperlink"/>
    <w:basedOn w:val="DefaultParagraphFont"/>
    <w:uiPriority w:val="99"/>
    <w:unhideWhenUsed/>
    <w:rsid w:val="00493573"/>
    <w:rPr>
      <w:color w:val="0563C1" w:themeColor="hyperlink"/>
      <w:u w:val="single"/>
    </w:rPr>
  </w:style>
  <w:style w:type="paragraph" w:styleId="HTMLPreformatted">
    <w:name w:val="HTML Preformatted"/>
    <w:basedOn w:val="Normal"/>
    <w:link w:val="HTMLPreformattedChar"/>
    <w:uiPriority w:val="99"/>
    <w:semiHidden/>
    <w:unhideWhenUsed/>
    <w:rsid w:val="005C61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es-ES"/>
    </w:rPr>
  </w:style>
  <w:style w:type="character" w:customStyle="1" w:styleId="HTMLPreformattedChar">
    <w:name w:val="HTML Preformatted Char"/>
    <w:basedOn w:val="DefaultParagraphFont"/>
    <w:link w:val="HTMLPreformatted"/>
    <w:uiPriority w:val="99"/>
    <w:semiHidden/>
    <w:rsid w:val="005C61D8"/>
    <w:rPr>
      <w:rFonts w:ascii="Courier New" w:eastAsia="Times New Roman" w:hAnsi="Courier New" w:cs="Courier New"/>
      <w:sz w:val="20"/>
      <w:szCs w:val="20"/>
      <w:lang w:eastAsia="es-ES"/>
    </w:rPr>
  </w:style>
  <w:style w:type="table" w:customStyle="1" w:styleId="TableGridLight1">
    <w:name w:val="Table Grid Light1"/>
    <w:basedOn w:val="TableNormal"/>
    <w:uiPriority w:val="40"/>
    <w:rsid w:val="001A3EE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9D1E5F"/>
  </w:style>
  <w:style w:type="character" w:customStyle="1" w:styleId="Heading5Char">
    <w:name w:val="Heading 5 Char"/>
    <w:basedOn w:val="DefaultParagraphFont"/>
    <w:link w:val="Heading5"/>
    <w:uiPriority w:val="9"/>
    <w:semiHidden/>
    <w:rsid w:val="008828B4"/>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8828B4"/>
    <w:rPr>
      <w:rFonts w:asciiTheme="majorHAnsi" w:eastAsiaTheme="majorEastAsia" w:hAnsiTheme="majorHAnsi" w:cstheme="majorBidi"/>
      <w:color w:val="1F4D78" w:themeColor="accent1" w:themeShade="7F"/>
    </w:rPr>
  </w:style>
  <w:style w:type="character" w:customStyle="1" w:styleId="Heading3Char">
    <w:name w:val="Heading 3 Char"/>
    <w:basedOn w:val="DefaultParagraphFont"/>
    <w:link w:val="Heading3"/>
    <w:uiPriority w:val="9"/>
    <w:rsid w:val="008A3DA2"/>
    <w:rPr>
      <w:rFonts w:ascii="Arial" w:eastAsiaTheme="majorEastAsia" w:hAnsi="Arial" w:cstheme="majorBidi"/>
      <w:sz w:val="24"/>
      <w:szCs w:val="24"/>
      <w:u w:val="single"/>
    </w:rPr>
  </w:style>
  <w:style w:type="table" w:styleId="TableGrid">
    <w:name w:val="Table Grid"/>
    <w:basedOn w:val="TableNormal"/>
    <w:uiPriority w:val="39"/>
    <w:rsid w:val="00F819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D30DF3"/>
    <w:pPr>
      <w:spacing w:after="100"/>
      <w:ind w:left="480"/>
    </w:pPr>
  </w:style>
  <w:style w:type="character" w:styleId="PlaceholderText">
    <w:name w:val="Placeholder Text"/>
    <w:basedOn w:val="DefaultParagraphFont"/>
    <w:uiPriority w:val="99"/>
    <w:semiHidden/>
    <w:rsid w:val="00DF390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0965471">
      <w:bodyDiv w:val="1"/>
      <w:marLeft w:val="0"/>
      <w:marRight w:val="0"/>
      <w:marTop w:val="0"/>
      <w:marBottom w:val="0"/>
      <w:divBdr>
        <w:top w:val="none" w:sz="0" w:space="0" w:color="auto"/>
        <w:left w:val="none" w:sz="0" w:space="0" w:color="auto"/>
        <w:bottom w:val="none" w:sz="0" w:space="0" w:color="auto"/>
        <w:right w:val="none" w:sz="0" w:space="0" w:color="auto"/>
      </w:divBdr>
    </w:div>
    <w:div w:id="668870936">
      <w:bodyDiv w:val="1"/>
      <w:marLeft w:val="0"/>
      <w:marRight w:val="0"/>
      <w:marTop w:val="0"/>
      <w:marBottom w:val="0"/>
      <w:divBdr>
        <w:top w:val="none" w:sz="0" w:space="0" w:color="auto"/>
        <w:left w:val="none" w:sz="0" w:space="0" w:color="auto"/>
        <w:bottom w:val="none" w:sz="0" w:space="0" w:color="auto"/>
        <w:right w:val="none" w:sz="0" w:space="0" w:color="auto"/>
      </w:divBdr>
    </w:div>
    <w:div w:id="768156553">
      <w:bodyDiv w:val="1"/>
      <w:marLeft w:val="0"/>
      <w:marRight w:val="0"/>
      <w:marTop w:val="0"/>
      <w:marBottom w:val="0"/>
      <w:divBdr>
        <w:top w:val="none" w:sz="0" w:space="0" w:color="auto"/>
        <w:left w:val="none" w:sz="0" w:space="0" w:color="auto"/>
        <w:bottom w:val="none" w:sz="0" w:space="0" w:color="auto"/>
        <w:right w:val="none" w:sz="0" w:space="0" w:color="auto"/>
      </w:divBdr>
    </w:div>
    <w:div w:id="904795995">
      <w:bodyDiv w:val="1"/>
      <w:marLeft w:val="0"/>
      <w:marRight w:val="0"/>
      <w:marTop w:val="0"/>
      <w:marBottom w:val="0"/>
      <w:divBdr>
        <w:top w:val="none" w:sz="0" w:space="0" w:color="auto"/>
        <w:left w:val="none" w:sz="0" w:space="0" w:color="auto"/>
        <w:bottom w:val="none" w:sz="0" w:space="0" w:color="auto"/>
        <w:right w:val="none" w:sz="0" w:space="0" w:color="auto"/>
      </w:divBdr>
    </w:div>
    <w:div w:id="1138109960">
      <w:bodyDiv w:val="1"/>
      <w:marLeft w:val="0"/>
      <w:marRight w:val="0"/>
      <w:marTop w:val="0"/>
      <w:marBottom w:val="0"/>
      <w:divBdr>
        <w:top w:val="none" w:sz="0" w:space="0" w:color="auto"/>
        <w:left w:val="none" w:sz="0" w:space="0" w:color="auto"/>
        <w:bottom w:val="none" w:sz="0" w:space="0" w:color="auto"/>
        <w:right w:val="none" w:sz="0" w:space="0" w:color="auto"/>
      </w:divBdr>
    </w:div>
    <w:div w:id="1212041295">
      <w:bodyDiv w:val="1"/>
      <w:marLeft w:val="0"/>
      <w:marRight w:val="0"/>
      <w:marTop w:val="0"/>
      <w:marBottom w:val="0"/>
      <w:divBdr>
        <w:top w:val="none" w:sz="0" w:space="0" w:color="auto"/>
        <w:left w:val="none" w:sz="0" w:space="0" w:color="auto"/>
        <w:bottom w:val="none" w:sz="0" w:space="0" w:color="auto"/>
        <w:right w:val="none" w:sz="0" w:space="0" w:color="auto"/>
      </w:divBdr>
    </w:div>
    <w:div w:id="1322854288">
      <w:bodyDiv w:val="1"/>
      <w:marLeft w:val="0"/>
      <w:marRight w:val="0"/>
      <w:marTop w:val="0"/>
      <w:marBottom w:val="0"/>
      <w:divBdr>
        <w:top w:val="none" w:sz="0" w:space="0" w:color="auto"/>
        <w:left w:val="none" w:sz="0" w:space="0" w:color="auto"/>
        <w:bottom w:val="none" w:sz="0" w:space="0" w:color="auto"/>
        <w:right w:val="none" w:sz="0" w:space="0" w:color="auto"/>
      </w:divBdr>
    </w:div>
    <w:div w:id="1546679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jpeg"/><Relationship Id="rId14" Type="http://schemas.openxmlformats.org/officeDocument/2006/relationships/oleObject" Target="embeddings/oleObject2.bin"/><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9077E-12E2-464E-8F2E-8F41490EF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14285</Words>
  <Characters>78570</Characters>
  <Application>Microsoft Office Word</Application>
  <DocSecurity>0</DocSecurity>
  <Lines>654</Lines>
  <Paragraphs>185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92670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2017-07-10T15:22:00Z</dcterms:created>
  <dcterms:modified xsi:type="dcterms:W3CDTF">2017-07-24T22:52:00Z</dcterms:modified>
  <cp:version/>
</cp:coreProperties>
</file>