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61B92" w14:textId="77777777" w:rsidR="00924296" w:rsidRPr="00B15898" w:rsidRDefault="00924296">
      <w:pPr>
        <w:spacing w:after="0" w:line="360" w:lineRule="auto"/>
        <w:ind w:left="426" w:right="566"/>
        <w:jc w:val="center"/>
        <w:rPr>
          <w:rFonts w:ascii="Calibri" w:eastAsia="Calibri" w:hAnsi="Calibri" w:cs="Calibri"/>
          <w:b/>
          <w:sz w:val="32"/>
          <w:szCs w:val="32"/>
        </w:rPr>
      </w:pPr>
    </w:p>
    <w:p w14:paraId="56AC9BB6" w14:textId="77777777" w:rsidR="00924296" w:rsidRPr="00B15898" w:rsidRDefault="00924296">
      <w:pPr>
        <w:spacing w:after="0" w:line="360" w:lineRule="auto"/>
        <w:ind w:left="426" w:right="566"/>
        <w:jc w:val="center"/>
        <w:rPr>
          <w:rFonts w:ascii="Calibri" w:eastAsia="Calibri" w:hAnsi="Calibri" w:cs="Calibri"/>
          <w:b/>
          <w:sz w:val="32"/>
          <w:szCs w:val="32"/>
        </w:rPr>
      </w:pPr>
    </w:p>
    <w:p w14:paraId="36DE6FA2" w14:textId="0CE6AE6D" w:rsidR="00924296" w:rsidRPr="00B15898" w:rsidRDefault="007A4F02">
      <w:pPr>
        <w:spacing w:after="0" w:line="360" w:lineRule="auto"/>
        <w:ind w:left="426" w:right="566"/>
        <w:jc w:val="center"/>
        <w:rPr>
          <w:rFonts w:ascii="Times New Roman" w:eastAsia="Times New Roman" w:hAnsi="Times New Roman" w:cs="Times New Roman"/>
          <w:b/>
          <w:sz w:val="32"/>
          <w:szCs w:val="32"/>
        </w:rPr>
      </w:pPr>
      <w:r w:rsidRPr="00B15898">
        <w:rPr>
          <w:rFonts w:ascii="Times New Roman" w:eastAsia="Times New Roman" w:hAnsi="Times New Roman" w:cs="Times New Roman"/>
          <w:b/>
          <w:sz w:val="32"/>
          <w:szCs w:val="32"/>
        </w:rPr>
        <w:t>Evaluating Generation Z</w:t>
      </w:r>
      <w:r w:rsidR="002C6BEC">
        <w:rPr>
          <w:rFonts w:ascii="Times New Roman" w:eastAsia="Times New Roman" w:hAnsi="Times New Roman" w:cs="Times New Roman"/>
          <w:b/>
          <w:sz w:val="32"/>
          <w:szCs w:val="32"/>
        </w:rPr>
        <w:t>’</w:t>
      </w:r>
      <w:r w:rsidRPr="00B15898">
        <w:rPr>
          <w:rFonts w:ascii="Times New Roman" w:eastAsia="Times New Roman" w:hAnsi="Times New Roman" w:cs="Times New Roman"/>
          <w:b/>
          <w:sz w:val="32"/>
          <w:szCs w:val="32"/>
        </w:rPr>
        <w:t>s environmental awareness and accommodation preferences through online travel agencies</w:t>
      </w:r>
    </w:p>
    <w:p w14:paraId="0E6D5D84" w14:textId="77777777" w:rsidR="00924296" w:rsidRPr="00F332B5" w:rsidRDefault="00924296">
      <w:pPr>
        <w:spacing w:after="0" w:line="360" w:lineRule="auto"/>
        <w:jc w:val="center"/>
        <w:rPr>
          <w:rFonts w:ascii="Times New Roman" w:eastAsia="Times New Roman" w:hAnsi="Times New Roman" w:cs="Times New Roman"/>
          <w:b/>
          <w:sz w:val="24"/>
          <w:szCs w:val="24"/>
        </w:rPr>
      </w:pPr>
    </w:p>
    <w:p w14:paraId="283E469B" w14:textId="77777777" w:rsidR="00F332B5" w:rsidRDefault="00F332B5">
      <w:pPr>
        <w:spacing w:after="0" w:line="360" w:lineRule="auto"/>
        <w:jc w:val="center"/>
        <w:rPr>
          <w:rFonts w:ascii="Times New Roman" w:eastAsia="Times New Roman" w:hAnsi="Times New Roman" w:cs="Times New Roman"/>
          <w:bCs/>
          <w:sz w:val="24"/>
          <w:szCs w:val="24"/>
        </w:rPr>
      </w:pPr>
    </w:p>
    <w:p w14:paraId="14A94542" w14:textId="2EA5C333" w:rsidR="00924296" w:rsidRPr="00F332B5" w:rsidRDefault="00F332B5">
      <w:pPr>
        <w:spacing w:after="0" w:line="360" w:lineRule="auto"/>
        <w:jc w:val="center"/>
        <w:rPr>
          <w:rFonts w:ascii="Times New Roman" w:eastAsia="Times New Roman" w:hAnsi="Times New Roman" w:cs="Times New Roman"/>
          <w:bCs/>
          <w:sz w:val="24"/>
          <w:szCs w:val="24"/>
        </w:rPr>
      </w:pPr>
      <w:r w:rsidRPr="00F332B5">
        <w:rPr>
          <w:rFonts w:ascii="Times New Roman" w:eastAsia="Times New Roman" w:hAnsi="Times New Roman" w:cs="Times New Roman"/>
          <w:bCs/>
          <w:sz w:val="24"/>
          <w:szCs w:val="24"/>
        </w:rPr>
        <w:t>González-Pozo, Raquel., Segura, M., Pozo-García, E.</w:t>
      </w:r>
    </w:p>
    <w:p w14:paraId="3CD2A036" w14:textId="77777777" w:rsidR="00924296" w:rsidRDefault="00924296">
      <w:pPr>
        <w:spacing w:after="0" w:line="360" w:lineRule="auto"/>
        <w:jc w:val="center"/>
        <w:rPr>
          <w:rFonts w:ascii="Times New Roman" w:eastAsia="Times New Roman" w:hAnsi="Times New Roman" w:cs="Times New Roman"/>
          <w:b/>
          <w:sz w:val="32"/>
          <w:szCs w:val="32"/>
        </w:rPr>
      </w:pPr>
    </w:p>
    <w:p w14:paraId="1EBE7D38" w14:textId="77777777" w:rsidR="00F332B5" w:rsidRPr="00B15898" w:rsidRDefault="00F332B5">
      <w:pPr>
        <w:spacing w:after="0" w:line="360" w:lineRule="auto"/>
        <w:jc w:val="center"/>
        <w:rPr>
          <w:rFonts w:ascii="Times New Roman" w:eastAsia="Times New Roman" w:hAnsi="Times New Roman" w:cs="Times New Roman"/>
          <w:b/>
          <w:sz w:val="32"/>
          <w:szCs w:val="32"/>
        </w:rPr>
      </w:pPr>
    </w:p>
    <w:p w14:paraId="77590A09" w14:textId="77777777" w:rsidR="00924296" w:rsidRPr="00B15898" w:rsidRDefault="007A4F02">
      <w:pPr>
        <w:spacing w:after="0" w:line="360" w:lineRule="auto"/>
        <w:jc w:val="center"/>
        <w:rPr>
          <w:rFonts w:ascii="Times New Roman" w:eastAsia="Times New Roman" w:hAnsi="Times New Roman" w:cs="Times New Roman"/>
          <w:b/>
          <w:sz w:val="24"/>
          <w:szCs w:val="24"/>
        </w:rPr>
      </w:pPr>
      <w:r w:rsidRPr="00B15898">
        <w:rPr>
          <w:rFonts w:ascii="Times New Roman" w:eastAsia="Times New Roman" w:hAnsi="Times New Roman" w:cs="Times New Roman"/>
          <w:b/>
          <w:sz w:val="24"/>
          <w:szCs w:val="24"/>
        </w:rPr>
        <w:t>Abstract</w:t>
      </w:r>
    </w:p>
    <w:p w14:paraId="2DE2F3FB" w14:textId="77777777" w:rsidR="00924296" w:rsidRPr="00B15898" w:rsidRDefault="00924296">
      <w:pPr>
        <w:spacing w:after="0" w:line="360" w:lineRule="auto"/>
        <w:jc w:val="center"/>
        <w:rPr>
          <w:rFonts w:ascii="Times New Roman" w:eastAsia="Times New Roman" w:hAnsi="Times New Roman" w:cs="Times New Roman"/>
          <w:b/>
          <w:sz w:val="24"/>
          <w:szCs w:val="24"/>
        </w:rPr>
      </w:pPr>
    </w:p>
    <w:p w14:paraId="76B6AFA2" w14:textId="1BF5FC3E" w:rsidR="00924296" w:rsidRPr="00B15898" w:rsidRDefault="007A4F02">
      <w:pPr>
        <w:spacing w:after="0" w:line="360" w:lineRule="auto"/>
        <w:ind w:left="284" w:right="424"/>
        <w:jc w:val="both"/>
        <w:rPr>
          <w:rFonts w:ascii="Times New Roman" w:eastAsia="Times New Roman" w:hAnsi="Times New Roman" w:cs="Times New Roman"/>
        </w:rPr>
      </w:pPr>
      <w:r w:rsidRPr="00B15898">
        <w:rPr>
          <w:rFonts w:ascii="Times New Roman" w:eastAsia="Times New Roman" w:hAnsi="Times New Roman" w:cs="Times New Roman"/>
        </w:rPr>
        <w:t xml:space="preserve">Generation Z </w:t>
      </w:r>
      <w:r w:rsidR="005E2F53" w:rsidRPr="00B15898">
        <w:rPr>
          <w:rFonts w:ascii="Times New Roman" w:eastAsia="Times New Roman" w:hAnsi="Times New Roman" w:cs="Times New Roman"/>
        </w:rPr>
        <w:t>have</w:t>
      </w:r>
      <w:r w:rsidRPr="00B15898">
        <w:rPr>
          <w:rFonts w:ascii="Times New Roman" w:eastAsia="Times New Roman" w:hAnsi="Times New Roman" w:cs="Times New Roman"/>
        </w:rPr>
        <w:t xml:space="preserve"> become </w:t>
      </w:r>
      <w:r w:rsidR="005422E1" w:rsidRPr="00B15898">
        <w:rPr>
          <w:rFonts w:ascii="Times New Roman" w:eastAsia="Times New Roman" w:hAnsi="Times New Roman" w:cs="Times New Roman"/>
        </w:rPr>
        <w:t xml:space="preserve">hugely important </w:t>
      </w:r>
      <w:r w:rsidR="005E2F53" w:rsidRPr="00B15898">
        <w:rPr>
          <w:rFonts w:ascii="Times New Roman" w:eastAsia="Times New Roman" w:hAnsi="Times New Roman" w:cs="Times New Roman"/>
        </w:rPr>
        <w:t>t</w:t>
      </w:r>
      <w:r w:rsidR="005070A0" w:rsidRPr="00B15898">
        <w:rPr>
          <w:rFonts w:ascii="Times New Roman" w:eastAsia="Times New Roman" w:hAnsi="Times New Roman" w:cs="Times New Roman"/>
        </w:rPr>
        <w:t>ravellers</w:t>
      </w:r>
      <w:r w:rsidRPr="00B15898">
        <w:rPr>
          <w:rFonts w:ascii="Times New Roman" w:eastAsia="Times New Roman" w:hAnsi="Times New Roman" w:cs="Times New Roman"/>
        </w:rPr>
        <w:t xml:space="preserve"> in recent years. They are transforming the way accommodation </w:t>
      </w:r>
      <w:r w:rsidR="007156AD" w:rsidRPr="00B15898">
        <w:rPr>
          <w:rFonts w:ascii="Times New Roman" w:eastAsia="Times New Roman" w:hAnsi="Times New Roman" w:cs="Times New Roman"/>
        </w:rPr>
        <w:t xml:space="preserve">is chosen </w:t>
      </w:r>
      <w:r w:rsidRPr="00B15898">
        <w:rPr>
          <w:rFonts w:ascii="Times New Roman" w:eastAsia="Times New Roman" w:hAnsi="Times New Roman" w:cs="Times New Roman"/>
        </w:rPr>
        <w:t xml:space="preserve">through Online Travel Agencies (OTAs), </w:t>
      </w:r>
      <w:r w:rsidR="005422E1" w:rsidRPr="00B15898">
        <w:rPr>
          <w:rFonts w:ascii="Times New Roman" w:eastAsia="Times New Roman" w:hAnsi="Times New Roman" w:cs="Times New Roman"/>
        </w:rPr>
        <w:t>which means it is</w:t>
      </w:r>
      <w:r w:rsidR="004058B5" w:rsidRPr="00B15898">
        <w:rPr>
          <w:rFonts w:ascii="Times New Roman" w:eastAsia="Times New Roman" w:hAnsi="Times New Roman" w:cs="Times New Roman"/>
        </w:rPr>
        <w:t xml:space="preserve"> important to </w:t>
      </w:r>
      <w:r w:rsidR="008A1CE2" w:rsidRPr="00B15898">
        <w:rPr>
          <w:rFonts w:ascii="Times New Roman" w:eastAsia="Times New Roman" w:hAnsi="Times New Roman" w:cs="Times New Roman"/>
        </w:rPr>
        <w:t>understand t</w:t>
      </w:r>
      <w:r w:rsidRPr="00B15898">
        <w:rPr>
          <w:rFonts w:ascii="Times New Roman" w:eastAsia="Times New Roman" w:hAnsi="Times New Roman" w:cs="Times New Roman"/>
        </w:rPr>
        <w:t xml:space="preserve">heir preferences. </w:t>
      </w:r>
      <w:r w:rsidR="008A1CE2" w:rsidRPr="00B15898">
        <w:rPr>
          <w:rFonts w:ascii="Times New Roman" w:eastAsia="Times New Roman" w:hAnsi="Times New Roman" w:cs="Times New Roman"/>
        </w:rPr>
        <w:t>As a result, t</w:t>
      </w:r>
      <w:r w:rsidRPr="00B15898">
        <w:rPr>
          <w:rFonts w:ascii="Times New Roman" w:eastAsia="Times New Roman" w:hAnsi="Times New Roman" w:cs="Times New Roman"/>
        </w:rPr>
        <w:t xml:space="preserve">his </w:t>
      </w:r>
      <w:r w:rsidR="008A1CE2" w:rsidRPr="00B15898">
        <w:rPr>
          <w:rFonts w:ascii="Times New Roman" w:eastAsia="Times New Roman" w:hAnsi="Times New Roman" w:cs="Times New Roman"/>
        </w:rPr>
        <w:t>paper</w:t>
      </w:r>
      <w:r w:rsidRPr="00B15898">
        <w:rPr>
          <w:rFonts w:ascii="Times New Roman" w:eastAsia="Times New Roman" w:hAnsi="Times New Roman" w:cs="Times New Roman"/>
        </w:rPr>
        <w:t xml:space="preserve"> focuses on the scoring systems of</w:t>
      </w:r>
      <w:r w:rsidR="005422E1" w:rsidRPr="00B15898">
        <w:rPr>
          <w:rFonts w:ascii="Times New Roman" w:eastAsia="Times New Roman" w:hAnsi="Times New Roman" w:cs="Times New Roman"/>
        </w:rPr>
        <w:t xml:space="preserve"> the</w:t>
      </w:r>
      <w:r w:rsidRPr="00B15898">
        <w:rPr>
          <w:rFonts w:ascii="Times New Roman" w:eastAsia="Times New Roman" w:hAnsi="Times New Roman" w:cs="Times New Roman"/>
        </w:rPr>
        <w:t xml:space="preserve"> OTAs and examines the priorities of this generation</w:t>
      </w:r>
      <w:r w:rsidR="000C0D82" w:rsidRPr="00B15898">
        <w:rPr>
          <w:rFonts w:ascii="Times New Roman" w:eastAsia="Times New Roman" w:hAnsi="Times New Roman" w:cs="Times New Roman"/>
        </w:rPr>
        <w:t xml:space="preserve">, with the </w:t>
      </w:r>
      <w:r w:rsidR="00381613" w:rsidRPr="00B15898">
        <w:rPr>
          <w:rFonts w:ascii="Times New Roman" w:eastAsia="Times New Roman" w:hAnsi="Times New Roman" w:cs="Times New Roman"/>
        </w:rPr>
        <w:t>view to improving</w:t>
      </w:r>
      <w:r w:rsidR="000C0D82" w:rsidRPr="00B15898">
        <w:rPr>
          <w:rFonts w:ascii="Times New Roman" w:eastAsia="Times New Roman" w:hAnsi="Times New Roman" w:cs="Times New Roman"/>
        </w:rPr>
        <w:t xml:space="preserve"> the </w:t>
      </w:r>
      <w:r w:rsidRPr="00B15898">
        <w:rPr>
          <w:rFonts w:ascii="Times New Roman" w:eastAsia="Times New Roman" w:hAnsi="Times New Roman" w:cs="Times New Roman"/>
        </w:rPr>
        <w:t>rating procedures</w:t>
      </w:r>
      <w:r w:rsidR="00CF78E7" w:rsidRPr="00B15898">
        <w:rPr>
          <w:rFonts w:ascii="Times New Roman" w:eastAsia="Times New Roman" w:hAnsi="Times New Roman" w:cs="Times New Roman"/>
        </w:rPr>
        <w:t xml:space="preserve"> </w:t>
      </w:r>
      <w:r w:rsidRPr="00B15898">
        <w:rPr>
          <w:rFonts w:ascii="Times New Roman" w:eastAsia="Times New Roman" w:hAnsi="Times New Roman" w:cs="Times New Roman"/>
        </w:rPr>
        <w:t>and</w:t>
      </w:r>
      <w:r w:rsidR="00CF78E7" w:rsidRPr="00B15898">
        <w:rPr>
          <w:rFonts w:ascii="Times New Roman" w:eastAsia="Times New Roman" w:hAnsi="Times New Roman" w:cs="Times New Roman"/>
        </w:rPr>
        <w:t xml:space="preserve"> </w:t>
      </w:r>
      <w:r w:rsidR="00381613" w:rsidRPr="00B15898">
        <w:rPr>
          <w:rFonts w:ascii="Times New Roman" w:eastAsia="Times New Roman" w:hAnsi="Times New Roman" w:cs="Times New Roman"/>
        </w:rPr>
        <w:t xml:space="preserve">facilitating the selection of </w:t>
      </w:r>
      <w:r w:rsidRPr="00B15898">
        <w:rPr>
          <w:rFonts w:ascii="Times New Roman" w:eastAsia="Times New Roman" w:hAnsi="Times New Roman" w:cs="Times New Roman"/>
        </w:rPr>
        <w:t xml:space="preserve">accommodation. For this purpose, the paper presents a new approach that combines decision-making procedures and compositional data analysis to examine the preferences of </w:t>
      </w:r>
      <w:r w:rsidR="000F7AF7" w:rsidRPr="00B15898">
        <w:rPr>
          <w:rFonts w:ascii="Times New Roman" w:eastAsia="Times New Roman" w:hAnsi="Times New Roman" w:cs="Times New Roman"/>
        </w:rPr>
        <w:t>this</w:t>
      </w:r>
      <w:r w:rsidR="00CB6F2A" w:rsidRPr="00B15898">
        <w:rPr>
          <w:rFonts w:ascii="Times New Roman" w:eastAsia="Times New Roman" w:hAnsi="Times New Roman" w:cs="Times New Roman"/>
        </w:rPr>
        <w:t xml:space="preserve"> type of</w:t>
      </w:r>
      <w:r w:rsidRPr="00B15898">
        <w:rPr>
          <w:rFonts w:ascii="Times New Roman" w:eastAsia="Times New Roman" w:hAnsi="Times New Roman" w:cs="Times New Roman"/>
        </w:rPr>
        <w:t xml:space="preserve"> </w:t>
      </w:r>
      <w:r w:rsidR="005070A0" w:rsidRPr="00B15898">
        <w:rPr>
          <w:rFonts w:ascii="Times New Roman" w:eastAsia="Times New Roman" w:hAnsi="Times New Roman" w:cs="Times New Roman"/>
        </w:rPr>
        <w:t>traveller</w:t>
      </w:r>
      <w:r w:rsidRPr="00B15898">
        <w:rPr>
          <w:rFonts w:ascii="Times New Roman" w:eastAsia="Times New Roman" w:hAnsi="Times New Roman" w:cs="Times New Roman"/>
        </w:rPr>
        <w:t xml:space="preserve">. Likewise, this contribution </w:t>
      </w:r>
      <w:r w:rsidR="00CB6F2A" w:rsidRPr="00B15898">
        <w:rPr>
          <w:rFonts w:ascii="Times New Roman" w:eastAsia="Times New Roman" w:hAnsi="Times New Roman" w:cs="Times New Roman"/>
        </w:rPr>
        <w:t>explores</w:t>
      </w:r>
      <w:r w:rsidRPr="00B15898">
        <w:rPr>
          <w:rFonts w:ascii="Times New Roman" w:eastAsia="Times New Roman" w:hAnsi="Times New Roman" w:cs="Times New Roman"/>
        </w:rPr>
        <w:t xml:space="preserve"> the environmental awareness of young </w:t>
      </w:r>
      <w:r w:rsidR="000F7AF7" w:rsidRPr="00B15898">
        <w:rPr>
          <w:rFonts w:ascii="Times New Roman" w:eastAsia="Times New Roman" w:hAnsi="Times New Roman" w:cs="Times New Roman"/>
        </w:rPr>
        <w:t>people</w:t>
      </w:r>
      <w:r w:rsidRPr="00B15898">
        <w:rPr>
          <w:rFonts w:ascii="Times New Roman" w:eastAsia="Times New Roman" w:hAnsi="Times New Roman" w:cs="Times New Roman"/>
        </w:rPr>
        <w:t xml:space="preserve"> through </w:t>
      </w:r>
      <w:r w:rsidR="000F7AF7" w:rsidRPr="00B15898">
        <w:rPr>
          <w:rFonts w:ascii="Times New Roman" w:eastAsia="Times New Roman" w:hAnsi="Times New Roman" w:cs="Times New Roman"/>
        </w:rPr>
        <w:t xml:space="preserve">Expedia’s </w:t>
      </w:r>
      <w:r w:rsidRPr="00B15898">
        <w:rPr>
          <w:rFonts w:ascii="Times New Roman" w:eastAsia="Times New Roman" w:hAnsi="Times New Roman" w:cs="Times New Roman"/>
        </w:rPr>
        <w:t xml:space="preserve">eco-friendly criterion, </w:t>
      </w:r>
      <w:r w:rsidR="000F7AF7" w:rsidRPr="00B15898">
        <w:rPr>
          <w:rFonts w:ascii="Times New Roman" w:eastAsia="Times New Roman" w:hAnsi="Times New Roman" w:cs="Times New Roman"/>
        </w:rPr>
        <w:t xml:space="preserve">it being </w:t>
      </w:r>
      <w:r w:rsidRPr="00B15898">
        <w:rPr>
          <w:rFonts w:ascii="Times New Roman" w:eastAsia="Times New Roman" w:hAnsi="Times New Roman" w:cs="Times New Roman"/>
        </w:rPr>
        <w:t>the first OTA to incorporate environmental aspects into its scoring system.</w:t>
      </w:r>
    </w:p>
    <w:p w14:paraId="597CD6AE" w14:textId="77777777" w:rsidR="00924296" w:rsidRPr="00B15898" w:rsidRDefault="00924296">
      <w:pPr>
        <w:spacing w:after="0" w:line="360" w:lineRule="auto"/>
        <w:jc w:val="both"/>
        <w:rPr>
          <w:rFonts w:ascii="Times New Roman" w:eastAsia="Times New Roman" w:hAnsi="Times New Roman" w:cs="Times New Roman"/>
        </w:rPr>
      </w:pPr>
    </w:p>
    <w:p w14:paraId="2544C2BB" w14:textId="77777777" w:rsidR="00924296" w:rsidRPr="00B15898" w:rsidRDefault="00924296">
      <w:pPr>
        <w:spacing w:after="0" w:line="360" w:lineRule="auto"/>
        <w:jc w:val="both"/>
        <w:rPr>
          <w:rFonts w:ascii="Times New Roman" w:eastAsia="Times New Roman" w:hAnsi="Times New Roman" w:cs="Times New Roman"/>
        </w:rPr>
      </w:pPr>
    </w:p>
    <w:p w14:paraId="59EF3A87" w14:textId="77777777" w:rsidR="00924296" w:rsidRPr="00B15898" w:rsidRDefault="00924296">
      <w:pPr>
        <w:spacing w:after="0" w:line="360" w:lineRule="auto"/>
        <w:jc w:val="both"/>
        <w:rPr>
          <w:rFonts w:ascii="Times New Roman" w:eastAsia="Times New Roman" w:hAnsi="Times New Roman" w:cs="Times New Roman"/>
        </w:rPr>
      </w:pPr>
    </w:p>
    <w:p w14:paraId="49A52888" w14:textId="77777777" w:rsidR="00924296" w:rsidRPr="00B15898" w:rsidRDefault="007A4F02">
      <w:pPr>
        <w:spacing w:after="0" w:line="360" w:lineRule="auto"/>
        <w:rPr>
          <w:rFonts w:ascii="Times New Roman" w:eastAsia="Times New Roman" w:hAnsi="Times New Roman" w:cs="Times New Roman"/>
        </w:rPr>
      </w:pPr>
      <w:r w:rsidRPr="00B15898">
        <w:rPr>
          <w:rFonts w:ascii="Times New Roman" w:eastAsia="Times New Roman" w:hAnsi="Times New Roman" w:cs="Times New Roman"/>
          <w:b/>
        </w:rPr>
        <w:t>Keywords:</w:t>
      </w:r>
      <w:r w:rsidRPr="00B15898">
        <w:rPr>
          <w:rFonts w:ascii="Times New Roman" w:eastAsia="Times New Roman" w:hAnsi="Times New Roman" w:cs="Times New Roman"/>
        </w:rPr>
        <w:t xml:space="preserve"> Online travel agencies, Generation Z, decision-making, compositional data, Expedia.</w:t>
      </w:r>
    </w:p>
    <w:p w14:paraId="6010BAED" w14:textId="77777777" w:rsidR="00924296" w:rsidRPr="00B15898" w:rsidRDefault="00924296">
      <w:pPr>
        <w:spacing w:after="0" w:line="360" w:lineRule="auto"/>
        <w:jc w:val="both"/>
        <w:rPr>
          <w:rFonts w:ascii="Times New Roman" w:eastAsia="Times New Roman" w:hAnsi="Times New Roman" w:cs="Times New Roman"/>
        </w:rPr>
      </w:pPr>
    </w:p>
    <w:p w14:paraId="7CE007E9" w14:textId="77777777" w:rsidR="00924296" w:rsidRPr="00B15898" w:rsidRDefault="00924296">
      <w:pPr>
        <w:spacing w:after="0" w:line="360" w:lineRule="auto"/>
        <w:jc w:val="both"/>
        <w:rPr>
          <w:rFonts w:ascii="Times New Roman" w:eastAsia="Times New Roman" w:hAnsi="Times New Roman" w:cs="Times New Roman"/>
          <w:sz w:val="24"/>
          <w:szCs w:val="24"/>
        </w:rPr>
      </w:pPr>
    </w:p>
    <w:p w14:paraId="399C727A" w14:textId="77777777" w:rsidR="00924296" w:rsidRPr="00B15898" w:rsidRDefault="00924296">
      <w:pPr>
        <w:spacing w:after="0" w:line="360" w:lineRule="auto"/>
        <w:jc w:val="both"/>
        <w:rPr>
          <w:rFonts w:ascii="Times New Roman" w:eastAsia="Times New Roman" w:hAnsi="Times New Roman" w:cs="Times New Roman"/>
          <w:sz w:val="24"/>
          <w:szCs w:val="24"/>
        </w:rPr>
      </w:pPr>
    </w:p>
    <w:p w14:paraId="41E07D79" w14:textId="77777777" w:rsidR="00924296" w:rsidRDefault="00924296">
      <w:pPr>
        <w:spacing w:after="0" w:line="360" w:lineRule="auto"/>
        <w:jc w:val="both"/>
        <w:rPr>
          <w:rFonts w:ascii="Times New Roman" w:eastAsia="Times New Roman" w:hAnsi="Times New Roman" w:cs="Times New Roman"/>
          <w:sz w:val="24"/>
          <w:szCs w:val="24"/>
        </w:rPr>
      </w:pPr>
    </w:p>
    <w:p w14:paraId="208B16C0" w14:textId="77777777" w:rsidR="00F332B5" w:rsidRPr="00B15898" w:rsidRDefault="00F332B5">
      <w:pPr>
        <w:spacing w:after="0" w:line="360" w:lineRule="auto"/>
        <w:jc w:val="both"/>
        <w:rPr>
          <w:rFonts w:ascii="Times New Roman" w:eastAsia="Times New Roman" w:hAnsi="Times New Roman" w:cs="Times New Roman"/>
          <w:sz w:val="24"/>
          <w:szCs w:val="24"/>
        </w:rPr>
      </w:pPr>
    </w:p>
    <w:p w14:paraId="5C3A6BEA" w14:textId="77777777" w:rsidR="00924296" w:rsidRPr="00B15898" w:rsidRDefault="00924296">
      <w:pPr>
        <w:spacing w:after="0" w:line="360" w:lineRule="auto"/>
        <w:jc w:val="both"/>
        <w:rPr>
          <w:rFonts w:ascii="Times New Roman" w:eastAsia="Times New Roman" w:hAnsi="Times New Roman" w:cs="Times New Roman"/>
          <w:sz w:val="24"/>
          <w:szCs w:val="24"/>
        </w:rPr>
      </w:pPr>
    </w:p>
    <w:p w14:paraId="484ACB7F" w14:textId="77777777" w:rsidR="00924296" w:rsidRPr="00B15898" w:rsidRDefault="007A4F02">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b/>
        </w:rPr>
      </w:pPr>
      <w:r w:rsidRPr="00B15898">
        <w:rPr>
          <w:rFonts w:ascii="Times New Roman" w:eastAsia="Times New Roman" w:hAnsi="Times New Roman" w:cs="Times New Roman"/>
          <w:b/>
        </w:rPr>
        <w:t>Introduction</w:t>
      </w:r>
    </w:p>
    <w:p w14:paraId="786D98A8" w14:textId="77777777" w:rsidR="00924296" w:rsidRPr="00B15898" w:rsidRDefault="00924296">
      <w:pPr>
        <w:pBdr>
          <w:top w:val="nil"/>
          <w:left w:val="nil"/>
          <w:bottom w:val="nil"/>
          <w:right w:val="nil"/>
          <w:between w:val="nil"/>
        </w:pBdr>
        <w:spacing w:after="0" w:line="360" w:lineRule="auto"/>
        <w:jc w:val="both"/>
        <w:rPr>
          <w:rFonts w:ascii="Times New Roman" w:eastAsia="Times New Roman" w:hAnsi="Times New Roman" w:cs="Times New Roman"/>
        </w:rPr>
      </w:pPr>
    </w:p>
    <w:p w14:paraId="1F8656DA" w14:textId="614A089C" w:rsidR="00924296" w:rsidRPr="00892A3C" w:rsidRDefault="007A4F02">
      <w:pPr>
        <w:pBdr>
          <w:top w:val="nil"/>
          <w:left w:val="nil"/>
          <w:bottom w:val="nil"/>
          <w:right w:val="nil"/>
          <w:between w:val="nil"/>
        </w:pBdr>
        <w:spacing w:after="0" w:line="360" w:lineRule="auto"/>
        <w:jc w:val="both"/>
        <w:rPr>
          <w:rFonts w:ascii="Times New Roman" w:eastAsia="Times New Roman" w:hAnsi="Times New Roman" w:cs="Times New Roman"/>
        </w:rPr>
      </w:pPr>
      <w:r w:rsidRPr="00B15898">
        <w:rPr>
          <w:rFonts w:ascii="Times New Roman" w:eastAsia="Times New Roman" w:hAnsi="Times New Roman" w:cs="Times New Roman"/>
        </w:rPr>
        <w:t xml:space="preserve">Young </w:t>
      </w:r>
      <w:r w:rsidR="005070A0" w:rsidRPr="00B15898">
        <w:rPr>
          <w:rFonts w:ascii="Times New Roman" w:eastAsia="Times New Roman" w:hAnsi="Times New Roman" w:cs="Times New Roman"/>
        </w:rPr>
        <w:t>travellers</w:t>
      </w:r>
      <w:r w:rsidRPr="00B15898">
        <w:rPr>
          <w:rFonts w:ascii="Times New Roman" w:eastAsia="Times New Roman" w:hAnsi="Times New Roman" w:cs="Times New Roman"/>
        </w:rPr>
        <w:t xml:space="preserve"> play a </w:t>
      </w:r>
      <w:r w:rsidR="000F7AF7" w:rsidRPr="00B15898">
        <w:rPr>
          <w:rFonts w:ascii="Times New Roman" w:eastAsia="Times New Roman" w:hAnsi="Times New Roman" w:cs="Times New Roman"/>
        </w:rPr>
        <w:t>key</w:t>
      </w:r>
      <w:r w:rsidRPr="00B15898">
        <w:rPr>
          <w:rFonts w:ascii="Times New Roman" w:eastAsia="Times New Roman" w:hAnsi="Times New Roman" w:cs="Times New Roman"/>
        </w:rPr>
        <w:t xml:space="preserve"> role in the tourism industry. According to the report published by the United Nations World Tourism Organization (UNWTO) in 2010, during the first decade of the 2000s, </w:t>
      </w:r>
      <w:r w:rsidRPr="00892A3C">
        <w:rPr>
          <w:rFonts w:ascii="Times New Roman" w:eastAsia="Times New Roman" w:hAnsi="Times New Roman" w:cs="Times New Roman"/>
        </w:rPr>
        <w:t>approximately 20% of tourists were young people, aged between 16 and 29 years old</w:t>
      </w:r>
      <w:r w:rsidR="00EC4A48" w:rsidRPr="00892A3C">
        <w:rPr>
          <w:rFonts w:ascii="Times New Roman" w:eastAsia="Times New Roman" w:hAnsi="Times New Roman" w:cs="Times New Roman"/>
        </w:rPr>
        <w:t xml:space="preserve"> and this</w:t>
      </w:r>
      <w:r w:rsidRPr="00892A3C">
        <w:rPr>
          <w:rFonts w:ascii="Times New Roman" w:eastAsia="Times New Roman" w:hAnsi="Times New Roman" w:cs="Times New Roman"/>
        </w:rPr>
        <w:t xml:space="preserve"> proportion is expected to increase in the coming years due to demographic and social trends.</w:t>
      </w:r>
    </w:p>
    <w:p w14:paraId="7FBE995F" w14:textId="77777777" w:rsidR="00924296" w:rsidRPr="00892A3C" w:rsidRDefault="00924296">
      <w:pPr>
        <w:pBdr>
          <w:top w:val="nil"/>
          <w:left w:val="nil"/>
          <w:bottom w:val="nil"/>
          <w:right w:val="nil"/>
          <w:between w:val="nil"/>
        </w:pBdr>
        <w:spacing w:after="0" w:line="360" w:lineRule="auto"/>
        <w:jc w:val="both"/>
        <w:rPr>
          <w:rFonts w:ascii="Times New Roman" w:eastAsia="Times New Roman" w:hAnsi="Times New Roman" w:cs="Times New Roman"/>
        </w:rPr>
      </w:pPr>
    </w:p>
    <w:p w14:paraId="4E0EC9D9" w14:textId="4BEAB2ED" w:rsidR="00924296" w:rsidRPr="00B15898" w:rsidRDefault="007A4F02">
      <w:pPr>
        <w:pBdr>
          <w:top w:val="nil"/>
          <w:left w:val="nil"/>
          <w:bottom w:val="nil"/>
          <w:right w:val="nil"/>
          <w:between w:val="nil"/>
        </w:pBdr>
        <w:spacing w:after="0" w:line="360" w:lineRule="auto"/>
        <w:jc w:val="both"/>
        <w:rPr>
          <w:rFonts w:ascii="Times New Roman" w:eastAsia="Times New Roman" w:hAnsi="Times New Roman" w:cs="Times New Roman"/>
        </w:rPr>
      </w:pPr>
      <w:r w:rsidRPr="00892A3C">
        <w:rPr>
          <w:rFonts w:ascii="Times New Roman" w:eastAsia="Times New Roman" w:hAnsi="Times New Roman" w:cs="Times New Roman"/>
        </w:rPr>
        <w:t xml:space="preserve">Among young tourists, </w:t>
      </w:r>
      <w:r w:rsidR="00794E7E" w:rsidRPr="00892A3C">
        <w:rPr>
          <w:rFonts w:ascii="Times New Roman" w:eastAsia="Times New Roman" w:hAnsi="Times New Roman" w:cs="Times New Roman"/>
        </w:rPr>
        <w:t>we can</w:t>
      </w:r>
      <w:r w:rsidRPr="00892A3C">
        <w:rPr>
          <w:rFonts w:ascii="Times New Roman" w:eastAsia="Times New Roman" w:hAnsi="Times New Roman" w:cs="Times New Roman"/>
        </w:rPr>
        <w:t xml:space="preserve"> highlight </w:t>
      </w:r>
      <w:r w:rsidR="002B2115" w:rsidRPr="00892A3C">
        <w:rPr>
          <w:rFonts w:ascii="Times New Roman" w:eastAsia="Times New Roman" w:hAnsi="Times New Roman" w:cs="Times New Roman"/>
        </w:rPr>
        <w:t xml:space="preserve">those forming </w:t>
      </w:r>
      <w:r w:rsidRPr="00892A3C">
        <w:rPr>
          <w:rFonts w:ascii="Times New Roman" w:eastAsia="Times New Roman" w:hAnsi="Times New Roman" w:cs="Times New Roman"/>
        </w:rPr>
        <w:t>Generation Z</w:t>
      </w:r>
      <w:r w:rsidR="00794E7E" w:rsidRPr="00892A3C">
        <w:rPr>
          <w:rFonts w:ascii="Times New Roman" w:eastAsia="Times New Roman" w:hAnsi="Times New Roman" w:cs="Times New Roman"/>
        </w:rPr>
        <w:t>, known as</w:t>
      </w:r>
      <w:r w:rsidRPr="00892A3C">
        <w:rPr>
          <w:rFonts w:ascii="Times New Roman" w:eastAsia="Times New Roman" w:hAnsi="Times New Roman" w:cs="Times New Roman"/>
        </w:rPr>
        <w:t xml:space="preserve"> Gen Z, </w:t>
      </w:r>
      <w:r w:rsidR="002B2115" w:rsidRPr="00892A3C">
        <w:rPr>
          <w:rFonts w:ascii="Times New Roman" w:eastAsia="Times New Roman" w:hAnsi="Times New Roman" w:cs="Times New Roman"/>
        </w:rPr>
        <w:t xml:space="preserve">consisting of </w:t>
      </w:r>
      <w:r w:rsidRPr="00892A3C">
        <w:rPr>
          <w:rFonts w:ascii="Times New Roman" w:eastAsia="Times New Roman" w:hAnsi="Times New Roman" w:cs="Times New Roman"/>
        </w:rPr>
        <w:t xml:space="preserve">individuals born approximately between the mid-1990s and mid-2000s. Specifically, according to Monaco (2018), between 1995-1997 and 2010-2012. </w:t>
      </w:r>
      <w:r w:rsidR="00C52AFC" w:rsidRPr="00892A3C">
        <w:rPr>
          <w:rFonts w:ascii="Times New Roman" w:eastAsia="Times New Roman" w:hAnsi="Times New Roman" w:cs="Times New Roman"/>
        </w:rPr>
        <w:t xml:space="preserve">This generation </w:t>
      </w:r>
      <w:r w:rsidRPr="00892A3C">
        <w:rPr>
          <w:rFonts w:ascii="Times New Roman" w:eastAsia="Times New Roman" w:hAnsi="Times New Roman" w:cs="Times New Roman"/>
        </w:rPr>
        <w:t xml:space="preserve">has changed the way </w:t>
      </w:r>
      <w:r w:rsidR="00C52AFC" w:rsidRPr="00892A3C">
        <w:rPr>
          <w:rFonts w:ascii="Times New Roman" w:eastAsia="Times New Roman" w:hAnsi="Times New Roman" w:cs="Times New Roman"/>
        </w:rPr>
        <w:t>that trips are</w:t>
      </w:r>
      <w:r w:rsidRPr="00892A3C">
        <w:rPr>
          <w:rFonts w:ascii="Times New Roman" w:eastAsia="Times New Roman" w:hAnsi="Times New Roman" w:cs="Times New Roman"/>
        </w:rPr>
        <w:t xml:space="preserve"> plan</w:t>
      </w:r>
      <w:r w:rsidR="00C52AFC" w:rsidRPr="00892A3C">
        <w:rPr>
          <w:rFonts w:ascii="Times New Roman" w:eastAsia="Times New Roman" w:hAnsi="Times New Roman" w:cs="Times New Roman"/>
        </w:rPr>
        <w:t>ned</w:t>
      </w:r>
      <w:r w:rsidRPr="00892A3C">
        <w:rPr>
          <w:rFonts w:ascii="Times New Roman" w:eastAsia="Times New Roman" w:hAnsi="Times New Roman" w:cs="Times New Roman"/>
        </w:rPr>
        <w:t xml:space="preserve"> and organi</w:t>
      </w:r>
      <w:r w:rsidR="00C52AFC" w:rsidRPr="00892A3C">
        <w:rPr>
          <w:rFonts w:ascii="Times New Roman" w:eastAsia="Times New Roman" w:hAnsi="Times New Roman" w:cs="Times New Roman"/>
        </w:rPr>
        <w:t>s</w:t>
      </w:r>
      <w:r w:rsidRPr="00892A3C">
        <w:rPr>
          <w:rFonts w:ascii="Times New Roman" w:eastAsia="Times New Roman" w:hAnsi="Times New Roman" w:cs="Times New Roman"/>
        </w:rPr>
        <w:t>e</w:t>
      </w:r>
      <w:r w:rsidR="00C52AFC" w:rsidRPr="00892A3C">
        <w:rPr>
          <w:rFonts w:ascii="Times New Roman" w:eastAsia="Times New Roman" w:hAnsi="Times New Roman" w:cs="Times New Roman"/>
        </w:rPr>
        <w:t xml:space="preserve">d </w:t>
      </w:r>
      <w:r w:rsidRPr="00892A3C">
        <w:rPr>
          <w:rFonts w:ascii="Times New Roman" w:eastAsia="Times New Roman" w:hAnsi="Times New Roman" w:cs="Times New Roman"/>
        </w:rPr>
        <w:t xml:space="preserve">(Barbe &amp; Neuburger, 2021). As stated </w:t>
      </w:r>
      <w:r w:rsidR="00C52AFC" w:rsidRPr="00892A3C">
        <w:rPr>
          <w:rFonts w:ascii="Times New Roman" w:eastAsia="Times New Roman" w:hAnsi="Times New Roman" w:cs="Times New Roman"/>
        </w:rPr>
        <w:t>in</w:t>
      </w:r>
      <w:r w:rsidRPr="00892A3C">
        <w:rPr>
          <w:rFonts w:ascii="Times New Roman" w:eastAsia="Times New Roman" w:hAnsi="Times New Roman" w:cs="Times New Roman"/>
        </w:rPr>
        <w:t xml:space="preserve"> the </w:t>
      </w:r>
      <w:r w:rsidR="00C52AFC" w:rsidRPr="00892A3C">
        <w:rPr>
          <w:rFonts w:ascii="Times New Roman" w:eastAsia="Times New Roman" w:hAnsi="Times New Roman" w:cs="Times New Roman"/>
        </w:rPr>
        <w:t xml:space="preserve">UNWTO </w:t>
      </w:r>
      <w:r w:rsidRPr="00892A3C">
        <w:rPr>
          <w:rFonts w:ascii="Times New Roman" w:eastAsia="Times New Roman" w:hAnsi="Times New Roman" w:cs="Times New Roman"/>
        </w:rPr>
        <w:t xml:space="preserve">report published in 2010, Gen Z do not always prefer crowded tourist destinations. They want to discover new cultures and </w:t>
      </w:r>
      <w:r w:rsidR="00E35A66" w:rsidRPr="00892A3C">
        <w:rPr>
          <w:rFonts w:ascii="Times New Roman" w:eastAsia="Times New Roman" w:hAnsi="Times New Roman" w:cs="Times New Roman"/>
        </w:rPr>
        <w:t xml:space="preserve">have </w:t>
      </w:r>
      <w:r w:rsidRPr="00892A3C">
        <w:rPr>
          <w:rFonts w:ascii="Times New Roman" w:eastAsia="Times New Roman" w:hAnsi="Times New Roman" w:cs="Times New Roman"/>
        </w:rPr>
        <w:t xml:space="preserve">adventures and tend to plan their trips carefully. This generation prefers </w:t>
      </w:r>
      <w:r w:rsidR="00E35A66" w:rsidRPr="00892A3C">
        <w:rPr>
          <w:rFonts w:ascii="Times New Roman" w:eastAsia="Times New Roman" w:hAnsi="Times New Roman" w:cs="Times New Roman"/>
        </w:rPr>
        <w:t>to</w:t>
      </w:r>
      <w:r w:rsidRPr="00892A3C">
        <w:rPr>
          <w:rFonts w:ascii="Times New Roman" w:eastAsia="Times New Roman" w:hAnsi="Times New Roman" w:cs="Times New Roman"/>
        </w:rPr>
        <w:t xml:space="preserve"> use public transport and </w:t>
      </w:r>
      <w:r w:rsidR="00E35A66" w:rsidRPr="00892A3C">
        <w:rPr>
          <w:rFonts w:ascii="Times New Roman" w:eastAsia="Times New Roman" w:hAnsi="Times New Roman" w:cs="Times New Roman"/>
        </w:rPr>
        <w:t xml:space="preserve">low-cost </w:t>
      </w:r>
      <w:r w:rsidRPr="00892A3C">
        <w:rPr>
          <w:rFonts w:ascii="Times New Roman" w:eastAsia="Times New Roman" w:hAnsi="Times New Roman" w:cs="Times New Roman"/>
        </w:rPr>
        <w:t>accommodation</w:t>
      </w:r>
      <w:r w:rsidR="00E35A66" w:rsidRPr="00892A3C">
        <w:rPr>
          <w:rFonts w:ascii="Times New Roman" w:eastAsia="Times New Roman" w:hAnsi="Times New Roman" w:cs="Times New Roman"/>
        </w:rPr>
        <w:t xml:space="preserve"> option</w:t>
      </w:r>
      <w:r w:rsidRPr="00892A3C">
        <w:rPr>
          <w:rFonts w:ascii="Times New Roman" w:eastAsia="Times New Roman" w:hAnsi="Times New Roman" w:cs="Times New Roman"/>
        </w:rPr>
        <w:t>s such as hostels, apartments or friends’ houses. Another important characteristic of this group is their relationship with new technologies and the use of social networks. Gen Z use new technologies to select destinations, book hotels and flights, and shares their experiences on social networks (Zhang et al., 2024). This reliance on new technolog</w:t>
      </w:r>
      <w:r w:rsidR="00950032" w:rsidRPr="00892A3C">
        <w:rPr>
          <w:rFonts w:ascii="Times New Roman" w:eastAsia="Times New Roman" w:hAnsi="Times New Roman" w:cs="Times New Roman"/>
        </w:rPr>
        <w:t>y</w:t>
      </w:r>
      <w:r w:rsidRPr="00892A3C">
        <w:rPr>
          <w:rFonts w:ascii="Times New Roman" w:eastAsia="Times New Roman" w:hAnsi="Times New Roman" w:cs="Times New Roman"/>
        </w:rPr>
        <w:t xml:space="preserve"> has made Information and Communication Technologies (ICTs) indispensable tools for Gen Z. </w:t>
      </w:r>
      <w:proofErr w:type="gramStart"/>
      <w:r w:rsidRPr="00892A3C">
        <w:rPr>
          <w:rFonts w:ascii="Times New Roman" w:eastAsia="Times New Roman" w:hAnsi="Times New Roman" w:cs="Times New Roman"/>
        </w:rPr>
        <w:t>In particular, many</w:t>
      </w:r>
      <w:proofErr w:type="gramEnd"/>
      <w:r w:rsidRPr="00892A3C">
        <w:rPr>
          <w:rFonts w:ascii="Times New Roman" w:eastAsia="Times New Roman" w:hAnsi="Times New Roman" w:cs="Times New Roman"/>
        </w:rPr>
        <w:t xml:space="preserve"> individuals </w:t>
      </w:r>
      <w:r w:rsidR="00950032" w:rsidRPr="00892A3C">
        <w:rPr>
          <w:rFonts w:ascii="Times New Roman" w:eastAsia="Times New Roman" w:hAnsi="Times New Roman" w:cs="Times New Roman"/>
        </w:rPr>
        <w:t>in</w:t>
      </w:r>
      <w:r w:rsidRPr="00892A3C">
        <w:rPr>
          <w:rFonts w:ascii="Times New Roman" w:eastAsia="Times New Roman" w:hAnsi="Times New Roman" w:cs="Times New Roman"/>
        </w:rPr>
        <w:t xml:space="preserve"> t</w:t>
      </w:r>
      <w:r w:rsidR="00BB0335" w:rsidRPr="00892A3C">
        <w:rPr>
          <w:rFonts w:ascii="Times New Roman" w:eastAsia="Times New Roman" w:hAnsi="Times New Roman" w:cs="Times New Roman"/>
        </w:rPr>
        <w:t>his</w:t>
      </w:r>
      <w:r w:rsidRPr="00892A3C">
        <w:rPr>
          <w:rFonts w:ascii="Times New Roman" w:eastAsia="Times New Roman" w:hAnsi="Times New Roman" w:cs="Times New Roman"/>
        </w:rPr>
        <w:t xml:space="preserve"> generation </w:t>
      </w:r>
      <w:r w:rsidR="00950032" w:rsidRPr="00892A3C">
        <w:rPr>
          <w:rFonts w:ascii="Times New Roman" w:eastAsia="Times New Roman" w:hAnsi="Times New Roman" w:cs="Times New Roman"/>
        </w:rPr>
        <w:t xml:space="preserve">book </w:t>
      </w:r>
      <w:r w:rsidRPr="00892A3C">
        <w:rPr>
          <w:rFonts w:ascii="Times New Roman" w:eastAsia="Times New Roman" w:hAnsi="Times New Roman" w:cs="Times New Roman"/>
        </w:rPr>
        <w:t>their travel</w:t>
      </w:r>
      <w:r w:rsidRPr="00B15898">
        <w:rPr>
          <w:rFonts w:ascii="Times New Roman" w:eastAsia="Times New Roman" w:hAnsi="Times New Roman" w:cs="Times New Roman"/>
        </w:rPr>
        <w:t xml:space="preserve"> through Online Travel Agencies (OTAs). OTAs have emerged as fundamental </w:t>
      </w:r>
      <w:r w:rsidR="00AE7216" w:rsidRPr="00B15898">
        <w:rPr>
          <w:rFonts w:ascii="Times New Roman" w:eastAsia="Times New Roman" w:hAnsi="Times New Roman" w:cs="Times New Roman"/>
        </w:rPr>
        <w:t>elements</w:t>
      </w:r>
      <w:r w:rsidRPr="00B15898">
        <w:rPr>
          <w:rFonts w:ascii="Times New Roman" w:eastAsia="Times New Roman" w:hAnsi="Times New Roman" w:cs="Times New Roman"/>
        </w:rPr>
        <w:t xml:space="preserve"> in planning and booking trips. These online platforms not only provide a wide range of accommodation</w:t>
      </w:r>
      <w:r w:rsidR="009126C3" w:rsidRPr="00B15898">
        <w:rPr>
          <w:rFonts w:ascii="Times New Roman" w:eastAsia="Times New Roman" w:hAnsi="Times New Roman" w:cs="Times New Roman"/>
        </w:rPr>
        <w:t xml:space="preserve"> options</w:t>
      </w:r>
      <w:r w:rsidRPr="00B15898">
        <w:rPr>
          <w:rFonts w:ascii="Times New Roman" w:eastAsia="Times New Roman" w:hAnsi="Times New Roman" w:cs="Times New Roman"/>
        </w:rPr>
        <w:t xml:space="preserve">, flights, and activities, but also play an important role in providing </w:t>
      </w:r>
      <w:r w:rsidR="005070A0" w:rsidRPr="00B15898">
        <w:rPr>
          <w:rFonts w:ascii="Times New Roman" w:eastAsia="Times New Roman" w:hAnsi="Times New Roman" w:cs="Times New Roman"/>
        </w:rPr>
        <w:t>travellers</w:t>
      </w:r>
      <w:r w:rsidRPr="00B15898">
        <w:rPr>
          <w:rFonts w:ascii="Times New Roman" w:eastAsia="Times New Roman" w:hAnsi="Times New Roman" w:cs="Times New Roman"/>
        </w:rPr>
        <w:t xml:space="preserve"> with valuable information for their decision-making procedures (Gavilan et al., 2018; Talwar et al., 2020). </w:t>
      </w:r>
    </w:p>
    <w:p w14:paraId="286258E2" w14:textId="77777777" w:rsidR="00924296" w:rsidRPr="00B15898" w:rsidRDefault="00924296">
      <w:pPr>
        <w:pBdr>
          <w:top w:val="nil"/>
          <w:left w:val="nil"/>
          <w:bottom w:val="nil"/>
          <w:right w:val="nil"/>
          <w:between w:val="nil"/>
        </w:pBdr>
        <w:spacing w:after="0" w:line="360" w:lineRule="auto"/>
        <w:jc w:val="both"/>
        <w:rPr>
          <w:rFonts w:ascii="Times New Roman" w:eastAsia="Times New Roman" w:hAnsi="Times New Roman" w:cs="Times New Roman"/>
        </w:rPr>
      </w:pPr>
    </w:p>
    <w:p w14:paraId="5FF8A1C7" w14:textId="69A44805" w:rsidR="00924296" w:rsidRPr="00B15898" w:rsidRDefault="009126C3">
      <w:pPr>
        <w:spacing w:after="0" w:line="360" w:lineRule="auto"/>
        <w:jc w:val="both"/>
        <w:rPr>
          <w:rFonts w:ascii="Times New Roman" w:eastAsia="Times New Roman" w:hAnsi="Times New Roman" w:cs="Times New Roman"/>
        </w:rPr>
      </w:pPr>
      <w:r w:rsidRPr="00B15898">
        <w:rPr>
          <w:rFonts w:ascii="Times New Roman" w:eastAsia="Times New Roman" w:hAnsi="Times New Roman" w:cs="Times New Roman"/>
        </w:rPr>
        <w:t>In addition, i</w:t>
      </w:r>
      <w:r w:rsidR="007A4F02" w:rsidRPr="00B15898">
        <w:rPr>
          <w:rFonts w:ascii="Times New Roman" w:eastAsia="Times New Roman" w:hAnsi="Times New Roman" w:cs="Times New Roman"/>
        </w:rPr>
        <w:t xml:space="preserve">n recent years, electronic word-of-mouth (e-WOM), which includes reviews, opinions, and comments on products or services shared through social networks, forums and websites, has </w:t>
      </w:r>
      <w:r w:rsidRPr="00B15898">
        <w:rPr>
          <w:rFonts w:ascii="Times New Roman" w:eastAsia="Times New Roman" w:hAnsi="Times New Roman" w:cs="Times New Roman"/>
        </w:rPr>
        <w:t xml:space="preserve">become extremely important </w:t>
      </w:r>
      <w:r w:rsidR="007A4F02" w:rsidRPr="00B15898">
        <w:rPr>
          <w:rFonts w:ascii="Times New Roman" w:eastAsia="Times New Roman" w:hAnsi="Times New Roman" w:cs="Times New Roman"/>
        </w:rPr>
        <w:t xml:space="preserve">in the tourism sector. In general, these reviews include numerical scores and </w:t>
      </w:r>
      <w:r w:rsidR="00AE7216" w:rsidRPr="00B15898">
        <w:rPr>
          <w:rFonts w:ascii="Times New Roman" w:eastAsia="Times New Roman" w:hAnsi="Times New Roman" w:cs="Times New Roman"/>
        </w:rPr>
        <w:t>written</w:t>
      </w:r>
      <w:r w:rsidR="007A4F02" w:rsidRPr="00B15898">
        <w:rPr>
          <w:rFonts w:ascii="Times New Roman" w:eastAsia="Times New Roman" w:hAnsi="Times New Roman" w:cs="Times New Roman"/>
        </w:rPr>
        <w:t xml:space="preserve"> comments that provide more details about the </w:t>
      </w:r>
      <w:r w:rsidR="005070A0" w:rsidRPr="00B15898">
        <w:rPr>
          <w:rFonts w:ascii="Times New Roman" w:eastAsia="Times New Roman" w:hAnsi="Times New Roman" w:cs="Times New Roman"/>
        </w:rPr>
        <w:t>traveller’s</w:t>
      </w:r>
      <w:r w:rsidR="007A4F02" w:rsidRPr="00B15898">
        <w:rPr>
          <w:rFonts w:ascii="Times New Roman" w:eastAsia="Times New Roman" w:hAnsi="Times New Roman" w:cs="Times New Roman"/>
        </w:rPr>
        <w:t xml:space="preserve"> experience. </w:t>
      </w:r>
      <w:r w:rsidR="00E63852" w:rsidRPr="00B15898">
        <w:rPr>
          <w:rFonts w:ascii="Times New Roman" w:eastAsia="Times New Roman" w:hAnsi="Times New Roman" w:cs="Times New Roman"/>
        </w:rPr>
        <w:t>When assessing</w:t>
      </w:r>
      <w:r w:rsidR="007A4F02" w:rsidRPr="00B15898">
        <w:rPr>
          <w:rFonts w:ascii="Times New Roman" w:eastAsia="Times New Roman" w:hAnsi="Times New Roman" w:cs="Times New Roman"/>
        </w:rPr>
        <w:t xml:space="preserve"> this feedback </w:t>
      </w:r>
      <w:r w:rsidRPr="00B15898">
        <w:rPr>
          <w:rFonts w:ascii="Times New Roman" w:eastAsia="Times New Roman" w:hAnsi="Times New Roman" w:cs="Times New Roman"/>
        </w:rPr>
        <w:t>from</w:t>
      </w:r>
      <w:r w:rsidR="007A4F02" w:rsidRPr="00B15898">
        <w:rPr>
          <w:rFonts w:ascii="Times New Roman" w:eastAsia="Times New Roman" w:hAnsi="Times New Roman" w:cs="Times New Roman"/>
        </w:rPr>
        <w:t xml:space="preserve"> users, factors such as the credibility of the source</w:t>
      </w:r>
      <w:r w:rsidR="00E63852" w:rsidRPr="00B15898">
        <w:rPr>
          <w:rFonts w:ascii="Times New Roman" w:eastAsia="Times New Roman" w:hAnsi="Times New Roman" w:cs="Times New Roman"/>
        </w:rPr>
        <w:t xml:space="preserve"> and </w:t>
      </w:r>
      <w:r w:rsidR="007A4F02" w:rsidRPr="00B15898">
        <w:rPr>
          <w:rFonts w:ascii="Times New Roman" w:eastAsia="Times New Roman" w:hAnsi="Times New Roman" w:cs="Times New Roman"/>
        </w:rPr>
        <w:t xml:space="preserve">the quality and quantity of reviews are decisive elements for potential customers, influencing their intention to book (Camilleri &amp; </w:t>
      </w:r>
      <w:proofErr w:type="spellStart"/>
      <w:r w:rsidR="007A4F02" w:rsidRPr="00B15898">
        <w:rPr>
          <w:rFonts w:ascii="Times New Roman" w:eastAsia="Times New Roman" w:hAnsi="Times New Roman" w:cs="Times New Roman"/>
        </w:rPr>
        <w:t>Filieri</w:t>
      </w:r>
      <w:proofErr w:type="spellEnd"/>
      <w:r w:rsidR="007A4F02" w:rsidRPr="00B15898">
        <w:rPr>
          <w:rFonts w:ascii="Times New Roman" w:eastAsia="Times New Roman" w:hAnsi="Times New Roman" w:cs="Times New Roman"/>
        </w:rPr>
        <w:t xml:space="preserve">, 2023; </w:t>
      </w:r>
      <w:proofErr w:type="spellStart"/>
      <w:r w:rsidR="007A4F02" w:rsidRPr="00B15898">
        <w:rPr>
          <w:rFonts w:ascii="Times New Roman" w:eastAsia="Times New Roman" w:hAnsi="Times New Roman" w:cs="Times New Roman"/>
        </w:rPr>
        <w:t>Filieri</w:t>
      </w:r>
      <w:proofErr w:type="spellEnd"/>
      <w:r w:rsidR="007A4F02" w:rsidRPr="00B15898">
        <w:rPr>
          <w:rFonts w:ascii="Times New Roman" w:eastAsia="Times New Roman" w:hAnsi="Times New Roman" w:cs="Times New Roman"/>
        </w:rPr>
        <w:t xml:space="preserve"> et al., 2021). These reviews significantly affect the scoring systems of </w:t>
      </w:r>
      <w:r w:rsidR="00E63852" w:rsidRPr="00B15898">
        <w:rPr>
          <w:rFonts w:ascii="Times New Roman" w:eastAsia="Times New Roman" w:hAnsi="Times New Roman" w:cs="Times New Roman"/>
        </w:rPr>
        <w:t xml:space="preserve">the </w:t>
      </w:r>
      <w:r w:rsidR="007A4F02" w:rsidRPr="00B15898">
        <w:rPr>
          <w:rFonts w:ascii="Times New Roman" w:eastAsia="Times New Roman" w:hAnsi="Times New Roman" w:cs="Times New Roman"/>
        </w:rPr>
        <w:t xml:space="preserve">OTAs, which rank and recommend accommodation based on them. The scoring systems </w:t>
      </w:r>
      <w:r w:rsidR="00E63852" w:rsidRPr="00B15898">
        <w:rPr>
          <w:rFonts w:ascii="Times New Roman" w:eastAsia="Times New Roman" w:hAnsi="Times New Roman" w:cs="Times New Roman"/>
        </w:rPr>
        <w:t>used by</w:t>
      </w:r>
      <w:r w:rsidR="007A4F02" w:rsidRPr="00B15898">
        <w:rPr>
          <w:rFonts w:ascii="Times New Roman" w:eastAsia="Times New Roman" w:hAnsi="Times New Roman" w:cs="Times New Roman"/>
        </w:rPr>
        <w:t xml:space="preserve"> these platforms show some </w:t>
      </w:r>
      <w:r w:rsidR="00A00300" w:rsidRPr="00B15898">
        <w:rPr>
          <w:rFonts w:ascii="Times New Roman" w:eastAsia="Times New Roman" w:hAnsi="Times New Roman" w:cs="Times New Roman"/>
        </w:rPr>
        <w:t>variation</w:t>
      </w:r>
      <w:r w:rsidR="007A4F02" w:rsidRPr="00B15898">
        <w:rPr>
          <w:rFonts w:ascii="Times New Roman" w:eastAsia="Times New Roman" w:hAnsi="Times New Roman" w:cs="Times New Roman"/>
        </w:rPr>
        <w:t xml:space="preserve"> in </w:t>
      </w:r>
      <w:r w:rsidR="00A00300" w:rsidRPr="00B15898">
        <w:rPr>
          <w:rFonts w:ascii="Times New Roman" w:eastAsia="Times New Roman" w:hAnsi="Times New Roman" w:cs="Times New Roman"/>
        </w:rPr>
        <w:t>terms of the</w:t>
      </w:r>
      <w:r w:rsidR="007A4F02" w:rsidRPr="00B15898">
        <w:rPr>
          <w:rFonts w:ascii="Times New Roman" w:eastAsia="Times New Roman" w:hAnsi="Times New Roman" w:cs="Times New Roman"/>
        </w:rPr>
        <w:t xml:space="preserve"> presentation and explanation of the ratings. Some OTAs focus mainly on an overall </w:t>
      </w:r>
      <w:r w:rsidR="00E3175E" w:rsidRPr="00B15898">
        <w:rPr>
          <w:rFonts w:ascii="Times New Roman" w:eastAsia="Times New Roman" w:hAnsi="Times New Roman" w:cs="Times New Roman"/>
        </w:rPr>
        <w:t>score</w:t>
      </w:r>
      <w:r w:rsidR="007A4F02" w:rsidRPr="00B15898">
        <w:rPr>
          <w:rFonts w:ascii="Times New Roman" w:eastAsia="Times New Roman" w:hAnsi="Times New Roman" w:cs="Times New Roman"/>
        </w:rPr>
        <w:t xml:space="preserve">, while others provide additional details, such as </w:t>
      </w:r>
      <w:r w:rsidR="00A00300" w:rsidRPr="00B15898">
        <w:rPr>
          <w:rFonts w:ascii="Times New Roman" w:eastAsia="Times New Roman" w:hAnsi="Times New Roman" w:cs="Times New Roman"/>
        </w:rPr>
        <w:t xml:space="preserve">the </w:t>
      </w:r>
      <w:r w:rsidR="00E3175E" w:rsidRPr="00B15898">
        <w:rPr>
          <w:rFonts w:ascii="Times New Roman" w:eastAsia="Times New Roman" w:hAnsi="Times New Roman" w:cs="Times New Roman"/>
        </w:rPr>
        <w:t>score</w:t>
      </w:r>
      <w:r w:rsidR="007A4F02" w:rsidRPr="00B15898">
        <w:rPr>
          <w:rFonts w:ascii="Times New Roman" w:eastAsia="Times New Roman" w:hAnsi="Times New Roman" w:cs="Times New Roman"/>
        </w:rPr>
        <w:t xml:space="preserve"> achieved by establishments in relation to a set of criteria. In addition, the way the overall </w:t>
      </w:r>
      <w:r w:rsidR="00E3175E" w:rsidRPr="00B15898">
        <w:rPr>
          <w:rFonts w:ascii="Times New Roman" w:eastAsia="Times New Roman" w:hAnsi="Times New Roman" w:cs="Times New Roman"/>
        </w:rPr>
        <w:t>score</w:t>
      </w:r>
      <w:r w:rsidR="007A4F02" w:rsidRPr="00B15898">
        <w:rPr>
          <w:rFonts w:ascii="Times New Roman" w:eastAsia="Times New Roman" w:hAnsi="Times New Roman" w:cs="Times New Roman"/>
        </w:rPr>
        <w:t xml:space="preserve"> is calculated can vary between platforms due to </w:t>
      </w:r>
      <w:r w:rsidR="00A00300" w:rsidRPr="00B15898">
        <w:rPr>
          <w:rFonts w:ascii="Times New Roman" w:eastAsia="Times New Roman" w:hAnsi="Times New Roman" w:cs="Times New Roman"/>
        </w:rPr>
        <w:t xml:space="preserve">the </w:t>
      </w:r>
      <w:r w:rsidR="007A4F02" w:rsidRPr="00B15898">
        <w:rPr>
          <w:rFonts w:ascii="Times New Roman" w:eastAsia="Times New Roman" w:hAnsi="Times New Roman" w:cs="Times New Roman"/>
        </w:rPr>
        <w:t xml:space="preserve">different number of </w:t>
      </w:r>
      <w:r w:rsidR="00BF11AB" w:rsidRPr="00B15898">
        <w:rPr>
          <w:rFonts w:ascii="Times New Roman" w:eastAsia="Times New Roman" w:hAnsi="Times New Roman" w:cs="Times New Roman"/>
        </w:rPr>
        <w:t>required</w:t>
      </w:r>
      <w:r w:rsidR="007A4F02" w:rsidRPr="00B15898">
        <w:rPr>
          <w:rFonts w:ascii="Times New Roman" w:eastAsia="Times New Roman" w:hAnsi="Times New Roman" w:cs="Times New Roman"/>
        </w:rPr>
        <w:t xml:space="preserve"> and optional questions that users must complete (Kim et al., 2023). For example, on Booking.com, guests are only required to select an overall score from 1 to 10 to rate their experience at the accommodation, while the evaluation of other criteria </w:t>
      </w:r>
      <w:r w:rsidR="00E3175E" w:rsidRPr="00B15898">
        <w:rPr>
          <w:rFonts w:ascii="Times New Roman" w:eastAsia="Times New Roman" w:hAnsi="Times New Roman" w:cs="Times New Roman"/>
        </w:rPr>
        <w:t>such as</w:t>
      </w:r>
      <w:r w:rsidR="007A4F02" w:rsidRPr="00B15898">
        <w:rPr>
          <w:rFonts w:ascii="Times New Roman" w:eastAsia="Times New Roman" w:hAnsi="Times New Roman" w:cs="Times New Roman"/>
        </w:rPr>
        <w:t xml:space="preserve"> cleanliness, staff, or location is optional (</w:t>
      </w:r>
      <w:proofErr w:type="spellStart"/>
      <w:r w:rsidR="007A4F02" w:rsidRPr="00B15898">
        <w:rPr>
          <w:rFonts w:ascii="Times New Roman" w:eastAsia="Times New Roman" w:hAnsi="Times New Roman" w:cs="Times New Roman"/>
        </w:rPr>
        <w:t>Mellinas</w:t>
      </w:r>
      <w:proofErr w:type="spellEnd"/>
      <w:r w:rsidR="007A4F02" w:rsidRPr="00B15898">
        <w:rPr>
          <w:rFonts w:ascii="Times New Roman" w:eastAsia="Times New Roman" w:hAnsi="Times New Roman" w:cs="Times New Roman"/>
        </w:rPr>
        <w:t xml:space="preserve"> &amp; Martin-Fuentes, 2021).</w:t>
      </w:r>
    </w:p>
    <w:p w14:paraId="60633AAA" w14:textId="77777777" w:rsidR="00924296" w:rsidRPr="00B15898" w:rsidRDefault="00924296">
      <w:pPr>
        <w:spacing w:after="0" w:line="360" w:lineRule="auto"/>
        <w:jc w:val="both"/>
        <w:rPr>
          <w:rFonts w:ascii="Times New Roman" w:eastAsia="Times New Roman" w:hAnsi="Times New Roman" w:cs="Times New Roman"/>
        </w:rPr>
      </w:pPr>
    </w:p>
    <w:p w14:paraId="59CE70C3" w14:textId="62EBEE0C" w:rsidR="00924296" w:rsidRPr="00892A3C" w:rsidRDefault="007A4F02">
      <w:pPr>
        <w:spacing w:after="0" w:line="360" w:lineRule="auto"/>
        <w:jc w:val="both"/>
        <w:rPr>
          <w:rFonts w:ascii="Times New Roman" w:eastAsia="Times New Roman" w:hAnsi="Times New Roman" w:cs="Times New Roman"/>
        </w:rPr>
      </w:pPr>
      <w:r w:rsidRPr="00B15898">
        <w:rPr>
          <w:rFonts w:ascii="Times New Roman" w:eastAsia="Times New Roman" w:hAnsi="Times New Roman" w:cs="Times New Roman"/>
        </w:rPr>
        <w:t xml:space="preserve">These calculation differences can generate complaints and confusion among users, as evidenced by comments in the </w:t>
      </w:r>
      <w:r w:rsidR="00E3175E" w:rsidRPr="00B15898">
        <w:rPr>
          <w:rFonts w:ascii="Times New Roman" w:eastAsia="Times New Roman" w:hAnsi="Times New Roman" w:cs="Times New Roman"/>
        </w:rPr>
        <w:t xml:space="preserve">Booking </w:t>
      </w:r>
      <w:r w:rsidRPr="00B15898">
        <w:rPr>
          <w:rFonts w:ascii="Times New Roman" w:eastAsia="Times New Roman" w:hAnsi="Times New Roman" w:cs="Times New Roman"/>
        </w:rPr>
        <w:t xml:space="preserve">Partner Hub or the Airbnb Community, where hosts and guests share their </w:t>
      </w:r>
      <w:r w:rsidR="009D1527" w:rsidRPr="00B15898">
        <w:rPr>
          <w:rFonts w:ascii="Times New Roman" w:eastAsia="Times New Roman" w:hAnsi="Times New Roman" w:cs="Times New Roman"/>
        </w:rPr>
        <w:t>questions</w:t>
      </w:r>
      <w:r w:rsidRPr="00B15898">
        <w:rPr>
          <w:rFonts w:ascii="Times New Roman" w:eastAsia="Times New Roman" w:hAnsi="Times New Roman" w:cs="Times New Roman"/>
        </w:rPr>
        <w:t xml:space="preserve"> and complaints about how the overall scores </w:t>
      </w:r>
      <w:r w:rsidR="009D1527" w:rsidRPr="00B15898">
        <w:rPr>
          <w:rFonts w:ascii="Times New Roman" w:eastAsia="Times New Roman" w:hAnsi="Times New Roman" w:cs="Times New Roman"/>
        </w:rPr>
        <w:t>for</w:t>
      </w:r>
      <w:r w:rsidRPr="00B15898">
        <w:rPr>
          <w:rFonts w:ascii="Times New Roman" w:eastAsia="Times New Roman" w:hAnsi="Times New Roman" w:cs="Times New Roman"/>
        </w:rPr>
        <w:t xml:space="preserve"> establishments </w:t>
      </w:r>
      <w:r w:rsidR="009D1527" w:rsidRPr="00B15898">
        <w:rPr>
          <w:rFonts w:ascii="Times New Roman" w:eastAsia="Times New Roman" w:hAnsi="Times New Roman" w:cs="Times New Roman"/>
        </w:rPr>
        <w:t xml:space="preserve">are </w:t>
      </w:r>
      <w:r w:rsidRPr="00B15898">
        <w:rPr>
          <w:rFonts w:ascii="Times New Roman" w:eastAsia="Times New Roman" w:hAnsi="Times New Roman" w:cs="Times New Roman"/>
        </w:rPr>
        <w:t xml:space="preserve">calculated. </w:t>
      </w:r>
      <w:r w:rsidR="001F2D60" w:rsidRPr="00B15898">
        <w:rPr>
          <w:rFonts w:ascii="Times New Roman" w:eastAsia="Times New Roman" w:hAnsi="Times New Roman" w:cs="Times New Roman"/>
        </w:rPr>
        <w:t>Additionally</w:t>
      </w:r>
      <w:r w:rsidRPr="00B15898">
        <w:rPr>
          <w:rFonts w:ascii="Times New Roman" w:eastAsia="Times New Roman" w:hAnsi="Times New Roman" w:cs="Times New Roman"/>
        </w:rPr>
        <w:t xml:space="preserve">, the methodology </w:t>
      </w:r>
      <w:r w:rsidR="006F6158" w:rsidRPr="00B15898">
        <w:rPr>
          <w:rFonts w:ascii="Times New Roman" w:eastAsia="Times New Roman" w:hAnsi="Times New Roman" w:cs="Times New Roman"/>
        </w:rPr>
        <w:t>used by the OTAs to</w:t>
      </w:r>
      <w:r w:rsidRPr="00B15898">
        <w:rPr>
          <w:rFonts w:ascii="Times New Roman" w:eastAsia="Times New Roman" w:hAnsi="Times New Roman" w:cs="Times New Roman"/>
        </w:rPr>
        <w:t xml:space="preserve"> determin</w:t>
      </w:r>
      <w:r w:rsidR="006F6158" w:rsidRPr="00B15898">
        <w:rPr>
          <w:rFonts w:ascii="Times New Roman" w:eastAsia="Times New Roman" w:hAnsi="Times New Roman" w:cs="Times New Roman"/>
        </w:rPr>
        <w:t>e</w:t>
      </w:r>
      <w:r w:rsidRPr="00B15898">
        <w:rPr>
          <w:rFonts w:ascii="Times New Roman" w:eastAsia="Times New Roman" w:hAnsi="Times New Roman" w:cs="Times New Roman"/>
        </w:rPr>
        <w:t xml:space="preserve"> the overall </w:t>
      </w:r>
      <w:r w:rsidR="006F6158" w:rsidRPr="00B15898">
        <w:rPr>
          <w:rFonts w:ascii="Times New Roman" w:eastAsia="Times New Roman" w:hAnsi="Times New Roman" w:cs="Times New Roman"/>
        </w:rPr>
        <w:t xml:space="preserve">accommodation </w:t>
      </w:r>
      <w:r w:rsidRPr="00B15898">
        <w:rPr>
          <w:rFonts w:ascii="Times New Roman" w:eastAsia="Times New Roman" w:hAnsi="Times New Roman" w:cs="Times New Roman"/>
        </w:rPr>
        <w:t xml:space="preserve">score is controversial. The literature </w:t>
      </w:r>
      <w:r w:rsidR="00FF3CC6" w:rsidRPr="00B15898">
        <w:rPr>
          <w:rFonts w:ascii="Times New Roman" w:eastAsia="Times New Roman" w:hAnsi="Times New Roman" w:cs="Times New Roman"/>
        </w:rPr>
        <w:t>suggests</w:t>
      </w:r>
      <w:r w:rsidRPr="00B15898">
        <w:rPr>
          <w:rFonts w:ascii="Times New Roman" w:eastAsia="Times New Roman" w:hAnsi="Times New Roman" w:cs="Times New Roman"/>
        </w:rPr>
        <w:t xml:space="preserve"> that the evaluation of different criteria affects the </w:t>
      </w:r>
      <w:r w:rsidR="006F6158" w:rsidRPr="00B15898">
        <w:rPr>
          <w:rFonts w:ascii="Times New Roman" w:eastAsia="Times New Roman" w:hAnsi="Times New Roman" w:cs="Times New Roman"/>
        </w:rPr>
        <w:t xml:space="preserve">accommodation selection </w:t>
      </w:r>
      <w:r w:rsidRPr="00B15898">
        <w:rPr>
          <w:rFonts w:ascii="Times New Roman" w:eastAsia="Times New Roman" w:hAnsi="Times New Roman" w:cs="Times New Roman"/>
        </w:rPr>
        <w:t>decision-making process</w:t>
      </w:r>
      <w:r w:rsidR="006F6158" w:rsidRPr="00B15898">
        <w:rPr>
          <w:rFonts w:ascii="Times New Roman" w:eastAsia="Times New Roman" w:hAnsi="Times New Roman" w:cs="Times New Roman"/>
        </w:rPr>
        <w:t xml:space="preserve"> </w:t>
      </w:r>
      <w:r w:rsidRPr="00B15898">
        <w:rPr>
          <w:rFonts w:ascii="Times New Roman" w:eastAsia="Times New Roman" w:hAnsi="Times New Roman" w:cs="Times New Roman"/>
        </w:rPr>
        <w:t>and, therefore, it is advisable to try to determine the weight</w:t>
      </w:r>
      <w:r w:rsidR="00116635" w:rsidRPr="00B15898">
        <w:rPr>
          <w:rFonts w:ascii="Times New Roman" w:eastAsia="Times New Roman" w:hAnsi="Times New Roman" w:cs="Times New Roman"/>
        </w:rPr>
        <w:t>s</w:t>
      </w:r>
      <w:r w:rsidRPr="00B15898">
        <w:rPr>
          <w:rFonts w:ascii="Times New Roman" w:eastAsia="Times New Roman" w:hAnsi="Times New Roman" w:cs="Times New Roman"/>
        </w:rPr>
        <w:t xml:space="preserve"> of these criteria (Chou et al., 2008; Crouch, 2011). However, as Zaman et al. (2016) point</w:t>
      </w:r>
      <w:r w:rsidR="00AA4490" w:rsidRPr="00B15898">
        <w:rPr>
          <w:rFonts w:ascii="Times New Roman" w:eastAsia="Times New Roman" w:hAnsi="Times New Roman" w:cs="Times New Roman"/>
        </w:rPr>
        <w:t>ed</w:t>
      </w:r>
      <w:r w:rsidRPr="00B15898">
        <w:rPr>
          <w:rFonts w:ascii="Times New Roman" w:eastAsia="Times New Roman" w:hAnsi="Times New Roman" w:cs="Times New Roman"/>
        </w:rPr>
        <w:t xml:space="preserve"> out, there are few studies focused on determining the weight of </w:t>
      </w:r>
      <w:r w:rsidR="00FF3CC6" w:rsidRPr="00B15898">
        <w:rPr>
          <w:rFonts w:ascii="Times New Roman" w:eastAsia="Times New Roman" w:hAnsi="Times New Roman" w:cs="Times New Roman"/>
        </w:rPr>
        <w:t xml:space="preserve">the </w:t>
      </w:r>
      <w:r w:rsidRPr="00B15898">
        <w:rPr>
          <w:rFonts w:ascii="Times New Roman" w:eastAsia="Times New Roman" w:hAnsi="Times New Roman" w:cs="Times New Roman"/>
        </w:rPr>
        <w:t xml:space="preserve">criteria that significantly influence </w:t>
      </w:r>
      <w:r w:rsidR="005070A0" w:rsidRPr="00B15898">
        <w:rPr>
          <w:rFonts w:ascii="Times New Roman" w:eastAsia="Times New Roman" w:hAnsi="Times New Roman" w:cs="Times New Roman"/>
        </w:rPr>
        <w:t>travellers’</w:t>
      </w:r>
      <w:r w:rsidRPr="00B15898">
        <w:rPr>
          <w:rFonts w:ascii="Times New Roman" w:eastAsia="Times New Roman" w:hAnsi="Times New Roman" w:cs="Times New Roman"/>
        </w:rPr>
        <w:t xml:space="preserve"> decision-making processes. For this </w:t>
      </w:r>
      <w:r w:rsidR="00DF44C6" w:rsidRPr="00B15898">
        <w:rPr>
          <w:rFonts w:ascii="Times New Roman" w:eastAsia="Times New Roman" w:hAnsi="Times New Roman" w:cs="Times New Roman"/>
        </w:rPr>
        <w:t>reason and</w:t>
      </w:r>
      <w:r w:rsidRPr="00B15898">
        <w:rPr>
          <w:rFonts w:ascii="Times New Roman" w:eastAsia="Times New Roman" w:hAnsi="Times New Roman" w:cs="Times New Roman"/>
        </w:rPr>
        <w:t xml:space="preserve"> given that Gen Z is a significant group of </w:t>
      </w:r>
      <w:r w:rsidR="005070A0" w:rsidRPr="00B15898">
        <w:rPr>
          <w:rFonts w:ascii="Times New Roman" w:eastAsia="Times New Roman" w:hAnsi="Times New Roman" w:cs="Times New Roman"/>
        </w:rPr>
        <w:t>travellers</w:t>
      </w:r>
      <w:r w:rsidRPr="00B15898">
        <w:rPr>
          <w:rFonts w:ascii="Times New Roman" w:eastAsia="Times New Roman" w:hAnsi="Times New Roman" w:cs="Times New Roman"/>
        </w:rPr>
        <w:t xml:space="preserve"> for the tourism industry, it is important to </w:t>
      </w:r>
      <w:r w:rsidR="00FF3CC6" w:rsidRPr="00B15898">
        <w:rPr>
          <w:rFonts w:ascii="Times New Roman" w:eastAsia="Times New Roman" w:hAnsi="Times New Roman" w:cs="Times New Roman"/>
        </w:rPr>
        <w:t>understand what</w:t>
      </w:r>
      <w:r w:rsidRPr="00B15898">
        <w:rPr>
          <w:rFonts w:ascii="Times New Roman" w:eastAsia="Times New Roman" w:hAnsi="Times New Roman" w:cs="Times New Roman"/>
        </w:rPr>
        <w:t xml:space="preserve"> weights these individuals attribute to the criteria </w:t>
      </w:r>
      <w:r w:rsidR="00FF3CC6" w:rsidRPr="00B15898">
        <w:rPr>
          <w:rFonts w:ascii="Times New Roman" w:eastAsia="Times New Roman" w:hAnsi="Times New Roman" w:cs="Times New Roman"/>
        </w:rPr>
        <w:t>used</w:t>
      </w:r>
      <w:r w:rsidRPr="00B15898">
        <w:rPr>
          <w:rFonts w:ascii="Times New Roman" w:eastAsia="Times New Roman" w:hAnsi="Times New Roman" w:cs="Times New Roman"/>
        </w:rPr>
        <w:t xml:space="preserve"> by</w:t>
      </w:r>
      <w:r w:rsidR="00FF3CC6" w:rsidRPr="00B15898">
        <w:rPr>
          <w:rFonts w:ascii="Times New Roman" w:eastAsia="Times New Roman" w:hAnsi="Times New Roman" w:cs="Times New Roman"/>
        </w:rPr>
        <w:t xml:space="preserve"> the</w:t>
      </w:r>
      <w:r w:rsidRPr="00B15898">
        <w:rPr>
          <w:rFonts w:ascii="Times New Roman" w:eastAsia="Times New Roman" w:hAnsi="Times New Roman" w:cs="Times New Roman"/>
        </w:rPr>
        <w:t xml:space="preserve"> OTAs. To this end, the main objective of this contribution is to </w:t>
      </w:r>
      <w:r w:rsidR="005070A0" w:rsidRPr="00B15898">
        <w:rPr>
          <w:rFonts w:ascii="Times New Roman" w:eastAsia="Times New Roman" w:hAnsi="Times New Roman" w:cs="Times New Roman"/>
        </w:rPr>
        <w:t>analyse</w:t>
      </w:r>
      <w:r w:rsidRPr="00B15898">
        <w:rPr>
          <w:rFonts w:ascii="Times New Roman" w:eastAsia="Times New Roman" w:hAnsi="Times New Roman" w:cs="Times New Roman"/>
        </w:rPr>
        <w:t xml:space="preserve"> Gen Z’s preferences when selecting accommodation</w:t>
      </w:r>
      <w:r w:rsidR="00FF3CC6" w:rsidRPr="00B15898">
        <w:rPr>
          <w:rFonts w:ascii="Times New Roman" w:eastAsia="Times New Roman" w:hAnsi="Times New Roman" w:cs="Times New Roman"/>
        </w:rPr>
        <w:t xml:space="preserve"> through </w:t>
      </w:r>
      <w:r w:rsidR="00267B88" w:rsidRPr="00B15898">
        <w:rPr>
          <w:rFonts w:ascii="Times New Roman" w:eastAsia="Times New Roman" w:hAnsi="Times New Roman" w:cs="Times New Roman"/>
        </w:rPr>
        <w:t>OTAs</w:t>
      </w:r>
      <w:r w:rsidRPr="00B15898">
        <w:rPr>
          <w:rFonts w:ascii="Times New Roman" w:eastAsia="Times New Roman" w:hAnsi="Times New Roman" w:cs="Times New Roman"/>
        </w:rPr>
        <w:t xml:space="preserve"> and their environmental awareness. For this purpose, two multi-criteria decision-making methods have been used: the Analytical Hierarchy Process (AHP) and the Best Worst Method (BWM). This methodology is applied to the criteria </w:t>
      </w:r>
      <w:r w:rsidR="00FF3CC6" w:rsidRPr="00B15898">
        <w:rPr>
          <w:rFonts w:ascii="Times New Roman" w:eastAsia="Times New Roman" w:hAnsi="Times New Roman" w:cs="Times New Roman"/>
        </w:rPr>
        <w:t>used by</w:t>
      </w:r>
      <w:r w:rsidRPr="00B15898">
        <w:rPr>
          <w:rFonts w:ascii="Times New Roman" w:eastAsia="Times New Roman" w:hAnsi="Times New Roman" w:cs="Times New Roman"/>
        </w:rPr>
        <w:t xml:space="preserve"> the Expedia Group, one of the </w:t>
      </w:r>
      <w:r w:rsidR="00FF3CC6" w:rsidRPr="00B15898">
        <w:rPr>
          <w:rFonts w:ascii="Times New Roman" w:eastAsia="Times New Roman" w:hAnsi="Times New Roman" w:cs="Times New Roman"/>
        </w:rPr>
        <w:t>first</w:t>
      </w:r>
      <w:r w:rsidRPr="00B15898">
        <w:rPr>
          <w:rFonts w:ascii="Times New Roman" w:eastAsia="Times New Roman" w:hAnsi="Times New Roman" w:cs="Times New Roman"/>
        </w:rPr>
        <w:t xml:space="preserve"> OTAs to introduce environmental aspects into the criteria displayed on its website. In addition, a </w:t>
      </w:r>
      <w:r w:rsidRPr="00892A3C">
        <w:rPr>
          <w:rFonts w:ascii="Times New Roman" w:eastAsia="Times New Roman" w:hAnsi="Times New Roman" w:cs="Times New Roman"/>
        </w:rPr>
        <w:t>compositional analysis was conducted to explore potential gender differences in criteria prioriti</w:t>
      </w:r>
      <w:r w:rsidR="005E73E4" w:rsidRPr="00892A3C">
        <w:rPr>
          <w:rFonts w:ascii="Times New Roman" w:eastAsia="Times New Roman" w:hAnsi="Times New Roman" w:cs="Times New Roman"/>
        </w:rPr>
        <w:t>s</w:t>
      </w:r>
      <w:r w:rsidRPr="00892A3C">
        <w:rPr>
          <w:rFonts w:ascii="Times New Roman" w:eastAsia="Times New Roman" w:hAnsi="Times New Roman" w:cs="Times New Roman"/>
        </w:rPr>
        <w:t>ation.</w:t>
      </w:r>
    </w:p>
    <w:p w14:paraId="5FC8BCFC" w14:textId="77777777" w:rsidR="00924296" w:rsidRPr="00892A3C" w:rsidRDefault="00924296">
      <w:pPr>
        <w:pBdr>
          <w:top w:val="nil"/>
          <w:left w:val="nil"/>
          <w:bottom w:val="nil"/>
          <w:right w:val="nil"/>
          <w:between w:val="nil"/>
        </w:pBdr>
        <w:spacing w:after="0" w:line="360" w:lineRule="auto"/>
        <w:jc w:val="both"/>
        <w:rPr>
          <w:rFonts w:ascii="Times New Roman" w:eastAsia="Times New Roman" w:hAnsi="Times New Roman" w:cs="Times New Roman"/>
        </w:rPr>
      </w:pPr>
    </w:p>
    <w:p w14:paraId="3306E8B6" w14:textId="320F83F2" w:rsidR="00924296" w:rsidRPr="00892A3C" w:rsidRDefault="007A4F02">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892A3C">
        <w:rPr>
          <w:rFonts w:ascii="Times New Roman" w:eastAsia="Times New Roman" w:hAnsi="Times New Roman" w:cs="Times New Roman"/>
        </w:rPr>
        <w:t>The rest of the paper is organi</w:t>
      </w:r>
      <w:r w:rsidR="00F21C2F" w:rsidRPr="00892A3C">
        <w:rPr>
          <w:rFonts w:ascii="Times New Roman" w:eastAsia="Times New Roman" w:hAnsi="Times New Roman" w:cs="Times New Roman"/>
        </w:rPr>
        <w:t>s</w:t>
      </w:r>
      <w:r w:rsidRPr="00892A3C">
        <w:rPr>
          <w:rFonts w:ascii="Times New Roman" w:eastAsia="Times New Roman" w:hAnsi="Times New Roman" w:cs="Times New Roman"/>
        </w:rPr>
        <w:t xml:space="preserve">ed as follows: Section 2 provides </w:t>
      </w:r>
      <w:r w:rsidR="00267B88" w:rsidRPr="00892A3C">
        <w:rPr>
          <w:rFonts w:ascii="Times New Roman" w:eastAsia="Times New Roman" w:hAnsi="Times New Roman" w:cs="Times New Roman"/>
        </w:rPr>
        <w:t>the theoretical framework</w:t>
      </w:r>
      <w:r w:rsidRPr="00892A3C">
        <w:rPr>
          <w:rFonts w:ascii="Times New Roman" w:eastAsia="Times New Roman" w:hAnsi="Times New Roman" w:cs="Times New Roman"/>
        </w:rPr>
        <w:t xml:space="preserve">. Section 3 presents the research aims and research questions addressed in this paper. </w:t>
      </w:r>
      <w:r w:rsidR="00B33698" w:rsidRPr="00892A3C">
        <w:rPr>
          <w:rFonts w:ascii="Times New Roman" w:eastAsia="Times New Roman" w:hAnsi="Times New Roman" w:cs="Times New Roman"/>
        </w:rPr>
        <w:t>Section 4 describes the methodology</w:t>
      </w:r>
      <w:r w:rsidR="00280123" w:rsidRPr="00892A3C">
        <w:rPr>
          <w:rFonts w:ascii="Times New Roman" w:eastAsia="Times New Roman" w:hAnsi="Times New Roman" w:cs="Times New Roman"/>
        </w:rPr>
        <w:t xml:space="preserve"> </w:t>
      </w:r>
      <w:r w:rsidR="00B33698" w:rsidRPr="00892A3C">
        <w:rPr>
          <w:rFonts w:ascii="Times New Roman" w:eastAsia="Times New Roman" w:hAnsi="Times New Roman" w:cs="Times New Roman"/>
        </w:rPr>
        <w:t xml:space="preserve">used. Section 5 </w:t>
      </w:r>
      <w:r w:rsidR="0042608B" w:rsidRPr="00892A3C">
        <w:rPr>
          <w:rFonts w:ascii="Times New Roman" w:eastAsia="Times New Roman" w:hAnsi="Times New Roman" w:cs="Times New Roman"/>
        </w:rPr>
        <w:t>sets out</w:t>
      </w:r>
      <w:r w:rsidR="00B33698" w:rsidRPr="00892A3C">
        <w:rPr>
          <w:rFonts w:ascii="Times New Roman" w:eastAsia="Times New Roman" w:hAnsi="Times New Roman" w:cs="Times New Roman"/>
        </w:rPr>
        <w:t xml:space="preserve"> and discusses the results obtained, </w:t>
      </w:r>
      <w:r w:rsidRPr="00892A3C">
        <w:rPr>
          <w:rFonts w:ascii="Times New Roman" w:eastAsia="Times New Roman" w:hAnsi="Times New Roman" w:cs="Times New Roman"/>
        </w:rPr>
        <w:t>and Section 6 concludes by summari</w:t>
      </w:r>
      <w:r w:rsidR="005E73E4" w:rsidRPr="00892A3C">
        <w:rPr>
          <w:rFonts w:ascii="Times New Roman" w:eastAsia="Times New Roman" w:hAnsi="Times New Roman" w:cs="Times New Roman"/>
        </w:rPr>
        <w:t>s</w:t>
      </w:r>
      <w:r w:rsidRPr="00892A3C">
        <w:rPr>
          <w:rFonts w:ascii="Times New Roman" w:eastAsia="Times New Roman" w:hAnsi="Times New Roman" w:cs="Times New Roman"/>
        </w:rPr>
        <w:t xml:space="preserve">ing the main theoretical and practical contributions, as well </w:t>
      </w:r>
      <w:r w:rsidR="005E73E4" w:rsidRPr="00892A3C">
        <w:rPr>
          <w:rFonts w:ascii="Times New Roman" w:eastAsia="Times New Roman" w:hAnsi="Times New Roman" w:cs="Times New Roman"/>
        </w:rPr>
        <w:t xml:space="preserve">the </w:t>
      </w:r>
      <w:r w:rsidRPr="00892A3C">
        <w:rPr>
          <w:rFonts w:ascii="Times New Roman" w:eastAsia="Times New Roman" w:hAnsi="Times New Roman" w:cs="Times New Roman"/>
        </w:rPr>
        <w:t xml:space="preserve">limitations and some future </w:t>
      </w:r>
      <w:r w:rsidR="0042608B" w:rsidRPr="00892A3C">
        <w:rPr>
          <w:rFonts w:ascii="Times New Roman" w:eastAsia="Times New Roman" w:hAnsi="Times New Roman" w:cs="Times New Roman"/>
        </w:rPr>
        <w:t xml:space="preserve">directions for </w:t>
      </w:r>
      <w:r w:rsidRPr="00892A3C">
        <w:rPr>
          <w:rFonts w:ascii="Times New Roman" w:eastAsia="Times New Roman" w:hAnsi="Times New Roman" w:cs="Times New Roman"/>
        </w:rPr>
        <w:t>research</w:t>
      </w:r>
      <w:r w:rsidRPr="00892A3C">
        <w:rPr>
          <w:rFonts w:ascii="Times New Roman" w:eastAsia="Times New Roman" w:hAnsi="Times New Roman" w:cs="Times New Roman"/>
          <w:sz w:val="24"/>
          <w:szCs w:val="24"/>
        </w:rPr>
        <w:t>.</w:t>
      </w:r>
    </w:p>
    <w:p w14:paraId="70F545BC" w14:textId="77777777" w:rsidR="00615FFA" w:rsidRPr="00892A3C" w:rsidRDefault="00615FFA">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2B1A6DCD" w14:textId="77777777" w:rsidR="00924296" w:rsidRPr="00892A3C" w:rsidRDefault="00924296">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1E8F50B6" w14:textId="77777777" w:rsidR="00924296" w:rsidRPr="00892A3C" w:rsidRDefault="007A4F02">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b/>
        </w:rPr>
      </w:pPr>
      <w:r w:rsidRPr="00892A3C">
        <w:rPr>
          <w:rFonts w:ascii="Times New Roman" w:eastAsia="Times New Roman" w:hAnsi="Times New Roman" w:cs="Times New Roman"/>
          <w:b/>
        </w:rPr>
        <w:t>Theoretical framework</w:t>
      </w:r>
    </w:p>
    <w:p w14:paraId="7B181B33" w14:textId="77777777" w:rsidR="00924296" w:rsidRPr="00892A3C" w:rsidRDefault="00924296">
      <w:pPr>
        <w:pBdr>
          <w:top w:val="nil"/>
          <w:left w:val="nil"/>
          <w:bottom w:val="nil"/>
          <w:right w:val="nil"/>
          <w:between w:val="nil"/>
        </w:pBdr>
        <w:spacing w:after="0" w:line="360" w:lineRule="auto"/>
        <w:ind w:left="786"/>
        <w:jc w:val="both"/>
        <w:rPr>
          <w:rFonts w:ascii="Times New Roman" w:eastAsia="Times New Roman" w:hAnsi="Times New Roman" w:cs="Times New Roman"/>
          <w:b/>
        </w:rPr>
      </w:pPr>
    </w:p>
    <w:p w14:paraId="66D85F7F" w14:textId="470883FA" w:rsidR="00924296" w:rsidRPr="00892A3C" w:rsidRDefault="007A4F02">
      <w:pPr>
        <w:numPr>
          <w:ilvl w:val="1"/>
          <w:numId w:val="4"/>
        </w:numPr>
        <w:pBdr>
          <w:top w:val="nil"/>
          <w:left w:val="nil"/>
          <w:bottom w:val="nil"/>
          <w:right w:val="nil"/>
          <w:between w:val="nil"/>
        </w:pBdr>
        <w:spacing w:line="360" w:lineRule="auto"/>
        <w:jc w:val="both"/>
        <w:rPr>
          <w:rFonts w:ascii="Times New Roman" w:eastAsia="Times New Roman" w:hAnsi="Times New Roman" w:cs="Times New Roman"/>
          <w:i/>
        </w:rPr>
      </w:pPr>
      <w:r w:rsidRPr="00892A3C">
        <w:rPr>
          <w:rFonts w:ascii="Times New Roman" w:eastAsia="Times New Roman" w:hAnsi="Times New Roman" w:cs="Times New Roman"/>
          <w:i/>
        </w:rPr>
        <w:t>The scoring system</w:t>
      </w:r>
      <w:r w:rsidR="00CD644B" w:rsidRPr="00892A3C">
        <w:rPr>
          <w:rFonts w:ascii="Times New Roman" w:eastAsia="Times New Roman" w:hAnsi="Times New Roman" w:cs="Times New Roman"/>
          <w:i/>
        </w:rPr>
        <w:t>s</w:t>
      </w:r>
      <w:r w:rsidRPr="00892A3C">
        <w:rPr>
          <w:rFonts w:ascii="Times New Roman" w:eastAsia="Times New Roman" w:hAnsi="Times New Roman" w:cs="Times New Roman"/>
          <w:i/>
        </w:rPr>
        <w:t xml:space="preserve"> of the leading OTAs</w:t>
      </w:r>
    </w:p>
    <w:p w14:paraId="15D4819A" w14:textId="56EED606" w:rsidR="00924296" w:rsidRPr="00B15898" w:rsidRDefault="007A4F02">
      <w:pPr>
        <w:spacing w:after="0" w:line="360" w:lineRule="auto"/>
        <w:jc w:val="both"/>
        <w:rPr>
          <w:rFonts w:ascii="Times New Roman" w:eastAsia="Times New Roman" w:hAnsi="Times New Roman" w:cs="Times New Roman"/>
        </w:rPr>
      </w:pPr>
      <w:r w:rsidRPr="00892A3C">
        <w:rPr>
          <w:rFonts w:ascii="Times New Roman" w:eastAsia="Times New Roman" w:hAnsi="Times New Roman" w:cs="Times New Roman"/>
        </w:rPr>
        <w:t xml:space="preserve">In the context of OTAs, the literature has highlighted the fundamental role played by online reviews </w:t>
      </w:r>
      <w:r w:rsidR="00FE0A4C" w:rsidRPr="00892A3C">
        <w:rPr>
          <w:rFonts w:ascii="Times New Roman" w:eastAsia="Times New Roman" w:hAnsi="Times New Roman" w:cs="Times New Roman"/>
        </w:rPr>
        <w:t>when</w:t>
      </w:r>
      <w:r w:rsidRPr="00892A3C">
        <w:rPr>
          <w:rFonts w:ascii="Times New Roman" w:eastAsia="Times New Roman" w:hAnsi="Times New Roman" w:cs="Times New Roman"/>
        </w:rPr>
        <w:t xml:space="preserve"> </w:t>
      </w:r>
      <w:r w:rsidR="00FE0A4C" w:rsidRPr="00892A3C">
        <w:rPr>
          <w:rFonts w:ascii="Times New Roman" w:eastAsia="Times New Roman" w:hAnsi="Times New Roman" w:cs="Times New Roman"/>
        </w:rPr>
        <w:t>choosing</w:t>
      </w:r>
      <w:r w:rsidRPr="00892A3C">
        <w:rPr>
          <w:rFonts w:ascii="Times New Roman" w:eastAsia="Times New Roman" w:hAnsi="Times New Roman" w:cs="Times New Roman"/>
        </w:rPr>
        <w:t xml:space="preserve"> accommodation</w:t>
      </w:r>
      <w:r w:rsidR="001648AC" w:rsidRPr="00892A3C">
        <w:rPr>
          <w:rFonts w:ascii="Times New Roman" w:eastAsia="Times New Roman" w:hAnsi="Times New Roman" w:cs="Times New Roman"/>
        </w:rPr>
        <w:t xml:space="preserve"> </w:t>
      </w:r>
      <w:r w:rsidRPr="00892A3C">
        <w:rPr>
          <w:rFonts w:ascii="Times New Roman" w:eastAsia="Times New Roman" w:hAnsi="Times New Roman" w:cs="Times New Roman"/>
        </w:rPr>
        <w:t xml:space="preserve">and tourist destinations (Gavilan et al., 2018; Zhao et al., 2015). These reviews greatly influence the reputation of </w:t>
      </w:r>
      <w:r w:rsidR="00E56738" w:rsidRPr="00892A3C">
        <w:rPr>
          <w:rFonts w:ascii="Times New Roman" w:eastAsia="Times New Roman" w:hAnsi="Times New Roman" w:cs="Times New Roman"/>
        </w:rPr>
        <w:t xml:space="preserve">the </w:t>
      </w:r>
      <w:r w:rsidRPr="00892A3C">
        <w:rPr>
          <w:rFonts w:ascii="Times New Roman" w:eastAsia="Times New Roman" w:hAnsi="Times New Roman" w:cs="Times New Roman"/>
        </w:rPr>
        <w:t xml:space="preserve">accommodation, acting as e-WOM recommendations (Carvalho et al., 2024; Deng et al., 2020). Previous studies </w:t>
      </w:r>
      <w:r w:rsidR="00704F51" w:rsidRPr="00892A3C">
        <w:rPr>
          <w:rFonts w:ascii="Times New Roman" w:eastAsia="Times New Roman" w:hAnsi="Times New Roman" w:cs="Times New Roman"/>
        </w:rPr>
        <w:t>have hig</w:t>
      </w:r>
      <w:r w:rsidR="00704F51" w:rsidRPr="00B15898">
        <w:rPr>
          <w:rFonts w:ascii="Times New Roman" w:eastAsia="Times New Roman" w:hAnsi="Times New Roman" w:cs="Times New Roman"/>
        </w:rPr>
        <w:t>hlighted</w:t>
      </w:r>
      <w:r w:rsidRPr="00B15898">
        <w:rPr>
          <w:rFonts w:ascii="Times New Roman" w:eastAsia="Times New Roman" w:hAnsi="Times New Roman" w:cs="Times New Roman"/>
        </w:rPr>
        <w:t xml:space="preserve"> </w:t>
      </w:r>
      <w:r w:rsidR="00280123" w:rsidRPr="00B15898">
        <w:rPr>
          <w:rFonts w:ascii="Times New Roman" w:eastAsia="Times New Roman" w:hAnsi="Times New Roman" w:cs="Times New Roman"/>
        </w:rPr>
        <w:t xml:space="preserve">their </w:t>
      </w:r>
      <w:r w:rsidRPr="00B15898">
        <w:rPr>
          <w:rFonts w:ascii="Times New Roman" w:eastAsia="Times New Roman" w:hAnsi="Times New Roman" w:cs="Times New Roman"/>
        </w:rPr>
        <w:t xml:space="preserve">correlation with booking decisions, </w:t>
      </w:r>
      <w:r w:rsidR="00715FEC" w:rsidRPr="00B15898">
        <w:rPr>
          <w:rFonts w:ascii="Times New Roman" w:eastAsia="Times New Roman" w:hAnsi="Times New Roman" w:cs="Times New Roman"/>
        </w:rPr>
        <w:t>finding</w:t>
      </w:r>
      <w:r w:rsidRPr="00B15898">
        <w:rPr>
          <w:rFonts w:ascii="Times New Roman" w:eastAsia="Times New Roman" w:hAnsi="Times New Roman" w:cs="Times New Roman"/>
        </w:rPr>
        <w:t xml:space="preserve"> that positive comments can significantly enhance a</w:t>
      </w:r>
      <w:r w:rsidR="001648AC" w:rsidRPr="00B15898">
        <w:rPr>
          <w:rFonts w:ascii="Times New Roman" w:eastAsia="Times New Roman" w:hAnsi="Times New Roman" w:cs="Times New Roman"/>
        </w:rPr>
        <w:t>n</w:t>
      </w:r>
      <w:r w:rsidRPr="00B15898">
        <w:rPr>
          <w:rFonts w:ascii="Times New Roman" w:eastAsia="Times New Roman" w:hAnsi="Times New Roman" w:cs="Times New Roman"/>
        </w:rPr>
        <w:t xml:space="preserve"> accommodation</w:t>
      </w:r>
      <w:r w:rsidR="00E56738" w:rsidRPr="00B15898">
        <w:rPr>
          <w:rFonts w:ascii="Times New Roman" w:eastAsia="Times New Roman" w:hAnsi="Times New Roman" w:cs="Times New Roman"/>
        </w:rPr>
        <w:t xml:space="preserve"> option</w:t>
      </w:r>
      <w:r w:rsidR="001648AC" w:rsidRPr="00B15898">
        <w:rPr>
          <w:rFonts w:ascii="Times New Roman" w:eastAsia="Times New Roman" w:hAnsi="Times New Roman" w:cs="Times New Roman"/>
        </w:rPr>
        <w:t>’</w:t>
      </w:r>
      <w:r w:rsidRPr="00B15898">
        <w:rPr>
          <w:rFonts w:ascii="Times New Roman" w:eastAsia="Times New Roman" w:hAnsi="Times New Roman" w:cs="Times New Roman"/>
        </w:rPr>
        <w:t xml:space="preserve">s visibility, while negative reviews may discourage potential guests (Camilleri &amp; </w:t>
      </w:r>
      <w:proofErr w:type="spellStart"/>
      <w:r w:rsidRPr="00B15898">
        <w:rPr>
          <w:rFonts w:ascii="Times New Roman" w:eastAsia="Times New Roman" w:hAnsi="Times New Roman" w:cs="Times New Roman"/>
        </w:rPr>
        <w:t>Filieri</w:t>
      </w:r>
      <w:proofErr w:type="spellEnd"/>
      <w:r w:rsidRPr="00B15898">
        <w:rPr>
          <w:rFonts w:ascii="Times New Roman" w:eastAsia="Times New Roman" w:hAnsi="Times New Roman" w:cs="Times New Roman"/>
        </w:rPr>
        <w:t xml:space="preserve">, 2023; Ye et al., 2009). Likewise, these online reviews serve as a powerful tool for potential </w:t>
      </w:r>
      <w:r w:rsidR="005070A0" w:rsidRPr="00B15898">
        <w:rPr>
          <w:rFonts w:ascii="Times New Roman" w:eastAsia="Times New Roman" w:hAnsi="Times New Roman" w:cs="Times New Roman"/>
        </w:rPr>
        <w:t>travellers</w:t>
      </w:r>
      <w:r w:rsidRPr="00B15898">
        <w:rPr>
          <w:rFonts w:ascii="Times New Roman" w:eastAsia="Times New Roman" w:hAnsi="Times New Roman" w:cs="Times New Roman"/>
        </w:rPr>
        <w:t xml:space="preserve">, offering firsthand information and shared experiences </w:t>
      </w:r>
      <w:r w:rsidR="00715FEC" w:rsidRPr="00B15898">
        <w:rPr>
          <w:rFonts w:ascii="Times New Roman" w:eastAsia="Times New Roman" w:hAnsi="Times New Roman" w:cs="Times New Roman"/>
        </w:rPr>
        <w:t>from</w:t>
      </w:r>
      <w:r w:rsidRPr="00B15898">
        <w:rPr>
          <w:rFonts w:ascii="Times New Roman" w:eastAsia="Times New Roman" w:hAnsi="Times New Roman" w:cs="Times New Roman"/>
        </w:rPr>
        <w:t xml:space="preserve"> previous guests. This enables prospective customers to plan their trips with greater security and confidence (Chakraborty, 2019; Su et al., 2022). </w:t>
      </w:r>
    </w:p>
    <w:p w14:paraId="147CAB18" w14:textId="77777777" w:rsidR="00924296" w:rsidRPr="00B15898" w:rsidRDefault="00924296">
      <w:pPr>
        <w:spacing w:after="0" w:line="240" w:lineRule="auto"/>
        <w:rPr>
          <w:rFonts w:ascii="Times New Roman" w:eastAsia="Times New Roman" w:hAnsi="Times New Roman" w:cs="Times New Roman"/>
        </w:rPr>
      </w:pPr>
    </w:p>
    <w:p w14:paraId="0DBC6966" w14:textId="38194830" w:rsidR="00924296" w:rsidRPr="00B15898" w:rsidRDefault="007A4F02">
      <w:pPr>
        <w:spacing w:after="0" w:line="360" w:lineRule="auto"/>
        <w:jc w:val="both"/>
        <w:rPr>
          <w:rFonts w:ascii="Times New Roman" w:eastAsia="Times New Roman" w:hAnsi="Times New Roman" w:cs="Times New Roman"/>
        </w:rPr>
      </w:pPr>
      <w:r w:rsidRPr="00B15898">
        <w:rPr>
          <w:rFonts w:ascii="Times New Roman" w:eastAsia="Times New Roman" w:hAnsi="Times New Roman" w:cs="Times New Roman"/>
        </w:rPr>
        <w:t xml:space="preserve">The way these reviews or assessments </w:t>
      </w:r>
      <w:r w:rsidR="00E34394" w:rsidRPr="00B15898">
        <w:rPr>
          <w:rFonts w:ascii="Times New Roman" w:eastAsia="Times New Roman" w:hAnsi="Times New Roman" w:cs="Times New Roman"/>
        </w:rPr>
        <w:t xml:space="preserve">are presented </w:t>
      </w:r>
      <w:r w:rsidRPr="00B15898">
        <w:rPr>
          <w:rFonts w:ascii="Times New Roman" w:eastAsia="Times New Roman" w:hAnsi="Times New Roman" w:cs="Times New Roman"/>
        </w:rPr>
        <w:t xml:space="preserve">can vary on each OTA. Besides using different scales and methods to calculate accommodation scores, these platforms also differ in the information provided about </w:t>
      </w:r>
      <w:r w:rsidR="00E34394" w:rsidRPr="00B15898">
        <w:rPr>
          <w:rFonts w:ascii="Times New Roman" w:eastAsia="Times New Roman" w:hAnsi="Times New Roman" w:cs="Times New Roman"/>
        </w:rPr>
        <w:t xml:space="preserve">the </w:t>
      </w:r>
      <w:r w:rsidRPr="00B15898">
        <w:rPr>
          <w:rFonts w:ascii="Times New Roman" w:eastAsia="Times New Roman" w:hAnsi="Times New Roman" w:cs="Times New Roman"/>
        </w:rPr>
        <w:t xml:space="preserve">assessment criteria. While some OTAs may explicitly detail criteria </w:t>
      </w:r>
      <w:r w:rsidR="00E34394" w:rsidRPr="00B15898">
        <w:rPr>
          <w:rFonts w:ascii="Times New Roman" w:eastAsia="Times New Roman" w:hAnsi="Times New Roman" w:cs="Times New Roman"/>
        </w:rPr>
        <w:t>such as</w:t>
      </w:r>
      <w:r w:rsidRPr="00B15898">
        <w:rPr>
          <w:rFonts w:ascii="Times New Roman" w:eastAsia="Times New Roman" w:hAnsi="Times New Roman" w:cs="Times New Roman"/>
        </w:rPr>
        <w:t xml:space="preserve"> cleanliness, location, amenities, or staff, others may be more general. This difference might be a consequence of internal policies or the availability of information </w:t>
      </w:r>
      <w:r w:rsidR="002D5C92" w:rsidRPr="00B15898">
        <w:rPr>
          <w:rFonts w:ascii="Times New Roman" w:eastAsia="Times New Roman" w:hAnsi="Times New Roman" w:cs="Times New Roman"/>
        </w:rPr>
        <w:t>about</w:t>
      </w:r>
      <w:r w:rsidRPr="00B15898">
        <w:rPr>
          <w:rFonts w:ascii="Times New Roman" w:eastAsia="Times New Roman" w:hAnsi="Times New Roman" w:cs="Times New Roman"/>
        </w:rPr>
        <w:t xml:space="preserve"> the accommodation. However, this variability may affect the ability of users to compare and book accommodation (</w:t>
      </w:r>
      <w:proofErr w:type="spellStart"/>
      <w:r w:rsidRPr="00B15898">
        <w:rPr>
          <w:rFonts w:ascii="Times New Roman" w:eastAsia="Times New Roman" w:hAnsi="Times New Roman" w:cs="Times New Roman"/>
        </w:rPr>
        <w:t>Ghasemaghaei</w:t>
      </w:r>
      <w:proofErr w:type="spellEnd"/>
      <w:r w:rsidRPr="00B15898">
        <w:rPr>
          <w:rFonts w:ascii="Times New Roman" w:eastAsia="Times New Roman" w:hAnsi="Times New Roman" w:cs="Times New Roman"/>
        </w:rPr>
        <w:t xml:space="preserve"> et al., 2018; Schneider et al., 2021). </w:t>
      </w:r>
    </w:p>
    <w:p w14:paraId="102431F1" w14:textId="77777777" w:rsidR="00924296" w:rsidRPr="00B15898" w:rsidRDefault="00924296">
      <w:pPr>
        <w:spacing w:after="0" w:line="360" w:lineRule="auto"/>
        <w:jc w:val="both"/>
        <w:rPr>
          <w:rFonts w:ascii="Times New Roman" w:eastAsia="Times New Roman" w:hAnsi="Times New Roman" w:cs="Times New Roman"/>
        </w:rPr>
      </w:pPr>
    </w:p>
    <w:p w14:paraId="579CB3C1" w14:textId="2351B8CA" w:rsidR="00924296" w:rsidRPr="00B15898" w:rsidRDefault="007A4F02">
      <w:pPr>
        <w:spacing w:after="0" w:line="360" w:lineRule="auto"/>
        <w:jc w:val="both"/>
        <w:rPr>
          <w:rFonts w:ascii="Times New Roman" w:eastAsia="Times New Roman" w:hAnsi="Times New Roman" w:cs="Times New Roman"/>
        </w:rPr>
      </w:pPr>
      <w:r w:rsidRPr="00B15898">
        <w:rPr>
          <w:rFonts w:ascii="Times New Roman" w:eastAsia="Times New Roman" w:hAnsi="Times New Roman" w:cs="Times New Roman"/>
        </w:rPr>
        <w:t>Table A.1 (see the Appendix) summari</w:t>
      </w:r>
      <w:r w:rsidR="00B22CDD" w:rsidRPr="00B15898">
        <w:rPr>
          <w:rFonts w:ascii="Times New Roman" w:eastAsia="Times New Roman" w:hAnsi="Times New Roman" w:cs="Times New Roman"/>
        </w:rPr>
        <w:t>s</w:t>
      </w:r>
      <w:r w:rsidRPr="00B15898">
        <w:rPr>
          <w:rFonts w:ascii="Times New Roman" w:eastAsia="Times New Roman" w:hAnsi="Times New Roman" w:cs="Times New Roman"/>
        </w:rPr>
        <w:t xml:space="preserve">es the scales and methodologies used by the main OTAs to determine the overall score </w:t>
      </w:r>
      <w:r w:rsidR="00B22CDD" w:rsidRPr="00B15898">
        <w:rPr>
          <w:rFonts w:ascii="Times New Roman" w:eastAsia="Times New Roman" w:hAnsi="Times New Roman" w:cs="Times New Roman"/>
        </w:rPr>
        <w:t>for</w:t>
      </w:r>
      <w:r w:rsidRPr="00B15898">
        <w:rPr>
          <w:rFonts w:ascii="Times New Roman" w:eastAsia="Times New Roman" w:hAnsi="Times New Roman" w:cs="Times New Roman"/>
        </w:rPr>
        <w:t xml:space="preserve"> accommodation, as well as the criteria displayed on their websites. As can be seen, the information provided by each OTA differs </w:t>
      </w:r>
      <w:r w:rsidR="00B22CDD" w:rsidRPr="00B15898">
        <w:rPr>
          <w:rFonts w:ascii="Times New Roman" w:eastAsia="Times New Roman" w:hAnsi="Times New Roman" w:cs="Times New Roman"/>
        </w:rPr>
        <w:t>in relation to</w:t>
      </w:r>
      <w:r w:rsidRPr="00B15898">
        <w:rPr>
          <w:rFonts w:ascii="Times New Roman" w:eastAsia="Times New Roman" w:hAnsi="Times New Roman" w:cs="Times New Roman"/>
        </w:rPr>
        <w:t xml:space="preserve"> </w:t>
      </w:r>
      <w:r w:rsidR="00B22CDD" w:rsidRPr="00B15898">
        <w:rPr>
          <w:rFonts w:ascii="Times New Roman" w:eastAsia="Times New Roman" w:hAnsi="Times New Roman" w:cs="Times New Roman"/>
        </w:rPr>
        <w:t xml:space="preserve">the </w:t>
      </w:r>
      <w:r w:rsidRPr="00B15898">
        <w:rPr>
          <w:rFonts w:ascii="Times New Roman" w:eastAsia="Times New Roman" w:hAnsi="Times New Roman" w:cs="Times New Roman"/>
        </w:rPr>
        <w:t xml:space="preserve">criteria, scales, and methodologies </w:t>
      </w:r>
      <w:r w:rsidR="00FF1887" w:rsidRPr="00B15898">
        <w:rPr>
          <w:rFonts w:ascii="Times New Roman" w:eastAsia="Times New Roman" w:hAnsi="Times New Roman" w:cs="Times New Roman"/>
        </w:rPr>
        <w:t>for</w:t>
      </w:r>
      <w:r w:rsidRPr="00B15898">
        <w:rPr>
          <w:rFonts w:ascii="Times New Roman" w:eastAsia="Times New Roman" w:hAnsi="Times New Roman" w:cs="Times New Roman"/>
        </w:rPr>
        <w:t xml:space="preserve"> calculating the overall score. Currently, most OTAs display an overall score </w:t>
      </w:r>
      <w:r w:rsidR="00FF1887" w:rsidRPr="00B15898">
        <w:rPr>
          <w:rFonts w:ascii="Times New Roman" w:eastAsia="Times New Roman" w:hAnsi="Times New Roman" w:cs="Times New Roman"/>
        </w:rPr>
        <w:t xml:space="preserve">for the </w:t>
      </w:r>
      <w:r w:rsidRPr="00B15898">
        <w:rPr>
          <w:rFonts w:ascii="Times New Roman" w:eastAsia="Times New Roman" w:hAnsi="Times New Roman" w:cs="Times New Roman"/>
        </w:rPr>
        <w:t>accommodation</w:t>
      </w:r>
      <w:r w:rsidR="00FF1887" w:rsidRPr="00B15898">
        <w:rPr>
          <w:rFonts w:ascii="Times New Roman" w:eastAsia="Times New Roman" w:hAnsi="Times New Roman" w:cs="Times New Roman"/>
        </w:rPr>
        <w:t xml:space="preserve"> options</w:t>
      </w:r>
      <w:r w:rsidRPr="00B15898">
        <w:rPr>
          <w:rFonts w:ascii="Times New Roman" w:eastAsia="Times New Roman" w:hAnsi="Times New Roman" w:cs="Times New Roman"/>
        </w:rPr>
        <w:t xml:space="preserve"> on their website calculated as the arithmetic mean of the overall scores given by individual reviewers. However, some platforms choose to present the overall scores as the arithmetic mean of the scores given </w:t>
      </w:r>
      <w:r w:rsidR="002F3781" w:rsidRPr="00B15898">
        <w:rPr>
          <w:rFonts w:ascii="Times New Roman" w:eastAsia="Times New Roman" w:hAnsi="Times New Roman" w:cs="Times New Roman"/>
        </w:rPr>
        <w:t>for</w:t>
      </w:r>
      <w:r w:rsidRPr="00B15898">
        <w:rPr>
          <w:rFonts w:ascii="Times New Roman" w:eastAsia="Times New Roman" w:hAnsi="Times New Roman" w:cs="Times New Roman"/>
        </w:rPr>
        <w:t xml:space="preserve"> each criterion. This is the case </w:t>
      </w:r>
      <w:r w:rsidR="002F3781" w:rsidRPr="00B15898">
        <w:rPr>
          <w:rFonts w:ascii="Times New Roman" w:eastAsia="Times New Roman" w:hAnsi="Times New Roman" w:cs="Times New Roman"/>
        </w:rPr>
        <w:t>with</w:t>
      </w:r>
      <w:r w:rsidRPr="00B15898">
        <w:rPr>
          <w:rFonts w:ascii="Times New Roman" w:eastAsia="Times New Roman" w:hAnsi="Times New Roman" w:cs="Times New Roman"/>
        </w:rPr>
        <w:t xml:space="preserve"> Trip.com </w:t>
      </w:r>
      <w:r w:rsidR="002F3781" w:rsidRPr="00B15898">
        <w:rPr>
          <w:rFonts w:ascii="Times New Roman" w:eastAsia="Times New Roman" w:hAnsi="Times New Roman" w:cs="Times New Roman"/>
        </w:rPr>
        <w:t>and</w:t>
      </w:r>
      <w:r w:rsidRPr="00B15898">
        <w:rPr>
          <w:rFonts w:ascii="Times New Roman" w:eastAsia="Times New Roman" w:hAnsi="Times New Roman" w:cs="Times New Roman"/>
        </w:rPr>
        <w:t xml:space="preserve"> Agoda, and</w:t>
      </w:r>
      <w:r w:rsidR="002F3781" w:rsidRPr="00B15898">
        <w:rPr>
          <w:rFonts w:ascii="Times New Roman" w:eastAsia="Times New Roman" w:hAnsi="Times New Roman" w:cs="Times New Roman"/>
        </w:rPr>
        <w:t>,</w:t>
      </w:r>
      <w:r w:rsidRPr="00B15898">
        <w:rPr>
          <w:rFonts w:ascii="Times New Roman" w:eastAsia="Times New Roman" w:hAnsi="Times New Roman" w:cs="Times New Roman"/>
        </w:rPr>
        <w:t xml:space="preserve"> until a few years ago, Booking.com.</w:t>
      </w:r>
    </w:p>
    <w:p w14:paraId="31A8DEB6" w14:textId="77777777" w:rsidR="00924296" w:rsidRPr="00B15898" w:rsidRDefault="00924296">
      <w:pPr>
        <w:spacing w:after="0" w:line="360" w:lineRule="auto"/>
        <w:jc w:val="both"/>
        <w:rPr>
          <w:rFonts w:ascii="Times New Roman" w:eastAsia="Times New Roman" w:hAnsi="Times New Roman" w:cs="Times New Roman"/>
        </w:rPr>
      </w:pPr>
    </w:p>
    <w:p w14:paraId="3674BFAA" w14:textId="3507B899" w:rsidR="00924296" w:rsidRDefault="007A4F02">
      <w:pPr>
        <w:spacing w:after="0" w:line="360" w:lineRule="auto"/>
        <w:jc w:val="both"/>
        <w:rPr>
          <w:rFonts w:ascii="Times New Roman" w:eastAsia="Times New Roman" w:hAnsi="Times New Roman" w:cs="Times New Roman"/>
        </w:rPr>
      </w:pPr>
      <w:r w:rsidRPr="00B15898">
        <w:rPr>
          <w:rFonts w:ascii="Times New Roman" w:eastAsia="Times New Roman" w:hAnsi="Times New Roman" w:cs="Times New Roman"/>
        </w:rPr>
        <w:t xml:space="preserve">Figure 1a </w:t>
      </w:r>
      <w:r w:rsidR="007452C1" w:rsidRPr="00B15898">
        <w:rPr>
          <w:rFonts w:ascii="Times New Roman" w:eastAsia="Times New Roman" w:hAnsi="Times New Roman" w:cs="Times New Roman"/>
        </w:rPr>
        <w:t>shows</w:t>
      </w:r>
      <w:r w:rsidRPr="00B15898">
        <w:rPr>
          <w:rFonts w:ascii="Times New Roman" w:eastAsia="Times New Roman" w:hAnsi="Times New Roman" w:cs="Times New Roman"/>
        </w:rPr>
        <w:t xml:space="preserve"> the scores received by an accommodation</w:t>
      </w:r>
      <w:r w:rsidR="00150596" w:rsidRPr="00B15898">
        <w:rPr>
          <w:rFonts w:ascii="Times New Roman" w:eastAsia="Times New Roman" w:hAnsi="Times New Roman" w:cs="Times New Roman"/>
        </w:rPr>
        <w:t xml:space="preserve"> option</w:t>
      </w:r>
      <w:r w:rsidRPr="00B15898">
        <w:rPr>
          <w:rFonts w:ascii="Times New Roman" w:eastAsia="Times New Roman" w:hAnsi="Times New Roman" w:cs="Times New Roman"/>
        </w:rPr>
        <w:t xml:space="preserve"> on Trip.com. The </w:t>
      </w:r>
      <w:r w:rsidR="007452C1" w:rsidRPr="00B15898">
        <w:rPr>
          <w:rFonts w:ascii="Times New Roman" w:eastAsia="Times New Roman" w:hAnsi="Times New Roman" w:cs="Times New Roman"/>
        </w:rPr>
        <w:t>overall</w:t>
      </w:r>
      <w:r w:rsidRPr="00B15898">
        <w:rPr>
          <w:rFonts w:ascii="Times New Roman" w:eastAsia="Times New Roman" w:hAnsi="Times New Roman" w:cs="Times New Roman"/>
        </w:rPr>
        <w:t xml:space="preserve"> score displayed on this platform (4.3) is not calculated as the mean of the scores given by the 60 reviews, but rather </w:t>
      </w:r>
      <w:r w:rsidR="007452C1" w:rsidRPr="00B15898">
        <w:rPr>
          <w:rFonts w:ascii="Times New Roman" w:eastAsia="Times New Roman" w:hAnsi="Times New Roman" w:cs="Times New Roman"/>
        </w:rPr>
        <w:t>as</w:t>
      </w:r>
      <w:r w:rsidRPr="00B15898">
        <w:rPr>
          <w:rFonts w:ascii="Times New Roman" w:eastAsia="Times New Roman" w:hAnsi="Times New Roman" w:cs="Times New Roman"/>
        </w:rPr>
        <w:t xml:space="preserve"> the arithmetic mean of the scores </w:t>
      </w:r>
      <w:r w:rsidR="00150596" w:rsidRPr="00B15898">
        <w:rPr>
          <w:rFonts w:ascii="Times New Roman" w:eastAsia="Times New Roman" w:hAnsi="Times New Roman" w:cs="Times New Roman"/>
        </w:rPr>
        <w:t>for</w:t>
      </w:r>
      <w:r w:rsidRPr="00B15898">
        <w:rPr>
          <w:rFonts w:ascii="Times New Roman" w:eastAsia="Times New Roman" w:hAnsi="Times New Roman" w:cs="Times New Roman"/>
        </w:rPr>
        <w:t xml:space="preserve"> the four criteria.</w:t>
      </w:r>
    </w:p>
    <w:p w14:paraId="59576144" w14:textId="77777777" w:rsidR="008C3F63" w:rsidRDefault="008C3F63">
      <w:pPr>
        <w:spacing w:after="0" w:line="360" w:lineRule="auto"/>
        <w:jc w:val="both"/>
        <w:rPr>
          <w:rFonts w:ascii="Times New Roman" w:eastAsia="Times New Roman" w:hAnsi="Times New Roman" w:cs="Times New Roman"/>
        </w:rPr>
      </w:pPr>
    </w:p>
    <w:p w14:paraId="37E9A48A" w14:textId="77777777" w:rsidR="00924296" w:rsidRPr="00B15898" w:rsidRDefault="00924296">
      <w:pPr>
        <w:spacing w:after="0" w:line="360" w:lineRule="auto"/>
        <w:jc w:val="both"/>
        <w:rPr>
          <w:rFonts w:ascii="Times New Roman" w:eastAsia="Times New Roman" w:hAnsi="Times New Roman" w:cs="Times New Roman"/>
        </w:rPr>
      </w:pPr>
    </w:p>
    <w:p w14:paraId="08CF30AF" w14:textId="5ACD8648" w:rsidR="00924296" w:rsidRPr="00B15898" w:rsidRDefault="008C3F63" w:rsidP="008C3F63">
      <w:pPr>
        <w:spacing w:after="0" w:line="360" w:lineRule="auto"/>
        <w:ind w:left="-426"/>
        <w:jc w:val="both"/>
        <w:rPr>
          <w:rFonts w:ascii="Times New Roman" w:eastAsia="Times New Roman" w:hAnsi="Times New Roman" w:cs="Times New Roman"/>
        </w:rPr>
      </w:pPr>
      <w:r w:rsidRPr="00B15898">
        <w:rPr>
          <w:rFonts w:ascii="Times New Roman" w:eastAsia="Times New Roman" w:hAnsi="Times New Roman" w:cs="Times New Roman"/>
          <w:noProof/>
          <w:sz w:val="24"/>
          <w:szCs w:val="24"/>
          <w:lang w:eastAsia="en-GB"/>
        </w:rPr>
        <w:drawing>
          <wp:inline distT="0" distB="0" distL="0" distR="0" wp14:anchorId="19A56F85" wp14:editId="07204495">
            <wp:extent cx="5992369" cy="824230"/>
            <wp:effectExtent l="0" t="0" r="8890" b="0"/>
            <wp:docPr id="1081230631" name="image4.jpg" descr="Imagen que contiene 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jpg" descr="Imagen que contiene Icono&#10;&#10;Descripción generada automáticamente"/>
                    <pic:cNvPicPr preferRelativeResize="0"/>
                  </pic:nvPicPr>
                  <pic:blipFill>
                    <a:blip r:embed="rId8"/>
                    <a:srcRect/>
                    <a:stretch>
                      <a:fillRect/>
                    </a:stretch>
                  </pic:blipFill>
                  <pic:spPr>
                    <a:xfrm>
                      <a:off x="0" y="0"/>
                      <a:ext cx="6004426" cy="825888"/>
                    </a:xfrm>
                    <a:prstGeom prst="rect">
                      <a:avLst/>
                    </a:prstGeom>
                    <a:ln/>
                  </pic:spPr>
                </pic:pic>
              </a:graphicData>
            </a:graphic>
          </wp:inline>
        </w:drawing>
      </w:r>
    </w:p>
    <w:p w14:paraId="3333947D" w14:textId="1174A9C3" w:rsidR="00924296" w:rsidRPr="008C3F63" w:rsidRDefault="007A4F02" w:rsidP="008C3F63">
      <w:pPr>
        <w:pStyle w:val="Prrafodelista"/>
        <w:numPr>
          <w:ilvl w:val="0"/>
          <w:numId w:val="9"/>
        </w:numPr>
        <w:spacing w:after="0" w:line="240" w:lineRule="auto"/>
        <w:jc w:val="center"/>
        <w:rPr>
          <w:rFonts w:ascii="Times New Roman" w:eastAsia="Times New Roman" w:hAnsi="Times New Roman" w:cs="Times New Roman"/>
          <w:sz w:val="18"/>
          <w:szCs w:val="18"/>
        </w:rPr>
      </w:pPr>
      <w:r w:rsidRPr="008C3F63">
        <w:rPr>
          <w:rFonts w:ascii="Times New Roman" w:eastAsia="Times New Roman" w:hAnsi="Times New Roman" w:cs="Times New Roman"/>
          <w:sz w:val="18"/>
          <w:szCs w:val="18"/>
        </w:rPr>
        <w:t>Trip.com. Scores and criteria.</w:t>
      </w:r>
    </w:p>
    <w:p w14:paraId="669C339B" w14:textId="77777777" w:rsidR="008C3F63" w:rsidRDefault="008C3F63" w:rsidP="008C3F63">
      <w:pPr>
        <w:spacing w:after="0" w:line="240" w:lineRule="auto"/>
        <w:jc w:val="center"/>
        <w:rPr>
          <w:rFonts w:ascii="Times New Roman" w:eastAsia="Times New Roman" w:hAnsi="Times New Roman" w:cs="Times New Roman"/>
          <w:sz w:val="18"/>
          <w:szCs w:val="18"/>
        </w:rPr>
      </w:pPr>
    </w:p>
    <w:p w14:paraId="638FF994" w14:textId="77777777" w:rsidR="008C3F63" w:rsidRDefault="008C3F63" w:rsidP="008C3F63">
      <w:pPr>
        <w:spacing w:after="0" w:line="240" w:lineRule="auto"/>
        <w:jc w:val="center"/>
        <w:rPr>
          <w:rFonts w:ascii="Times New Roman" w:eastAsia="Times New Roman" w:hAnsi="Times New Roman" w:cs="Times New Roman"/>
          <w:sz w:val="18"/>
          <w:szCs w:val="18"/>
        </w:rPr>
      </w:pPr>
    </w:p>
    <w:p w14:paraId="6C5BE337" w14:textId="77777777" w:rsidR="008C3F63" w:rsidRDefault="008C3F63" w:rsidP="008C3F63">
      <w:pPr>
        <w:spacing w:after="0" w:line="240" w:lineRule="auto"/>
        <w:jc w:val="center"/>
        <w:rPr>
          <w:rFonts w:ascii="Times New Roman" w:eastAsia="Times New Roman" w:hAnsi="Times New Roman" w:cs="Times New Roman"/>
          <w:sz w:val="18"/>
          <w:szCs w:val="18"/>
        </w:rPr>
      </w:pPr>
    </w:p>
    <w:p w14:paraId="5BE7956E" w14:textId="77777777" w:rsidR="008C3F63" w:rsidRDefault="008C3F63" w:rsidP="008C3F63">
      <w:pPr>
        <w:spacing w:after="0" w:line="240" w:lineRule="auto"/>
        <w:jc w:val="center"/>
        <w:rPr>
          <w:rFonts w:ascii="Times New Roman" w:eastAsia="Times New Roman" w:hAnsi="Times New Roman" w:cs="Times New Roman"/>
          <w:sz w:val="18"/>
          <w:szCs w:val="18"/>
        </w:rPr>
      </w:pPr>
    </w:p>
    <w:p w14:paraId="1E5A3039" w14:textId="77777777" w:rsidR="008C3F63" w:rsidRDefault="008C3F63" w:rsidP="008C3F63">
      <w:pPr>
        <w:spacing w:after="0" w:line="240" w:lineRule="auto"/>
        <w:jc w:val="center"/>
        <w:rPr>
          <w:rFonts w:ascii="Times New Roman" w:eastAsia="Times New Roman" w:hAnsi="Times New Roman" w:cs="Times New Roman"/>
          <w:sz w:val="18"/>
          <w:szCs w:val="18"/>
        </w:rPr>
      </w:pPr>
    </w:p>
    <w:p w14:paraId="43EA6747" w14:textId="44735A1A" w:rsidR="008C3F63" w:rsidRPr="008C3F63" w:rsidRDefault="008C3F63" w:rsidP="008C3F63">
      <w:pPr>
        <w:spacing w:after="0" w:line="240" w:lineRule="auto"/>
        <w:jc w:val="center"/>
        <w:rPr>
          <w:rFonts w:ascii="Times New Roman" w:eastAsia="Times New Roman" w:hAnsi="Times New Roman" w:cs="Times New Roman"/>
          <w:sz w:val="18"/>
          <w:szCs w:val="18"/>
          <w:lang w:val="es-ES"/>
        </w:rPr>
      </w:pPr>
      <w:r w:rsidRPr="008C3F63">
        <w:rPr>
          <w:rFonts w:ascii="Times New Roman" w:eastAsia="Times New Roman" w:hAnsi="Times New Roman" w:cs="Times New Roman"/>
          <w:noProof/>
          <w:sz w:val="18"/>
          <w:szCs w:val="18"/>
          <w:lang w:val="es-ES"/>
        </w:rPr>
        <w:drawing>
          <wp:inline distT="0" distB="0" distL="0" distR="0" wp14:anchorId="669D8454" wp14:editId="14C13471">
            <wp:extent cx="4427587" cy="2264817"/>
            <wp:effectExtent l="0" t="0" r="0" b="2540"/>
            <wp:docPr id="476355924" name="Imagen 9" descr="Patrón de fon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355924" name="Imagen 9" descr="Patrón de fondo&#10;&#10;Descripción generada automáticamente con confianza m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9278" cy="2270797"/>
                    </a:xfrm>
                    <a:prstGeom prst="rect">
                      <a:avLst/>
                    </a:prstGeom>
                    <a:noFill/>
                    <a:ln>
                      <a:noFill/>
                    </a:ln>
                  </pic:spPr>
                </pic:pic>
              </a:graphicData>
            </a:graphic>
          </wp:inline>
        </w:drawing>
      </w:r>
    </w:p>
    <w:p w14:paraId="53E8AB1D" w14:textId="77777777" w:rsidR="008C3F63" w:rsidRPr="008C3F63" w:rsidRDefault="008C3F63" w:rsidP="008C3F63">
      <w:pPr>
        <w:spacing w:after="0" w:line="240" w:lineRule="auto"/>
        <w:jc w:val="center"/>
        <w:rPr>
          <w:rFonts w:ascii="Times New Roman" w:eastAsia="Times New Roman" w:hAnsi="Times New Roman" w:cs="Times New Roman"/>
          <w:sz w:val="18"/>
          <w:szCs w:val="18"/>
        </w:rPr>
      </w:pPr>
    </w:p>
    <w:p w14:paraId="5A11B6AE" w14:textId="77777777" w:rsidR="00924296" w:rsidRPr="00B15898" w:rsidRDefault="007A4F02">
      <w:pPr>
        <w:spacing w:after="0" w:line="24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(b) Expedia. Scores and criteria.</w:t>
      </w:r>
    </w:p>
    <w:p w14:paraId="749A0A00" w14:textId="77777777" w:rsidR="00924296" w:rsidRPr="00B15898" w:rsidRDefault="00924296">
      <w:pPr>
        <w:spacing w:after="0" w:line="240" w:lineRule="auto"/>
        <w:jc w:val="center"/>
        <w:rPr>
          <w:rFonts w:ascii="Times New Roman" w:eastAsia="Times New Roman" w:hAnsi="Times New Roman" w:cs="Times New Roman"/>
          <w:sz w:val="18"/>
          <w:szCs w:val="18"/>
        </w:rPr>
      </w:pPr>
    </w:p>
    <w:p w14:paraId="547E8534" w14:textId="31B51E3D" w:rsidR="00924296" w:rsidRDefault="007A4F02">
      <w:pPr>
        <w:spacing w:after="0" w:line="240" w:lineRule="auto"/>
        <w:jc w:val="center"/>
        <w:rPr>
          <w:rFonts w:ascii="Times New Roman" w:eastAsia="Times New Roman" w:hAnsi="Times New Roman" w:cs="Times New Roman"/>
          <w:sz w:val="20"/>
          <w:szCs w:val="20"/>
        </w:rPr>
      </w:pPr>
      <w:r w:rsidRPr="00D54FC4">
        <w:rPr>
          <w:rFonts w:ascii="Times New Roman" w:eastAsia="Times New Roman" w:hAnsi="Times New Roman" w:cs="Times New Roman"/>
          <w:b/>
          <w:bCs/>
          <w:sz w:val="20"/>
          <w:szCs w:val="20"/>
        </w:rPr>
        <w:t>Figure 1:</w:t>
      </w:r>
      <w:r w:rsidRPr="00B15898">
        <w:rPr>
          <w:rFonts w:ascii="Times New Roman" w:eastAsia="Times New Roman" w:hAnsi="Times New Roman" w:cs="Times New Roman"/>
          <w:sz w:val="20"/>
          <w:szCs w:val="20"/>
        </w:rPr>
        <w:t xml:space="preserve"> Example of overall scores </w:t>
      </w:r>
      <w:r w:rsidR="005C0967" w:rsidRPr="00B15898">
        <w:rPr>
          <w:rFonts w:ascii="Times New Roman" w:eastAsia="Times New Roman" w:hAnsi="Times New Roman" w:cs="Times New Roman"/>
          <w:sz w:val="20"/>
          <w:szCs w:val="20"/>
        </w:rPr>
        <w:t>on</w:t>
      </w:r>
      <w:r w:rsidRPr="00B15898">
        <w:rPr>
          <w:rFonts w:ascii="Times New Roman" w:eastAsia="Times New Roman" w:hAnsi="Times New Roman" w:cs="Times New Roman"/>
          <w:sz w:val="20"/>
          <w:szCs w:val="20"/>
        </w:rPr>
        <w:t xml:space="preserve"> Trip.com and Expedia.</w:t>
      </w:r>
    </w:p>
    <w:p w14:paraId="05FAAC96" w14:textId="2DE589F5" w:rsidR="000C1A4F" w:rsidRPr="00B15898" w:rsidRDefault="000C1A4F">
      <w:pPr>
        <w:spacing w:after="0" w:line="240" w:lineRule="auto"/>
        <w:jc w:val="center"/>
        <w:rPr>
          <w:rFonts w:ascii="Times New Roman" w:eastAsia="Times New Roman" w:hAnsi="Times New Roman" w:cs="Times New Roman"/>
          <w:sz w:val="20"/>
          <w:szCs w:val="20"/>
        </w:rPr>
      </w:pPr>
      <w:r w:rsidRPr="00D54FC4">
        <w:rPr>
          <w:rFonts w:ascii="Times New Roman" w:eastAsia="Times New Roman" w:hAnsi="Times New Roman" w:cs="Times New Roman"/>
          <w:b/>
          <w:bCs/>
          <w:sz w:val="20"/>
          <w:szCs w:val="20"/>
        </w:rPr>
        <w:t>Source:</w:t>
      </w:r>
      <w:r>
        <w:rPr>
          <w:rFonts w:ascii="Times New Roman" w:eastAsia="Times New Roman" w:hAnsi="Times New Roman" w:cs="Times New Roman"/>
          <w:sz w:val="20"/>
          <w:szCs w:val="20"/>
        </w:rPr>
        <w:t xml:space="preserve"> Trip.com and Expedia. </w:t>
      </w:r>
    </w:p>
    <w:p w14:paraId="5B5CB6E9" w14:textId="77777777" w:rsidR="001F2D60" w:rsidRPr="00B15898" w:rsidRDefault="001F2D60">
      <w:pPr>
        <w:spacing w:after="0" w:line="240" w:lineRule="auto"/>
        <w:jc w:val="center"/>
        <w:rPr>
          <w:rFonts w:ascii="Times New Roman" w:eastAsia="Times New Roman" w:hAnsi="Times New Roman" w:cs="Times New Roman"/>
          <w:sz w:val="20"/>
          <w:szCs w:val="20"/>
        </w:rPr>
      </w:pPr>
    </w:p>
    <w:p w14:paraId="3FEEB49A" w14:textId="77777777" w:rsidR="001F2D60" w:rsidRPr="00B15898" w:rsidRDefault="001F2D60">
      <w:pPr>
        <w:spacing w:after="0" w:line="240" w:lineRule="auto"/>
        <w:jc w:val="center"/>
        <w:rPr>
          <w:rFonts w:ascii="Times New Roman" w:eastAsia="Times New Roman" w:hAnsi="Times New Roman" w:cs="Times New Roman"/>
          <w:sz w:val="20"/>
          <w:szCs w:val="20"/>
        </w:rPr>
      </w:pPr>
    </w:p>
    <w:p w14:paraId="087BE9E8" w14:textId="7C1EE875" w:rsidR="001F2D60" w:rsidRPr="00B15898" w:rsidRDefault="001F2D60" w:rsidP="001F2D60">
      <w:pPr>
        <w:spacing w:after="0" w:line="360" w:lineRule="auto"/>
        <w:jc w:val="both"/>
        <w:rPr>
          <w:rFonts w:ascii="Times New Roman" w:eastAsia="Times New Roman" w:hAnsi="Times New Roman" w:cs="Times New Roman"/>
        </w:rPr>
      </w:pPr>
      <w:r w:rsidRPr="00B15898">
        <w:rPr>
          <w:rFonts w:ascii="Times New Roman" w:eastAsia="Times New Roman" w:hAnsi="Times New Roman" w:cs="Times New Roman"/>
        </w:rPr>
        <w:t xml:space="preserve">In the case of Booking.com, this OTA initially used a 2.5-10 scale (represented by a smiley face scale) to calculate an overall score. Users </w:t>
      </w:r>
      <w:r w:rsidR="005C0967" w:rsidRPr="00B15898">
        <w:rPr>
          <w:rFonts w:ascii="Times New Roman" w:eastAsia="Times New Roman" w:hAnsi="Times New Roman" w:cs="Times New Roman"/>
        </w:rPr>
        <w:t>rated</w:t>
      </w:r>
      <w:r w:rsidRPr="00B15898">
        <w:rPr>
          <w:rFonts w:ascii="Times New Roman" w:eastAsia="Times New Roman" w:hAnsi="Times New Roman" w:cs="Times New Roman"/>
        </w:rPr>
        <w:t xml:space="preserve"> six criteria: host(s), facilities, cleanliness, comfort, value for the money, and location, using a smiley face scale. Then, the overall score </w:t>
      </w:r>
      <w:r w:rsidR="00FE3B65" w:rsidRPr="00B15898">
        <w:rPr>
          <w:rFonts w:ascii="Times New Roman" w:eastAsia="Times New Roman" w:hAnsi="Times New Roman" w:cs="Times New Roman"/>
        </w:rPr>
        <w:t>for</w:t>
      </w:r>
      <w:r w:rsidRPr="00B15898">
        <w:rPr>
          <w:rFonts w:ascii="Times New Roman" w:eastAsia="Times New Roman" w:hAnsi="Times New Roman" w:cs="Times New Roman"/>
        </w:rPr>
        <w:t xml:space="preserve"> the accommodation was determined </w:t>
      </w:r>
      <w:r w:rsidR="00AD1DEB" w:rsidRPr="00B15898">
        <w:rPr>
          <w:rFonts w:ascii="Times New Roman" w:eastAsia="Times New Roman" w:hAnsi="Times New Roman" w:cs="Times New Roman"/>
        </w:rPr>
        <w:t>as</w:t>
      </w:r>
      <w:r w:rsidRPr="00B15898">
        <w:rPr>
          <w:rFonts w:ascii="Times New Roman" w:eastAsia="Times New Roman" w:hAnsi="Times New Roman" w:cs="Times New Roman"/>
        </w:rPr>
        <w:t xml:space="preserve"> the arithmetic mean, where each criterion </w:t>
      </w:r>
      <w:r w:rsidR="00FE3B65" w:rsidRPr="00B15898">
        <w:rPr>
          <w:rFonts w:ascii="Times New Roman" w:eastAsia="Times New Roman" w:hAnsi="Times New Roman" w:cs="Times New Roman"/>
        </w:rPr>
        <w:t>w</w:t>
      </w:r>
      <w:r w:rsidRPr="00B15898">
        <w:rPr>
          <w:rFonts w:ascii="Times New Roman" w:eastAsia="Times New Roman" w:hAnsi="Times New Roman" w:cs="Times New Roman"/>
        </w:rPr>
        <w:t>as assigned equal weight (González del Pozo &amp; García-</w:t>
      </w:r>
      <w:proofErr w:type="spellStart"/>
      <w:r w:rsidRPr="00B15898">
        <w:rPr>
          <w:rFonts w:ascii="Times New Roman" w:eastAsia="Times New Roman" w:hAnsi="Times New Roman" w:cs="Times New Roman"/>
        </w:rPr>
        <w:t>Lapresta</w:t>
      </w:r>
      <w:proofErr w:type="spellEnd"/>
      <w:r w:rsidRPr="00B15898">
        <w:rPr>
          <w:rFonts w:ascii="Times New Roman" w:eastAsia="Times New Roman" w:hAnsi="Times New Roman" w:cs="Times New Roman"/>
        </w:rPr>
        <w:t xml:space="preserve">, 2021; </w:t>
      </w:r>
      <w:proofErr w:type="spellStart"/>
      <w:r w:rsidRPr="00B15898">
        <w:rPr>
          <w:rFonts w:ascii="Times New Roman" w:eastAsia="Times New Roman" w:hAnsi="Times New Roman" w:cs="Times New Roman"/>
        </w:rPr>
        <w:t>Mellinas</w:t>
      </w:r>
      <w:proofErr w:type="spellEnd"/>
      <w:r w:rsidRPr="00B15898">
        <w:rPr>
          <w:rFonts w:ascii="Times New Roman" w:eastAsia="Times New Roman" w:hAnsi="Times New Roman" w:cs="Times New Roman"/>
        </w:rPr>
        <w:t xml:space="preserve"> et al., 2015). In 2019, Booking.com </w:t>
      </w:r>
      <w:r w:rsidR="007452C1" w:rsidRPr="00B15898">
        <w:rPr>
          <w:rFonts w:ascii="Times New Roman" w:eastAsia="Times New Roman" w:hAnsi="Times New Roman" w:cs="Times New Roman"/>
        </w:rPr>
        <w:t>made</w:t>
      </w:r>
      <w:r w:rsidRPr="00B15898">
        <w:rPr>
          <w:rFonts w:ascii="Times New Roman" w:eastAsia="Times New Roman" w:hAnsi="Times New Roman" w:cs="Times New Roman"/>
        </w:rPr>
        <w:t xml:space="preserve"> a significant change </w:t>
      </w:r>
      <w:r w:rsidR="00FE3B65" w:rsidRPr="00B15898">
        <w:rPr>
          <w:rFonts w:ascii="Times New Roman" w:eastAsia="Times New Roman" w:hAnsi="Times New Roman" w:cs="Times New Roman"/>
        </w:rPr>
        <w:t>to</w:t>
      </w:r>
      <w:r w:rsidRPr="00B15898">
        <w:rPr>
          <w:rFonts w:ascii="Times New Roman" w:eastAsia="Times New Roman" w:hAnsi="Times New Roman" w:cs="Times New Roman"/>
        </w:rPr>
        <w:t xml:space="preserve"> its rating system. Since then, users</w:t>
      </w:r>
      <w:r w:rsidR="00FE3B65" w:rsidRPr="00B15898">
        <w:rPr>
          <w:rFonts w:ascii="Times New Roman" w:eastAsia="Times New Roman" w:hAnsi="Times New Roman" w:cs="Times New Roman"/>
        </w:rPr>
        <w:t xml:space="preserve"> have</w:t>
      </w:r>
      <w:r w:rsidRPr="00B15898">
        <w:rPr>
          <w:rFonts w:ascii="Times New Roman" w:eastAsia="Times New Roman" w:hAnsi="Times New Roman" w:cs="Times New Roman"/>
        </w:rPr>
        <w:t xml:space="preserve"> select</w:t>
      </w:r>
      <w:r w:rsidR="00FE3B65" w:rsidRPr="00B15898">
        <w:rPr>
          <w:rFonts w:ascii="Times New Roman" w:eastAsia="Times New Roman" w:hAnsi="Times New Roman" w:cs="Times New Roman"/>
        </w:rPr>
        <w:t>ed</w:t>
      </w:r>
      <w:r w:rsidRPr="00B15898">
        <w:rPr>
          <w:rFonts w:ascii="Times New Roman" w:eastAsia="Times New Roman" w:hAnsi="Times New Roman" w:cs="Times New Roman"/>
        </w:rPr>
        <w:t xml:space="preserve"> an overall score</w:t>
      </w:r>
      <w:r w:rsidR="00FE3B65" w:rsidRPr="00B15898">
        <w:rPr>
          <w:rFonts w:ascii="Times New Roman" w:eastAsia="Times New Roman" w:hAnsi="Times New Roman" w:cs="Times New Roman"/>
        </w:rPr>
        <w:t>,</w:t>
      </w:r>
      <w:r w:rsidRPr="00B15898">
        <w:rPr>
          <w:rFonts w:ascii="Times New Roman" w:eastAsia="Times New Roman" w:hAnsi="Times New Roman" w:cs="Times New Roman"/>
        </w:rPr>
        <w:t xml:space="preserve"> on a scale of 1 to 10</w:t>
      </w:r>
      <w:r w:rsidR="00FE3B65" w:rsidRPr="00B15898">
        <w:rPr>
          <w:rFonts w:ascii="Times New Roman" w:eastAsia="Times New Roman" w:hAnsi="Times New Roman" w:cs="Times New Roman"/>
        </w:rPr>
        <w:t>,</w:t>
      </w:r>
      <w:r w:rsidRPr="00B15898">
        <w:rPr>
          <w:rFonts w:ascii="Times New Roman" w:eastAsia="Times New Roman" w:hAnsi="Times New Roman" w:cs="Times New Roman"/>
        </w:rPr>
        <w:t xml:space="preserve"> to </w:t>
      </w:r>
      <w:r w:rsidR="00FE3B65" w:rsidRPr="00B15898">
        <w:rPr>
          <w:rFonts w:ascii="Times New Roman" w:eastAsia="Times New Roman" w:hAnsi="Times New Roman" w:cs="Times New Roman"/>
        </w:rPr>
        <w:t>rate</w:t>
      </w:r>
      <w:r w:rsidRPr="00B15898">
        <w:rPr>
          <w:rFonts w:ascii="Times New Roman" w:eastAsia="Times New Roman" w:hAnsi="Times New Roman" w:cs="Times New Roman"/>
        </w:rPr>
        <w:t xml:space="preserve"> their experience at the accommodation. </w:t>
      </w:r>
      <w:r w:rsidR="00036E7F" w:rsidRPr="00B15898">
        <w:rPr>
          <w:rFonts w:ascii="Times New Roman" w:eastAsia="Times New Roman" w:hAnsi="Times New Roman" w:cs="Times New Roman"/>
        </w:rPr>
        <w:t>This</w:t>
      </w:r>
      <w:r w:rsidRPr="00B15898">
        <w:rPr>
          <w:rFonts w:ascii="Times New Roman" w:eastAsia="Times New Roman" w:hAnsi="Times New Roman" w:cs="Times New Roman"/>
        </w:rPr>
        <w:t xml:space="preserve"> is the only question they must answer to submit their review, since the evaluation of the other </w:t>
      </w:r>
      <w:r w:rsidR="00036E7F" w:rsidRPr="00B15898">
        <w:rPr>
          <w:rFonts w:ascii="Times New Roman" w:eastAsia="Times New Roman" w:hAnsi="Times New Roman" w:cs="Times New Roman"/>
        </w:rPr>
        <w:t>six</w:t>
      </w:r>
      <w:r w:rsidRPr="00B15898">
        <w:rPr>
          <w:rFonts w:ascii="Times New Roman" w:eastAsia="Times New Roman" w:hAnsi="Times New Roman" w:cs="Times New Roman"/>
        </w:rPr>
        <w:t xml:space="preserve"> mentioned criteria is optional and </w:t>
      </w:r>
      <w:r w:rsidR="00036E7F" w:rsidRPr="00B15898">
        <w:rPr>
          <w:rFonts w:ascii="Times New Roman" w:eastAsia="Times New Roman" w:hAnsi="Times New Roman" w:cs="Times New Roman"/>
        </w:rPr>
        <w:t>does not</w:t>
      </w:r>
      <w:r w:rsidRPr="00B15898">
        <w:rPr>
          <w:rFonts w:ascii="Times New Roman" w:eastAsia="Times New Roman" w:hAnsi="Times New Roman" w:cs="Times New Roman"/>
        </w:rPr>
        <w:t xml:space="preserve"> count</w:t>
      </w:r>
      <w:r w:rsidR="00036E7F" w:rsidRPr="00B15898">
        <w:rPr>
          <w:rFonts w:ascii="Times New Roman" w:eastAsia="Times New Roman" w:hAnsi="Times New Roman" w:cs="Times New Roman"/>
        </w:rPr>
        <w:t xml:space="preserve"> toward </w:t>
      </w:r>
      <w:proofErr w:type="gramStart"/>
      <w:r w:rsidRPr="00B15898">
        <w:rPr>
          <w:rFonts w:ascii="Times New Roman" w:eastAsia="Times New Roman" w:hAnsi="Times New Roman" w:cs="Times New Roman"/>
        </w:rPr>
        <w:t>the final result</w:t>
      </w:r>
      <w:proofErr w:type="gramEnd"/>
      <w:r w:rsidRPr="00B15898">
        <w:rPr>
          <w:rFonts w:ascii="Times New Roman" w:eastAsia="Times New Roman" w:hAnsi="Times New Roman" w:cs="Times New Roman"/>
        </w:rPr>
        <w:t xml:space="preserve">. Therefore, the score </w:t>
      </w:r>
      <w:r w:rsidR="00896BBB" w:rsidRPr="00B15898">
        <w:rPr>
          <w:rFonts w:ascii="Times New Roman" w:eastAsia="Times New Roman" w:hAnsi="Times New Roman" w:cs="Times New Roman"/>
        </w:rPr>
        <w:t>given for this</w:t>
      </w:r>
      <w:r w:rsidRPr="00B15898">
        <w:rPr>
          <w:rFonts w:ascii="Times New Roman" w:eastAsia="Times New Roman" w:hAnsi="Times New Roman" w:cs="Times New Roman"/>
        </w:rPr>
        <w:t xml:space="preserve"> required question is the only assessment considered in the calculation of the accommodation’s overall </w:t>
      </w:r>
      <w:r w:rsidR="00896BBB" w:rsidRPr="00B15898">
        <w:rPr>
          <w:rFonts w:ascii="Times New Roman" w:eastAsia="Times New Roman" w:hAnsi="Times New Roman" w:cs="Times New Roman"/>
        </w:rPr>
        <w:t>rating</w:t>
      </w:r>
      <w:r w:rsidRPr="00B15898">
        <w:rPr>
          <w:rFonts w:ascii="Times New Roman" w:eastAsia="Times New Roman" w:hAnsi="Times New Roman" w:cs="Times New Roman"/>
        </w:rPr>
        <w:t>, which is obtained as the arithmetic mean of the individual scores provided by users (</w:t>
      </w:r>
      <w:proofErr w:type="spellStart"/>
      <w:r w:rsidRPr="00B15898">
        <w:rPr>
          <w:rFonts w:ascii="Times New Roman" w:eastAsia="Times New Roman" w:hAnsi="Times New Roman" w:cs="Times New Roman"/>
        </w:rPr>
        <w:t>Mellinas</w:t>
      </w:r>
      <w:proofErr w:type="spellEnd"/>
      <w:r w:rsidRPr="00B15898">
        <w:rPr>
          <w:rFonts w:ascii="Times New Roman" w:eastAsia="Times New Roman" w:hAnsi="Times New Roman" w:cs="Times New Roman"/>
        </w:rPr>
        <w:t xml:space="preserve"> et al., 2016). </w:t>
      </w:r>
    </w:p>
    <w:p w14:paraId="14C91531" w14:textId="77777777" w:rsidR="001F2D60" w:rsidRPr="00B15898" w:rsidRDefault="001F2D60" w:rsidP="001F2D60">
      <w:pPr>
        <w:spacing w:after="0" w:line="240" w:lineRule="auto"/>
        <w:jc w:val="center"/>
        <w:rPr>
          <w:rFonts w:ascii="Times New Roman" w:eastAsia="Times New Roman" w:hAnsi="Times New Roman" w:cs="Times New Roman"/>
        </w:rPr>
      </w:pPr>
    </w:p>
    <w:p w14:paraId="013EBD37" w14:textId="609602CB" w:rsidR="001F2D60" w:rsidRPr="00B15898" w:rsidRDefault="00E573C1" w:rsidP="001F2D60">
      <w:pPr>
        <w:spacing w:after="0" w:line="360" w:lineRule="auto"/>
        <w:jc w:val="both"/>
        <w:rPr>
          <w:rFonts w:ascii="Times New Roman" w:eastAsia="Times New Roman" w:hAnsi="Times New Roman" w:cs="Times New Roman"/>
        </w:rPr>
      </w:pPr>
      <w:r w:rsidRPr="00B15898">
        <w:rPr>
          <w:rFonts w:ascii="Times New Roman" w:eastAsia="Times New Roman" w:hAnsi="Times New Roman" w:cs="Times New Roman"/>
        </w:rPr>
        <w:t xml:space="preserve">The </w:t>
      </w:r>
      <w:r w:rsidR="001F2D60" w:rsidRPr="00B15898">
        <w:rPr>
          <w:rFonts w:ascii="Times New Roman" w:eastAsia="Times New Roman" w:hAnsi="Times New Roman" w:cs="Times New Roman"/>
        </w:rPr>
        <w:t xml:space="preserve">Expedia Group platform has recently changed its rating system, shifting </w:t>
      </w:r>
      <w:r w:rsidR="00A87C1F" w:rsidRPr="00B15898">
        <w:rPr>
          <w:rFonts w:ascii="Times New Roman" w:eastAsia="Times New Roman" w:hAnsi="Times New Roman" w:cs="Times New Roman"/>
        </w:rPr>
        <w:t>from</w:t>
      </w:r>
      <w:r w:rsidR="00B834EB" w:rsidRPr="00B15898">
        <w:rPr>
          <w:rFonts w:ascii="Times New Roman" w:eastAsia="Times New Roman" w:hAnsi="Times New Roman" w:cs="Times New Roman"/>
        </w:rPr>
        <w:t xml:space="preserve"> a</w:t>
      </w:r>
      <w:r w:rsidR="001F2D60" w:rsidRPr="00B15898">
        <w:rPr>
          <w:rFonts w:ascii="Times New Roman" w:eastAsia="Times New Roman" w:hAnsi="Times New Roman" w:cs="Times New Roman"/>
        </w:rPr>
        <w:t xml:space="preserve"> </w:t>
      </w:r>
      <w:r w:rsidR="00B834EB" w:rsidRPr="00B15898">
        <w:rPr>
          <w:rFonts w:ascii="Times New Roman" w:eastAsia="Times New Roman" w:hAnsi="Times New Roman" w:cs="Times New Roman"/>
        </w:rPr>
        <w:t xml:space="preserve">scale of </w:t>
      </w:r>
      <w:r w:rsidR="001F2D60" w:rsidRPr="00B15898">
        <w:rPr>
          <w:rFonts w:ascii="Times New Roman" w:eastAsia="Times New Roman" w:hAnsi="Times New Roman" w:cs="Times New Roman"/>
        </w:rPr>
        <w:t xml:space="preserve">1 to 5 </w:t>
      </w:r>
      <w:r w:rsidR="00A87C1F" w:rsidRPr="00B15898">
        <w:rPr>
          <w:rFonts w:ascii="Times New Roman" w:eastAsia="Times New Roman" w:hAnsi="Times New Roman" w:cs="Times New Roman"/>
        </w:rPr>
        <w:t>to</w:t>
      </w:r>
      <w:r w:rsidR="001F2D60" w:rsidRPr="00B15898">
        <w:rPr>
          <w:rFonts w:ascii="Times New Roman" w:eastAsia="Times New Roman" w:hAnsi="Times New Roman" w:cs="Times New Roman"/>
        </w:rPr>
        <w:t xml:space="preserve"> a</w:t>
      </w:r>
      <w:r w:rsidR="00B834EB" w:rsidRPr="00B15898">
        <w:rPr>
          <w:rFonts w:ascii="Times New Roman" w:eastAsia="Times New Roman" w:hAnsi="Times New Roman" w:cs="Times New Roman"/>
        </w:rPr>
        <w:t xml:space="preserve"> scale of</w:t>
      </w:r>
      <w:r w:rsidR="001F2D60" w:rsidRPr="00B15898">
        <w:rPr>
          <w:rFonts w:ascii="Times New Roman" w:eastAsia="Times New Roman" w:hAnsi="Times New Roman" w:cs="Times New Roman"/>
        </w:rPr>
        <w:t xml:space="preserve"> 1 to 10 (Zhang et al., 2019). This change allows guests to select more precise scores in comparison to the former </w:t>
      </w:r>
      <w:r w:rsidR="006E3A16" w:rsidRPr="00B15898">
        <w:rPr>
          <w:rFonts w:ascii="Times New Roman" w:eastAsia="Times New Roman" w:hAnsi="Times New Roman" w:cs="Times New Roman"/>
        </w:rPr>
        <w:t xml:space="preserve">scale of </w:t>
      </w:r>
      <w:r w:rsidR="001F2D60" w:rsidRPr="00B15898">
        <w:rPr>
          <w:rFonts w:ascii="Times New Roman" w:eastAsia="Times New Roman" w:hAnsi="Times New Roman" w:cs="Times New Roman"/>
        </w:rPr>
        <w:t xml:space="preserve">1 to </w:t>
      </w:r>
      <w:r w:rsidR="006F07AD" w:rsidRPr="00B15898">
        <w:rPr>
          <w:rFonts w:ascii="Times New Roman" w:eastAsia="Times New Roman" w:hAnsi="Times New Roman" w:cs="Times New Roman"/>
        </w:rPr>
        <w:t>5 and</w:t>
      </w:r>
      <w:r w:rsidR="001F2D60" w:rsidRPr="00B15898">
        <w:rPr>
          <w:rFonts w:ascii="Times New Roman" w:eastAsia="Times New Roman" w:hAnsi="Times New Roman" w:cs="Times New Roman"/>
        </w:rPr>
        <w:t xml:space="preserve"> facilitates comparison with other platforms like Booking.com (Kim et al., 2023). </w:t>
      </w:r>
      <w:r w:rsidR="00BE5132" w:rsidRPr="00B15898">
        <w:rPr>
          <w:rFonts w:ascii="Times New Roman" w:eastAsia="Times New Roman" w:hAnsi="Times New Roman" w:cs="Times New Roman"/>
        </w:rPr>
        <w:t xml:space="preserve">To </w:t>
      </w:r>
      <w:r w:rsidR="001F2D60" w:rsidRPr="00B15898">
        <w:rPr>
          <w:rFonts w:ascii="Times New Roman" w:eastAsia="Times New Roman" w:hAnsi="Times New Roman" w:cs="Times New Roman"/>
        </w:rPr>
        <w:t>calculat</w:t>
      </w:r>
      <w:r w:rsidR="00BE5132" w:rsidRPr="00B15898">
        <w:rPr>
          <w:rFonts w:ascii="Times New Roman" w:eastAsia="Times New Roman" w:hAnsi="Times New Roman" w:cs="Times New Roman"/>
        </w:rPr>
        <w:t xml:space="preserve">e the </w:t>
      </w:r>
      <w:r w:rsidR="001F2D60" w:rsidRPr="00B15898">
        <w:rPr>
          <w:rFonts w:ascii="Times New Roman" w:eastAsia="Times New Roman" w:hAnsi="Times New Roman" w:cs="Times New Roman"/>
        </w:rPr>
        <w:t xml:space="preserve">overall scores, Expedia does not use the </w:t>
      </w:r>
      <w:r w:rsidR="00BE5132" w:rsidRPr="00B15898">
        <w:rPr>
          <w:rFonts w:ascii="Times New Roman" w:eastAsia="Times New Roman" w:hAnsi="Times New Roman" w:cs="Times New Roman"/>
        </w:rPr>
        <w:t xml:space="preserve">same </w:t>
      </w:r>
      <w:r w:rsidR="001F2D60" w:rsidRPr="00B15898">
        <w:rPr>
          <w:rFonts w:ascii="Times New Roman" w:eastAsia="Times New Roman" w:hAnsi="Times New Roman" w:cs="Times New Roman"/>
        </w:rPr>
        <w:t xml:space="preserve">procedure </w:t>
      </w:r>
      <w:r w:rsidR="00BE5132" w:rsidRPr="00B15898">
        <w:rPr>
          <w:rFonts w:ascii="Times New Roman" w:eastAsia="Times New Roman" w:hAnsi="Times New Roman" w:cs="Times New Roman"/>
        </w:rPr>
        <w:t>as</w:t>
      </w:r>
      <w:r w:rsidR="006E3A16" w:rsidRPr="00B15898">
        <w:rPr>
          <w:rFonts w:ascii="Times New Roman" w:eastAsia="Times New Roman" w:hAnsi="Times New Roman" w:cs="Times New Roman"/>
        </w:rPr>
        <w:t xml:space="preserve"> </w:t>
      </w:r>
      <w:r w:rsidR="001F2D60" w:rsidRPr="00B15898">
        <w:rPr>
          <w:rFonts w:ascii="Times New Roman" w:eastAsia="Times New Roman" w:hAnsi="Times New Roman" w:cs="Times New Roman"/>
        </w:rPr>
        <w:t xml:space="preserve">Trip.com. As can be seen in Figure 1b, the </w:t>
      </w:r>
      <w:r w:rsidR="006E3A16" w:rsidRPr="00B15898">
        <w:rPr>
          <w:rFonts w:ascii="Times New Roman" w:eastAsia="Times New Roman" w:hAnsi="Times New Roman" w:cs="Times New Roman"/>
        </w:rPr>
        <w:t>overall</w:t>
      </w:r>
      <w:r w:rsidR="001F2D60" w:rsidRPr="00B15898">
        <w:rPr>
          <w:rFonts w:ascii="Times New Roman" w:eastAsia="Times New Roman" w:hAnsi="Times New Roman" w:cs="Times New Roman"/>
        </w:rPr>
        <w:t xml:space="preserve"> score is not the arithmetic mean of the scores </w:t>
      </w:r>
      <w:r w:rsidR="006E3A16" w:rsidRPr="00B15898">
        <w:rPr>
          <w:rFonts w:ascii="Times New Roman" w:eastAsia="Times New Roman" w:hAnsi="Times New Roman" w:cs="Times New Roman"/>
        </w:rPr>
        <w:t>across</w:t>
      </w:r>
      <w:r w:rsidR="001F2D60" w:rsidRPr="00B15898">
        <w:rPr>
          <w:rFonts w:ascii="Times New Roman" w:eastAsia="Times New Roman" w:hAnsi="Times New Roman" w:cs="Times New Roman"/>
        </w:rPr>
        <w:t xml:space="preserve"> the five criteria. Expedia calculates the accommodation’s overall score</w:t>
      </w:r>
      <w:r w:rsidR="006E3A16" w:rsidRPr="00B15898">
        <w:rPr>
          <w:rFonts w:ascii="Times New Roman" w:eastAsia="Times New Roman" w:hAnsi="Times New Roman" w:cs="Times New Roman"/>
        </w:rPr>
        <w:t xml:space="preserve"> by</w:t>
      </w:r>
      <w:r w:rsidR="001F2D60" w:rsidRPr="00B15898">
        <w:rPr>
          <w:rFonts w:ascii="Times New Roman" w:eastAsia="Times New Roman" w:hAnsi="Times New Roman" w:cs="Times New Roman"/>
        </w:rPr>
        <w:t xml:space="preserve"> considering the arithmetic mean of the overall scores given by</w:t>
      </w:r>
      <w:r w:rsidR="006E3A16" w:rsidRPr="00B15898">
        <w:rPr>
          <w:rFonts w:ascii="Times New Roman" w:eastAsia="Times New Roman" w:hAnsi="Times New Roman" w:cs="Times New Roman"/>
        </w:rPr>
        <w:t xml:space="preserve"> </w:t>
      </w:r>
      <w:r w:rsidR="001F2D60" w:rsidRPr="00B15898">
        <w:rPr>
          <w:rFonts w:ascii="Times New Roman" w:eastAsia="Times New Roman" w:hAnsi="Times New Roman" w:cs="Times New Roman"/>
        </w:rPr>
        <w:t xml:space="preserve">individual reviewers. </w:t>
      </w:r>
    </w:p>
    <w:p w14:paraId="0387B6C9" w14:textId="77777777" w:rsidR="001F2D60" w:rsidRPr="00B15898" w:rsidRDefault="001F2D60">
      <w:pPr>
        <w:spacing w:after="0" w:line="240" w:lineRule="auto"/>
        <w:jc w:val="center"/>
        <w:rPr>
          <w:rFonts w:ascii="Times New Roman" w:eastAsia="Times New Roman" w:hAnsi="Times New Roman" w:cs="Times New Roman"/>
          <w:sz w:val="20"/>
          <w:szCs w:val="20"/>
        </w:rPr>
      </w:pPr>
    </w:p>
    <w:p w14:paraId="0FDDC826" w14:textId="011BA73F" w:rsidR="00924296" w:rsidRPr="00B15898" w:rsidRDefault="007A4F02">
      <w:pPr>
        <w:spacing w:after="0" w:line="360" w:lineRule="auto"/>
        <w:jc w:val="both"/>
        <w:rPr>
          <w:rFonts w:ascii="Times New Roman" w:eastAsia="Times New Roman" w:hAnsi="Times New Roman" w:cs="Times New Roman"/>
        </w:rPr>
      </w:pPr>
      <w:r w:rsidRPr="00B15898">
        <w:rPr>
          <w:rFonts w:ascii="Times New Roman" w:eastAsia="Times New Roman" w:hAnsi="Times New Roman" w:cs="Times New Roman"/>
        </w:rPr>
        <w:t xml:space="preserve">After presenting and comparing the different scoring systems </w:t>
      </w:r>
      <w:r w:rsidR="006E3A16" w:rsidRPr="00B15898">
        <w:rPr>
          <w:rFonts w:ascii="Times New Roman" w:eastAsia="Times New Roman" w:hAnsi="Times New Roman" w:cs="Times New Roman"/>
        </w:rPr>
        <w:t>used by</w:t>
      </w:r>
      <w:r w:rsidRPr="00B15898">
        <w:rPr>
          <w:rFonts w:ascii="Times New Roman" w:eastAsia="Times New Roman" w:hAnsi="Times New Roman" w:cs="Times New Roman"/>
        </w:rPr>
        <w:t xml:space="preserve"> the main OTAs</w:t>
      </w:r>
      <w:r w:rsidR="006E3A16" w:rsidRPr="00B15898">
        <w:rPr>
          <w:rFonts w:ascii="Times New Roman" w:eastAsia="Times New Roman" w:hAnsi="Times New Roman" w:cs="Times New Roman"/>
        </w:rPr>
        <w:t>,</w:t>
      </w:r>
      <w:r w:rsidRPr="00B15898">
        <w:rPr>
          <w:rFonts w:ascii="Times New Roman" w:eastAsia="Times New Roman" w:hAnsi="Times New Roman" w:cs="Times New Roman"/>
        </w:rPr>
        <w:t xml:space="preserve"> summari</w:t>
      </w:r>
      <w:r w:rsidR="006E3A16" w:rsidRPr="00B15898">
        <w:rPr>
          <w:rFonts w:ascii="Times New Roman" w:eastAsia="Times New Roman" w:hAnsi="Times New Roman" w:cs="Times New Roman"/>
        </w:rPr>
        <w:t>s</w:t>
      </w:r>
      <w:r w:rsidRPr="00B15898">
        <w:rPr>
          <w:rFonts w:ascii="Times New Roman" w:eastAsia="Times New Roman" w:hAnsi="Times New Roman" w:cs="Times New Roman"/>
        </w:rPr>
        <w:t xml:space="preserve">ed in Table A.1, it can be concluded that two important problems affect the comparability and transparency of the scores provided by these platforms. The first is the variability in the rating scales and evaluation criteria </w:t>
      </w:r>
      <w:r w:rsidR="006E3A16" w:rsidRPr="00B15898">
        <w:rPr>
          <w:rFonts w:ascii="Times New Roman" w:eastAsia="Times New Roman" w:hAnsi="Times New Roman" w:cs="Times New Roman"/>
        </w:rPr>
        <w:t>across the</w:t>
      </w:r>
      <w:r w:rsidRPr="00B15898">
        <w:rPr>
          <w:rFonts w:ascii="Times New Roman" w:eastAsia="Times New Roman" w:hAnsi="Times New Roman" w:cs="Times New Roman"/>
        </w:rPr>
        <w:t xml:space="preserve"> different platforms. This can </w:t>
      </w:r>
      <w:r w:rsidR="006E3A16" w:rsidRPr="00B15898">
        <w:rPr>
          <w:rFonts w:ascii="Times New Roman" w:eastAsia="Times New Roman" w:hAnsi="Times New Roman" w:cs="Times New Roman"/>
        </w:rPr>
        <w:t>make a</w:t>
      </w:r>
      <w:r w:rsidRPr="00B15898">
        <w:rPr>
          <w:rFonts w:ascii="Times New Roman" w:eastAsia="Times New Roman" w:hAnsi="Times New Roman" w:cs="Times New Roman"/>
        </w:rPr>
        <w:t xml:space="preserve"> direct comparison of scores </w:t>
      </w:r>
      <w:r w:rsidR="006E3A16" w:rsidRPr="00B15898">
        <w:rPr>
          <w:rFonts w:ascii="Times New Roman" w:eastAsia="Times New Roman" w:hAnsi="Times New Roman" w:cs="Times New Roman"/>
        </w:rPr>
        <w:t xml:space="preserve">complicated </w:t>
      </w:r>
      <w:r w:rsidRPr="00B15898">
        <w:rPr>
          <w:rFonts w:ascii="Times New Roman" w:eastAsia="Times New Roman" w:hAnsi="Times New Roman" w:cs="Times New Roman"/>
        </w:rPr>
        <w:t xml:space="preserve">and </w:t>
      </w:r>
      <w:r w:rsidR="006E3A16" w:rsidRPr="00B15898">
        <w:rPr>
          <w:rFonts w:ascii="Times New Roman" w:eastAsia="Times New Roman" w:hAnsi="Times New Roman" w:cs="Times New Roman"/>
        </w:rPr>
        <w:t>create</w:t>
      </w:r>
      <w:r w:rsidRPr="00B15898">
        <w:rPr>
          <w:rFonts w:ascii="Times New Roman" w:eastAsia="Times New Roman" w:hAnsi="Times New Roman" w:cs="Times New Roman"/>
        </w:rPr>
        <w:t xml:space="preserve"> problems </w:t>
      </w:r>
      <w:r w:rsidR="006E3A16" w:rsidRPr="00B15898">
        <w:rPr>
          <w:rFonts w:ascii="Times New Roman" w:eastAsia="Times New Roman" w:hAnsi="Times New Roman" w:cs="Times New Roman"/>
        </w:rPr>
        <w:t>for</w:t>
      </w:r>
      <w:r w:rsidRPr="00B15898">
        <w:rPr>
          <w:rFonts w:ascii="Times New Roman" w:eastAsia="Times New Roman" w:hAnsi="Times New Roman" w:cs="Times New Roman"/>
        </w:rPr>
        <w:t xml:space="preserve"> user</w:t>
      </w:r>
      <w:r w:rsidR="006E3A16" w:rsidRPr="00B15898">
        <w:rPr>
          <w:rFonts w:ascii="Times New Roman" w:eastAsia="Times New Roman" w:hAnsi="Times New Roman" w:cs="Times New Roman"/>
        </w:rPr>
        <w:t>s in their</w:t>
      </w:r>
      <w:r w:rsidRPr="00B15898">
        <w:rPr>
          <w:rFonts w:ascii="Times New Roman" w:eastAsia="Times New Roman" w:hAnsi="Times New Roman" w:cs="Times New Roman"/>
        </w:rPr>
        <w:t xml:space="preserve"> decision-making process</w:t>
      </w:r>
      <w:r w:rsidR="006E3A16" w:rsidRPr="00B15898">
        <w:rPr>
          <w:rFonts w:ascii="Times New Roman" w:eastAsia="Times New Roman" w:hAnsi="Times New Roman" w:cs="Times New Roman"/>
        </w:rPr>
        <w:t>es</w:t>
      </w:r>
      <w:r w:rsidRPr="00B15898">
        <w:rPr>
          <w:rFonts w:ascii="Times New Roman" w:eastAsia="Times New Roman" w:hAnsi="Times New Roman" w:cs="Times New Roman"/>
        </w:rPr>
        <w:t xml:space="preserve">. </w:t>
      </w:r>
      <w:r w:rsidR="006E3A16" w:rsidRPr="00B15898">
        <w:rPr>
          <w:rFonts w:ascii="Times New Roman" w:eastAsia="Times New Roman" w:hAnsi="Times New Roman" w:cs="Times New Roman"/>
        </w:rPr>
        <w:t xml:space="preserve">The second is </w:t>
      </w:r>
      <w:r w:rsidRPr="00B15898">
        <w:rPr>
          <w:rFonts w:ascii="Times New Roman" w:eastAsia="Times New Roman" w:hAnsi="Times New Roman" w:cs="Times New Roman"/>
        </w:rPr>
        <w:t xml:space="preserve">the lack of clarity in the methodology for calculating </w:t>
      </w:r>
      <w:r w:rsidR="006E3A16" w:rsidRPr="00B15898">
        <w:rPr>
          <w:rFonts w:ascii="Times New Roman" w:eastAsia="Times New Roman" w:hAnsi="Times New Roman" w:cs="Times New Roman"/>
        </w:rPr>
        <w:t>the overall</w:t>
      </w:r>
      <w:r w:rsidRPr="00B15898">
        <w:rPr>
          <w:rFonts w:ascii="Times New Roman" w:eastAsia="Times New Roman" w:hAnsi="Times New Roman" w:cs="Times New Roman"/>
        </w:rPr>
        <w:t xml:space="preserve"> scores</w:t>
      </w:r>
      <w:r w:rsidR="006E3A16" w:rsidRPr="00B15898">
        <w:rPr>
          <w:rFonts w:ascii="Times New Roman" w:eastAsia="Times New Roman" w:hAnsi="Times New Roman" w:cs="Times New Roman"/>
        </w:rPr>
        <w:t>, which</w:t>
      </w:r>
      <w:r w:rsidRPr="00B15898">
        <w:rPr>
          <w:rFonts w:ascii="Times New Roman" w:eastAsia="Times New Roman" w:hAnsi="Times New Roman" w:cs="Times New Roman"/>
        </w:rPr>
        <w:t xml:space="preserve"> can generate uncertainty among users. OTAs often show overall scores along with</w:t>
      </w:r>
      <w:r w:rsidR="006E3A16" w:rsidRPr="00B15898">
        <w:rPr>
          <w:rFonts w:ascii="Times New Roman" w:eastAsia="Times New Roman" w:hAnsi="Times New Roman" w:cs="Times New Roman"/>
        </w:rPr>
        <w:t xml:space="preserve"> the</w:t>
      </w:r>
      <w:r w:rsidRPr="00B15898">
        <w:rPr>
          <w:rFonts w:ascii="Times New Roman" w:eastAsia="Times New Roman" w:hAnsi="Times New Roman" w:cs="Times New Roman"/>
        </w:rPr>
        <w:t xml:space="preserve"> evaluation criteria, but do not provide a clear explanation of how these scores are calculated. This can lead to misunderstandings, since some users may incorrectly assume that </w:t>
      </w:r>
      <w:r w:rsidR="006E3A16" w:rsidRPr="00B15898">
        <w:rPr>
          <w:rFonts w:ascii="Times New Roman" w:eastAsia="Times New Roman" w:hAnsi="Times New Roman" w:cs="Times New Roman"/>
        </w:rPr>
        <w:t xml:space="preserve">the </w:t>
      </w:r>
      <w:r w:rsidRPr="00B15898">
        <w:rPr>
          <w:rFonts w:ascii="Times New Roman" w:eastAsia="Times New Roman" w:hAnsi="Times New Roman" w:cs="Times New Roman"/>
        </w:rPr>
        <w:t xml:space="preserve">overall scores are a weighted average of the individual criteria, a practice that is currently </w:t>
      </w:r>
      <w:r w:rsidR="006E3A16" w:rsidRPr="00B15898">
        <w:rPr>
          <w:rFonts w:ascii="Times New Roman" w:eastAsia="Times New Roman" w:hAnsi="Times New Roman" w:cs="Times New Roman"/>
        </w:rPr>
        <w:t>adopted by</w:t>
      </w:r>
      <w:r w:rsidRPr="00B15898">
        <w:rPr>
          <w:rFonts w:ascii="Times New Roman" w:eastAsia="Times New Roman" w:hAnsi="Times New Roman" w:cs="Times New Roman"/>
        </w:rPr>
        <w:t xml:space="preserve"> Agoda</w:t>
      </w:r>
      <w:r w:rsidR="006E3A16" w:rsidRPr="00B15898">
        <w:rPr>
          <w:rFonts w:ascii="Times New Roman" w:eastAsia="Times New Roman" w:hAnsi="Times New Roman" w:cs="Times New Roman"/>
        </w:rPr>
        <w:t xml:space="preserve"> and </w:t>
      </w:r>
      <w:r w:rsidRPr="00B15898">
        <w:rPr>
          <w:rFonts w:ascii="Times New Roman" w:eastAsia="Times New Roman" w:hAnsi="Times New Roman" w:cs="Times New Roman"/>
        </w:rPr>
        <w:t xml:space="preserve">Trip.com, and was </w:t>
      </w:r>
      <w:r w:rsidR="001D51F6" w:rsidRPr="00B15898">
        <w:rPr>
          <w:rFonts w:ascii="Times New Roman" w:eastAsia="Times New Roman" w:hAnsi="Times New Roman" w:cs="Times New Roman"/>
        </w:rPr>
        <w:t>previously</w:t>
      </w:r>
      <w:r w:rsidRPr="00B15898">
        <w:rPr>
          <w:rFonts w:ascii="Times New Roman" w:eastAsia="Times New Roman" w:hAnsi="Times New Roman" w:cs="Times New Roman"/>
        </w:rPr>
        <w:t xml:space="preserve"> </w:t>
      </w:r>
      <w:r w:rsidR="006E3A16" w:rsidRPr="00B15898">
        <w:rPr>
          <w:rFonts w:ascii="Times New Roman" w:eastAsia="Times New Roman" w:hAnsi="Times New Roman" w:cs="Times New Roman"/>
        </w:rPr>
        <w:t>used by</w:t>
      </w:r>
      <w:r w:rsidRPr="00B15898">
        <w:rPr>
          <w:rFonts w:ascii="Times New Roman" w:eastAsia="Times New Roman" w:hAnsi="Times New Roman" w:cs="Times New Roman"/>
        </w:rPr>
        <w:t xml:space="preserve"> Booking.com (</w:t>
      </w:r>
      <w:proofErr w:type="spellStart"/>
      <w:r w:rsidRPr="00B15898">
        <w:rPr>
          <w:rFonts w:ascii="Times New Roman" w:eastAsia="Times New Roman" w:hAnsi="Times New Roman" w:cs="Times New Roman"/>
        </w:rPr>
        <w:t>Mellinas</w:t>
      </w:r>
      <w:proofErr w:type="spellEnd"/>
      <w:r w:rsidRPr="00B15898">
        <w:rPr>
          <w:rFonts w:ascii="Times New Roman" w:eastAsia="Times New Roman" w:hAnsi="Times New Roman" w:cs="Times New Roman"/>
        </w:rPr>
        <w:t xml:space="preserve"> et al., 2015).</w:t>
      </w:r>
    </w:p>
    <w:p w14:paraId="4A54136D" w14:textId="77777777" w:rsidR="00924296" w:rsidRPr="00B15898" w:rsidRDefault="00924296">
      <w:pPr>
        <w:spacing w:after="0" w:line="240" w:lineRule="auto"/>
        <w:jc w:val="center"/>
        <w:rPr>
          <w:rFonts w:ascii="Times New Roman" w:eastAsia="Times New Roman" w:hAnsi="Times New Roman" w:cs="Times New Roman"/>
        </w:rPr>
      </w:pPr>
    </w:p>
    <w:p w14:paraId="167A0A3A" w14:textId="482692C5" w:rsidR="00924296" w:rsidRPr="00892A3C" w:rsidRDefault="007A4F02">
      <w:pPr>
        <w:spacing w:after="0" w:line="360" w:lineRule="auto"/>
        <w:jc w:val="both"/>
        <w:rPr>
          <w:rFonts w:ascii="Times New Roman" w:eastAsia="Times New Roman" w:hAnsi="Times New Roman" w:cs="Times New Roman"/>
        </w:rPr>
      </w:pPr>
      <w:r w:rsidRPr="00B15898">
        <w:rPr>
          <w:rFonts w:ascii="Times New Roman" w:eastAsia="Times New Roman" w:hAnsi="Times New Roman" w:cs="Times New Roman"/>
        </w:rPr>
        <w:t xml:space="preserve">In addition, as illustrated in Figure 1 and Table A.1, OTAs usually evaluate various aspects of </w:t>
      </w:r>
      <w:r w:rsidR="006E3A16" w:rsidRPr="00B15898">
        <w:rPr>
          <w:rFonts w:ascii="Times New Roman" w:eastAsia="Times New Roman" w:hAnsi="Times New Roman" w:cs="Times New Roman"/>
        </w:rPr>
        <w:t xml:space="preserve">each </w:t>
      </w:r>
      <w:r w:rsidRPr="00B15898">
        <w:rPr>
          <w:rFonts w:ascii="Times New Roman" w:eastAsia="Times New Roman" w:hAnsi="Times New Roman" w:cs="Times New Roman"/>
        </w:rPr>
        <w:t>accommodation</w:t>
      </w:r>
      <w:r w:rsidR="006E3A16" w:rsidRPr="00B15898">
        <w:rPr>
          <w:rFonts w:ascii="Times New Roman" w:eastAsia="Times New Roman" w:hAnsi="Times New Roman" w:cs="Times New Roman"/>
        </w:rPr>
        <w:t xml:space="preserve"> option</w:t>
      </w:r>
      <w:r w:rsidRPr="00B15898">
        <w:rPr>
          <w:rFonts w:ascii="Times New Roman" w:eastAsia="Times New Roman" w:hAnsi="Times New Roman" w:cs="Times New Roman"/>
        </w:rPr>
        <w:t xml:space="preserve">, such as cleanliness, location </w:t>
      </w:r>
      <w:r w:rsidR="006E3A16" w:rsidRPr="00B15898">
        <w:rPr>
          <w:rFonts w:ascii="Times New Roman" w:eastAsia="Times New Roman" w:hAnsi="Times New Roman" w:cs="Times New Roman"/>
        </w:rPr>
        <w:t>and</w:t>
      </w:r>
      <w:r w:rsidRPr="00B15898">
        <w:rPr>
          <w:rFonts w:ascii="Times New Roman" w:eastAsia="Times New Roman" w:hAnsi="Times New Roman" w:cs="Times New Roman"/>
        </w:rPr>
        <w:t xml:space="preserve"> value for money, among others. The scores assigned to these criteria are displayed on their websites. </w:t>
      </w:r>
      <w:r w:rsidR="006E3A16" w:rsidRPr="00B15898">
        <w:rPr>
          <w:rFonts w:ascii="Times New Roman" w:eastAsia="Times New Roman" w:hAnsi="Times New Roman" w:cs="Times New Roman"/>
        </w:rPr>
        <w:t>Despite this</w:t>
      </w:r>
      <w:r w:rsidRPr="00B15898">
        <w:rPr>
          <w:rFonts w:ascii="Times New Roman" w:eastAsia="Times New Roman" w:hAnsi="Times New Roman" w:cs="Times New Roman"/>
        </w:rPr>
        <w:t xml:space="preserve">, when </w:t>
      </w:r>
      <w:r w:rsidR="00CD12A3" w:rsidRPr="00B15898">
        <w:rPr>
          <w:rFonts w:ascii="Times New Roman" w:eastAsia="Times New Roman" w:hAnsi="Times New Roman" w:cs="Times New Roman"/>
        </w:rPr>
        <w:t>calculating and presenting</w:t>
      </w:r>
      <w:r w:rsidRPr="00B15898">
        <w:rPr>
          <w:rFonts w:ascii="Times New Roman" w:eastAsia="Times New Roman" w:hAnsi="Times New Roman" w:cs="Times New Roman"/>
        </w:rPr>
        <w:t xml:space="preserve"> the overall score </w:t>
      </w:r>
      <w:r w:rsidR="00CD12A3" w:rsidRPr="00B15898">
        <w:rPr>
          <w:rFonts w:ascii="Times New Roman" w:eastAsia="Times New Roman" w:hAnsi="Times New Roman" w:cs="Times New Roman"/>
        </w:rPr>
        <w:t>for</w:t>
      </w:r>
      <w:r w:rsidRPr="00B15898">
        <w:rPr>
          <w:rFonts w:ascii="Times New Roman" w:eastAsia="Times New Roman" w:hAnsi="Times New Roman" w:cs="Times New Roman"/>
        </w:rPr>
        <w:t xml:space="preserve"> an accommodation</w:t>
      </w:r>
      <w:r w:rsidR="006E3A16" w:rsidRPr="00B15898">
        <w:rPr>
          <w:rFonts w:ascii="Times New Roman" w:eastAsia="Times New Roman" w:hAnsi="Times New Roman" w:cs="Times New Roman"/>
        </w:rPr>
        <w:t xml:space="preserve"> option</w:t>
      </w:r>
      <w:r w:rsidRPr="00B15898">
        <w:rPr>
          <w:rFonts w:ascii="Times New Roman" w:eastAsia="Times New Roman" w:hAnsi="Times New Roman" w:cs="Times New Roman"/>
        </w:rPr>
        <w:t xml:space="preserve">, </w:t>
      </w:r>
      <w:r w:rsidR="00CD12A3" w:rsidRPr="00B15898">
        <w:rPr>
          <w:rFonts w:ascii="Times New Roman" w:eastAsia="Times New Roman" w:hAnsi="Times New Roman" w:cs="Times New Roman"/>
        </w:rPr>
        <w:t xml:space="preserve">the </w:t>
      </w:r>
      <w:r w:rsidRPr="00B15898">
        <w:rPr>
          <w:rFonts w:ascii="Times New Roman" w:eastAsia="Times New Roman" w:hAnsi="Times New Roman" w:cs="Times New Roman"/>
        </w:rPr>
        <w:t xml:space="preserve">OTAs </w:t>
      </w:r>
      <w:r w:rsidR="00CD12A3" w:rsidRPr="00B15898">
        <w:rPr>
          <w:rFonts w:ascii="Times New Roman" w:eastAsia="Times New Roman" w:hAnsi="Times New Roman" w:cs="Times New Roman"/>
        </w:rPr>
        <w:t>take</w:t>
      </w:r>
      <w:r w:rsidRPr="00B15898">
        <w:rPr>
          <w:rFonts w:ascii="Times New Roman" w:eastAsia="Times New Roman" w:hAnsi="Times New Roman" w:cs="Times New Roman"/>
        </w:rPr>
        <w:t xml:space="preserve"> the mean of the overall scores </w:t>
      </w:r>
      <w:r w:rsidR="00CD12A3" w:rsidRPr="00B15898">
        <w:rPr>
          <w:rFonts w:ascii="Times New Roman" w:eastAsia="Times New Roman" w:hAnsi="Times New Roman" w:cs="Times New Roman"/>
        </w:rPr>
        <w:t>given by</w:t>
      </w:r>
      <w:r w:rsidRPr="00B15898">
        <w:rPr>
          <w:rFonts w:ascii="Times New Roman" w:eastAsia="Times New Roman" w:hAnsi="Times New Roman" w:cs="Times New Roman"/>
        </w:rPr>
        <w:t xml:space="preserve"> users, without </w:t>
      </w:r>
      <w:r w:rsidR="00CD12A3" w:rsidRPr="00B15898">
        <w:rPr>
          <w:rFonts w:ascii="Times New Roman" w:eastAsia="Times New Roman" w:hAnsi="Times New Roman" w:cs="Times New Roman"/>
        </w:rPr>
        <w:t xml:space="preserve">including any </w:t>
      </w:r>
      <w:r w:rsidRPr="00B15898">
        <w:rPr>
          <w:rFonts w:ascii="Times New Roman" w:eastAsia="Times New Roman" w:hAnsi="Times New Roman" w:cs="Times New Roman"/>
        </w:rPr>
        <w:t>weighting</w:t>
      </w:r>
      <w:r w:rsidR="00CD12A3" w:rsidRPr="00B15898">
        <w:rPr>
          <w:rFonts w:ascii="Times New Roman" w:eastAsia="Times New Roman" w:hAnsi="Times New Roman" w:cs="Times New Roman"/>
        </w:rPr>
        <w:t xml:space="preserve"> of</w:t>
      </w:r>
      <w:r w:rsidRPr="00B15898">
        <w:rPr>
          <w:rFonts w:ascii="Times New Roman" w:eastAsia="Times New Roman" w:hAnsi="Times New Roman" w:cs="Times New Roman"/>
        </w:rPr>
        <w:t xml:space="preserve"> the different criteria. This practice is justified as</w:t>
      </w:r>
      <w:r w:rsidR="00172644" w:rsidRPr="00B15898">
        <w:rPr>
          <w:rFonts w:ascii="Times New Roman" w:eastAsia="Times New Roman" w:hAnsi="Times New Roman" w:cs="Times New Roman"/>
        </w:rPr>
        <w:t xml:space="preserve"> being</w:t>
      </w:r>
      <w:r w:rsidRPr="00B15898">
        <w:rPr>
          <w:rFonts w:ascii="Times New Roman" w:eastAsia="Times New Roman" w:hAnsi="Times New Roman" w:cs="Times New Roman"/>
        </w:rPr>
        <w:t xml:space="preserve"> a method </w:t>
      </w:r>
      <w:r w:rsidR="009C7062" w:rsidRPr="00B15898">
        <w:rPr>
          <w:rFonts w:ascii="Times New Roman" w:eastAsia="Times New Roman" w:hAnsi="Times New Roman" w:cs="Times New Roman"/>
        </w:rPr>
        <w:t>for</w:t>
      </w:r>
      <w:r w:rsidRPr="00B15898">
        <w:rPr>
          <w:rFonts w:ascii="Times New Roman" w:eastAsia="Times New Roman" w:hAnsi="Times New Roman" w:cs="Times New Roman"/>
        </w:rPr>
        <w:t xml:space="preserve"> focusing on overall use</w:t>
      </w:r>
      <w:r w:rsidR="00172644" w:rsidRPr="00B15898">
        <w:rPr>
          <w:rFonts w:ascii="Times New Roman" w:eastAsia="Times New Roman" w:hAnsi="Times New Roman" w:cs="Times New Roman"/>
        </w:rPr>
        <w:t>r</w:t>
      </w:r>
      <w:r w:rsidRPr="00B15898">
        <w:rPr>
          <w:rFonts w:ascii="Times New Roman" w:eastAsia="Times New Roman" w:hAnsi="Times New Roman" w:cs="Times New Roman"/>
        </w:rPr>
        <w:t xml:space="preserve"> opinion</w:t>
      </w:r>
      <w:r w:rsidR="00172644" w:rsidRPr="00B15898">
        <w:rPr>
          <w:rFonts w:ascii="Times New Roman" w:eastAsia="Times New Roman" w:hAnsi="Times New Roman" w:cs="Times New Roman"/>
        </w:rPr>
        <w:t xml:space="preserve">, </w:t>
      </w:r>
      <w:r w:rsidRPr="00B15898">
        <w:rPr>
          <w:rFonts w:ascii="Times New Roman" w:eastAsia="Times New Roman" w:hAnsi="Times New Roman" w:cs="Times New Roman"/>
        </w:rPr>
        <w:t>avoid</w:t>
      </w:r>
      <w:r w:rsidR="00172644" w:rsidRPr="00B15898">
        <w:rPr>
          <w:rFonts w:ascii="Times New Roman" w:eastAsia="Times New Roman" w:hAnsi="Times New Roman" w:cs="Times New Roman"/>
        </w:rPr>
        <w:t>ing</w:t>
      </w:r>
      <w:r w:rsidRPr="00B15898">
        <w:rPr>
          <w:rFonts w:ascii="Times New Roman" w:eastAsia="Times New Roman" w:hAnsi="Times New Roman" w:cs="Times New Roman"/>
        </w:rPr>
        <w:t xml:space="preserve"> unfairly penali</w:t>
      </w:r>
      <w:r w:rsidR="00172644" w:rsidRPr="00B15898">
        <w:rPr>
          <w:rFonts w:ascii="Times New Roman" w:eastAsia="Times New Roman" w:hAnsi="Times New Roman" w:cs="Times New Roman"/>
        </w:rPr>
        <w:t>s</w:t>
      </w:r>
      <w:r w:rsidRPr="00B15898">
        <w:rPr>
          <w:rFonts w:ascii="Times New Roman" w:eastAsia="Times New Roman" w:hAnsi="Times New Roman" w:cs="Times New Roman"/>
        </w:rPr>
        <w:t>ing accommodation for aspects beyond their control, such as location</w:t>
      </w:r>
      <w:r w:rsidR="00195FB7" w:rsidRPr="00B15898">
        <w:rPr>
          <w:rFonts w:ascii="Times New Roman" w:eastAsia="Times New Roman" w:hAnsi="Times New Roman" w:cs="Times New Roman"/>
        </w:rPr>
        <w:t>,</w:t>
      </w:r>
      <w:r w:rsidRPr="00B15898">
        <w:rPr>
          <w:rFonts w:ascii="Times New Roman" w:eastAsia="Times New Roman" w:hAnsi="Times New Roman" w:cs="Times New Roman"/>
        </w:rPr>
        <w:t xml:space="preserve"> or </w:t>
      </w:r>
      <w:r w:rsidR="00483BA6" w:rsidRPr="00B15898">
        <w:rPr>
          <w:rFonts w:ascii="Times New Roman" w:eastAsia="Times New Roman" w:hAnsi="Times New Roman" w:cs="Times New Roman"/>
        </w:rPr>
        <w:t>f</w:t>
      </w:r>
      <w:r w:rsidR="00195FB7" w:rsidRPr="00B15898">
        <w:rPr>
          <w:rFonts w:ascii="Times New Roman" w:eastAsia="Times New Roman" w:hAnsi="Times New Roman" w:cs="Times New Roman"/>
        </w:rPr>
        <w:t xml:space="preserve">or other aspects which </w:t>
      </w:r>
      <w:r w:rsidRPr="00B15898">
        <w:rPr>
          <w:rFonts w:ascii="Times New Roman" w:eastAsia="Times New Roman" w:hAnsi="Times New Roman" w:cs="Times New Roman"/>
        </w:rPr>
        <w:t xml:space="preserve">may be affected by local regulations </w:t>
      </w:r>
      <w:r w:rsidR="00483BA6" w:rsidRPr="00B15898">
        <w:rPr>
          <w:rFonts w:ascii="Times New Roman" w:eastAsia="Times New Roman" w:hAnsi="Times New Roman" w:cs="Times New Roman"/>
        </w:rPr>
        <w:t>or other</w:t>
      </w:r>
      <w:r w:rsidRPr="00B15898">
        <w:rPr>
          <w:rFonts w:ascii="Times New Roman" w:eastAsia="Times New Roman" w:hAnsi="Times New Roman" w:cs="Times New Roman"/>
        </w:rPr>
        <w:t xml:space="preserve"> external factors that limit the</w:t>
      </w:r>
      <w:r w:rsidR="00483BA6" w:rsidRPr="00B15898">
        <w:rPr>
          <w:rFonts w:ascii="Times New Roman" w:eastAsia="Times New Roman" w:hAnsi="Times New Roman" w:cs="Times New Roman"/>
        </w:rPr>
        <w:t xml:space="preserve"> ability of the</w:t>
      </w:r>
      <w:r w:rsidRPr="00B15898">
        <w:rPr>
          <w:rFonts w:ascii="Times New Roman" w:eastAsia="Times New Roman" w:hAnsi="Times New Roman" w:cs="Times New Roman"/>
        </w:rPr>
        <w:t xml:space="preserve"> accommodation</w:t>
      </w:r>
      <w:r w:rsidR="00483BA6" w:rsidRPr="00B15898">
        <w:rPr>
          <w:rFonts w:ascii="Times New Roman" w:eastAsia="Times New Roman" w:hAnsi="Times New Roman" w:cs="Times New Roman"/>
        </w:rPr>
        <w:t xml:space="preserve">’s owners </w:t>
      </w:r>
      <w:r w:rsidRPr="00B15898">
        <w:rPr>
          <w:rFonts w:ascii="Times New Roman" w:eastAsia="Times New Roman" w:hAnsi="Times New Roman" w:cs="Times New Roman"/>
        </w:rPr>
        <w:t>to improve the</w:t>
      </w:r>
      <w:r w:rsidR="00195FB7" w:rsidRPr="00B15898">
        <w:rPr>
          <w:rFonts w:ascii="Times New Roman" w:eastAsia="Times New Roman" w:hAnsi="Times New Roman" w:cs="Times New Roman"/>
        </w:rPr>
        <w:t xml:space="preserve">m </w:t>
      </w:r>
      <w:r w:rsidRPr="00B15898">
        <w:rPr>
          <w:rFonts w:ascii="Times New Roman" w:eastAsia="Times New Roman" w:hAnsi="Times New Roman" w:cs="Times New Roman"/>
        </w:rPr>
        <w:t>(</w:t>
      </w:r>
      <w:proofErr w:type="spellStart"/>
      <w:r w:rsidRPr="00B15898">
        <w:rPr>
          <w:rFonts w:ascii="Times New Roman" w:eastAsia="Times New Roman" w:hAnsi="Times New Roman" w:cs="Times New Roman"/>
        </w:rPr>
        <w:t>Mellinas</w:t>
      </w:r>
      <w:proofErr w:type="spellEnd"/>
      <w:r w:rsidRPr="00B15898">
        <w:rPr>
          <w:rFonts w:ascii="Times New Roman" w:eastAsia="Times New Roman" w:hAnsi="Times New Roman" w:cs="Times New Roman"/>
        </w:rPr>
        <w:t xml:space="preserve"> et al., 2019). Nevertheless, not all criteria are equally important for all individuals in all situations</w:t>
      </w:r>
      <w:r w:rsidR="00823FFF" w:rsidRPr="00B15898">
        <w:rPr>
          <w:rFonts w:ascii="Times New Roman" w:eastAsia="Times New Roman" w:hAnsi="Times New Roman" w:cs="Times New Roman"/>
        </w:rPr>
        <w:t xml:space="preserve">. As a result, </w:t>
      </w:r>
      <w:r w:rsidRPr="00B15898">
        <w:rPr>
          <w:rFonts w:ascii="Times New Roman" w:eastAsia="Times New Roman" w:hAnsi="Times New Roman" w:cs="Times New Roman"/>
        </w:rPr>
        <w:t xml:space="preserve">not considering all the </w:t>
      </w:r>
      <w:r w:rsidRPr="00892A3C">
        <w:rPr>
          <w:rFonts w:ascii="Times New Roman" w:eastAsia="Times New Roman" w:hAnsi="Times New Roman" w:cs="Times New Roman"/>
        </w:rPr>
        <w:t xml:space="preserve">information related to their criteria </w:t>
      </w:r>
      <w:r w:rsidR="008B2D47" w:rsidRPr="00892A3C">
        <w:rPr>
          <w:rFonts w:ascii="Times New Roman" w:eastAsia="Times New Roman" w:hAnsi="Times New Roman" w:cs="Times New Roman"/>
        </w:rPr>
        <w:t>is out of line with</w:t>
      </w:r>
      <w:r w:rsidRPr="00892A3C">
        <w:rPr>
          <w:rFonts w:ascii="Times New Roman" w:eastAsia="Times New Roman" w:hAnsi="Times New Roman" w:cs="Times New Roman"/>
        </w:rPr>
        <w:t xml:space="preserve"> decision theory. This theory emphasi</w:t>
      </w:r>
      <w:r w:rsidR="00823FFF" w:rsidRPr="00892A3C">
        <w:rPr>
          <w:rFonts w:ascii="Times New Roman" w:eastAsia="Times New Roman" w:hAnsi="Times New Roman" w:cs="Times New Roman"/>
        </w:rPr>
        <w:t>s</w:t>
      </w:r>
      <w:r w:rsidRPr="00892A3C">
        <w:rPr>
          <w:rFonts w:ascii="Times New Roman" w:eastAsia="Times New Roman" w:hAnsi="Times New Roman" w:cs="Times New Roman"/>
        </w:rPr>
        <w:t>es the importance of considering the weights of the criteria in the final assessment</w:t>
      </w:r>
      <w:r w:rsidR="00823FFF" w:rsidRPr="00892A3C">
        <w:rPr>
          <w:rFonts w:ascii="Times New Roman" w:eastAsia="Times New Roman" w:hAnsi="Times New Roman" w:cs="Times New Roman"/>
        </w:rPr>
        <w:t xml:space="preserve"> so that </w:t>
      </w:r>
      <w:r w:rsidRPr="00892A3C">
        <w:rPr>
          <w:rFonts w:ascii="Times New Roman" w:eastAsia="Times New Roman" w:hAnsi="Times New Roman" w:cs="Times New Roman"/>
        </w:rPr>
        <w:t xml:space="preserve">decisions </w:t>
      </w:r>
      <w:r w:rsidR="00823FFF" w:rsidRPr="00892A3C">
        <w:rPr>
          <w:rFonts w:ascii="Times New Roman" w:eastAsia="Times New Roman" w:hAnsi="Times New Roman" w:cs="Times New Roman"/>
        </w:rPr>
        <w:t xml:space="preserve">can be made </w:t>
      </w:r>
      <w:r w:rsidRPr="00892A3C">
        <w:rPr>
          <w:rFonts w:ascii="Times New Roman" w:eastAsia="Times New Roman" w:hAnsi="Times New Roman" w:cs="Times New Roman"/>
        </w:rPr>
        <w:t xml:space="preserve">that better adapt to individuals’ needs and preferences (Bueno et al., 2021; Chou et al., 2008; </w:t>
      </w:r>
      <w:proofErr w:type="spellStart"/>
      <w:r w:rsidRPr="00892A3C">
        <w:rPr>
          <w:rFonts w:ascii="Times New Roman" w:eastAsia="Times New Roman" w:hAnsi="Times New Roman" w:cs="Times New Roman"/>
        </w:rPr>
        <w:t>Jannach</w:t>
      </w:r>
      <w:proofErr w:type="spellEnd"/>
      <w:r w:rsidRPr="00892A3C">
        <w:rPr>
          <w:rFonts w:ascii="Times New Roman" w:eastAsia="Times New Roman" w:hAnsi="Times New Roman" w:cs="Times New Roman"/>
        </w:rPr>
        <w:t xml:space="preserve"> et al., 2014).</w:t>
      </w:r>
    </w:p>
    <w:p w14:paraId="01E9068E" w14:textId="77777777" w:rsidR="00A2644A" w:rsidRPr="00892A3C" w:rsidRDefault="00A2644A">
      <w:pPr>
        <w:spacing w:after="0" w:line="360" w:lineRule="auto"/>
        <w:jc w:val="both"/>
        <w:rPr>
          <w:rFonts w:ascii="Times New Roman" w:eastAsia="Times New Roman" w:hAnsi="Times New Roman" w:cs="Times New Roman"/>
        </w:rPr>
      </w:pPr>
    </w:p>
    <w:p w14:paraId="0623EFF2" w14:textId="18E8DD0F" w:rsidR="00A2644A" w:rsidRPr="00892A3C" w:rsidRDefault="00A2644A" w:rsidP="00A2644A">
      <w:pPr>
        <w:spacing w:after="0" w:line="360" w:lineRule="auto"/>
        <w:jc w:val="both"/>
        <w:rPr>
          <w:rFonts w:ascii="Times New Roman" w:eastAsia="Times New Roman" w:hAnsi="Times New Roman" w:cs="Times New Roman"/>
        </w:rPr>
      </w:pPr>
      <w:r w:rsidRPr="00892A3C">
        <w:rPr>
          <w:rFonts w:ascii="Times New Roman" w:eastAsia="Times New Roman" w:hAnsi="Times New Roman" w:cs="Times New Roman"/>
        </w:rPr>
        <w:t xml:space="preserve">Regarding the environmental strategies of the leading OTAs, each platform has adopted different approaches. Booking.com used the “Travel Sustainable Programme” until March 2024, after which it switched to relying on sustainable certifications provided by third-party organisations. According to Booking.com, these recognised certifications, such as the “Green Key </w:t>
      </w:r>
      <w:r w:rsidR="001F2D60" w:rsidRPr="00892A3C">
        <w:rPr>
          <w:rFonts w:ascii="Times New Roman" w:eastAsia="Times New Roman" w:hAnsi="Times New Roman" w:cs="Times New Roman"/>
        </w:rPr>
        <w:t>C</w:t>
      </w:r>
      <w:r w:rsidRPr="00892A3C">
        <w:rPr>
          <w:rFonts w:ascii="Times New Roman" w:eastAsia="Times New Roman" w:hAnsi="Times New Roman" w:cs="Times New Roman"/>
        </w:rPr>
        <w:t>ertificate</w:t>
      </w:r>
      <w:r w:rsidR="001F2D60" w:rsidRPr="00892A3C">
        <w:rPr>
          <w:rFonts w:ascii="Times New Roman" w:eastAsia="Times New Roman" w:hAnsi="Times New Roman" w:cs="Times New Roman"/>
        </w:rPr>
        <w:t>”</w:t>
      </w:r>
      <w:r w:rsidRPr="00892A3C">
        <w:rPr>
          <w:rFonts w:ascii="Times New Roman" w:eastAsia="Times New Roman" w:hAnsi="Times New Roman" w:cs="Times New Roman"/>
        </w:rPr>
        <w:t xml:space="preserve">, provide credibility to their sustainability initiatives. Airbnb has also adopted a more environmentally friendly </w:t>
      </w:r>
      <w:r w:rsidR="00E46555" w:rsidRPr="00892A3C">
        <w:rPr>
          <w:rFonts w:ascii="Times New Roman" w:eastAsia="Times New Roman" w:hAnsi="Times New Roman" w:cs="Times New Roman"/>
        </w:rPr>
        <w:t>strategy</w:t>
      </w:r>
      <w:r w:rsidRPr="00892A3C">
        <w:rPr>
          <w:rFonts w:ascii="Times New Roman" w:eastAsia="Times New Roman" w:hAnsi="Times New Roman" w:cs="Times New Roman"/>
        </w:rPr>
        <w:t xml:space="preserve"> by offering tips on reducing energy consumption, managing waste efficiently, using green cleaning products and promoting sustainable transport</w:t>
      </w:r>
      <w:r w:rsidR="00437A72" w:rsidRPr="00892A3C">
        <w:rPr>
          <w:rFonts w:ascii="Times New Roman" w:eastAsia="Times New Roman" w:hAnsi="Times New Roman" w:cs="Times New Roman"/>
        </w:rPr>
        <w:t xml:space="preserve"> (Arzoumanidi et al., 2022).</w:t>
      </w:r>
      <w:r w:rsidRPr="00892A3C">
        <w:rPr>
          <w:rFonts w:ascii="Times New Roman" w:eastAsia="Times New Roman" w:hAnsi="Times New Roman" w:cs="Times New Roman"/>
        </w:rPr>
        <w:t xml:space="preserve"> </w:t>
      </w:r>
      <w:r w:rsidR="0048751E" w:rsidRPr="00892A3C">
        <w:rPr>
          <w:rFonts w:ascii="Times New Roman" w:eastAsia="Times New Roman" w:hAnsi="Times New Roman" w:cs="Times New Roman"/>
        </w:rPr>
        <w:t xml:space="preserve">However, none of these platforms have implemented an environmental criterion that users can evaluate. Expedia, on the other hand, has focused on highlighting sustainable aspects to meet the growing demand for responsible tourism and promote this offering (Expedia Group, 2024). For this reason, at the end of 2022, the platform introduced an eco-friendly criterion into its rating system, becoming one of the first online travel agencies to incorporate this criterion directly into its reviews. This approach enables users to participate in the decision-making process, allowing sustainability to be evaluated from the consumer’s perspective. </w:t>
      </w:r>
      <w:r w:rsidR="00535E6F" w:rsidRPr="00892A3C">
        <w:rPr>
          <w:rFonts w:ascii="Times New Roman" w:eastAsia="Times New Roman" w:hAnsi="Times New Roman" w:cs="Times New Roman"/>
        </w:rPr>
        <w:t>The result is a more dynamic and reliable assessment procedure.</w:t>
      </w:r>
    </w:p>
    <w:p w14:paraId="54FB6EA2" w14:textId="77777777" w:rsidR="00924296" w:rsidRPr="00892A3C" w:rsidRDefault="00924296">
      <w:pPr>
        <w:spacing w:after="0" w:line="360" w:lineRule="auto"/>
        <w:rPr>
          <w:rFonts w:ascii="Times New Roman" w:eastAsia="Times New Roman" w:hAnsi="Times New Roman" w:cs="Times New Roman"/>
          <w:sz w:val="24"/>
          <w:szCs w:val="24"/>
        </w:rPr>
      </w:pPr>
    </w:p>
    <w:p w14:paraId="4CD01ABC" w14:textId="6B7F8325" w:rsidR="00924296" w:rsidRPr="00892A3C" w:rsidRDefault="00E32A13">
      <w:pPr>
        <w:numPr>
          <w:ilvl w:val="1"/>
          <w:numId w:val="4"/>
        </w:numPr>
        <w:pBdr>
          <w:top w:val="nil"/>
          <w:left w:val="nil"/>
          <w:bottom w:val="nil"/>
          <w:right w:val="nil"/>
          <w:between w:val="nil"/>
        </w:pBdr>
        <w:spacing w:after="0" w:line="240" w:lineRule="auto"/>
        <w:rPr>
          <w:rFonts w:ascii="Times New Roman" w:eastAsia="Times New Roman" w:hAnsi="Times New Roman" w:cs="Times New Roman"/>
          <w:i/>
          <w:sz w:val="24"/>
          <w:szCs w:val="24"/>
        </w:rPr>
      </w:pPr>
      <w:r w:rsidRPr="00892A3C">
        <w:rPr>
          <w:rFonts w:ascii="Times New Roman" w:eastAsia="Times New Roman" w:hAnsi="Times New Roman" w:cs="Times New Roman"/>
          <w:i/>
          <w:sz w:val="24"/>
          <w:szCs w:val="24"/>
        </w:rPr>
        <w:t>Gen Z’s accommodation preferences</w:t>
      </w:r>
    </w:p>
    <w:p w14:paraId="669E8EFD" w14:textId="77777777" w:rsidR="00924296" w:rsidRPr="00892A3C" w:rsidRDefault="00924296">
      <w:pPr>
        <w:pBdr>
          <w:top w:val="nil"/>
          <w:left w:val="nil"/>
          <w:bottom w:val="nil"/>
          <w:right w:val="nil"/>
          <w:between w:val="nil"/>
        </w:pBdr>
        <w:spacing w:after="0" w:line="240" w:lineRule="auto"/>
        <w:ind w:left="786"/>
        <w:rPr>
          <w:rFonts w:ascii="Times New Roman" w:eastAsia="Times New Roman" w:hAnsi="Times New Roman" w:cs="Times New Roman"/>
          <w:b/>
          <w:sz w:val="24"/>
          <w:szCs w:val="24"/>
        </w:rPr>
      </w:pPr>
    </w:p>
    <w:p w14:paraId="6BE060F1" w14:textId="5C8FB42B" w:rsidR="00924296" w:rsidRPr="00892A3C" w:rsidRDefault="007A4F02">
      <w:pPr>
        <w:spacing w:line="360" w:lineRule="auto"/>
        <w:jc w:val="both"/>
        <w:rPr>
          <w:rFonts w:ascii="Times New Roman" w:eastAsia="Times New Roman" w:hAnsi="Times New Roman" w:cs="Times New Roman"/>
        </w:rPr>
      </w:pPr>
      <w:r w:rsidRPr="00892A3C">
        <w:rPr>
          <w:rFonts w:ascii="Times New Roman" w:eastAsia="Times New Roman" w:hAnsi="Times New Roman" w:cs="Times New Roman"/>
        </w:rPr>
        <w:t xml:space="preserve">Since the </w:t>
      </w:r>
      <w:r w:rsidR="000474B8" w:rsidRPr="00892A3C">
        <w:rPr>
          <w:rFonts w:ascii="Times New Roman" w:eastAsia="Times New Roman" w:hAnsi="Times New Roman" w:cs="Times New Roman"/>
        </w:rPr>
        <w:t>leading</w:t>
      </w:r>
      <w:r w:rsidRPr="00892A3C">
        <w:rPr>
          <w:rFonts w:ascii="Times New Roman" w:eastAsia="Times New Roman" w:hAnsi="Times New Roman" w:cs="Times New Roman"/>
        </w:rPr>
        <w:t xml:space="preserve"> OTAs </w:t>
      </w:r>
      <w:r w:rsidR="00155ABE" w:rsidRPr="00892A3C">
        <w:rPr>
          <w:rFonts w:ascii="Times New Roman" w:eastAsia="Times New Roman" w:hAnsi="Times New Roman" w:cs="Times New Roman"/>
        </w:rPr>
        <w:t>ask</w:t>
      </w:r>
      <w:r w:rsidRPr="00892A3C">
        <w:rPr>
          <w:rFonts w:ascii="Times New Roman" w:eastAsia="Times New Roman" w:hAnsi="Times New Roman" w:cs="Times New Roman"/>
        </w:rPr>
        <w:t xml:space="preserve"> their users to rate </w:t>
      </w:r>
      <w:r w:rsidR="00155ABE" w:rsidRPr="00892A3C">
        <w:rPr>
          <w:rFonts w:ascii="Times New Roman" w:eastAsia="Times New Roman" w:hAnsi="Times New Roman" w:cs="Times New Roman"/>
        </w:rPr>
        <w:t>the</w:t>
      </w:r>
      <w:r w:rsidRPr="00892A3C">
        <w:rPr>
          <w:rFonts w:ascii="Times New Roman" w:eastAsia="Times New Roman" w:hAnsi="Times New Roman" w:cs="Times New Roman"/>
        </w:rPr>
        <w:t xml:space="preserve"> accommodation </w:t>
      </w:r>
      <w:r w:rsidR="00C54BEE" w:rsidRPr="00892A3C">
        <w:rPr>
          <w:rFonts w:ascii="Times New Roman" w:eastAsia="Times New Roman" w:hAnsi="Times New Roman" w:cs="Times New Roman"/>
        </w:rPr>
        <w:t>where</w:t>
      </w:r>
      <w:r w:rsidR="004D39E2" w:rsidRPr="00892A3C">
        <w:rPr>
          <w:rFonts w:ascii="Times New Roman" w:eastAsia="Times New Roman" w:hAnsi="Times New Roman" w:cs="Times New Roman"/>
        </w:rPr>
        <w:t xml:space="preserve"> </w:t>
      </w:r>
      <w:r w:rsidRPr="00892A3C">
        <w:rPr>
          <w:rFonts w:ascii="Times New Roman" w:eastAsia="Times New Roman" w:hAnsi="Times New Roman" w:cs="Times New Roman"/>
        </w:rPr>
        <w:t xml:space="preserve">they </w:t>
      </w:r>
      <w:r w:rsidR="00C54BEE" w:rsidRPr="00892A3C">
        <w:rPr>
          <w:rFonts w:ascii="Times New Roman" w:eastAsia="Times New Roman" w:hAnsi="Times New Roman" w:cs="Times New Roman"/>
        </w:rPr>
        <w:t>are staying</w:t>
      </w:r>
      <w:r w:rsidRPr="00892A3C">
        <w:rPr>
          <w:rFonts w:ascii="Times New Roman" w:eastAsia="Times New Roman" w:hAnsi="Times New Roman" w:cs="Times New Roman"/>
        </w:rPr>
        <w:t xml:space="preserve"> on</w:t>
      </w:r>
      <w:r w:rsidR="00155ABE" w:rsidRPr="00892A3C">
        <w:rPr>
          <w:rFonts w:ascii="Times New Roman" w:eastAsia="Times New Roman" w:hAnsi="Times New Roman" w:cs="Times New Roman"/>
        </w:rPr>
        <w:t xml:space="preserve"> the basis of</w:t>
      </w:r>
      <w:r w:rsidRPr="00892A3C">
        <w:rPr>
          <w:rFonts w:ascii="Times New Roman" w:eastAsia="Times New Roman" w:hAnsi="Times New Roman" w:cs="Times New Roman"/>
        </w:rPr>
        <w:t xml:space="preserve"> different criteria, it is fundamental to understand the importance that they assign to each of these aspects (Pinto &amp; Castro, 2019). </w:t>
      </w:r>
      <w:r w:rsidR="00C54BEE" w:rsidRPr="00892A3C">
        <w:rPr>
          <w:rFonts w:ascii="Times New Roman" w:eastAsia="Times New Roman" w:hAnsi="Times New Roman" w:cs="Times New Roman"/>
        </w:rPr>
        <w:t>We need to k</w:t>
      </w:r>
      <w:r w:rsidRPr="00892A3C">
        <w:rPr>
          <w:rFonts w:ascii="Times New Roman" w:eastAsia="Times New Roman" w:hAnsi="Times New Roman" w:cs="Times New Roman"/>
        </w:rPr>
        <w:t>now their preferences</w:t>
      </w:r>
      <w:r w:rsidR="003A5354" w:rsidRPr="00892A3C">
        <w:rPr>
          <w:rFonts w:ascii="Times New Roman" w:eastAsia="Times New Roman" w:hAnsi="Times New Roman" w:cs="Times New Roman"/>
        </w:rPr>
        <w:t xml:space="preserve"> so that we can</w:t>
      </w:r>
      <w:r w:rsidRPr="00892A3C">
        <w:rPr>
          <w:rFonts w:ascii="Times New Roman" w:eastAsia="Times New Roman" w:hAnsi="Times New Roman" w:cs="Times New Roman"/>
        </w:rPr>
        <w:t xml:space="preserve"> not only improve services and marketing strategies, but also provide accurate overall ratings </w:t>
      </w:r>
      <w:r w:rsidR="003A5354" w:rsidRPr="00892A3C">
        <w:rPr>
          <w:rFonts w:ascii="Times New Roman" w:eastAsia="Times New Roman" w:hAnsi="Times New Roman" w:cs="Times New Roman"/>
        </w:rPr>
        <w:t>for</w:t>
      </w:r>
      <w:r w:rsidRPr="00892A3C">
        <w:rPr>
          <w:rFonts w:ascii="Times New Roman" w:eastAsia="Times New Roman" w:hAnsi="Times New Roman" w:cs="Times New Roman"/>
        </w:rPr>
        <w:t xml:space="preserve"> accommodation</w:t>
      </w:r>
      <w:r w:rsidR="003A5354" w:rsidRPr="00892A3C">
        <w:rPr>
          <w:rFonts w:ascii="Times New Roman" w:eastAsia="Times New Roman" w:hAnsi="Times New Roman" w:cs="Times New Roman"/>
        </w:rPr>
        <w:t xml:space="preserve"> options</w:t>
      </w:r>
      <w:r w:rsidRPr="00892A3C">
        <w:rPr>
          <w:rFonts w:ascii="Times New Roman" w:eastAsia="Times New Roman" w:hAnsi="Times New Roman" w:cs="Times New Roman"/>
        </w:rPr>
        <w:t>.</w:t>
      </w:r>
    </w:p>
    <w:p w14:paraId="19F3E002" w14:textId="458FD509" w:rsidR="00924296" w:rsidRPr="00B15898" w:rsidRDefault="007A4F02">
      <w:pPr>
        <w:spacing w:after="0" w:line="360" w:lineRule="auto"/>
        <w:jc w:val="both"/>
        <w:rPr>
          <w:rFonts w:ascii="Times New Roman" w:eastAsia="Times New Roman" w:hAnsi="Times New Roman" w:cs="Times New Roman"/>
          <w:i/>
          <w:sz w:val="20"/>
          <w:szCs w:val="20"/>
        </w:rPr>
      </w:pPr>
      <w:r w:rsidRPr="00892A3C">
        <w:rPr>
          <w:rFonts w:ascii="Times New Roman" w:eastAsia="Times New Roman" w:hAnsi="Times New Roman" w:cs="Times New Roman"/>
        </w:rPr>
        <w:t>A significant body of research focuses on understanding users’ accommodation preferences through analys</w:t>
      </w:r>
      <w:r w:rsidR="008B2D47" w:rsidRPr="00892A3C">
        <w:rPr>
          <w:rFonts w:ascii="Times New Roman" w:eastAsia="Times New Roman" w:hAnsi="Times New Roman" w:cs="Times New Roman"/>
        </w:rPr>
        <w:t xml:space="preserve">ing </w:t>
      </w:r>
      <w:r w:rsidRPr="00892A3C">
        <w:rPr>
          <w:rFonts w:ascii="Times New Roman" w:eastAsia="Times New Roman" w:hAnsi="Times New Roman" w:cs="Times New Roman"/>
        </w:rPr>
        <w:t xml:space="preserve">reviews and opinions published on websites </w:t>
      </w:r>
      <w:r w:rsidR="008B2D47" w:rsidRPr="00892A3C">
        <w:rPr>
          <w:rFonts w:ascii="Times New Roman" w:eastAsia="Times New Roman" w:hAnsi="Times New Roman" w:cs="Times New Roman"/>
        </w:rPr>
        <w:t>using</w:t>
      </w:r>
      <w:r w:rsidRPr="00892A3C">
        <w:rPr>
          <w:rFonts w:ascii="Times New Roman" w:eastAsia="Times New Roman" w:hAnsi="Times New Roman" w:cs="Times New Roman"/>
        </w:rPr>
        <w:t xml:space="preserve"> statistical techniques, regression analysis, decision-making methods, or compositional data analysis. For instance, Leoni &amp; Boto-García (2023) and </w:t>
      </w:r>
      <w:proofErr w:type="spellStart"/>
      <w:r w:rsidRPr="00892A3C">
        <w:rPr>
          <w:rFonts w:ascii="Times New Roman" w:eastAsia="Times New Roman" w:hAnsi="Times New Roman" w:cs="Times New Roman"/>
        </w:rPr>
        <w:t>Viglia</w:t>
      </w:r>
      <w:proofErr w:type="spellEnd"/>
      <w:r w:rsidRPr="00892A3C">
        <w:rPr>
          <w:rFonts w:ascii="Times New Roman" w:eastAsia="Times New Roman" w:hAnsi="Times New Roman" w:cs="Times New Roman"/>
        </w:rPr>
        <w:t xml:space="preserve"> et al. (2014) </w:t>
      </w:r>
      <w:r w:rsidR="003A5354" w:rsidRPr="00892A3C">
        <w:rPr>
          <w:rFonts w:ascii="Times New Roman" w:eastAsia="Times New Roman" w:hAnsi="Times New Roman" w:cs="Times New Roman"/>
        </w:rPr>
        <w:t>used</w:t>
      </w:r>
      <w:r w:rsidRPr="00892A3C">
        <w:rPr>
          <w:rFonts w:ascii="Times New Roman" w:eastAsia="Times New Roman" w:hAnsi="Times New Roman" w:cs="Times New Roman"/>
        </w:rPr>
        <w:t xml:space="preserve"> regression analysis to study the effects on hotel service valuation and examine the relationships between consumers’ preferences and reviews. Conversely, Ye et al. (2018) conducted an analysis of spatial and temporal accommodation patterns in Hong Kong, Pan et al. (2008) applied qualitative analysis to identify tourism trends and Ferrer-Rosell et al.</w:t>
      </w:r>
      <w:r w:rsidR="00A4284E" w:rsidRPr="00892A3C">
        <w:rPr>
          <w:rFonts w:ascii="Times New Roman" w:eastAsia="Times New Roman" w:hAnsi="Times New Roman" w:cs="Times New Roman"/>
        </w:rPr>
        <w:t xml:space="preserve"> </w:t>
      </w:r>
      <w:r w:rsidR="00B47290" w:rsidRPr="00892A3C">
        <w:rPr>
          <w:rFonts w:ascii="Times New Roman" w:eastAsia="Times New Roman" w:hAnsi="Times New Roman" w:cs="Times New Roman"/>
        </w:rPr>
        <w:t>(</w:t>
      </w:r>
      <w:r w:rsidRPr="00892A3C">
        <w:rPr>
          <w:rFonts w:ascii="Times New Roman" w:eastAsia="Times New Roman" w:hAnsi="Times New Roman" w:cs="Times New Roman"/>
        </w:rPr>
        <w:t>2022) studied TripAdvisor hotel reviews by means of compositional data techniques.</w:t>
      </w:r>
      <w:r w:rsidRPr="00B15898">
        <w:rPr>
          <w:rFonts w:ascii="Times New Roman" w:eastAsia="Times New Roman" w:hAnsi="Times New Roman" w:cs="Times New Roman"/>
          <w:i/>
          <w:sz w:val="20"/>
          <w:szCs w:val="20"/>
        </w:rPr>
        <w:t xml:space="preserve"> </w:t>
      </w:r>
    </w:p>
    <w:p w14:paraId="3BE57A47" w14:textId="77777777" w:rsidR="00924296" w:rsidRPr="00B15898" w:rsidRDefault="00924296">
      <w:pPr>
        <w:spacing w:after="0" w:line="360" w:lineRule="auto"/>
        <w:jc w:val="both"/>
        <w:rPr>
          <w:rFonts w:ascii="Times New Roman" w:eastAsia="Times New Roman" w:hAnsi="Times New Roman" w:cs="Times New Roman"/>
          <w:i/>
          <w:sz w:val="20"/>
          <w:szCs w:val="20"/>
        </w:rPr>
      </w:pPr>
    </w:p>
    <w:p w14:paraId="6D90CF8E" w14:textId="545541C2" w:rsidR="00924296" w:rsidRPr="00892A3C" w:rsidRDefault="007A4F02">
      <w:pPr>
        <w:spacing w:after="0" w:line="360" w:lineRule="auto"/>
        <w:jc w:val="both"/>
        <w:rPr>
          <w:rFonts w:ascii="Times New Roman" w:eastAsia="Times New Roman" w:hAnsi="Times New Roman" w:cs="Times New Roman"/>
        </w:rPr>
      </w:pPr>
      <w:r w:rsidRPr="00B15898">
        <w:rPr>
          <w:rFonts w:ascii="Times New Roman" w:eastAsia="Times New Roman" w:hAnsi="Times New Roman" w:cs="Times New Roman"/>
        </w:rPr>
        <w:t xml:space="preserve">Additionally, some authors employ multi-criteria techniques to investigate this issue. For example, Zhang et al. (2011) </w:t>
      </w:r>
      <w:r w:rsidR="005070A0" w:rsidRPr="00B15898">
        <w:rPr>
          <w:rFonts w:ascii="Times New Roman" w:eastAsia="Times New Roman" w:hAnsi="Times New Roman" w:cs="Times New Roman"/>
        </w:rPr>
        <w:t>analysed</w:t>
      </w:r>
      <w:r w:rsidRPr="00B15898">
        <w:rPr>
          <w:rFonts w:ascii="Times New Roman" w:eastAsia="Times New Roman" w:hAnsi="Times New Roman" w:cs="Times New Roman"/>
        </w:rPr>
        <w:t xml:space="preserve"> </w:t>
      </w:r>
      <w:r w:rsidR="000A141A" w:rsidRPr="00B15898">
        <w:rPr>
          <w:rFonts w:ascii="Times New Roman" w:eastAsia="Times New Roman" w:hAnsi="Times New Roman" w:cs="Times New Roman"/>
        </w:rPr>
        <w:t xml:space="preserve">the competitiveness of </w:t>
      </w:r>
      <w:r w:rsidRPr="00B15898">
        <w:rPr>
          <w:rFonts w:ascii="Times New Roman" w:eastAsia="Times New Roman" w:hAnsi="Times New Roman" w:cs="Times New Roman"/>
        </w:rPr>
        <w:t>touris</w:t>
      </w:r>
      <w:r w:rsidR="000A141A" w:rsidRPr="00B15898">
        <w:rPr>
          <w:rFonts w:ascii="Times New Roman" w:eastAsia="Times New Roman" w:hAnsi="Times New Roman" w:cs="Times New Roman"/>
        </w:rPr>
        <w:t>t</w:t>
      </w:r>
      <w:r w:rsidRPr="00B15898">
        <w:rPr>
          <w:rFonts w:ascii="Times New Roman" w:eastAsia="Times New Roman" w:hAnsi="Times New Roman" w:cs="Times New Roman"/>
        </w:rPr>
        <w:t xml:space="preserve"> destination</w:t>
      </w:r>
      <w:r w:rsidR="000A141A" w:rsidRPr="00B15898">
        <w:rPr>
          <w:rFonts w:ascii="Times New Roman" w:eastAsia="Times New Roman" w:hAnsi="Times New Roman" w:cs="Times New Roman"/>
        </w:rPr>
        <w:t>s</w:t>
      </w:r>
      <w:r w:rsidRPr="00B15898">
        <w:rPr>
          <w:rFonts w:ascii="Times New Roman" w:eastAsia="Times New Roman" w:hAnsi="Times New Roman" w:cs="Times New Roman"/>
        </w:rPr>
        <w:t xml:space="preserve"> using the TOPSIS multi-criteria decision-making method. Ku &amp; Fan (2009) concluded that safety and product quality were the most influential factors affecting customers’ online purchases of room products by means of the AHP</w:t>
      </w:r>
      <w:r w:rsidR="00B47290">
        <w:rPr>
          <w:rFonts w:ascii="Times New Roman" w:eastAsia="Times New Roman" w:hAnsi="Times New Roman" w:cs="Times New Roman"/>
        </w:rPr>
        <w:t xml:space="preserve">. </w:t>
      </w:r>
      <w:r w:rsidRPr="00B15898">
        <w:rPr>
          <w:rFonts w:ascii="Times New Roman" w:eastAsia="Times New Roman" w:hAnsi="Times New Roman" w:cs="Times New Roman"/>
        </w:rPr>
        <w:t xml:space="preserve">Fang &amp; Partovi (2021) proposed a model to calculate and compare criteria for </w:t>
      </w:r>
      <w:r w:rsidRPr="00892A3C">
        <w:rPr>
          <w:rFonts w:ascii="Times New Roman" w:eastAsia="Times New Roman" w:hAnsi="Times New Roman" w:cs="Times New Roman"/>
        </w:rPr>
        <w:t>hotels and restaurants on the TripAdvisor using the AHP</w:t>
      </w:r>
      <w:r w:rsidR="002D1EA3" w:rsidRPr="00892A3C">
        <w:rPr>
          <w:rFonts w:ascii="Times New Roman" w:eastAsia="Times New Roman" w:hAnsi="Times New Roman" w:cs="Times New Roman"/>
        </w:rPr>
        <w:t>;</w:t>
      </w:r>
      <w:r w:rsidRPr="00892A3C">
        <w:rPr>
          <w:rFonts w:ascii="Times New Roman" w:eastAsia="Times New Roman" w:hAnsi="Times New Roman" w:cs="Times New Roman"/>
        </w:rPr>
        <w:t xml:space="preserve"> and</w:t>
      </w:r>
      <w:r w:rsidR="00135C99" w:rsidRPr="00892A3C">
        <w:rPr>
          <w:rFonts w:ascii="Times New Roman" w:eastAsia="Times New Roman" w:hAnsi="Times New Roman" w:cs="Times New Roman"/>
        </w:rPr>
        <w:t xml:space="preserve"> </w:t>
      </w:r>
      <w:r w:rsidRPr="00892A3C">
        <w:rPr>
          <w:rFonts w:ascii="Times New Roman" w:eastAsia="Times New Roman" w:hAnsi="Times New Roman" w:cs="Times New Roman"/>
        </w:rPr>
        <w:t>Chou et al.</w:t>
      </w:r>
      <w:r w:rsidR="00135C99" w:rsidRPr="00892A3C">
        <w:rPr>
          <w:rFonts w:ascii="Times New Roman" w:eastAsia="Times New Roman" w:hAnsi="Times New Roman" w:cs="Times New Roman"/>
        </w:rPr>
        <w:t xml:space="preserve"> </w:t>
      </w:r>
      <w:r w:rsidRPr="00892A3C">
        <w:rPr>
          <w:rFonts w:ascii="Times New Roman" w:eastAsia="Times New Roman" w:hAnsi="Times New Roman" w:cs="Times New Roman"/>
        </w:rPr>
        <w:t xml:space="preserve">(2008) aimed to identify and model tourists’ preferences for choosing optimal accommodation through the fuzzy AHP methods. </w:t>
      </w:r>
      <w:r w:rsidR="00593AEF" w:rsidRPr="00892A3C">
        <w:rPr>
          <w:rFonts w:ascii="Times New Roman" w:eastAsia="Times New Roman" w:hAnsi="Times New Roman" w:cs="Times New Roman"/>
        </w:rPr>
        <w:t xml:space="preserve">In addition, </w:t>
      </w:r>
      <w:r w:rsidRPr="00892A3C">
        <w:rPr>
          <w:rFonts w:ascii="Times New Roman" w:eastAsia="Times New Roman" w:hAnsi="Times New Roman" w:cs="Times New Roman"/>
        </w:rPr>
        <w:t xml:space="preserve">Rezaei et al. (2018) used the BWM for calculating the weights of criteria in baggage handling services, and Moslem et al. </w:t>
      </w:r>
      <w:r w:rsidR="00B47290" w:rsidRPr="00892A3C">
        <w:rPr>
          <w:rFonts w:ascii="Times New Roman" w:eastAsia="Times New Roman" w:hAnsi="Times New Roman" w:cs="Times New Roman"/>
        </w:rPr>
        <w:t>(</w:t>
      </w:r>
      <w:r w:rsidRPr="00892A3C">
        <w:rPr>
          <w:rFonts w:ascii="Times New Roman" w:eastAsia="Times New Roman" w:hAnsi="Times New Roman" w:cs="Times New Roman"/>
        </w:rPr>
        <w:t xml:space="preserve">2020) applied the BWM weighting procedure </w:t>
      </w:r>
      <w:r w:rsidR="00593AEF" w:rsidRPr="00892A3C">
        <w:rPr>
          <w:rFonts w:ascii="Times New Roman" w:eastAsia="Times New Roman" w:hAnsi="Times New Roman" w:cs="Times New Roman"/>
        </w:rPr>
        <w:t>to</w:t>
      </w:r>
      <w:r w:rsidRPr="00892A3C">
        <w:rPr>
          <w:rFonts w:ascii="Times New Roman" w:eastAsia="Times New Roman" w:hAnsi="Times New Roman" w:cs="Times New Roman"/>
        </w:rPr>
        <w:t xml:space="preserve"> </w:t>
      </w:r>
      <w:r w:rsidR="005070A0" w:rsidRPr="00892A3C">
        <w:rPr>
          <w:rFonts w:ascii="Times New Roman" w:eastAsia="Times New Roman" w:hAnsi="Times New Roman" w:cs="Times New Roman"/>
        </w:rPr>
        <w:t>analys</w:t>
      </w:r>
      <w:r w:rsidR="00593AEF" w:rsidRPr="00892A3C">
        <w:rPr>
          <w:rFonts w:ascii="Times New Roman" w:eastAsia="Times New Roman" w:hAnsi="Times New Roman" w:cs="Times New Roman"/>
        </w:rPr>
        <w:t>e</w:t>
      </w:r>
      <w:r w:rsidRPr="00892A3C">
        <w:rPr>
          <w:rFonts w:ascii="Times New Roman" w:eastAsia="Times New Roman" w:hAnsi="Times New Roman" w:cs="Times New Roman"/>
        </w:rPr>
        <w:t xml:space="preserve"> mobility options in Italian cities after the pandemic.</w:t>
      </w:r>
    </w:p>
    <w:p w14:paraId="67776BA7" w14:textId="77777777" w:rsidR="00924296" w:rsidRPr="00892A3C" w:rsidRDefault="00924296">
      <w:pPr>
        <w:spacing w:after="0" w:line="360" w:lineRule="auto"/>
        <w:jc w:val="both"/>
        <w:rPr>
          <w:rFonts w:ascii="Times New Roman" w:eastAsia="Times New Roman" w:hAnsi="Times New Roman" w:cs="Times New Roman"/>
        </w:rPr>
      </w:pPr>
    </w:p>
    <w:p w14:paraId="7BF11C36" w14:textId="0388E619" w:rsidR="004F74FC" w:rsidRPr="00892A3C" w:rsidRDefault="00CC47A9" w:rsidP="00487A60">
      <w:pPr>
        <w:spacing w:after="0" w:line="360" w:lineRule="auto"/>
        <w:jc w:val="both"/>
        <w:rPr>
          <w:rFonts w:ascii="Times New Roman" w:eastAsia="Times New Roman" w:hAnsi="Times New Roman" w:cs="Times New Roman"/>
        </w:rPr>
      </w:pPr>
      <w:r w:rsidRPr="00892A3C">
        <w:rPr>
          <w:rFonts w:ascii="Times New Roman" w:eastAsia="Times New Roman" w:hAnsi="Times New Roman" w:cs="Times New Roman"/>
        </w:rPr>
        <w:t xml:space="preserve">The importance of young </w:t>
      </w:r>
      <w:r w:rsidR="005070A0" w:rsidRPr="00892A3C">
        <w:rPr>
          <w:rFonts w:ascii="Times New Roman" w:eastAsia="Times New Roman" w:hAnsi="Times New Roman" w:cs="Times New Roman"/>
        </w:rPr>
        <w:t>travellers</w:t>
      </w:r>
      <w:r w:rsidRPr="00892A3C">
        <w:rPr>
          <w:rFonts w:ascii="Times New Roman" w:eastAsia="Times New Roman" w:hAnsi="Times New Roman" w:cs="Times New Roman"/>
        </w:rPr>
        <w:t xml:space="preserve"> </w:t>
      </w:r>
      <w:r w:rsidR="00593AEF" w:rsidRPr="00892A3C">
        <w:rPr>
          <w:rFonts w:ascii="Times New Roman" w:eastAsia="Times New Roman" w:hAnsi="Times New Roman" w:cs="Times New Roman"/>
        </w:rPr>
        <w:t xml:space="preserve">to the tourism sector </w:t>
      </w:r>
      <w:r w:rsidRPr="00892A3C">
        <w:rPr>
          <w:rFonts w:ascii="Times New Roman" w:eastAsia="Times New Roman" w:hAnsi="Times New Roman" w:cs="Times New Roman"/>
        </w:rPr>
        <w:t xml:space="preserve">is undeniable. </w:t>
      </w:r>
      <w:r w:rsidR="00630C43" w:rsidRPr="00892A3C">
        <w:rPr>
          <w:rFonts w:ascii="Times New Roman" w:eastAsia="Times New Roman" w:hAnsi="Times New Roman" w:cs="Times New Roman"/>
        </w:rPr>
        <w:t xml:space="preserve">As a result, </w:t>
      </w:r>
      <w:r w:rsidR="00AB622A" w:rsidRPr="00892A3C">
        <w:rPr>
          <w:rFonts w:ascii="Times New Roman" w:eastAsia="Times New Roman" w:hAnsi="Times New Roman" w:cs="Times New Roman"/>
        </w:rPr>
        <w:t>several studies</w:t>
      </w:r>
      <w:r w:rsidR="00630C43" w:rsidRPr="00892A3C">
        <w:rPr>
          <w:rFonts w:ascii="Times New Roman" w:eastAsia="Times New Roman" w:hAnsi="Times New Roman" w:cs="Times New Roman"/>
        </w:rPr>
        <w:t xml:space="preserve"> </w:t>
      </w:r>
      <w:r w:rsidR="006D185F" w:rsidRPr="00892A3C">
        <w:rPr>
          <w:rFonts w:ascii="Times New Roman" w:eastAsia="Times New Roman" w:hAnsi="Times New Roman" w:cs="Times New Roman"/>
        </w:rPr>
        <w:t>have</w:t>
      </w:r>
      <w:r w:rsidR="00487A60" w:rsidRPr="00892A3C">
        <w:rPr>
          <w:rFonts w:ascii="Times New Roman" w:eastAsia="Times New Roman" w:hAnsi="Times New Roman" w:cs="Times New Roman"/>
        </w:rPr>
        <w:t xml:space="preserve"> focused on analysing their preferences and behaviours. For example, Tavares et al. (2018) conducted a study to identify the travel profiles of Gen Z in Brazil. They concluded that destinations characterised by a historical, cultural or religious tourism offer are less demanded by Gen Z individuals. Ferreira et al. (2024) highlight the relationship between Gen Z and new technologies, noting how they share leisure and travel experiences that influence the decisions of other travellers. Regarding the types of accommodation preferred by Gen Z, </w:t>
      </w:r>
      <w:proofErr w:type="spellStart"/>
      <w:r w:rsidR="00487A60" w:rsidRPr="00892A3C">
        <w:rPr>
          <w:rFonts w:ascii="Times New Roman" w:eastAsia="Times New Roman" w:hAnsi="Times New Roman" w:cs="Times New Roman"/>
        </w:rPr>
        <w:t>Wiastuti</w:t>
      </w:r>
      <w:proofErr w:type="spellEnd"/>
      <w:r w:rsidR="00487A60" w:rsidRPr="00892A3C">
        <w:rPr>
          <w:rFonts w:ascii="Times New Roman" w:eastAsia="Times New Roman" w:hAnsi="Times New Roman" w:cs="Times New Roman"/>
        </w:rPr>
        <w:t xml:space="preserve"> et al. (2020) indicate that </w:t>
      </w:r>
      <w:r w:rsidRPr="00892A3C">
        <w:rPr>
          <w:rFonts w:ascii="Times New Roman" w:eastAsia="Times New Roman" w:hAnsi="Times New Roman" w:cs="Times New Roman"/>
        </w:rPr>
        <w:t>these</w:t>
      </w:r>
      <w:r w:rsidR="00487A60" w:rsidRPr="00892A3C">
        <w:rPr>
          <w:rFonts w:ascii="Times New Roman" w:eastAsia="Times New Roman" w:hAnsi="Times New Roman" w:cs="Times New Roman"/>
        </w:rPr>
        <w:t xml:space="preserve"> individuals tend to stay in hotels and relatives</w:t>
      </w:r>
      <w:r w:rsidRPr="00892A3C">
        <w:rPr>
          <w:rFonts w:ascii="Times New Roman" w:eastAsia="Times New Roman" w:hAnsi="Times New Roman" w:cs="Times New Roman"/>
        </w:rPr>
        <w:t>’</w:t>
      </w:r>
      <w:r w:rsidR="00487A60" w:rsidRPr="00892A3C">
        <w:rPr>
          <w:rFonts w:ascii="Times New Roman" w:eastAsia="Times New Roman" w:hAnsi="Times New Roman" w:cs="Times New Roman"/>
        </w:rPr>
        <w:t xml:space="preserve"> homes and that they usually travel with family or friends. Furthermore, Jiang </w:t>
      </w:r>
      <w:r w:rsidR="0032513E" w:rsidRPr="00892A3C">
        <w:rPr>
          <w:rFonts w:ascii="Times New Roman" w:eastAsia="Times New Roman" w:hAnsi="Times New Roman" w:cs="Times New Roman"/>
        </w:rPr>
        <w:t>&amp;</w:t>
      </w:r>
      <w:r w:rsidR="00487A60" w:rsidRPr="00892A3C">
        <w:rPr>
          <w:rFonts w:ascii="Times New Roman" w:eastAsia="Times New Roman" w:hAnsi="Times New Roman" w:cs="Times New Roman"/>
        </w:rPr>
        <w:t xml:space="preserve"> Hong (2023) examine the accommodation preferences of this generation and conclude that emotional, epistemic and ecological values have a positive impact on destination attachment, while functional, economic and social values do not significantly influence destination attachment.</w:t>
      </w:r>
    </w:p>
    <w:p w14:paraId="3DCF0712" w14:textId="77777777" w:rsidR="004F74FC" w:rsidRPr="00892A3C" w:rsidRDefault="004F74FC">
      <w:pPr>
        <w:spacing w:after="0" w:line="360" w:lineRule="auto"/>
        <w:jc w:val="both"/>
        <w:rPr>
          <w:rFonts w:ascii="Times New Roman" w:eastAsia="Times New Roman" w:hAnsi="Times New Roman" w:cs="Times New Roman"/>
        </w:rPr>
      </w:pPr>
    </w:p>
    <w:p w14:paraId="21E93348" w14:textId="355887C9" w:rsidR="00924296" w:rsidRPr="00892A3C" w:rsidRDefault="00CC47A9" w:rsidP="00DE685E">
      <w:pPr>
        <w:spacing w:after="0" w:line="360" w:lineRule="auto"/>
        <w:jc w:val="both"/>
        <w:rPr>
          <w:rFonts w:ascii="Times New Roman" w:eastAsia="Times New Roman" w:hAnsi="Times New Roman" w:cs="Times New Roman"/>
        </w:rPr>
      </w:pPr>
      <w:r w:rsidRPr="00892A3C">
        <w:rPr>
          <w:rFonts w:ascii="Times New Roman" w:eastAsia="Times New Roman" w:hAnsi="Times New Roman" w:cs="Times New Roman"/>
        </w:rPr>
        <w:t xml:space="preserve">On the other hand, </w:t>
      </w:r>
      <w:r w:rsidR="00416DB0" w:rsidRPr="00892A3C">
        <w:rPr>
          <w:rFonts w:ascii="Times New Roman" w:eastAsia="Times New Roman" w:hAnsi="Times New Roman" w:cs="Times New Roman"/>
        </w:rPr>
        <w:t xml:space="preserve">Gen Z individuals are increasingly concerned about the sustainability of tourism destinations, actively promoting practices that minimise the negative environmental impact of tourism. As a result, some literature has explored the relationship between Gen Z and sustainable tourism, addressing aspects such as environmental awareness and the environmental friendliness of accommodations. </w:t>
      </w:r>
      <w:proofErr w:type="spellStart"/>
      <w:r w:rsidR="00416DB0" w:rsidRPr="00892A3C">
        <w:rPr>
          <w:rFonts w:ascii="Times New Roman" w:eastAsia="Times New Roman" w:hAnsi="Times New Roman" w:cs="Times New Roman"/>
        </w:rPr>
        <w:t>Çalışkan</w:t>
      </w:r>
      <w:proofErr w:type="spellEnd"/>
      <w:r w:rsidR="00416DB0" w:rsidRPr="00892A3C">
        <w:rPr>
          <w:rFonts w:ascii="Times New Roman" w:eastAsia="Times New Roman" w:hAnsi="Times New Roman" w:cs="Times New Roman"/>
        </w:rPr>
        <w:t xml:space="preserve"> (2021) point</w:t>
      </w:r>
      <w:r w:rsidRPr="00892A3C">
        <w:rPr>
          <w:rFonts w:ascii="Times New Roman" w:eastAsia="Times New Roman" w:hAnsi="Times New Roman" w:cs="Times New Roman"/>
        </w:rPr>
        <w:t>ed</w:t>
      </w:r>
      <w:r w:rsidR="00416DB0" w:rsidRPr="00892A3C">
        <w:rPr>
          <w:rFonts w:ascii="Times New Roman" w:eastAsia="Times New Roman" w:hAnsi="Times New Roman" w:cs="Times New Roman"/>
        </w:rPr>
        <w:t xml:space="preserve"> out that the individualistic nature of Gen Z may create an ambiguous situation about sustainable tourism; however, their collaborative and collective tendencies may facilitate the implementation and evaluation of sustainable practices. Homer </w:t>
      </w:r>
      <w:r w:rsidR="0032513E" w:rsidRPr="00892A3C">
        <w:rPr>
          <w:rFonts w:ascii="Times New Roman" w:eastAsia="Times New Roman" w:hAnsi="Times New Roman" w:cs="Times New Roman"/>
        </w:rPr>
        <w:t>&amp;</w:t>
      </w:r>
      <w:r w:rsidR="00416DB0" w:rsidRPr="00892A3C">
        <w:rPr>
          <w:rFonts w:ascii="Times New Roman" w:eastAsia="Times New Roman" w:hAnsi="Times New Roman" w:cs="Times New Roman"/>
        </w:rPr>
        <w:t xml:space="preserve"> </w:t>
      </w:r>
      <w:proofErr w:type="spellStart"/>
      <w:r w:rsidR="00416DB0" w:rsidRPr="00892A3C">
        <w:rPr>
          <w:rFonts w:ascii="Times New Roman" w:eastAsia="Times New Roman" w:hAnsi="Times New Roman" w:cs="Times New Roman"/>
        </w:rPr>
        <w:t>Kanagasapapathy</w:t>
      </w:r>
      <w:proofErr w:type="spellEnd"/>
      <w:r w:rsidRPr="00892A3C">
        <w:rPr>
          <w:rFonts w:ascii="Times New Roman" w:eastAsia="Times New Roman" w:hAnsi="Times New Roman" w:cs="Times New Roman"/>
        </w:rPr>
        <w:t xml:space="preserve"> (2023)</w:t>
      </w:r>
      <w:r w:rsidR="00416DB0" w:rsidRPr="00892A3C">
        <w:rPr>
          <w:rFonts w:ascii="Times New Roman" w:eastAsia="Times New Roman" w:hAnsi="Times New Roman" w:cs="Times New Roman"/>
        </w:rPr>
        <w:t xml:space="preserve"> conducted a conceptual mapping of Gen</w:t>
      </w:r>
      <w:r w:rsidRPr="00892A3C">
        <w:rPr>
          <w:rFonts w:ascii="Times New Roman" w:eastAsia="Times New Roman" w:hAnsi="Times New Roman" w:cs="Times New Roman"/>
        </w:rPr>
        <w:t xml:space="preserve"> </w:t>
      </w:r>
      <w:r w:rsidR="00416DB0" w:rsidRPr="00892A3C">
        <w:rPr>
          <w:rFonts w:ascii="Times New Roman" w:eastAsia="Times New Roman" w:hAnsi="Times New Roman" w:cs="Times New Roman"/>
        </w:rPr>
        <w:t xml:space="preserve">Z perceptions, which allowed them to identify the most important dimensions for this generation, including social, cultural, management and environmental protection aspects. The mapping revealed a high level of awareness and concern for sustainability among this generation as this generation seeks environmentally friendly travel options. Similarly, Kubíková </w:t>
      </w:r>
      <w:r w:rsidR="0032513E" w:rsidRPr="00892A3C">
        <w:rPr>
          <w:rFonts w:ascii="Times New Roman" w:eastAsia="Times New Roman" w:hAnsi="Times New Roman" w:cs="Times New Roman"/>
        </w:rPr>
        <w:t>&amp;</w:t>
      </w:r>
      <w:r w:rsidR="00416DB0" w:rsidRPr="00892A3C">
        <w:rPr>
          <w:rFonts w:ascii="Times New Roman" w:eastAsia="Times New Roman" w:hAnsi="Times New Roman" w:cs="Times New Roman"/>
        </w:rPr>
        <w:t xml:space="preserve"> </w:t>
      </w:r>
      <w:proofErr w:type="spellStart"/>
      <w:r w:rsidR="00416DB0" w:rsidRPr="00892A3C">
        <w:rPr>
          <w:rFonts w:ascii="Times New Roman" w:eastAsia="Times New Roman" w:hAnsi="Times New Roman" w:cs="Times New Roman"/>
        </w:rPr>
        <w:t>Rudý</w:t>
      </w:r>
      <w:proofErr w:type="spellEnd"/>
      <w:r w:rsidR="00416DB0" w:rsidRPr="00892A3C">
        <w:rPr>
          <w:rFonts w:ascii="Times New Roman" w:eastAsia="Times New Roman" w:hAnsi="Times New Roman" w:cs="Times New Roman"/>
        </w:rPr>
        <w:t xml:space="preserve"> (2024) concluded that Gen Z is characterised by a strong interest in sustainable tourism, prioritising experiences over possessions and demonstrating greater environmental awareness.</w:t>
      </w:r>
      <w:r w:rsidR="00DE685E" w:rsidRPr="00892A3C">
        <w:rPr>
          <w:rFonts w:ascii="Times New Roman" w:eastAsia="Times New Roman" w:hAnsi="Times New Roman" w:cs="Times New Roman"/>
        </w:rPr>
        <w:t xml:space="preserve"> Salinero et al. (2022) discuss</w:t>
      </w:r>
      <w:r w:rsidRPr="00892A3C">
        <w:rPr>
          <w:rFonts w:ascii="Times New Roman" w:eastAsia="Times New Roman" w:hAnsi="Times New Roman" w:cs="Times New Roman"/>
        </w:rPr>
        <w:t>ed</w:t>
      </w:r>
      <w:r w:rsidR="00DE685E" w:rsidRPr="00892A3C">
        <w:rPr>
          <w:rFonts w:ascii="Times New Roman" w:eastAsia="Times New Roman" w:hAnsi="Times New Roman" w:cs="Times New Roman"/>
        </w:rPr>
        <w:t xml:space="preserve"> the pro-sustainable behaviour of</w:t>
      </w:r>
      <w:r w:rsidRPr="00892A3C">
        <w:rPr>
          <w:rFonts w:ascii="Times New Roman" w:eastAsia="Times New Roman" w:hAnsi="Times New Roman" w:cs="Times New Roman"/>
        </w:rPr>
        <w:t xml:space="preserve"> this generation</w:t>
      </w:r>
      <w:r w:rsidR="00DE685E" w:rsidRPr="00892A3C">
        <w:rPr>
          <w:rFonts w:ascii="Times New Roman" w:eastAsia="Times New Roman" w:hAnsi="Times New Roman" w:cs="Times New Roman"/>
        </w:rPr>
        <w:t xml:space="preserve"> in tourism, identifying internal and external factors, among which personal responsibility and social norms. This relationship regarding the importance of personal and social norms in sustainable tourism has also been addressed by D’Arco</w:t>
      </w:r>
      <w:r w:rsidR="00DF44C6" w:rsidRPr="00892A3C">
        <w:rPr>
          <w:rFonts w:ascii="Times New Roman" w:eastAsia="Times New Roman" w:hAnsi="Times New Roman" w:cs="Times New Roman"/>
        </w:rPr>
        <w:t xml:space="preserve"> et al.</w:t>
      </w:r>
      <w:r w:rsidR="00DE685E" w:rsidRPr="00892A3C">
        <w:rPr>
          <w:rFonts w:ascii="Times New Roman" w:eastAsia="Times New Roman" w:hAnsi="Times New Roman" w:cs="Times New Roman"/>
        </w:rPr>
        <w:t xml:space="preserve"> (2023). However, to date, the profile of Gen Z travellers and their relationship with OTAs has not been analysed. Therefore, this contribution seeks to address this gap in the literature by exploring the characteristics, preferences, and behaviours of Gen Z in the context of OTAs.</w:t>
      </w:r>
    </w:p>
    <w:p w14:paraId="5CB09014" w14:textId="77777777" w:rsidR="00487A60" w:rsidRPr="00892A3C" w:rsidRDefault="00487A60">
      <w:pPr>
        <w:spacing w:line="360" w:lineRule="auto"/>
        <w:jc w:val="both"/>
        <w:rPr>
          <w:rFonts w:ascii="Times New Roman" w:eastAsia="Times New Roman" w:hAnsi="Times New Roman" w:cs="Times New Roman"/>
          <w:b/>
          <w:sz w:val="24"/>
          <w:szCs w:val="24"/>
        </w:rPr>
      </w:pPr>
    </w:p>
    <w:p w14:paraId="0A610649" w14:textId="77777777" w:rsidR="00924296" w:rsidRPr="00892A3C" w:rsidRDefault="007A4F02">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rPr>
      </w:pPr>
      <w:r w:rsidRPr="00892A3C">
        <w:rPr>
          <w:rFonts w:ascii="Times New Roman" w:eastAsia="Times New Roman" w:hAnsi="Times New Roman" w:cs="Times New Roman"/>
          <w:b/>
          <w:sz w:val="24"/>
          <w:szCs w:val="24"/>
        </w:rPr>
        <w:t>Research aims and questions</w:t>
      </w:r>
    </w:p>
    <w:p w14:paraId="473AC9AE" w14:textId="77777777" w:rsidR="00924296" w:rsidRPr="00892A3C" w:rsidRDefault="00924296">
      <w:pPr>
        <w:pBdr>
          <w:top w:val="nil"/>
          <w:left w:val="nil"/>
          <w:bottom w:val="nil"/>
          <w:right w:val="nil"/>
          <w:between w:val="nil"/>
        </w:pBdr>
        <w:spacing w:after="0" w:line="360" w:lineRule="auto"/>
        <w:ind w:left="786"/>
        <w:jc w:val="both"/>
        <w:rPr>
          <w:rFonts w:ascii="Times New Roman" w:eastAsia="Times New Roman" w:hAnsi="Times New Roman" w:cs="Times New Roman"/>
        </w:rPr>
      </w:pPr>
    </w:p>
    <w:p w14:paraId="3557E3AA" w14:textId="4D98967F" w:rsidR="00924296" w:rsidRPr="00892A3C" w:rsidRDefault="007A4F02">
      <w:pPr>
        <w:spacing w:line="360" w:lineRule="auto"/>
        <w:jc w:val="both"/>
        <w:rPr>
          <w:rFonts w:ascii="Times New Roman" w:eastAsia="Times New Roman" w:hAnsi="Times New Roman" w:cs="Times New Roman"/>
        </w:rPr>
      </w:pPr>
      <w:r w:rsidRPr="00892A3C">
        <w:rPr>
          <w:rFonts w:ascii="Times New Roman" w:eastAsia="Times New Roman" w:hAnsi="Times New Roman" w:cs="Times New Roman"/>
        </w:rPr>
        <w:t xml:space="preserve">The main objective of this contribution is to </w:t>
      </w:r>
      <w:r w:rsidR="005070A0" w:rsidRPr="00892A3C">
        <w:rPr>
          <w:rFonts w:ascii="Times New Roman" w:eastAsia="Times New Roman" w:hAnsi="Times New Roman" w:cs="Times New Roman"/>
        </w:rPr>
        <w:t>analyse</w:t>
      </w:r>
      <w:r w:rsidRPr="00892A3C">
        <w:rPr>
          <w:rFonts w:ascii="Times New Roman" w:eastAsia="Times New Roman" w:hAnsi="Times New Roman" w:cs="Times New Roman"/>
        </w:rPr>
        <w:t xml:space="preserve"> the environmental awareness of Gen Z and their preferences when selecting accommodation </w:t>
      </w:r>
      <w:r w:rsidR="002E732C" w:rsidRPr="00892A3C">
        <w:rPr>
          <w:rFonts w:ascii="Times New Roman" w:eastAsia="Times New Roman" w:hAnsi="Times New Roman" w:cs="Times New Roman"/>
        </w:rPr>
        <w:t>given</w:t>
      </w:r>
      <w:r w:rsidRPr="00892A3C">
        <w:rPr>
          <w:rFonts w:ascii="Times New Roman" w:eastAsia="Times New Roman" w:hAnsi="Times New Roman" w:cs="Times New Roman"/>
        </w:rPr>
        <w:t xml:space="preserve"> the criteria displayed by the OTAs. To do that, the contribution proposes three research questions.</w:t>
      </w:r>
    </w:p>
    <w:p w14:paraId="07C5C73B" w14:textId="4AE15BDB" w:rsidR="00924296" w:rsidRPr="00B15898" w:rsidRDefault="00155D67" w:rsidP="00F134AF">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rPr>
      </w:pPr>
      <w:r w:rsidRPr="00892A3C">
        <w:rPr>
          <w:rFonts w:ascii="Times New Roman" w:eastAsia="Times New Roman" w:hAnsi="Times New Roman" w:cs="Times New Roman"/>
        </w:rPr>
        <w:t>R</w:t>
      </w:r>
      <w:r w:rsidR="007A4F02" w:rsidRPr="00892A3C">
        <w:rPr>
          <w:rFonts w:ascii="Times New Roman" w:eastAsia="Times New Roman" w:hAnsi="Times New Roman" w:cs="Times New Roman"/>
        </w:rPr>
        <w:t>esearch question</w:t>
      </w:r>
      <w:r w:rsidRPr="00892A3C">
        <w:rPr>
          <w:rFonts w:ascii="Times New Roman" w:eastAsia="Times New Roman" w:hAnsi="Times New Roman" w:cs="Times New Roman"/>
        </w:rPr>
        <w:t xml:space="preserve"> one</w:t>
      </w:r>
      <w:r w:rsidR="007A4F02" w:rsidRPr="00892A3C">
        <w:rPr>
          <w:rFonts w:ascii="Times New Roman" w:eastAsia="Times New Roman" w:hAnsi="Times New Roman" w:cs="Times New Roman"/>
        </w:rPr>
        <w:t xml:space="preserve"> </w:t>
      </w:r>
      <w:r w:rsidR="007A4F02" w:rsidRPr="00892A3C">
        <w:rPr>
          <w:rFonts w:ascii="Times New Roman" w:eastAsia="Times New Roman" w:hAnsi="Times New Roman" w:cs="Times New Roman"/>
          <w:b/>
        </w:rPr>
        <w:t>(RQ1):</w:t>
      </w:r>
      <w:r w:rsidR="007A4F02" w:rsidRPr="00892A3C">
        <w:rPr>
          <w:rFonts w:ascii="Times New Roman" w:eastAsia="Times New Roman" w:hAnsi="Times New Roman" w:cs="Times New Roman"/>
        </w:rPr>
        <w:t xml:space="preserve"> What types of OTAs are most used by Gen Z to book accommodation, and what types of establishments do they</w:t>
      </w:r>
      <w:r w:rsidR="007A4F02" w:rsidRPr="00B15898">
        <w:rPr>
          <w:rFonts w:ascii="Times New Roman" w:eastAsia="Times New Roman" w:hAnsi="Times New Roman" w:cs="Times New Roman"/>
        </w:rPr>
        <w:t xml:space="preserve"> stay in? This question is addressed through a survey that contains specific questions about this aspect. Descriptive statistics are employed to </w:t>
      </w:r>
      <w:r w:rsidR="005070A0" w:rsidRPr="00B15898">
        <w:rPr>
          <w:rFonts w:ascii="Times New Roman" w:eastAsia="Times New Roman" w:hAnsi="Times New Roman" w:cs="Times New Roman"/>
        </w:rPr>
        <w:t>analyse</w:t>
      </w:r>
      <w:r w:rsidR="007A4F02" w:rsidRPr="00B15898">
        <w:rPr>
          <w:rFonts w:ascii="Times New Roman" w:eastAsia="Times New Roman" w:hAnsi="Times New Roman" w:cs="Times New Roman"/>
        </w:rPr>
        <w:t xml:space="preserve"> the gathered data.</w:t>
      </w:r>
    </w:p>
    <w:p w14:paraId="4978C713" w14:textId="77777777" w:rsidR="00924296" w:rsidRPr="00B15898" w:rsidRDefault="00924296">
      <w:pPr>
        <w:pBdr>
          <w:top w:val="nil"/>
          <w:left w:val="nil"/>
          <w:bottom w:val="nil"/>
          <w:right w:val="nil"/>
          <w:between w:val="nil"/>
        </w:pBdr>
        <w:spacing w:after="0" w:line="360" w:lineRule="auto"/>
        <w:ind w:left="720"/>
        <w:jc w:val="both"/>
        <w:rPr>
          <w:rFonts w:ascii="Times New Roman" w:eastAsia="Times New Roman" w:hAnsi="Times New Roman" w:cs="Times New Roman"/>
        </w:rPr>
      </w:pPr>
    </w:p>
    <w:p w14:paraId="3979F6EC" w14:textId="6B3AF79B" w:rsidR="00924296" w:rsidRPr="00B15898" w:rsidRDefault="00155D67" w:rsidP="00F134AF">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rPr>
      </w:pPr>
      <w:r w:rsidRPr="00B15898">
        <w:rPr>
          <w:rFonts w:ascii="Times New Roman" w:eastAsia="Times New Roman" w:hAnsi="Times New Roman" w:cs="Times New Roman"/>
        </w:rPr>
        <w:t xml:space="preserve">Research question two </w:t>
      </w:r>
      <w:r w:rsidR="007A4F02" w:rsidRPr="00B15898">
        <w:rPr>
          <w:rFonts w:ascii="Times New Roman" w:eastAsia="Times New Roman" w:hAnsi="Times New Roman" w:cs="Times New Roman"/>
        </w:rPr>
        <w:t>(</w:t>
      </w:r>
      <w:r w:rsidR="007A4F02" w:rsidRPr="00B15898">
        <w:rPr>
          <w:rFonts w:ascii="Times New Roman" w:eastAsia="Times New Roman" w:hAnsi="Times New Roman" w:cs="Times New Roman"/>
          <w:b/>
        </w:rPr>
        <w:t>RQ2)</w:t>
      </w:r>
      <w:r w:rsidR="007A4F02" w:rsidRPr="00B15898">
        <w:rPr>
          <w:rFonts w:ascii="Times New Roman" w:eastAsia="Times New Roman" w:hAnsi="Times New Roman" w:cs="Times New Roman"/>
        </w:rPr>
        <w:t xml:space="preserve">:  What criteria are most valued by Gen Z when selecting accommodation? </w:t>
      </w:r>
      <w:r w:rsidRPr="00B15898">
        <w:rPr>
          <w:rFonts w:ascii="Times New Roman" w:eastAsia="Times New Roman" w:hAnsi="Times New Roman" w:cs="Times New Roman"/>
        </w:rPr>
        <w:t>S</w:t>
      </w:r>
      <w:r w:rsidR="007A4F02" w:rsidRPr="00B15898">
        <w:rPr>
          <w:rFonts w:ascii="Times New Roman" w:eastAsia="Times New Roman" w:hAnsi="Times New Roman" w:cs="Times New Roman"/>
        </w:rPr>
        <w:t xml:space="preserve">pecifically, how much importance do they </w:t>
      </w:r>
      <w:r w:rsidR="00D312C1" w:rsidRPr="00B15898">
        <w:rPr>
          <w:rFonts w:ascii="Times New Roman" w:eastAsia="Times New Roman" w:hAnsi="Times New Roman" w:cs="Times New Roman"/>
        </w:rPr>
        <w:t xml:space="preserve">place on </w:t>
      </w:r>
      <w:r w:rsidR="007A4F02" w:rsidRPr="00B15898">
        <w:rPr>
          <w:rFonts w:ascii="Times New Roman" w:eastAsia="Times New Roman" w:hAnsi="Times New Roman" w:cs="Times New Roman"/>
        </w:rPr>
        <w:t xml:space="preserve">the environmental aspect? To </w:t>
      </w:r>
      <w:r w:rsidR="00A2292C" w:rsidRPr="00B15898">
        <w:rPr>
          <w:rFonts w:ascii="Times New Roman" w:eastAsia="Times New Roman" w:hAnsi="Times New Roman" w:cs="Times New Roman"/>
        </w:rPr>
        <w:t>address</w:t>
      </w:r>
      <w:r w:rsidR="007A4F02" w:rsidRPr="00B15898">
        <w:rPr>
          <w:rFonts w:ascii="Times New Roman" w:eastAsia="Times New Roman" w:hAnsi="Times New Roman" w:cs="Times New Roman"/>
        </w:rPr>
        <w:t xml:space="preserve"> this issue, the multi-criteria decision-making methods AHP and BWM </w:t>
      </w:r>
      <w:r w:rsidR="00D312C1" w:rsidRPr="00B15898">
        <w:rPr>
          <w:rFonts w:ascii="Times New Roman" w:eastAsia="Times New Roman" w:hAnsi="Times New Roman" w:cs="Times New Roman"/>
        </w:rPr>
        <w:t xml:space="preserve">have been used </w:t>
      </w:r>
      <w:r w:rsidR="007A4F02" w:rsidRPr="00B15898">
        <w:rPr>
          <w:rFonts w:ascii="Times New Roman" w:eastAsia="Times New Roman" w:hAnsi="Times New Roman" w:cs="Times New Roman"/>
        </w:rPr>
        <w:t xml:space="preserve">to obtain the criteria weights. In addition, </w:t>
      </w:r>
      <w:r w:rsidRPr="00B15898">
        <w:rPr>
          <w:rFonts w:ascii="Times New Roman" w:eastAsia="Times New Roman" w:hAnsi="Times New Roman" w:cs="Times New Roman"/>
        </w:rPr>
        <w:t>given</w:t>
      </w:r>
      <w:r w:rsidR="007A4F02" w:rsidRPr="00B15898">
        <w:rPr>
          <w:rFonts w:ascii="Times New Roman" w:eastAsia="Times New Roman" w:hAnsi="Times New Roman" w:cs="Times New Roman"/>
        </w:rPr>
        <w:t xml:space="preserve"> the increasing interest in sustainable tourism, this study aims to investigate whether </w:t>
      </w:r>
      <w:r w:rsidRPr="00B15898">
        <w:rPr>
          <w:rFonts w:ascii="Times New Roman" w:eastAsia="Times New Roman" w:hAnsi="Times New Roman" w:cs="Times New Roman"/>
        </w:rPr>
        <w:t xml:space="preserve">the </w:t>
      </w:r>
      <w:r w:rsidR="007A4F02" w:rsidRPr="00B15898">
        <w:rPr>
          <w:rFonts w:ascii="Times New Roman" w:eastAsia="Times New Roman" w:hAnsi="Times New Roman" w:cs="Times New Roman"/>
        </w:rPr>
        <w:t xml:space="preserve">sustainability </w:t>
      </w:r>
      <w:r w:rsidRPr="00B15898">
        <w:rPr>
          <w:rFonts w:ascii="Times New Roman" w:eastAsia="Times New Roman" w:hAnsi="Times New Roman" w:cs="Times New Roman"/>
        </w:rPr>
        <w:t xml:space="preserve">criterion </w:t>
      </w:r>
      <w:r w:rsidR="007A4F02" w:rsidRPr="00B15898">
        <w:rPr>
          <w:rFonts w:ascii="Times New Roman" w:eastAsia="Times New Roman" w:hAnsi="Times New Roman" w:cs="Times New Roman"/>
        </w:rPr>
        <w:t xml:space="preserve">is also valued by Gen Z. For this purpose, this work is based on the Expedia Group, an OTA that has recently introduced an eco-friendly criterion </w:t>
      </w:r>
      <w:r w:rsidRPr="00B15898">
        <w:rPr>
          <w:rFonts w:ascii="Times New Roman" w:eastAsia="Times New Roman" w:hAnsi="Times New Roman" w:cs="Times New Roman"/>
        </w:rPr>
        <w:t>into</w:t>
      </w:r>
      <w:r w:rsidR="007A4F02" w:rsidRPr="00B15898">
        <w:rPr>
          <w:rFonts w:ascii="Times New Roman" w:eastAsia="Times New Roman" w:hAnsi="Times New Roman" w:cs="Times New Roman"/>
        </w:rPr>
        <w:t xml:space="preserve"> the accommodation ratings published on its website.</w:t>
      </w:r>
    </w:p>
    <w:p w14:paraId="17029F77" w14:textId="77777777" w:rsidR="00924296" w:rsidRPr="00B15898" w:rsidRDefault="00924296">
      <w:pPr>
        <w:pBdr>
          <w:top w:val="nil"/>
          <w:left w:val="nil"/>
          <w:bottom w:val="nil"/>
          <w:right w:val="nil"/>
          <w:between w:val="nil"/>
        </w:pBdr>
        <w:spacing w:after="0"/>
        <w:ind w:left="720"/>
        <w:rPr>
          <w:rFonts w:ascii="Times New Roman" w:eastAsia="Times New Roman" w:hAnsi="Times New Roman" w:cs="Times New Roman"/>
        </w:rPr>
      </w:pPr>
    </w:p>
    <w:p w14:paraId="5AAC6900" w14:textId="30396605" w:rsidR="00924296" w:rsidRPr="00B15898" w:rsidRDefault="00155D67" w:rsidP="00F134AF">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rPr>
      </w:pPr>
      <w:r w:rsidRPr="00B15898">
        <w:rPr>
          <w:rFonts w:ascii="Times New Roman" w:eastAsia="Times New Roman" w:hAnsi="Times New Roman" w:cs="Times New Roman"/>
        </w:rPr>
        <w:t xml:space="preserve">Research question three </w:t>
      </w:r>
      <w:r w:rsidR="007A4F02" w:rsidRPr="00B15898">
        <w:rPr>
          <w:rFonts w:ascii="Times New Roman" w:eastAsia="Times New Roman" w:hAnsi="Times New Roman" w:cs="Times New Roman"/>
          <w:b/>
        </w:rPr>
        <w:t xml:space="preserve">(RQ3) </w:t>
      </w:r>
      <w:r w:rsidR="007A4F02" w:rsidRPr="00B15898">
        <w:rPr>
          <w:rFonts w:ascii="Times New Roman" w:eastAsia="Times New Roman" w:hAnsi="Times New Roman" w:cs="Times New Roman"/>
        </w:rPr>
        <w:t>involves an analysis of the criteria by gender</w:t>
      </w:r>
      <w:r w:rsidR="007C79A5" w:rsidRPr="00B15898">
        <w:rPr>
          <w:rFonts w:ascii="Times New Roman" w:eastAsia="Times New Roman" w:hAnsi="Times New Roman" w:cs="Times New Roman"/>
        </w:rPr>
        <w:t>:</w:t>
      </w:r>
      <w:r w:rsidR="007A4F02" w:rsidRPr="00B15898">
        <w:rPr>
          <w:rFonts w:ascii="Times New Roman" w:eastAsia="Times New Roman" w:hAnsi="Times New Roman" w:cs="Times New Roman"/>
        </w:rPr>
        <w:t xml:space="preserve"> How does gender affect the composition of the criteria? To address this issue, the weights obtained using the multi-criteria decision-making methods</w:t>
      </w:r>
      <w:r w:rsidRPr="00B15898">
        <w:rPr>
          <w:rFonts w:ascii="Times New Roman" w:eastAsia="Times New Roman" w:hAnsi="Times New Roman" w:cs="Times New Roman"/>
        </w:rPr>
        <w:t xml:space="preserve"> have been considered</w:t>
      </w:r>
      <w:r w:rsidR="007A4F02" w:rsidRPr="00B15898">
        <w:rPr>
          <w:rFonts w:ascii="Times New Roman" w:eastAsia="Times New Roman" w:hAnsi="Times New Roman" w:cs="Times New Roman"/>
        </w:rPr>
        <w:t xml:space="preserve">. It is important to note that these weights represent the relative importance of each criterion </w:t>
      </w:r>
      <w:r w:rsidR="00913D5E" w:rsidRPr="00B15898">
        <w:rPr>
          <w:rFonts w:ascii="Times New Roman" w:eastAsia="Times New Roman" w:hAnsi="Times New Roman" w:cs="Times New Roman"/>
        </w:rPr>
        <w:t>compared to</w:t>
      </w:r>
      <w:r w:rsidR="007A4F02" w:rsidRPr="00B15898">
        <w:rPr>
          <w:rFonts w:ascii="Times New Roman" w:eastAsia="Times New Roman" w:hAnsi="Times New Roman" w:cs="Times New Roman"/>
        </w:rPr>
        <w:t xml:space="preserve"> </w:t>
      </w:r>
      <w:r w:rsidR="00913D5E" w:rsidRPr="00B15898">
        <w:rPr>
          <w:rFonts w:ascii="Times New Roman" w:eastAsia="Times New Roman" w:hAnsi="Times New Roman" w:cs="Times New Roman"/>
        </w:rPr>
        <w:t>the</w:t>
      </w:r>
      <w:r w:rsidR="007A4F02" w:rsidRPr="00B15898">
        <w:rPr>
          <w:rFonts w:ascii="Times New Roman" w:eastAsia="Times New Roman" w:hAnsi="Times New Roman" w:cs="Times New Roman"/>
        </w:rPr>
        <w:t xml:space="preserve"> total. </w:t>
      </w:r>
      <w:r w:rsidRPr="00B15898">
        <w:rPr>
          <w:rFonts w:ascii="Times New Roman" w:eastAsia="Times New Roman" w:hAnsi="Times New Roman" w:cs="Times New Roman"/>
        </w:rPr>
        <w:t>As a result</w:t>
      </w:r>
      <w:r w:rsidR="007A4F02" w:rsidRPr="00B15898">
        <w:rPr>
          <w:rFonts w:ascii="Times New Roman" w:eastAsia="Times New Roman" w:hAnsi="Times New Roman" w:cs="Times New Roman"/>
        </w:rPr>
        <w:t>, they are compositional data (</w:t>
      </w:r>
      <w:proofErr w:type="spellStart"/>
      <w:r w:rsidR="007A4F02" w:rsidRPr="00B15898">
        <w:rPr>
          <w:rFonts w:ascii="Times New Roman" w:eastAsia="Times New Roman" w:hAnsi="Times New Roman" w:cs="Times New Roman"/>
        </w:rPr>
        <w:t>CoDa</w:t>
      </w:r>
      <w:proofErr w:type="spellEnd"/>
      <w:r w:rsidR="007A4F02" w:rsidRPr="00B15898">
        <w:rPr>
          <w:rFonts w:ascii="Times New Roman" w:eastAsia="Times New Roman" w:hAnsi="Times New Roman" w:cs="Times New Roman"/>
        </w:rPr>
        <w:t xml:space="preserve">). </w:t>
      </w:r>
      <w:r w:rsidR="005070A0" w:rsidRPr="00B15898">
        <w:rPr>
          <w:rFonts w:ascii="Times New Roman" w:eastAsia="Times New Roman" w:hAnsi="Times New Roman" w:cs="Times New Roman"/>
        </w:rPr>
        <w:t>Analysing</w:t>
      </w:r>
      <w:r w:rsidR="007A4F02" w:rsidRPr="00B15898">
        <w:rPr>
          <w:rFonts w:ascii="Times New Roman" w:eastAsia="Times New Roman" w:hAnsi="Times New Roman" w:cs="Times New Roman"/>
        </w:rPr>
        <w:t xml:space="preserve"> this type of data using traditional methods presents various problems, such as spurious correlations. Therefore, the freeware </w:t>
      </w:r>
      <w:proofErr w:type="spellStart"/>
      <w:r w:rsidR="007A4F02" w:rsidRPr="00B15898">
        <w:rPr>
          <w:rFonts w:ascii="Times New Roman" w:eastAsia="Times New Roman" w:hAnsi="Times New Roman" w:cs="Times New Roman"/>
        </w:rPr>
        <w:t>CoDaPack</w:t>
      </w:r>
      <w:proofErr w:type="spellEnd"/>
      <w:r w:rsidR="007A4F02" w:rsidRPr="00B15898">
        <w:rPr>
          <w:rFonts w:ascii="Times New Roman" w:eastAsia="Times New Roman" w:hAnsi="Times New Roman" w:cs="Times New Roman"/>
        </w:rPr>
        <w:t xml:space="preserve"> (Comas </w:t>
      </w:r>
      <w:proofErr w:type="spellStart"/>
      <w:r w:rsidR="007A4F02" w:rsidRPr="00B15898">
        <w:rPr>
          <w:rFonts w:ascii="Times New Roman" w:eastAsia="Times New Roman" w:hAnsi="Times New Roman" w:cs="Times New Roman"/>
        </w:rPr>
        <w:t>Cufí</w:t>
      </w:r>
      <w:proofErr w:type="spellEnd"/>
      <w:r w:rsidR="007A4F02" w:rsidRPr="00B15898">
        <w:rPr>
          <w:rFonts w:ascii="Times New Roman" w:eastAsia="Times New Roman" w:hAnsi="Times New Roman" w:cs="Times New Roman"/>
        </w:rPr>
        <w:t xml:space="preserve"> &amp; </w:t>
      </w:r>
      <w:proofErr w:type="spellStart"/>
      <w:r w:rsidR="007A4F02" w:rsidRPr="00B15898">
        <w:rPr>
          <w:rFonts w:ascii="Times New Roman" w:eastAsia="Times New Roman" w:hAnsi="Times New Roman" w:cs="Times New Roman"/>
        </w:rPr>
        <w:t>Thió</w:t>
      </w:r>
      <w:proofErr w:type="spellEnd"/>
      <w:r w:rsidR="007A4F02" w:rsidRPr="00B15898">
        <w:rPr>
          <w:rFonts w:ascii="Times New Roman" w:eastAsia="Times New Roman" w:hAnsi="Times New Roman" w:cs="Times New Roman"/>
        </w:rPr>
        <w:t xml:space="preserve"> Fernández de </w:t>
      </w:r>
      <w:proofErr w:type="spellStart"/>
      <w:r w:rsidR="007A4F02" w:rsidRPr="00B15898">
        <w:rPr>
          <w:rFonts w:ascii="Times New Roman" w:eastAsia="Times New Roman" w:hAnsi="Times New Roman" w:cs="Times New Roman"/>
        </w:rPr>
        <w:t>Henestrosa</w:t>
      </w:r>
      <w:proofErr w:type="spellEnd"/>
      <w:r w:rsidR="007A4F02" w:rsidRPr="00B15898">
        <w:rPr>
          <w:rFonts w:ascii="Times New Roman" w:eastAsia="Times New Roman" w:hAnsi="Times New Roman" w:cs="Times New Roman"/>
        </w:rPr>
        <w:t xml:space="preserve">, 2011) is used to </w:t>
      </w:r>
      <w:r w:rsidR="005070A0" w:rsidRPr="00B15898">
        <w:rPr>
          <w:rFonts w:ascii="Times New Roman" w:eastAsia="Times New Roman" w:hAnsi="Times New Roman" w:cs="Times New Roman"/>
        </w:rPr>
        <w:t>analyse</w:t>
      </w:r>
      <w:r w:rsidR="007A4F02" w:rsidRPr="00B15898">
        <w:rPr>
          <w:rFonts w:ascii="Times New Roman" w:eastAsia="Times New Roman" w:hAnsi="Times New Roman" w:cs="Times New Roman"/>
        </w:rPr>
        <w:t xml:space="preserve"> the composition of the weights in each criterion.</w:t>
      </w:r>
    </w:p>
    <w:p w14:paraId="7B7F9BE4" w14:textId="77777777" w:rsidR="0084481C" w:rsidRPr="00B15898" w:rsidRDefault="0084481C" w:rsidP="0084481C">
      <w:pPr>
        <w:pStyle w:val="Prrafodelista"/>
        <w:rPr>
          <w:rFonts w:ascii="Times New Roman" w:eastAsia="Times New Roman" w:hAnsi="Times New Roman" w:cs="Times New Roman"/>
        </w:rPr>
      </w:pPr>
    </w:p>
    <w:p w14:paraId="02C5DB6D" w14:textId="77777777" w:rsidR="0084481C" w:rsidRPr="00B15898" w:rsidRDefault="0084481C" w:rsidP="0084481C">
      <w:pPr>
        <w:pBdr>
          <w:top w:val="nil"/>
          <w:left w:val="nil"/>
          <w:bottom w:val="nil"/>
          <w:right w:val="nil"/>
          <w:between w:val="nil"/>
        </w:pBdr>
        <w:spacing w:after="0" w:line="360" w:lineRule="auto"/>
        <w:ind w:left="720"/>
        <w:jc w:val="both"/>
        <w:rPr>
          <w:rFonts w:ascii="Times New Roman" w:eastAsia="Times New Roman" w:hAnsi="Times New Roman" w:cs="Times New Roman"/>
        </w:rPr>
      </w:pPr>
    </w:p>
    <w:p w14:paraId="226D9D6B" w14:textId="77777777" w:rsidR="00924296" w:rsidRPr="00B15898" w:rsidRDefault="007A4F02">
      <w:pPr>
        <w:numPr>
          <w:ilvl w:val="0"/>
          <w:numId w:val="4"/>
        </w:numPr>
        <w:pBdr>
          <w:top w:val="nil"/>
          <w:left w:val="nil"/>
          <w:bottom w:val="nil"/>
          <w:right w:val="nil"/>
          <w:between w:val="nil"/>
        </w:pBdr>
        <w:spacing w:after="0" w:line="240" w:lineRule="auto"/>
        <w:rPr>
          <w:rFonts w:ascii="Times New Roman" w:eastAsia="Times New Roman" w:hAnsi="Times New Roman" w:cs="Times New Roman"/>
          <w:b/>
          <w:sz w:val="24"/>
          <w:szCs w:val="24"/>
        </w:rPr>
      </w:pPr>
      <w:r w:rsidRPr="00B15898">
        <w:rPr>
          <w:rFonts w:ascii="Times New Roman" w:eastAsia="Times New Roman" w:hAnsi="Times New Roman" w:cs="Times New Roman"/>
          <w:b/>
          <w:sz w:val="24"/>
          <w:szCs w:val="24"/>
        </w:rPr>
        <w:t>Methodology and data</w:t>
      </w:r>
    </w:p>
    <w:p w14:paraId="623CE1BE" w14:textId="77777777" w:rsidR="00924296" w:rsidRPr="00B15898" w:rsidRDefault="00924296">
      <w:pPr>
        <w:pBdr>
          <w:top w:val="nil"/>
          <w:left w:val="nil"/>
          <w:bottom w:val="nil"/>
          <w:right w:val="nil"/>
          <w:between w:val="nil"/>
        </w:pBdr>
        <w:spacing w:after="0" w:line="360" w:lineRule="auto"/>
        <w:ind w:left="786"/>
        <w:jc w:val="both"/>
        <w:rPr>
          <w:rFonts w:ascii="Times New Roman" w:eastAsia="Times New Roman" w:hAnsi="Times New Roman" w:cs="Times New Roman"/>
          <w:b/>
          <w:sz w:val="24"/>
          <w:szCs w:val="24"/>
        </w:rPr>
      </w:pPr>
    </w:p>
    <w:p w14:paraId="54AD27FD" w14:textId="6BB54F44" w:rsidR="00924296" w:rsidRPr="00B15898" w:rsidRDefault="007A4F02" w:rsidP="00B47290">
      <w:pPr>
        <w:spacing w:after="0" w:line="360" w:lineRule="auto"/>
        <w:jc w:val="both"/>
        <w:rPr>
          <w:rFonts w:ascii="Times New Roman" w:eastAsia="Times New Roman" w:hAnsi="Times New Roman" w:cs="Times New Roman"/>
        </w:rPr>
      </w:pPr>
      <w:r w:rsidRPr="00B15898">
        <w:rPr>
          <w:rFonts w:ascii="Times New Roman" w:eastAsia="Times New Roman" w:hAnsi="Times New Roman" w:cs="Times New Roman"/>
        </w:rPr>
        <w:t xml:space="preserve">To </w:t>
      </w:r>
      <w:r w:rsidR="005E012D" w:rsidRPr="00B15898">
        <w:rPr>
          <w:rFonts w:ascii="Times New Roman" w:eastAsia="Times New Roman" w:hAnsi="Times New Roman" w:cs="Times New Roman"/>
        </w:rPr>
        <w:t>answer</w:t>
      </w:r>
      <w:r w:rsidRPr="00B15898">
        <w:rPr>
          <w:rFonts w:ascii="Times New Roman" w:eastAsia="Times New Roman" w:hAnsi="Times New Roman" w:cs="Times New Roman"/>
        </w:rPr>
        <w:t xml:space="preserve"> the questions </w:t>
      </w:r>
      <w:r w:rsidR="005E012D" w:rsidRPr="00B15898">
        <w:rPr>
          <w:rFonts w:ascii="Times New Roman" w:eastAsia="Times New Roman" w:hAnsi="Times New Roman" w:cs="Times New Roman"/>
        </w:rPr>
        <w:t>raised</w:t>
      </w:r>
      <w:r w:rsidRPr="00B15898">
        <w:rPr>
          <w:rFonts w:ascii="Times New Roman" w:eastAsia="Times New Roman" w:hAnsi="Times New Roman" w:cs="Times New Roman"/>
        </w:rPr>
        <w:t xml:space="preserve"> in Section 3, a multi-criteria analysis</w:t>
      </w:r>
      <w:r w:rsidR="005E012D" w:rsidRPr="00B15898">
        <w:rPr>
          <w:rFonts w:ascii="Times New Roman" w:eastAsia="Times New Roman" w:hAnsi="Times New Roman" w:cs="Times New Roman"/>
        </w:rPr>
        <w:t xml:space="preserve"> was carried out</w:t>
      </w:r>
      <w:r w:rsidRPr="00B15898">
        <w:rPr>
          <w:rFonts w:ascii="Times New Roman" w:eastAsia="Times New Roman" w:hAnsi="Times New Roman" w:cs="Times New Roman"/>
        </w:rPr>
        <w:t xml:space="preserve"> to determine the preferences of Gen Z.</w:t>
      </w:r>
    </w:p>
    <w:p w14:paraId="11E3F951" w14:textId="77777777" w:rsidR="00924296" w:rsidRPr="00B15898" w:rsidRDefault="00924296">
      <w:pPr>
        <w:pBdr>
          <w:top w:val="nil"/>
          <w:left w:val="nil"/>
          <w:bottom w:val="nil"/>
          <w:right w:val="nil"/>
          <w:between w:val="nil"/>
        </w:pBdr>
        <w:spacing w:after="0" w:line="240" w:lineRule="auto"/>
        <w:ind w:left="786"/>
        <w:rPr>
          <w:rFonts w:ascii="Times New Roman" w:eastAsia="Times New Roman" w:hAnsi="Times New Roman" w:cs="Times New Roman"/>
          <w:b/>
          <w:sz w:val="24"/>
          <w:szCs w:val="24"/>
        </w:rPr>
      </w:pPr>
    </w:p>
    <w:p w14:paraId="71E05B2F" w14:textId="77777777" w:rsidR="00924296" w:rsidRPr="00B15898" w:rsidRDefault="00924296">
      <w:pPr>
        <w:spacing w:after="0" w:line="240" w:lineRule="auto"/>
        <w:rPr>
          <w:rFonts w:ascii="Times New Roman" w:eastAsia="Times New Roman" w:hAnsi="Times New Roman" w:cs="Times New Roman"/>
          <w:b/>
          <w:sz w:val="24"/>
          <w:szCs w:val="24"/>
        </w:rPr>
      </w:pPr>
    </w:p>
    <w:p w14:paraId="47171435" w14:textId="77777777" w:rsidR="00924296" w:rsidRPr="00B15898" w:rsidRDefault="007A4F02">
      <w:pPr>
        <w:numPr>
          <w:ilvl w:val="1"/>
          <w:numId w:val="4"/>
        </w:numPr>
        <w:pBdr>
          <w:top w:val="nil"/>
          <w:left w:val="nil"/>
          <w:bottom w:val="nil"/>
          <w:right w:val="nil"/>
          <w:between w:val="nil"/>
        </w:pBdr>
        <w:spacing w:after="0" w:line="240" w:lineRule="auto"/>
        <w:rPr>
          <w:rFonts w:ascii="Times New Roman" w:eastAsia="Times New Roman" w:hAnsi="Times New Roman" w:cs="Times New Roman"/>
          <w:i/>
          <w:sz w:val="24"/>
          <w:szCs w:val="24"/>
        </w:rPr>
      </w:pPr>
      <w:r w:rsidRPr="00B15898">
        <w:rPr>
          <w:rFonts w:ascii="Times New Roman" w:eastAsia="Times New Roman" w:hAnsi="Times New Roman" w:cs="Times New Roman"/>
          <w:i/>
          <w:sz w:val="24"/>
          <w:szCs w:val="24"/>
        </w:rPr>
        <w:t>Participants and questionnaire</w:t>
      </w:r>
    </w:p>
    <w:p w14:paraId="5B6F1217" w14:textId="77777777" w:rsidR="00924296" w:rsidRPr="00B15898" w:rsidRDefault="00924296">
      <w:pPr>
        <w:pBdr>
          <w:top w:val="nil"/>
          <w:left w:val="nil"/>
          <w:bottom w:val="nil"/>
          <w:right w:val="nil"/>
          <w:between w:val="nil"/>
        </w:pBdr>
        <w:spacing w:after="0" w:line="240" w:lineRule="auto"/>
        <w:ind w:left="786"/>
        <w:rPr>
          <w:rFonts w:ascii="Times New Roman" w:eastAsia="Times New Roman" w:hAnsi="Times New Roman" w:cs="Times New Roman"/>
          <w:b/>
          <w:sz w:val="24"/>
          <w:szCs w:val="24"/>
        </w:rPr>
      </w:pPr>
    </w:p>
    <w:p w14:paraId="4F15D838" w14:textId="6C38E321" w:rsidR="00924296" w:rsidRPr="00892A3C" w:rsidRDefault="005E012D">
      <w:pPr>
        <w:spacing w:after="0" w:line="360" w:lineRule="auto"/>
        <w:jc w:val="both"/>
        <w:rPr>
          <w:rFonts w:ascii="Times New Roman" w:eastAsia="Times New Roman" w:hAnsi="Times New Roman" w:cs="Times New Roman"/>
        </w:rPr>
      </w:pPr>
      <w:r w:rsidRPr="00B15898">
        <w:rPr>
          <w:rFonts w:ascii="Times New Roman" w:eastAsia="Times New Roman" w:hAnsi="Times New Roman" w:cs="Times New Roman"/>
        </w:rPr>
        <w:t>T</w:t>
      </w:r>
      <w:r w:rsidR="007A4F02" w:rsidRPr="00B15898">
        <w:rPr>
          <w:rFonts w:ascii="Times New Roman" w:eastAsia="Times New Roman" w:hAnsi="Times New Roman" w:cs="Times New Roman"/>
        </w:rPr>
        <w:t>he study participa</w:t>
      </w:r>
      <w:r w:rsidRPr="00B15898">
        <w:rPr>
          <w:rFonts w:ascii="Times New Roman" w:eastAsia="Times New Roman" w:hAnsi="Times New Roman" w:cs="Times New Roman"/>
        </w:rPr>
        <w:t>nts were</w:t>
      </w:r>
      <w:r w:rsidR="007A4F02" w:rsidRPr="00B15898">
        <w:rPr>
          <w:rFonts w:ascii="Times New Roman" w:eastAsia="Times New Roman" w:hAnsi="Times New Roman" w:cs="Times New Roman"/>
        </w:rPr>
        <w:t xml:space="preserve"> </w:t>
      </w:r>
      <w:r w:rsidR="007A4F02" w:rsidRPr="00892A3C">
        <w:rPr>
          <w:rFonts w:ascii="Times New Roman" w:eastAsia="Times New Roman" w:hAnsi="Times New Roman" w:cs="Times New Roman"/>
        </w:rPr>
        <w:t>young university students from Spain</w:t>
      </w:r>
      <w:r w:rsidRPr="00892A3C">
        <w:rPr>
          <w:rFonts w:ascii="Times New Roman" w:eastAsia="Times New Roman" w:hAnsi="Times New Roman" w:cs="Times New Roman"/>
        </w:rPr>
        <w:t xml:space="preserve">, considered </w:t>
      </w:r>
      <w:r w:rsidR="007A4F02" w:rsidRPr="00892A3C">
        <w:rPr>
          <w:rFonts w:ascii="Times New Roman" w:eastAsia="Times New Roman" w:hAnsi="Times New Roman" w:cs="Times New Roman"/>
        </w:rPr>
        <w:t xml:space="preserve">by several authors </w:t>
      </w:r>
      <w:r w:rsidR="00D82455" w:rsidRPr="00892A3C">
        <w:rPr>
          <w:rFonts w:ascii="Times New Roman" w:eastAsia="Times New Roman" w:hAnsi="Times New Roman" w:cs="Times New Roman"/>
        </w:rPr>
        <w:t xml:space="preserve">such as </w:t>
      </w:r>
      <w:r w:rsidR="007A4F02" w:rsidRPr="00892A3C">
        <w:rPr>
          <w:rFonts w:ascii="Times New Roman" w:eastAsia="Times New Roman" w:hAnsi="Times New Roman" w:cs="Times New Roman"/>
        </w:rPr>
        <w:t xml:space="preserve">Chaturvedi et al. </w:t>
      </w:r>
      <w:r w:rsidR="00D82455" w:rsidRPr="00892A3C">
        <w:rPr>
          <w:rFonts w:ascii="Times New Roman" w:eastAsia="Times New Roman" w:hAnsi="Times New Roman" w:cs="Times New Roman"/>
        </w:rPr>
        <w:t>(</w:t>
      </w:r>
      <w:r w:rsidR="007A4F02" w:rsidRPr="00892A3C">
        <w:rPr>
          <w:rFonts w:ascii="Times New Roman" w:eastAsia="Times New Roman" w:hAnsi="Times New Roman" w:cs="Times New Roman"/>
        </w:rPr>
        <w:t>2020</w:t>
      </w:r>
      <w:r w:rsidR="00D82455" w:rsidRPr="00892A3C">
        <w:rPr>
          <w:rFonts w:ascii="Times New Roman" w:eastAsia="Times New Roman" w:hAnsi="Times New Roman" w:cs="Times New Roman"/>
        </w:rPr>
        <w:t xml:space="preserve">) and </w:t>
      </w:r>
      <w:r w:rsidR="007A4F02" w:rsidRPr="00892A3C">
        <w:rPr>
          <w:rFonts w:ascii="Times New Roman" w:eastAsia="Times New Roman" w:hAnsi="Times New Roman" w:cs="Times New Roman"/>
        </w:rPr>
        <w:t xml:space="preserve">Jiménez-García et al. </w:t>
      </w:r>
      <w:r w:rsidR="00D82455" w:rsidRPr="00892A3C">
        <w:rPr>
          <w:rFonts w:ascii="Times New Roman" w:eastAsia="Times New Roman" w:hAnsi="Times New Roman" w:cs="Times New Roman"/>
        </w:rPr>
        <w:t>(</w:t>
      </w:r>
      <w:r w:rsidR="007A4F02" w:rsidRPr="00892A3C">
        <w:rPr>
          <w:rFonts w:ascii="Times New Roman" w:eastAsia="Times New Roman" w:hAnsi="Times New Roman" w:cs="Times New Roman"/>
        </w:rPr>
        <w:t>2023)</w:t>
      </w:r>
      <w:r w:rsidRPr="00892A3C">
        <w:rPr>
          <w:rFonts w:ascii="Times New Roman" w:eastAsia="Times New Roman" w:hAnsi="Times New Roman" w:cs="Times New Roman"/>
        </w:rPr>
        <w:t xml:space="preserve"> as a good representative sample of Gen Z</w:t>
      </w:r>
      <w:r w:rsidR="007A4F02" w:rsidRPr="00892A3C">
        <w:rPr>
          <w:rFonts w:ascii="Times New Roman" w:eastAsia="Times New Roman" w:hAnsi="Times New Roman" w:cs="Times New Roman"/>
        </w:rPr>
        <w:t xml:space="preserve">. The survey was conducted between December 2023 and March 2024, ensuring that all surveyed students fulfilled the necessary requirements to </w:t>
      </w:r>
      <w:r w:rsidR="00532CB6" w:rsidRPr="00892A3C">
        <w:rPr>
          <w:rFonts w:ascii="Times New Roman" w:eastAsia="Times New Roman" w:hAnsi="Times New Roman" w:cs="Times New Roman"/>
        </w:rPr>
        <w:t>form</w:t>
      </w:r>
      <w:r w:rsidR="007A4F02" w:rsidRPr="00892A3C">
        <w:rPr>
          <w:rFonts w:ascii="Times New Roman" w:eastAsia="Times New Roman" w:hAnsi="Times New Roman" w:cs="Times New Roman"/>
        </w:rPr>
        <w:t xml:space="preserve"> part of the sample. A total of 497 valid responses were obtained (45.79% male and 54.21% female). </w:t>
      </w:r>
      <w:r w:rsidR="00116635" w:rsidRPr="00892A3C">
        <w:rPr>
          <w:rFonts w:ascii="Times New Roman" w:eastAsia="Times New Roman" w:hAnsi="Times New Roman" w:cs="Times New Roman"/>
        </w:rPr>
        <w:t xml:space="preserve"> The sample size has been calculated to ensure a margin of error of 4.40%, assuming a conservative proportion of 0.5, which maximi</w:t>
      </w:r>
      <w:r w:rsidR="005479ED" w:rsidRPr="00892A3C">
        <w:rPr>
          <w:rFonts w:ascii="Times New Roman" w:eastAsia="Times New Roman" w:hAnsi="Times New Roman" w:cs="Times New Roman"/>
        </w:rPr>
        <w:t>s</w:t>
      </w:r>
      <w:r w:rsidR="00116635" w:rsidRPr="00892A3C">
        <w:rPr>
          <w:rFonts w:ascii="Times New Roman" w:eastAsia="Times New Roman" w:hAnsi="Times New Roman" w:cs="Times New Roman"/>
        </w:rPr>
        <w:t>es variability and ensures greater precision. This margin of error has been determined with a confidence level of 95%. In addition, this</w:t>
      </w:r>
      <w:r w:rsidR="007A4F02" w:rsidRPr="00892A3C">
        <w:rPr>
          <w:rFonts w:ascii="Times New Roman" w:eastAsia="Times New Roman" w:hAnsi="Times New Roman" w:cs="Times New Roman"/>
        </w:rPr>
        <w:t xml:space="preserve"> size was considered adequate considering other contributions focused on obtaining the criteria weights in the tourism sector (Zaman et al., 2016) and similar studies conducted recently on Gen Z individuals (Ferreira et al., 2024; </w:t>
      </w:r>
      <w:proofErr w:type="spellStart"/>
      <w:r w:rsidR="007A4F02" w:rsidRPr="00892A3C">
        <w:rPr>
          <w:rFonts w:ascii="Times New Roman" w:eastAsia="Times New Roman" w:hAnsi="Times New Roman" w:cs="Times New Roman"/>
        </w:rPr>
        <w:t>Wiastuti</w:t>
      </w:r>
      <w:proofErr w:type="spellEnd"/>
      <w:r w:rsidR="007A4F02" w:rsidRPr="00892A3C">
        <w:rPr>
          <w:rFonts w:ascii="Times New Roman" w:eastAsia="Times New Roman" w:hAnsi="Times New Roman" w:cs="Times New Roman"/>
        </w:rPr>
        <w:t xml:space="preserve"> et al., 2020). </w:t>
      </w:r>
    </w:p>
    <w:p w14:paraId="1414AA59" w14:textId="77777777" w:rsidR="00924296" w:rsidRPr="00892A3C" w:rsidRDefault="00924296">
      <w:pPr>
        <w:spacing w:after="0" w:line="360" w:lineRule="auto"/>
        <w:jc w:val="both"/>
        <w:rPr>
          <w:rFonts w:ascii="Times New Roman" w:eastAsia="Times New Roman" w:hAnsi="Times New Roman" w:cs="Times New Roman"/>
        </w:rPr>
      </w:pPr>
    </w:p>
    <w:p w14:paraId="283FCD97" w14:textId="0BDBAFFC" w:rsidR="000C37F2" w:rsidRPr="00B15898" w:rsidRDefault="000C37F2" w:rsidP="000C37F2">
      <w:pPr>
        <w:spacing w:after="0" w:line="360" w:lineRule="auto"/>
        <w:jc w:val="both"/>
        <w:rPr>
          <w:rFonts w:ascii="Times New Roman" w:eastAsia="Times New Roman" w:hAnsi="Times New Roman" w:cs="Times New Roman"/>
        </w:rPr>
      </w:pPr>
      <w:r w:rsidRPr="00892A3C">
        <w:rPr>
          <w:rFonts w:ascii="Times New Roman" w:eastAsia="Times New Roman" w:hAnsi="Times New Roman" w:cs="Times New Roman"/>
        </w:rPr>
        <w:t xml:space="preserve">In the questionnaire, participants were asked to indicate which OTAs they were most familiar with, which ones they had used recently, and with whom they usually </w:t>
      </w:r>
      <w:r w:rsidR="005070A0" w:rsidRPr="00892A3C">
        <w:rPr>
          <w:rFonts w:ascii="Times New Roman" w:eastAsia="Times New Roman" w:hAnsi="Times New Roman" w:cs="Times New Roman"/>
        </w:rPr>
        <w:t>travelled</w:t>
      </w:r>
      <w:r w:rsidRPr="00892A3C">
        <w:rPr>
          <w:rFonts w:ascii="Times New Roman" w:eastAsia="Times New Roman" w:hAnsi="Times New Roman" w:cs="Times New Roman"/>
        </w:rPr>
        <w:t xml:space="preserve">. Moreover, the questionnaire included multi-criteria questions aimed at determining the importance attributed to five criteria presented on the Expedia website: “Cleanliness”, “Staff &amp; service”, “Amenities”, “Property conditions &amp; facilities”, and “Eco-friendliness”. To effectively capture preferences, this multi-criteria section of the questionnaire was designed using the BWM approach, which requires </w:t>
      </w:r>
      <w:r w:rsidR="00FE2E80" w:rsidRPr="00892A3C">
        <w:rPr>
          <w:rFonts w:ascii="Times New Roman" w:eastAsia="Times New Roman" w:hAnsi="Times New Roman" w:cs="Times New Roman"/>
        </w:rPr>
        <w:t>participants to choose the option they believe is the best and the one they consider the worst among the presented criteria. Initially, they</w:t>
      </w:r>
      <w:r w:rsidRPr="00892A3C">
        <w:rPr>
          <w:rFonts w:ascii="Times New Roman" w:eastAsia="Times New Roman" w:hAnsi="Times New Roman" w:cs="Times New Roman"/>
        </w:rPr>
        <w:t xml:space="preserve"> are asked to choose the best criterion, and then they must indicate how important that criterion is in relation to the others using Saaty’s scale (Table 1), which is commonly used in AHP and BWM. This scale assigns numerical values ranging from 1 to 9; a value of 1 indicates that two criteria have equal importance, while a value of 9 denotes the extreme importance of the chosen criterion (best or worst) compared to all others. For example, if a participant selects “Cleanliness” as the best criterion, they must indicate how important they consider </w:t>
      </w:r>
      <w:r w:rsidR="00A03C01" w:rsidRPr="00892A3C">
        <w:rPr>
          <w:rFonts w:ascii="Times New Roman" w:eastAsia="Times New Roman" w:hAnsi="Times New Roman" w:cs="Times New Roman"/>
        </w:rPr>
        <w:t>“C</w:t>
      </w:r>
      <w:r w:rsidRPr="00892A3C">
        <w:rPr>
          <w:rFonts w:ascii="Times New Roman" w:eastAsia="Times New Roman" w:hAnsi="Times New Roman" w:cs="Times New Roman"/>
        </w:rPr>
        <w:t>leanliness</w:t>
      </w:r>
      <w:r w:rsidR="00A03C01" w:rsidRPr="00892A3C">
        <w:rPr>
          <w:rFonts w:ascii="Times New Roman" w:eastAsia="Times New Roman" w:hAnsi="Times New Roman" w:cs="Times New Roman"/>
        </w:rPr>
        <w:t>”</w:t>
      </w:r>
      <w:r w:rsidRPr="00892A3C">
        <w:rPr>
          <w:rFonts w:ascii="Times New Roman" w:eastAsia="Times New Roman" w:hAnsi="Times New Roman" w:cs="Times New Roman"/>
        </w:rPr>
        <w:t xml:space="preserve"> in relation to other criteria, such as “Staff. &amp; service”, “Amenities” etc. This process is repeated </w:t>
      </w:r>
      <w:r w:rsidR="00FE2E80" w:rsidRPr="00892A3C">
        <w:rPr>
          <w:rFonts w:ascii="Times New Roman" w:eastAsia="Times New Roman" w:hAnsi="Times New Roman" w:cs="Times New Roman"/>
        </w:rPr>
        <w:t>with</w:t>
      </w:r>
      <w:r w:rsidRPr="00892A3C">
        <w:rPr>
          <w:rFonts w:ascii="Times New Roman" w:eastAsia="Times New Roman" w:hAnsi="Times New Roman" w:cs="Times New Roman"/>
        </w:rPr>
        <w:t xml:space="preserve"> the worst criterion. This approach </w:t>
      </w:r>
      <w:r w:rsidR="005479ED" w:rsidRPr="00892A3C">
        <w:rPr>
          <w:rFonts w:ascii="Times New Roman" w:eastAsia="Times New Roman" w:hAnsi="Times New Roman" w:cs="Times New Roman"/>
        </w:rPr>
        <w:t>allows for</w:t>
      </w:r>
      <w:r w:rsidRPr="00892A3C">
        <w:rPr>
          <w:rFonts w:ascii="Times New Roman" w:eastAsia="Times New Roman" w:hAnsi="Times New Roman" w:cs="Times New Roman"/>
        </w:rPr>
        <w:t xml:space="preserve"> the quantification of subjective judgments concerning the relative significance of each criterion in decision-making procedures.</w:t>
      </w:r>
    </w:p>
    <w:p w14:paraId="548ACE28" w14:textId="77777777" w:rsidR="00FE2E80" w:rsidRPr="00B15898" w:rsidRDefault="00FE2E80" w:rsidP="000C37F2">
      <w:pPr>
        <w:spacing w:after="0" w:line="360" w:lineRule="auto"/>
        <w:jc w:val="both"/>
        <w:rPr>
          <w:rFonts w:ascii="Times New Roman" w:eastAsia="Times New Roman" w:hAnsi="Times New Roman" w:cs="Times New Roman"/>
        </w:rPr>
      </w:pPr>
    </w:p>
    <w:p w14:paraId="41DC624C" w14:textId="77777777" w:rsidR="00913D5E" w:rsidRPr="00B15898" w:rsidRDefault="00913D5E">
      <w:pPr>
        <w:spacing w:after="0" w:line="360" w:lineRule="auto"/>
        <w:jc w:val="both"/>
        <w:rPr>
          <w:rFonts w:ascii="Times New Roman" w:eastAsia="Times New Roman" w:hAnsi="Times New Roman" w:cs="Times New Roman"/>
        </w:rPr>
      </w:pPr>
    </w:p>
    <w:p w14:paraId="2C6E4131" w14:textId="77777777" w:rsidR="00924296" w:rsidRPr="00B15898" w:rsidRDefault="007A4F02">
      <w:pPr>
        <w:spacing w:after="0" w:line="360" w:lineRule="auto"/>
        <w:jc w:val="center"/>
        <w:rPr>
          <w:rFonts w:ascii="Times New Roman" w:eastAsia="Times New Roman" w:hAnsi="Times New Roman" w:cs="Times New Roman"/>
          <w:sz w:val="20"/>
          <w:szCs w:val="20"/>
        </w:rPr>
      </w:pPr>
      <w:r w:rsidRPr="00D54FC4">
        <w:rPr>
          <w:rFonts w:ascii="Times New Roman" w:eastAsia="Times New Roman" w:hAnsi="Times New Roman" w:cs="Times New Roman"/>
          <w:b/>
          <w:bCs/>
          <w:sz w:val="20"/>
          <w:szCs w:val="20"/>
        </w:rPr>
        <w:t>Table 1:</w:t>
      </w:r>
      <w:r w:rsidRPr="00B15898">
        <w:rPr>
          <w:rFonts w:ascii="Times New Roman" w:eastAsia="Times New Roman" w:hAnsi="Times New Roman" w:cs="Times New Roman"/>
          <w:sz w:val="20"/>
          <w:szCs w:val="20"/>
        </w:rPr>
        <w:t xml:space="preserve">  Saaty’s scale of relative importance.</w:t>
      </w:r>
    </w:p>
    <w:tbl>
      <w:tblPr>
        <w:tblStyle w:val="a6"/>
        <w:tblW w:w="8494" w:type="dxa"/>
        <w:tblInd w:w="0"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843"/>
        <w:gridCol w:w="3402"/>
        <w:gridCol w:w="3249"/>
      </w:tblGrid>
      <w:tr w:rsidR="00B15898" w:rsidRPr="00B15898" w14:paraId="20575F12" w14:textId="77777777">
        <w:tc>
          <w:tcPr>
            <w:tcW w:w="1843" w:type="dxa"/>
          </w:tcPr>
          <w:p w14:paraId="1CC7BAA3" w14:textId="77777777" w:rsidR="00924296" w:rsidRPr="00B15898" w:rsidRDefault="007A4F02">
            <w:pPr>
              <w:jc w:val="center"/>
              <w:rPr>
                <w:rFonts w:ascii="Times New Roman" w:eastAsia="Times New Roman" w:hAnsi="Times New Roman" w:cs="Times New Roman"/>
                <w:sz w:val="20"/>
                <w:szCs w:val="20"/>
              </w:rPr>
            </w:pPr>
            <w:r w:rsidRPr="00B15898">
              <w:rPr>
                <w:rFonts w:ascii="Times New Roman" w:eastAsia="Times New Roman" w:hAnsi="Times New Roman" w:cs="Times New Roman"/>
                <w:sz w:val="20"/>
                <w:szCs w:val="20"/>
              </w:rPr>
              <w:t>Intensity of</w:t>
            </w:r>
          </w:p>
          <w:p w14:paraId="354FBDC8" w14:textId="77777777" w:rsidR="00924296" w:rsidRPr="00B15898" w:rsidRDefault="007A4F02">
            <w:pPr>
              <w:spacing w:line="360" w:lineRule="auto"/>
              <w:jc w:val="center"/>
              <w:rPr>
                <w:rFonts w:ascii="Times New Roman" w:eastAsia="Times New Roman" w:hAnsi="Times New Roman" w:cs="Times New Roman"/>
                <w:sz w:val="20"/>
                <w:szCs w:val="20"/>
              </w:rPr>
            </w:pPr>
            <w:r w:rsidRPr="00B15898">
              <w:rPr>
                <w:rFonts w:ascii="Times New Roman" w:eastAsia="Times New Roman" w:hAnsi="Times New Roman" w:cs="Times New Roman"/>
                <w:sz w:val="20"/>
                <w:szCs w:val="20"/>
              </w:rPr>
              <w:t>importance</w:t>
            </w:r>
          </w:p>
        </w:tc>
        <w:tc>
          <w:tcPr>
            <w:tcW w:w="3402" w:type="dxa"/>
          </w:tcPr>
          <w:p w14:paraId="4F306ED5" w14:textId="77777777" w:rsidR="00924296" w:rsidRPr="00B15898" w:rsidRDefault="007A4F02">
            <w:pPr>
              <w:spacing w:line="360" w:lineRule="auto"/>
              <w:jc w:val="center"/>
              <w:rPr>
                <w:rFonts w:ascii="Times New Roman" w:eastAsia="Times New Roman" w:hAnsi="Times New Roman" w:cs="Times New Roman"/>
                <w:sz w:val="20"/>
                <w:szCs w:val="20"/>
              </w:rPr>
            </w:pPr>
            <w:r w:rsidRPr="00B15898">
              <w:rPr>
                <w:rFonts w:ascii="Times New Roman" w:eastAsia="Times New Roman" w:hAnsi="Times New Roman" w:cs="Times New Roman"/>
                <w:sz w:val="20"/>
                <w:szCs w:val="20"/>
              </w:rPr>
              <w:t>Definition</w:t>
            </w:r>
          </w:p>
        </w:tc>
        <w:tc>
          <w:tcPr>
            <w:tcW w:w="3249" w:type="dxa"/>
          </w:tcPr>
          <w:p w14:paraId="1018BEAB" w14:textId="77777777" w:rsidR="00924296" w:rsidRPr="00B15898" w:rsidRDefault="007A4F02">
            <w:pPr>
              <w:spacing w:line="360" w:lineRule="auto"/>
              <w:jc w:val="center"/>
              <w:rPr>
                <w:rFonts w:ascii="Times New Roman" w:eastAsia="Times New Roman" w:hAnsi="Times New Roman" w:cs="Times New Roman"/>
                <w:sz w:val="20"/>
                <w:szCs w:val="20"/>
              </w:rPr>
            </w:pPr>
            <w:r w:rsidRPr="00B15898">
              <w:rPr>
                <w:rFonts w:ascii="Times New Roman" w:eastAsia="Times New Roman" w:hAnsi="Times New Roman" w:cs="Times New Roman"/>
                <w:sz w:val="20"/>
                <w:szCs w:val="20"/>
              </w:rPr>
              <w:t>Explanation</w:t>
            </w:r>
          </w:p>
        </w:tc>
      </w:tr>
      <w:tr w:rsidR="00B15898" w:rsidRPr="00B15898" w14:paraId="682E6D9E" w14:textId="77777777">
        <w:tc>
          <w:tcPr>
            <w:tcW w:w="1843" w:type="dxa"/>
          </w:tcPr>
          <w:p w14:paraId="52E6EAD0" w14:textId="77777777" w:rsidR="00924296" w:rsidRPr="00B15898" w:rsidRDefault="007A4F02">
            <w:pPr>
              <w:spacing w:line="360" w:lineRule="auto"/>
              <w:jc w:val="center"/>
              <w:rPr>
                <w:rFonts w:ascii="Times New Roman" w:eastAsia="Times New Roman" w:hAnsi="Times New Roman" w:cs="Times New Roman"/>
                <w:sz w:val="20"/>
                <w:szCs w:val="20"/>
              </w:rPr>
            </w:pPr>
            <w:r w:rsidRPr="00B15898">
              <w:rPr>
                <w:rFonts w:ascii="Times New Roman" w:eastAsia="Times New Roman" w:hAnsi="Times New Roman" w:cs="Times New Roman"/>
                <w:sz w:val="20"/>
                <w:szCs w:val="20"/>
              </w:rPr>
              <w:t>1</w:t>
            </w:r>
          </w:p>
        </w:tc>
        <w:tc>
          <w:tcPr>
            <w:tcW w:w="3402" w:type="dxa"/>
          </w:tcPr>
          <w:p w14:paraId="7FCB0D04" w14:textId="77777777" w:rsidR="00924296" w:rsidRPr="00B15898" w:rsidRDefault="007A4F02">
            <w:pPr>
              <w:spacing w:line="360" w:lineRule="auto"/>
              <w:jc w:val="center"/>
              <w:rPr>
                <w:rFonts w:ascii="Times New Roman" w:eastAsia="Times New Roman" w:hAnsi="Times New Roman" w:cs="Times New Roman"/>
                <w:sz w:val="20"/>
                <w:szCs w:val="20"/>
              </w:rPr>
            </w:pPr>
            <w:r w:rsidRPr="00B15898">
              <w:rPr>
                <w:rFonts w:ascii="Times New Roman" w:eastAsia="Times New Roman" w:hAnsi="Times New Roman" w:cs="Times New Roman"/>
                <w:sz w:val="20"/>
                <w:szCs w:val="20"/>
              </w:rPr>
              <w:t>Equal importance</w:t>
            </w:r>
          </w:p>
        </w:tc>
        <w:tc>
          <w:tcPr>
            <w:tcW w:w="3249" w:type="dxa"/>
          </w:tcPr>
          <w:p w14:paraId="2BBF6264" w14:textId="2A9C89F9" w:rsidR="00924296" w:rsidRPr="00B15898" w:rsidRDefault="007A4F02" w:rsidP="00B47290">
            <w:pPr>
              <w:jc w:val="center"/>
              <w:rPr>
                <w:rFonts w:ascii="Times New Roman" w:eastAsia="Times New Roman" w:hAnsi="Times New Roman" w:cs="Times New Roman"/>
                <w:sz w:val="20"/>
                <w:szCs w:val="20"/>
              </w:rPr>
            </w:pPr>
            <w:r w:rsidRPr="00B15898">
              <w:rPr>
                <w:rFonts w:ascii="Times New Roman" w:eastAsia="Times New Roman" w:hAnsi="Times New Roman" w:cs="Times New Roman"/>
                <w:sz w:val="20"/>
                <w:szCs w:val="20"/>
              </w:rPr>
              <w:t>Two elements contribute</w:t>
            </w:r>
            <w:r w:rsidR="008C1FDA" w:rsidRPr="00B15898">
              <w:rPr>
                <w:rFonts w:ascii="Times New Roman" w:eastAsia="Times New Roman" w:hAnsi="Times New Roman" w:cs="Times New Roman"/>
                <w:sz w:val="20"/>
                <w:szCs w:val="20"/>
              </w:rPr>
              <w:t xml:space="preserve"> equally</w:t>
            </w:r>
            <w:r w:rsidRPr="00B15898">
              <w:rPr>
                <w:rFonts w:ascii="Times New Roman" w:eastAsia="Times New Roman" w:hAnsi="Times New Roman" w:cs="Times New Roman"/>
                <w:sz w:val="20"/>
                <w:szCs w:val="20"/>
              </w:rPr>
              <w:t xml:space="preserve"> to the objective</w:t>
            </w:r>
          </w:p>
        </w:tc>
      </w:tr>
      <w:tr w:rsidR="00B15898" w:rsidRPr="00B15898" w14:paraId="1EE29443" w14:textId="77777777">
        <w:tc>
          <w:tcPr>
            <w:tcW w:w="1843" w:type="dxa"/>
          </w:tcPr>
          <w:p w14:paraId="583037B0" w14:textId="77777777" w:rsidR="00924296" w:rsidRPr="00B15898" w:rsidRDefault="007A4F02">
            <w:pPr>
              <w:spacing w:line="360" w:lineRule="auto"/>
              <w:jc w:val="center"/>
              <w:rPr>
                <w:rFonts w:ascii="Times New Roman" w:eastAsia="Times New Roman" w:hAnsi="Times New Roman" w:cs="Times New Roman"/>
                <w:sz w:val="20"/>
                <w:szCs w:val="20"/>
              </w:rPr>
            </w:pPr>
            <w:r w:rsidRPr="00B15898">
              <w:rPr>
                <w:rFonts w:ascii="Times New Roman" w:eastAsia="Times New Roman" w:hAnsi="Times New Roman" w:cs="Times New Roman"/>
                <w:sz w:val="20"/>
                <w:szCs w:val="20"/>
              </w:rPr>
              <w:t>3</w:t>
            </w:r>
          </w:p>
        </w:tc>
        <w:tc>
          <w:tcPr>
            <w:tcW w:w="3402" w:type="dxa"/>
          </w:tcPr>
          <w:p w14:paraId="4CD54D5A" w14:textId="77777777" w:rsidR="00924296" w:rsidRPr="00B15898" w:rsidRDefault="007A4F02">
            <w:pPr>
              <w:spacing w:line="360" w:lineRule="auto"/>
              <w:jc w:val="center"/>
              <w:rPr>
                <w:rFonts w:ascii="Times New Roman" w:eastAsia="Times New Roman" w:hAnsi="Times New Roman" w:cs="Times New Roman"/>
                <w:sz w:val="20"/>
                <w:szCs w:val="20"/>
              </w:rPr>
            </w:pPr>
            <w:r w:rsidRPr="00B15898">
              <w:rPr>
                <w:rFonts w:ascii="Times New Roman" w:eastAsia="Times New Roman" w:hAnsi="Times New Roman" w:cs="Times New Roman"/>
                <w:sz w:val="20"/>
                <w:szCs w:val="20"/>
              </w:rPr>
              <w:t>Moderate importance</w:t>
            </w:r>
          </w:p>
        </w:tc>
        <w:tc>
          <w:tcPr>
            <w:tcW w:w="3249" w:type="dxa"/>
          </w:tcPr>
          <w:p w14:paraId="2E055D8C" w14:textId="6A41BE63" w:rsidR="00924296" w:rsidRPr="00B15898" w:rsidRDefault="007A4F02">
            <w:pPr>
              <w:jc w:val="center"/>
              <w:rPr>
                <w:rFonts w:ascii="Times New Roman" w:eastAsia="Times New Roman" w:hAnsi="Times New Roman" w:cs="Times New Roman"/>
                <w:sz w:val="20"/>
                <w:szCs w:val="20"/>
              </w:rPr>
            </w:pPr>
            <w:r w:rsidRPr="00B15898">
              <w:rPr>
                <w:rFonts w:ascii="Times New Roman" w:eastAsia="Times New Roman" w:hAnsi="Times New Roman" w:cs="Times New Roman"/>
                <w:sz w:val="20"/>
                <w:szCs w:val="20"/>
              </w:rPr>
              <w:t>Experience and judgment slightly favo</w:t>
            </w:r>
            <w:r w:rsidR="000862F1" w:rsidRPr="00B15898">
              <w:rPr>
                <w:rFonts w:ascii="Times New Roman" w:eastAsia="Times New Roman" w:hAnsi="Times New Roman" w:cs="Times New Roman"/>
                <w:sz w:val="20"/>
                <w:szCs w:val="20"/>
              </w:rPr>
              <w:t>u</w:t>
            </w:r>
            <w:r w:rsidRPr="00B15898">
              <w:rPr>
                <w:rFonts w:ascii="Times New Roman" w:eastAsia="Times New Roman" w:hAnsi="Times New Roman" w:cs="Times New Roman"/>
                <w:sz w:val="20"/>
                <w:szCs w:val="20"/>
              </w:rPr>
              <w:t>r one element over another</w:t>
            </w:r>
          </w:p>
        </w:tc>
      </w:tr>
      <w:tr w:rsidR="00B15898" w:rsidRPr="00B15898" w14:paraId="1982F237" w14:textId="77777777">
        <w:tc>
          <w:tcPr>
            <w:tcW w:w="1843" w:type="dxa"/>
          </w:tcPr>
          <w:p w14:paraId="755E7DFE" w14:textId="77777777" w:rsidR="00924296" w:rsidRPr="00B15898" w:rsidRDefault="007A4F02">
            <w:pPr>
              <w:spacing w:line="360" w:lineRule="auto"/>
              <w:jc w:val="center"/>
              <w:rPr>
                <w:rFonts w:ascii="Times New Roman" w:eastAsia="Times New Roman" w:hAnsi="Times New Roman" w:cs="Times New Roman"/>
                <w:sz w:val="20"/>
                <w:szCs w:val="20"/>
              </w:rPr>
            </w:pPr>
            <w:r w:rsidRPr="00B15898">
              <w:rPr>
                <w:rFonts w:ascii="Times New Roman" w:eastAsia="Times New Roman" w:hAnsi="Times New Roman" w:cs="Times New Roman"/>
                <w:sz w:val="20"/>
                <w:szCs w:val="20"/>
              </w:rPr>
              <w:t>5</w:t>
            </w:r>
          </w:p>
        </w:tc>
        <w:tc>
          <w:tcPr>
            <w:tcW w:w="3402" w:type="dxa"/>
          </w:tcPr>
          <w:p w14:paraId="45146731" w14:textId="77777777" w:rsidR="00924296" w:rsidRPr="00B15898" w:rsidRDefault="007A4F02">
            <w:pPr>
              <w:spacing w:line="360" w:lineRule="auto"/>
              <w:jc w:val="center"/>
              <w:rPr>
                <w:rFonts w:ascii="Times New Roman" w:eastAsia="Times New Roman" w:hAnsi="Times New Roman" w:cs="Times New Roman"/>
                <w:sz w:val="20"/>
                <w:szCs w:val="20"/>
              </w:rPr>
            </w:pPr>
            <w:r w:rsidRPr="00B15898">
              <w:rPr>
                <w:rFonts w:ascii="Times New Roman" w:eastAsia="Times New Roman" w:hAnsi="Times New Roman" w:cs="Times New Roman"/>
                <w:sz w:val="20"/>
                <w:szCs w:val="20"/>
              </w:rPr>
              <w:t>Strong importance</w:t>
            </w:r>
          </w:p>
        </w:tc>
        <w:tc>
          <w:tcPr>
            <w:tcW w:w="3249" w:type="dxa"/>
          </w:tcPr>
          <w:p w14:paraId="3AC7AEA0" w14:textId="7C81D5B1" w:rsidR="00924296" w:rsidRPr="00B15898" w:rsidRDefault="007A4F02">
            <w:pPr>
              <w:jc w:val="center"/>
              <w:rPr>
                <w:rFonts w:ascii="Times New Roman" w:eastAsia="Times New Roman" w:hAnsi="Times New Roman" w:cs="Times New Roman"/>
                <w:sz w:val="20"/>
                <w:szCs w:val="20"/>
              </w:rPr>
            </w:pPr>
            <w:r w:rsidRPr="00B15898">
              <w:rPr>
                <w:rFonts w:ascii="Times New Roman" w:eastAsia="Times New Roman" w:hAnsi="Times New Roman" w:cs="Times New Roman"/>
                <w:sz w:val="20"/>
                <w:szCs w:val="20"/>
              </w:rPr>
              <w:t>Experience and judgment strongly favo</w:t>
            </w:r>
            <w:r w:rsidR="000862F1" w:rsidRPr="00B15898">
              <w:rPr>
                <w:rFonts w:ascii="Times New Roman" w:eastAsia="Times New Roman" w:hAnsi="Times New Roman" w:cs="Times New Roman"/>
                <w:sz w:val="20"/>
                <w:szCs w:val="20"/>
              </w:rPr>
              <w:t>u</w:t>
            </w:r>
            <w:r w:rsidRPr="00B15898">
              <w:rPr>
                <w:rFonts w:ascii="Times New Roman" w:eastAsia="Times New Roman" w:hAnsi="Times New Roman" w:cs="Times New Roman"/>
                <w:sz w:val="20"/>
                <w:szCs w:val="20"/>
              </w:rPr>
              <w:t>r one element over another</w:t>
            </w:r>
          </w:p>
        </w:tc>
      </w:tr>
      <w:tr w:rsidR="00B15898" w:rsidRPr="00B15898" w14:paraId="5A872261" w14:textId="77777777">
        <w:tc>
          <w:tcPr>
            <w:tcW w:w="1843" w:type="dxa"/>
          </w:tcPr>
          <w:p w14:paraId="4F92E366" w14:textId="77777777" w:rsidR="00924296" w:rsidRPr="00B15898" w:rsidRDefault="007A4F02">
            <w:pPr>
              <w:spacing w:line="360" w:lineRule="auto"/>
              <w:jc w:val="center"/>
              <w:rPr>
                <w:rFonts w:ascii="Times New Roman" w:eastAsia="Times New Roman" w:hAnsi="Times New Roman" w:cs="Times New Roman"/>
                <w:sz w:val="20"/>
                <w:szCs w:val="20"/>
              </w:rPr>
            </w:pPr>
            <w:r w:rsidRPr="00B15898">
              <w:rPr>
                <w:rFonts w:ascii="Times New Roman" w:eastAsia="Times New Roman" w:hAnsi="Times New Roman" w:cs="Times New Roman"/>
                <w:sz w:val="20"/>
                <w:szCs w:val="20"/>
              </w:rPr>
              <w:t>7</w:t>
            </w:r>
          </w:p>
        </w:tc>
        <w:tc>
          <w:tcPr>
            <w:tcW w:w="3402" w:type="dxa"/>
          </w:tcPr>
          <w:p w14:paraId="512A9B77" w14:textId="77777777" w:rsidR="00924296" w:rsidRPr="00B15898" w:rsidRDefault="007A4F02">
            <w:pPr>
              <w:jc w:val="center"/>
              <w:rPr>
                <w:rFonts w:ascii="Times New Roman" w:eastAsia="Times New Roman" w:hAnsi="Times New Roman" w:cs="Times New Roman"/>
                <w:sz w:val="20"/>
                <w:szCs w:val="20"/>
              </w:rPr>
            </w:pPr>
            <w:r w:rsidRPr="00B15898">
              <w:rPr>
                <w:rFonts w:ascii="Times New Roman" w:eastAsia="Times New Roman" w:hAnsi="Times New Roman" w:cs="Times New Roman"/>
                <w:sz w:val="20"/>
                <w:szCs w:val="20"/>
              </w:rPr>
              <w:t>Very strong or demonstrated importance</w:t>
            </w:r>
          </w:p>
        </w:tc>
        <w:tc>
          <w:tcPr>
            <w:tcW w:w="3249" w:type="dxa"/>
          </w:tcPr>
          <w:p w14:paraId="6A9B1525" w14:textId="471D8ACC" w:rsidR="00924296" w:rsidRPr="00B15898" w:rsidRDefault="007A4F02">
            <w:pPr>
              <w:jc w:val="center"/>
              <w:rPr>
                <w:rFonts w:ascii="Times New Roman" w:eastAsia="Times New Roman" w:hAnsi="Times New Roman" w:cs="Times New Roman"/>
                <w:sz w:val="20"/>
                <w:szCs w:val="20"/>
              </w:rPr>
            </w:pPr>
            <w:r w:rsidRPr="00B15898">
              <w:rPr>
                <w:rFonts w:ascii="Times New Roman" w:eastAsia="Times New Roman" w:hAnsi="Times New Roman" w:cs="Times New Roman"/>
                <w:sz w:val="20"/>
                <w:szCs w:val="20"/>
              </w:rPr>
              <w:t>An element is favo</w:t>
            </w:r>
            <w:r w:rsidR="000862F1" w:rsidRPr="00B15898">
              <w:rPr>
                <w:rFonts w:ascii="Times New Roman" w:eastAsia="Times New Roman" w:hAnsi="Times New Roman" w:cs="Times New Roman"/>
                <w:sz w:val="20"/>
                <w:szCs w:val="20"/>
              </w:rPr>
              <w:t>u</w:t>
            </w:r>
            <w:r w:rsidRPr="00B15898">
              <w:rPr>
                <w:rFonts w:ascii="Times New Roman" w:eastAsia="Times New Roman" w:hAnsi="Times New Roman" w:cs="Times New Roman"/>
                <w:sz w:val="20"/>
                <w:szCs w:val="20"/>
              </w:rPr>
              <w:t>red</w:t>
            </w:r>
            <w:r w:rsidR="00193908" w:rsidRPr="00B15898">
              <w:rPr>
                <w:rFonts w:ascii="Times New Roman" w:eastAsia="Times New Roman" w:hAnsi="Times New Roman" w:cs="Times New Roman"/>
                <w:sz w:val="20"/>
                <w:szCs w:val="20"/>
              </w:rPr>
              <w:t xml:space="preserve"> very strongly over another</w:t>
            </w:r>
            <w:r w:rsidRPr="00B15898">
              <w:rPr>
                <w:rFonts w:ascii="Times New Roman" w:eastAsia="Times New Roman" w:hAnsi="Times New Roman" w:cs="Times New Roman"/>
                <w:sz w:val="20"/>
                <w:szCs w:val="20"/>
              </w:rPr>
              <w:t>, its dominance demonstrated in practice</w:t>
            </w:r>
          </w:p>
        </w:tc>
      </w:tr>
      <w:tr w:rsidR="00B15898" w:rsidRPr="00B15898" w14:paraId="26F05EF1" w14:textId="77777777">
        <w:tc>
          <w:tcPr>
            <w:tcW w:w="1843" w:type="dxa"/>
          </w:tcPr>
          <w:p w14:paraId="0D3EB956" w14:textId="77777777" w:rsidR="00924296" w:rsidRPr="00B15898" w:rsidRDefault="007A4F02">
            <w:pPr>
              <w:spacing w:line="360" w:lineRule="auto"/>
              <w:jc w:val="center"/>
              <w:rPr>
                <w:rFonts w:ascii="Times New Roman" w:eastAsia="Times New Roman" w:hAnsi="Times New Roman" w:cs="Times New Roman"/>
                <w:sz w:val="20"/>
                <w:szCs w:val="20"/>
              </w:rPr>
            </w:pPr>
            <w:r w:rsidRPr="00B15898">
              <w:rPr>
                <w:rFonts w:ascii="Times New Roman" w:eastAsia="Times New Roman" w:hAnsi="Times New Roman" w:cs="Times New Roman"/>
                <w:sz w:val="20"/>
                <w:szCs w:val="20"/>
              </w:rPr>
              <w:t>9</w:t>
            </w:r>
          </w:p>
        </w:tc>
        <w:tc>
          <w:tcPr>
            <w:tcW w:w="3402" w:type="dxa"/>
          </w:tcPr>
          <w:p w14:paraId="3A58C068" w14:textId="77777777" w:rsidR="00924296" w:rsidRPr="00B15898" w:rsidRDefault="007A4F02">
            <w:pPr>
              <w:spacing w:line="360" w:lineRule="auto"/>
              <w:jc w:val="center"/>
              <w:rPr>
                <w:rFonts w:ascii="Times New Roman" w:eastAsia="Times New Roman" w:hAnsi="Times New Roman" w:cs="Times New Roman"/>
                <w:sz w:val="20"/>
                <w:szCs w:val="20"/>
              </w:rPr>
            </w:pPr>
            <w:r w:rsidRPr="00B15898">
              <w:rPr>
                <w:rFonts w:ascii="Times New Roman" w:eastAsia="Times New Roman" w:hAnsi="Times New Roman" w:cs="Times New Roman"/>
                <w:sz w:val="20"/>
                <w:szCs w:val="20"/>
              </w:rPr>
              <w:t>Extreme importance</w:t>
            </w:r>
          </w:p>
        </w:tc>
        <w:tc>
          <w:tcPr>
            <w:tcW w:w="3249" w:type="dxa"/>
          </w:tcPr>
          <w:p w14:paraId="6FB5A7B9" w14:textId="5F8387C9" w:rsidR="00924296" w:rsidRPr="00B15898" w:rsidRDefault="007A4F02" w:rsidP="00C81D68">
            <w:pPr>
              <w:jc w:val="center"/>
              <w:rPr>
                <w:rFonts w:ascii="Times New Roman" w:eastAsia="Times New Roman" w:hAnsi="Times New Roman" w:cs="Times New Roman"/>
                <w:sz w:val="20"/>
                <w:szCs w:val="20"/>
              </w:rPr>
            </w:pPr>
            <w:r w:rsidRPr="00B15898">
              <w:rPr>
                <w:rFonts w:ascii="Times New Roman" w:eastAsia="Times New Roman" w:hAnsi="Times New Roman" w:cs="Times New Roman"/>
                <w:sz w:val="20"/>
                <w:szCs w:val="20"/>
              </w:rPr>
              <w:t>The evidence favo</w:t>
            </w:r>
            <w:r w:rsidR="00FD1E0D" w:rsidRPr="00B15898">
              <w:rPr>
                <w:rFonts w:ascii="Times New Roman" w:eastAsia="Times New Roman" w:hAnsi="Times New Roman" w:cs="Times New Roman"/>
                <w:sz w:val="20"/>
                <w:szCs w:val="20"/>
              </w:rPr>
              <w:t>u</w:t>
            </w:r>
            <w:r w:rsidRPr="00B15898">
              <w:rPr>
                <w:rFonts w:ascii="Times New Roman" w:eastAsia="Times New Roman" w:hAnsi="Times New Roman" w:cs="Times New Roman"/>
                <w:sz w:val="20"/>
                <w:szCs w:val="20"/>
              </w:rPr>
              <w:t>ring one element over</w:t>
            </w:r>
            <w:r w:rsidR="00FD1E0D" w:rsidRPr="00B15898">
              <w:rPr>
                <w:rFonts w:ascii="Times New Roman" w:eastAsia="Times New Roman" w:hAnsi="Times New Roman" w:cs="Times New Roman"/>
                <w:sz w:val="20"/>
                <w:szCs w:val="20"/>
              </w:rPr>
              <w:t xml:space="preserve"> </w:t>
            </w:r>
            <w:r w:rsidRPr="00B15898">
              <w:rPr>
                <w:rFonts w:ascii="Times New Roman" w:eastAsia="Times New Roman" w:hAnsi="Times New Roman" w:cs="Times New Roman"/>
                <w:sz w:val="20"/>
                <w:szCs w:val="20"/>
              </w:rPr>
              <w:t>another is of the highest possible order</w:t>
            </w:r>
            <w:r w:rsidR="00FD1E0D" w:rsidRPr="00B15898">
              <w:rPr>
                <w:rFonts w:ascii="Times New Roman" w:eastAsia="Times New Roman" w:hAnsi="Times New Roman" w:cs="Times New Roman"/>
                <w:sz w:val="20"/>
                <w:szCs w:val="20"/>
              </w:rPr>
              <w:t xml:space="preserve"> </w:t>
            </w:r>
            <w:r w:rsidRPr="00B15898">
              <w:rPr>
                <w:rFonts w:ascii="Times New Roman" w:eastAsia="Times New Roman" w:hAnsi="Times New Roman" w:cs="Times New Roman"/>
                <w:sz w:val="20"/>
                <w:szCs w:val="20"/>
              </w:rPr>
              <w:t>of affirmation</w:t>
            </w:r>
          </w:p>
        </w:tc>
      </w:tr>
      <w:tr w:rsidR="00B15898" w:rsidRPr="00B15898" w14:paraId="5F5D7DA1" w14:textId="77777777">
        <w:trPr>
          <w:trHeight w:val="70"/>
        </w:trPr>
        <w:tc>
          <w:tcPr>
            <w:tcW w:w="1843" w:type="dxa"/>
          </w:tcPr>
          <w:p w14:paraId="6E770B68" w14:textId="77777777" w:rsidR="00924296" w:rsidRPr="00B15898" w:rsidRDefault="007A4F02">
            <w:pPr>
              <w:spacing w:line="360" w:lineRule="auto"/>
              <w:jc w:val="center"/>
              <w:rPr>
                <w:rFonts w:ascii="Times New Roman" w:eastAsia="Times New Roman" w:hAnsi="Times New Roman" w:cs="Times New Roman"/>
                <w:sz w:val="20"/>
                <w:szCs w:val="20"/>
              </w:rPr>
            </w:pPr>
            <w:r w:rsidRPr="00B15898">
              <w:rPr>
                <w:rFonts w:ascii="Times New Roman" w:eastAsia="Times New Roman" w:hAnsi="Times New Roman" w:cs="Times New Roman"/>
                <w:sz w:val="20"/>
                <w:szCs w:val="20"/>
              </w:rPr>
              <w:t>2,4,6,8</w:t>
            </w:r>
          </w:p>
        </w:tc>
        <w:tc>
          <w:tcPr>
            <w:tcW w:w="3402" w:type="dxa"/>
          </w:tcPr>
          <w:p w14:paraId="67FD7609" w14:textId="77777777" w:rsidR="00924296" w:rsidRPr="00B15898" w:rsidRDefault="007A4F02">
            <w:pPr>
              <w:jc w:val="center"/>
              <w:rPr>
                <w:rFonts w:ascii="Times New Roman" w:eastAsia="Times New Roman" w:hAnsi="Times New Roman" w:cs="Times New Roman"/>
                <w:sz w:val="20"/>
                <w:szCs w:val="20"/>
              </w:rPr>
            </w:pPr>
            <w:r w:rsidRPr="00B15898">
              <w:rPr>
                <w:rFonts w:ascii="Times New Roman" w:eastAsia="Times New Roman" w:hAnsi="Times New Roman" w:cs="Times New Roman"/>
                <w:sz w:val="20"/>
                <w:szCs w:val="20"/>
              </w:rPr>
              <w:t>Intermediate values between two adjacent judgments</w:t>
            </w:r>
          </w:p>
        </w:tc>
        <w:tc>
          <w:tcPr>
            <w:tcW w:w="3249" w:type="dxa"/>
          </w:tcPr>
          <w:p w14:paraId="01A62EC9" w14:textId="77777777" w:rsidR="00924296" w:rsidRPr="00B15898" w:rsidRDefault="007A4F02">
            <w:pPr>
              <w:jc w:val="center"/>
              <w:rPr>
                <w:rFonts w:ascii="Times New Roman" w:eastAsia="Times New Roman" w:hAnsi="Times New Roman" w:cs="Times New Roman"/>
                <w:sz w:val="20"/>
                <w:szCs w:val="20"/>
              </w:rPr>
            </w:pPr>
            <w:r w:rsidRPr="00B15898">
              <w:rPr>
                <w:rFonts w:ascii="Times New Roman" w:eastAsia="Times New Roman" w:hAnsi="Times New Roman" w:cs="Times New Roman"/>
                <w:sz w:val="20"/>
                <w:szCs w:val="20"/>
              </w:rPr>
              <w:t>When compromise is needed between two judgments</w:t>
            </w:r>
          </w:p>
        </w:tc>
      </w:tr>
    </w:tbl>
    <w:p w14:paraId="20A97490" w14:textId="77777777" w:rsidR="00924296" w:rsidRPr="00B15898" w:rsidRDefault="00924296">
      <w:pPr>
        <w:spacing w:after="0" w:line="360" w:lineRule="auto"/>
        <w:jc w:val="both"/>
        <w:rPr>
          <w:rFonts w:ascii="Times New Roman" w:eastAsia="Times New Roman" w:hAnsi="Times New Roman" w:cs="Times New Roman"/>
        </w:rPr>
      </w:pPr>
    </w:p>
    <w:p w14:paraId="2941508D" w14:textId="77777777" w:rsidR="0084481C" w:rsidRPr="00B15898" w:rsidRDefault="0084481C" w:rsidP="0084481C">
      <w:pPr>
        <w:pBdr>
          <w:top w:val="nil"/>
          <w:left w:val="nil"/>
          <w:bottom w:val="nil"/>
          <w:right w:val="nil"/>
          <w:between w:val="nil"/>
        </w:pBdr>
        <w:spacing w:after="0" w:line="240" w:lineRule="auto"/>
        <w:ind w:left="786"/>
        <w:rPr>
          <w:rFonts w:ascii="Times New Roman" w:eastAsia="Times New Roman" w:hAnsi="Times New Roman" w:cs="Times New Roman"/>
          <w:i/>
          <w:sz w:val="24"/>
          <w:szCs w:val="24"/>
        </w:rPr>
      </w:pPr>
    </w:p>
    <w:p w14:paraId="0B5BEDA4" w14:textId="77777777" w:rsidR="00FE2E80" w:rsidRPr="00B15898" w:rsidRDefault="00FE2E80" w:rsidP="00FE2E80">
      <w:pPr>
        <w:pBdr>
          <w:top w:val="nil"/>
          <w:left w:val="nil"/>
          <w:bottom w:val="nil"/>
          <w:right w:val="nil"/>
          <w:between w:val="nil"/>
        </w:pBdr>
        <w:spacing w:after="0" w:line="240" w:lineRule="auto"/>
        <w:ind w:left="786"/>
        <w:rPr>
          <w:rFonts w:ascii="Times New Roman" w:eastAsia="Times New Roman" w:hAnsi="Times New Roman" w:cs="Times New Roman"/>
          <w:i/>
          <w:sz w:val="24"/>
          <w:szCs w:val="24"/>
        </w:rPr>
      </w:pPr>
    </w:p>
    <w:p w14:paraId="5DCF7CE4" w14:textId="1191399D" w:rsidR="00924296" w:rsidRPr="00B15898" w:rsidRDefault="007A4F02">
      <w:pPr>
        <w:numPr>
          <w:ilvl w:val="1"/>
          <w:numId w:val="4"/>
        </w:numPr>
        <w:pBdr>
          <w:top w:val="nil"/>
          <w:left w:val="nil"/>
          <w:bottom w:val="nil"/>
          <w:right w:val="nil"/>
          <w:between w:val="nil"/>
        </w:pBdr>
        <w:spacing w:after="0" w:line="240" w:lineRule="auto"/>
        <w:rPr>
          <w:rFonts w:ascii="Times New Roman" w:eastAsia="Times New Roman" w:hAnsi="Times New Roman" w:cs="Times New Roman"/>
          <w:i/>
          <w:sz w:val="24"/>
          <w:szCs w:val="24"/>
        </w:rPr>
      </w:pPr>
      <w:r w:rsidRPr="00B15898">
        <w:rPr>
          <w:rFonts w:ascii="Times New Roman" w:eastAsia="Times New Roman" w:hAnsi="Times New Roman" w:cs="Times New Roman"/>
          <w:i/>
          <w:sz w:val="24"/>
          <w:szCs w:val="24"/>
        </w:rPr>
        <w:t>Multi-criteria decision-making analysis</w:t>
      </w:r>
    </w:p>
    <w:p w14:paraId="7BF72425" w14:textId="77777777" w:rsidR="00924296" w:rsidRPr="00B15898" w:rsidRDefault="00924296">
      <w:pPr>
        <w:pBdr>
          <w:top w:val="nil"/>
          <w:left w:val="nil"/>
          <w:bottom w:val="nil"/>
          <w:right w:val="nil"/>
          <w:between w:val="nil"/>
        </w:pBdr>
        <w:spacing w:after="0" w:line="360" w:lineRule="auto"/>
        <w:ind w:left="786"/>
        <w:jc w:val="both"/>
        <w:rPr>
          <w:rFonts w:ascii="Times New Roman" w:eastAsia="Times New Roman" w:hAnsi="Times New Roman" w:cs="Times New Roman"/>
          <w:b/>
          <w:sz w:val="24"/>
          <w:szCs w:val="24"/>
        </w:rPr>
      </w:pPr>
    </w:p>
    <w:p w14:paraId="5332A02B" w14:textId="2985F5B8" w:rsidR="00924296" w:rsidRPr="00892A3C" w:rsidRDefault="007A4F02">
      <w:pPr>
        <w:spacing w:after="0" w:line="360" w:lineRule="auto"/>
        <w:jc w:val="both"/>
        <w:rPr>
          <w:rFonts w:ascii="Times New Roman" w:eastAsia="Times New Roman" w:hAnsi="Times New Roman" w:cs="Times New Roman"/>
        </w:rPr>
      </w:pPr>
      <w:r w:rsidRPr="00892A3C">
        <w:rPr>
          <w:rFonts w:ascii="Times New Roman" w:eastAsia="Times New Roman" w:hAnsi="Times New Roman" w:cs="Times New Roman"/>
        </w:rPr>
        <w:t>This section presents the two multi-criteria decision-making procedures used to calculate</w:t>
      </w:r>
      <w:r w:rsidR="001E763C" w:rsidRPr="00892A3C">
        <w:rPr>
          <w:rFonts w:ascii="Times New Roman" w:eastAsia="Times New Roman" w:hAnsi="Times New Roman" w:cs="Times New Roman"/>
        </w:rPr>
        <w:t xml:space="preserve"> the</w:t>
      </w:r>
      <w:r w:rsidRPr="00892A3C">
        <w:rPr>
          <w:rFonts w:ascii="Times New Roman" w:eastAsia="Times New Roman" w:hAnsi="Times New Roman" w:cs="Times New Roman"/>
        </w:rPr>
        <w:t xml:space="preserve"> weights in the evaluation procedures: the AHP (Saaty, 1980) and the BWM (Rezaei, 2015). </w:t>
      </w:r>
    </w:p>
    <w:p w14:paraId="58376DDB" w14:textId="77777777" w:rsidR="00924296" w:rsidRPr="00892A3C" w:rsidRDefault="00924296">
      <w:pPr>
        <w:spacing w:after="0" w:line="360" w:lineRule="auto"/>
        <w:jc w:val="both"/>
        <w:rPr>
          <w:rFonts w:ascii="Times New Roman" w:eastAsia="Times New Roman" w:hAnsi="Times New Roman" w:cs="Times New Roman"/>
        </w:rPr>
      </w:pPr>
    </w:p>
    <w:p w14:paraId="617E5B66" w14:textId="77777777" w:rsidR="00924296" w:rsidRPr="00892A3C" w:rsidRDefault="007A4F02">
      <w:pPr>
        <w:spacing w:after="0" w:line="360" w:lineRule="auto"/>
        <w:jc w:val="both"/>
        <w:rPr>
          <w:rFonts w:ascii="Times New Roman" w:eastAsia="Times New Roman" w:hAnsi="Times New Roman" w:cs="Times New Roman"/>
        </w:rPr>
      </w:pPr>
      <w:r w:rsidRPr="00892A3C">
        <w:rPr>
          <w:rFonts w:ascii="Times New Roman" w:eastAsia="Times New Roman" w:hAnsi="Times New Roman" w:cs="Times New Roman"/>
        </w:rPr>
        <w:t>The AHP is a methodology developed by Thomas Saaty in the late 1970s. It is one of the most widely used multi-criteria decision-making methods based on a hierarchical structure. It involves pairwise comparisons to evaluate the relative importance of criteria, allowing decision-makers to express the strength of their preferences. Additionally, it is a versatile tool that can be applied to multiple decision-making contexts and problems. In contrast, the BMW introduced by Jafar Rezaei in 2015 offers several advantages over the AHP. The BMW requires fewer comparisons and questions, which reduces the time required by the decision-maker to complete the questionnaire. Moreover, this method is relatively easier to understand and apply compared to the AHP, and it demonstrates better performance in terms of consistency.</w:t>
      </w:r>
    </w:p>
    <w:p w14:paraId="47854706" w14:textId="77777777" w:rsidR="00924296" w:rsidRPr="00892A3C" w:rsidRDefault="00924296">
      <w:pPr>
        <w:spacing w:after="0" w:line="360" w:lineRule="auto"/>
        <w:jc w:val="both"/>
        <w:rPr>
          <w:rFonts w:ascii="Times New Roman" w:eastAsia="Times New Roman" w:hAnsi="Times New Roman" w:cs="Times New Roman"/>
        </w:rPr>
      </w:pPr>
    </w:p>
    <w:p w14:paraId="5F028B64" w14:textId="0E897F40" w:rsidR="00924296" w:rsidRDefault="007A4F02" w:rsidP="00F00F4E">
      <w:pPr>
        <w:spacing w:after="0" w:line="360" w:lineRule="auto"/>
        <w:jc w:val="both"/>
        <w:rPr>
          <w:rFonts w:ascii="Times New Roman" w:eastAsia="Times New Roman" w:hAnsi="Times New Roman" w:cs="Times New Roman"/>
        </w:rPr>
      </w:pPr>
      <w:r w:rsidRPr="00892A3C">
        <w:rPr>
          <w:rFonts w:ascii="Times New Roman" w:eastAsia="Times New Roman" w:hAnsi="Times New Roman" w:cs="Times New Roman"/>
        </w:rPr>
        <w:t>AHP and BWM were chosen due to their structured approach to tackling complex decision-making problems, allowing for the integration of both qualitative and quantitative assessments. Both methods are flexible, easy to use, and have proven to be robust in various applications. However, they do present limitations, such as the inherent subjectivity in decision-makers</w:t>
      </w:r>
      <w:r w:rsidR="007A43B0" w:rsidRPr="00892A3C">
        <w:rPr>
          <w:rFonts w:ascii="Times New Roman" w:eastAsia="Times New Roman" w:hAnsi="Times New Roman" w:cs="Times New Roman"/>
        </w:rPr>
        <w:t>’</w:t>
      </w:r>
      <w:r w:rsidRPr="00892A3C">
        <w:rPr>
          <w:rFonts w:ascii="Times New Roman" w:eastAsia="Times New Roman" w:hAnsi="Times New Roman" w:cs="Times New Roman"/>
        </w:rPr>
        <w:t xml:space="preserve"> judgements, which can introduce biases, as well as the complexity that arises in large data sets. Despite these drawbacks, AHP and BWM are valuable tools in the context of this study, facilitating a clear and understandable analysis of the criteria involved in the decision-making process (Belton &amp; Stewart, 2002).</w:t>
      </w:r>
    </w:p>
    <w:p w14:paraId="04CBD9C0" w14:textId="77777777" w:rsidR="00892A3C" w:rsidRPr="00892A3C" w:rsidRDefault="00892A3C" w:rsidP="00F00F4E">
      <w:pPr>
        <w:spacing w:after="0" w:line="360" w:lineRule="auto"/>
        <w:jc w:val="both"/>
        <w:rPr>
          <w:rFonts w:ascii="Times New Roman" w:eastAsia="Times New Roman" w:hAnsi="Times New Roman" w:cs="Times New Roman"/>
        </w:rPr>
      </w:pPr>
    </w:p>
    <w:p w14:paraId="49ABA867" w14:textId="77777777" w:rsidR="0084481C" w:rsidRPr="00B15898" w:rsidRDefault="0084481C">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48917641" w14:textId="77777777" w:rsidR="00924296" w:rsidRPr="00B15898" w:rsidRDefault="007A4F02">
      <w:pPr>
        <w:numPr>
          <w:ilvl w:val="2"/>
          <w:numId w:val="4"/>
        </w:numPr>
        <w:pBdr>
          <w:top w:val="nil"/>
          <w:left w:val="nil"/>
          <w:bottom w:val="nil"/>
          <w:right w:val="nil"/>
          <w:between w:val="nil"/>
        </w:pBdr>
        <w:spacing w:after="0" w:line="240" w:lineRule="auto"/>
        <w:rPr>
          <w:rFonts w:ascii="Times New Roman" w:eastAsia="Times New Roman" w:hAnsi="Times New Roman" w:cs="Times New Roman"/>
          <w:i/>
          <w:sz w:val="24"/>
          <w:szCs w:val="24"/>
        </w:rPr>
      </w:pPr>
      <w:r w:rsidRPr="00B15898">
        <w:rPr>
          <w:rFonts w:ascii="Times New Roman" w:eastAsia="Times New Roman" w:hAnsi="Times New Roman" w:cs="Times New Roman"/>
          <w:i/>
          <w:sz w:val="24"/>
          <w:szCs w:val="24"/>
        </w:rPr>
        <w:t>The Analytic Hierarchy Process (AHP)</w:t>
      </w:r>
    </w:p>
    <w:p w14:paraId="0F726BDD" w14:textId="77777777" w:rsidR="00924296" w:rsidRPr="00B15898" w:rsidRDefault="00924296">
      <w:pPr>
        <w:pBdr>
          <w:top w:val="nil"/>
          <w:left w:val="nil"/>
          <w:bottom w:val="nil"/>
          <w:right w:val="nil"/>
          <w:between w:val="nil"/>
        </w:pBdr>
        <w:spacing w:after="0" w:line="240" w:lineRule="auto"/>
        <w:ind w:left="1146"/>
        <w:rPr>
          <w:rFonts w:ascii="Times New Roman" w:eastAsia="Times New Roman" w:hAnsi="Times New Roman" w:cs="Times New Roman"/>
          <w:b/>
          <w:sz w:val="24"/>
          <w:szCs w:val="24"/>
        </w:rPr>
      </w:pPr>
    </w:p>
    <w:p w14:paraId="33A0C55E" w14:textId="2EF522EC" w:rsidR="00924296" w:rsidRPr="00B15898" w:rsidRDefault="007A4F02">
      <w:pPr>
        <w:spacing w:after="0" w:line="360" w:lineRule="auto"/>
        <w:jc w:val="both"/>
        <w:rPr>
          <w:rFonts w:ascii="Times New Roman" w:eastAsia="Times New Roman" w:hAnsi="Times New Roman" w:cs="Times New Roman"/>
        </w:rPr>
      </w:pPr>
      <w:r w:rsidRPr="00B15898">
        <w:rPr>
          <w:rFonts w:ascii="Times New Roman" w:eastAsia="Times New Roman" w:hAnsi="Times New Roman" w:cs="Times New Roman"/>
        </w:rPr>
        <w:t xml:space="preserve">AHP establishes priorities among elements by determining the </w:t>
      </w:r>
      <w:r w:rsidR="00655F51" w:rsidRPr="00B15898">
        <w:rPr>
          <w:rFonts w:ascii="Times New Roman" w:eastAsia="Times New Roman" w:hAnsi="Times New Roman" w:cs="Times New Roman"/>
        </w:rPr>
        <w:t xml:space="preserve">criteria </w:t>
      </w:r>
      <w:r w:rsidRPr="00B15898">
        <w:rPr>
          <w:rFonts w:ascii="Times New Roman" w:eastAsia="Times New Roman" w:hAnsi="Times New Roman" w:cs="Times New Roman"/>
        </w:rPr>
        <w:t xml:space="preserve">weights, reflecting the preferences of decision-makers and stakeholders. These weights are derived from matrices containing pairwise comparisons of elements. AHP employs a scale ranging from 1 to 9 (Saaty, 1980).  </w:t>
      </w:r>
      <w:r w:rsidR="00655F51" w:rsidRPr="00B15898">
        <w:rPr>
          <w:rFonts w:ascii="Times New Roman" w:eastAsia="Times New Roman" w:hAnsi="Times New Roman" w:cs="Times New Roman"/>
        </w:rPr>
        <w:t>Their descriptions and interpretations are set out i</w:t>
      </w:r>
      <w:r w:rsidRPr="00B15898">
        <w:rPr>
          <w:rFonts w:ascii="Times New Roman" w:eastAsia="Times New Roman" w:hAnsi="Times New Roman" w:cs="Times New Roman"/>
        </w:rPr>
        <w:t xml:space="preserve">n Table </w:t>
      </w:r>
      <w:r w:rsidR="00655F51" w:rsidRPr="00B15898">
        <w:rPr>
          <w:rFonts w:ascii="Times New Roman" w:eastAsia="Times New Roman" w:hAnsi="Times New Roman" w:cs="Times New Roman"/>
        </w:rPr>
        <w:t>1</w:t>
      </w:r>
      <w:r w:rsidRPr="00B15898">
        <w:rPr>
          <w:rFonts w:ascii="Times New Roman" w:eastAsia="Times New Roman" w:hAnsi="Times New Roman" w:cs="Times New Roman"/>
        </w:rPr>
        <w:t xml:space="preserve">. </w:t>
      </w:r>
    </w:p>
    <w:p w14:paraId="39C076F3" w14:textId="77777777" w:rsidR="00924296" w:rsidRPr="00B15898" w:rsidRDefault="00924296">
      <w:pPr>
        <w:spacing w:after="0" w:line="240" w:lineRule="auto"/>
        <w:rPr>
          <w:rFonts w:ascii="Times New Roman" w:eastAsia="Times New Roman" w:hAnsi="Times New Roman" w:cs="Times New Roman"/>
          <w:sz w:val="24"/>
          <w:szCs w:val="24"/>
        </w:rPr>
      </w:pPr>
    </w:p>
    <w:p w14:paraId="27A00CEA" w14:textId="42A7CC1C" w:rsidR="00924296" w:rsidRPr="00B15898" w:rsidRDefault="007A4F02">
      <w:pPr>
        <w:spacing w:line="360" w:lineRule="auto"/>
        <w:jc w:val="both"/>
        <w:rPr>
          <w:rFonts w:ascii="Times New Roman" w:eastAsia="Times New Roman" w:hAnsi="Times New Roman" w:cs="Times New Roman"/>
        </w:rPr>
      </w:pPr>
      <w:r w:rsidRPr="00B15898">
        <w:rPr>
          <w:rFonts w:ascii="Times New Roman" w:eastAsia="Times New Roman" w:hAnsi="Times New Roman" w:cs="Times New Roman"/>
        </w:rPr>
        <w:t xml:space="preserve">A comparison matrix, called </w:t>
      </w:r>
      <m:oMath>
        <m:r>
          <w:rPr>
            <w:rFonts w:ascii="Cambria Math" w:eastAsia="Cambria Math" w:hAnsi="Cambria Math" w:cs="Cambria Math"/>
          </w:rPr>
          <m:t>A,</m:t>
        </m:r>
      </m:oMath>
      <w:r w:rsidRPr="00B15898">
        <w:rPr>
          <w:rFonts w:ascii="Times New Roman" w:eastAsia="Times New Roman" w:hAnsi="Times New Roman" w:cs="Times New Roman"/>
        </w:rPr>
        <w:t xml:space="preserve"> is formed through the comparison of each element </w:t>
      </w:r>
      <w:r w:rsidR="00655F51" w:rsidRPr="00B15898">
        <w:rPr>
          <w:rFonts w:ascii="Times New Roman" w:eastAsia="Times New Roman" w:hAnsi="Times New Roman" w:cs="Times New Roman"/>
        </w:rPr>
        <w:t>with</w:t>
      </w:r>
      <w:r w:rsidRPr="00B15898">
        <w:rPr>
          <w:rFonts w:ascii="Times New Roman" w:eastAsia="Times New Roman" w:hAnsi="Times New Roman" w:cs="Times New Roman"/>
        </w:rPr>
        <w:t xml:space="preserve"> another. If there</w:t>
      </w:r>
      <w:r w:rsidR="00655F51" w:rsidRPr="00B15898">
        <w:rPr>
          <w:rFonts w:ascii="Times New Roman" w:eastAsia="Times New Roman" w:hAnsi="Times New Roman" w:cs="Times New Roman"/>
        </w:rPr>
        <w:t xml:space="preserve"> are</w:t>
      </w:r>
      <w:r w:rsidRPr="00B15898">
        <w:rPr>
          <w:rFonts w:ascii="Times New Roman" w:eastAsia="Times New Roman" w:hAnsi="Times New Roman" w:cs="Times New Roman"/>
        </w:rPr>
        <w:t xml:space="preserve"> </w:t>
      </w:r>
      <m:oMath>
        <m:r>
          <w:rPr>
            <w:rFonts w:ascii="Cambria Math" w:eastAsia="Cambria Math" w:hAnsi="Cambria Math" w:cs="Cambria Math"/>
          </w:rPr>
          <m:t>n</m:t>
        </m:r>
      </m:oMath>
      <w:r w:rsidRPr="00B15898">
        <w:rPr>
          <w:rFonts w:ascii="Times New Roman" w:eastAsia="Times New Roman" w:hAnsi="Times New Roman" w:cs="Times New Roman"/>
        </w:rPr>
        <w:t xml:space="preserve"> criteria, with weights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w</m:t>
            </m:r>
          </m:e>
          <m:sub>
            <m:r>
              <w:rPr>
                <w:rFonts w:ascii="Cambria Math" w:eastAsia="Cambria Math" w:hAnsi="Cambria Math" w:cs="Cambria Math"/>
                <w:sz w:val="24"/>
                <w:szCs w:val="24"/>
              </w:rPr>
              <m:t>1</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w</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w</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oMath>
      <w:r w:rsidRPr="00B15898">
        <w:rPr>
          <w:rFonts w:ascii="Times New Roman" w:eastAsia="Times New Roman" w:hAnsi="Times New Roman" w:cs="Times New Roman"/>
          <w:b/>
          <w:sz w:val="24"/>
          <w:szCs w:val="24"/>
        </w:rPr>
        <w:t xml:space="preserve"> </w:t>
      </w:r>
      <w:r w:rsidRPr="00B15898">
        <w:rPr>
          <w:rFonts w:ascii="Times New Roman" w:eastAsia="Times New Roman" w:hAnsi="Times New Roman" w:cs="Times New Roman"/>
        </w:rPr>
        <w:t>the pairwise comparison matrix has the following structure:</w:t>
      </w:r>
    </w:p>
    <w:p w14:paraId="421C2F2B" w14:textId="60B8697E" w:rsidR="00924296" w:rsidRPr="00B15898" w:rsidRDefault="00FE2E80">
      <w:pPr>
        <w:jc w:val="center"/>
        <w:rPr>
          <w:rFonts w:ascii="Cambria Math" w:eastAsia="Cambria Math" w:hAnsi="Cambria Math" w:cs="Cambria Math"/>
        </w:rPr>
      </w:pPr>
      <m:oMathPara>
        <m:oMath>
          <m:r>
            <w:rPr>
              <w:rFonts w:ascii="Cambria Math" w:eastAsia="Cambria Math" w:hAnsi="Cambria Math" w:cs="Cambria Math"/>
            </w:rPr>
            <m:t>A=</m:t>
          </m:r>
          <m:d>
            <m:dPr>
              <m:ctrlPr>
                <w:rPr>
                  <w:rFonts w:ascii="Cambria Math" w:hAnsi="Cambria Math"/>
                </w:rPr>
              </m:ctrlPr>
            </m:dPr>
            <m:e>
              <m:r>
                <w:rPr>
                  <w:rFonts w:ascii="Cambria Math" w:eastAsia="Cambria Math" w:hAnsi="Cambria Math" w:cs="Cambria Math"/>
                </w:rPr>
                <m:t>1</m:t>
              </m:r>
              <m:r>
                <w:rPr>
                  <w:rFonts w:ascii="Cambria Math" w:hAnsi="Cambria Math"/>
                </w:rPr>
                <m:t xml:space="preserve"> </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2</m:t>
                  </m:r>
                </m:sub>
              </m:sSub>
              <m:r>
                <w:rPr>
                  <w:rFonts w:ascii="Cambria Math" w:hAnsi="Cambria Math"/>
                </w:rPr>
                <m:t xml:space="preserve"> … </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n</m:t>
                  </m:r>
                </m:sub>
              </m:sSub>
              <m:r>
                <w:rPr>
                  <w:rFonts w:ascii="Cambria Math" w:hAnsi="Cambria Math"/>
                </w:rPr>
                <m:t xml:space="preserve"> </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2</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1</m:t>
                  </m:r>
                </m:sub>
              </m:sSub>
              <m:r>
                <w:rPr>
                  <w:rFonts w:ascii="Cambria Math" w:hAnsi="Cambria Math"/>
                </w:rPr>
                <m:t xml:space="preserve"> </m:t>
              </m:r>
              <m:r>
                <w:rPr>
                  <w:rFonts w:ascii="Cambria Math" w:eastAsia="Cambria Math" w:hAnsi="Cambria Math" w:cs="Cambria Math"/>
                </w:rPr>
                <m:t>1</m:t>
              </m:r>
              <m:r>
                <w:rPr>
                  <w:rFonts w:ascii="Cambria Math" w:hAnsi="Cambria Math"/>
                </w:rPr>
                <m:t xml:space="preserve"> … </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2</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n</m:t>
                  </m:r>
                </m:sub>
              </m:sSub>
              <m:r>
                <w:rPr>
                  <w:rFonts w:ascii="Cambria Math" w:hAnsi="Cambria Math"/>
                </w:rPr>
                <m:t xml:space="preserve"> ⋮ ⋮ ⋮ ⋮ </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n</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1</m:t>
                  </m:r>
                </m:sub>
              </m:sSub>
              <m:r>
                <w:rPr>
                  <w:rFonts w:ascii="Cambria Math" w:hAnsi="Cambria Math"/>
                </w:rPr>
                <m:t xml:space="preserve"> </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n</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2</m:t>
                  </m:r>
                </m:sub>
              </m:sSub>
              <m:r>
                <w:rPr>
                  <w:rFonts w:ascii="Cambria Math" w:hAnsi="Cambria Math"/>
                </w:rPr>
                <m:t xml:space="preserve"> … </m:t>
              </m:r>
              <m:r>
                <w:rPr>
                  <w:rFonts w:ascii="Cambria Math" w:eastAsia="Cambria Math" w:hAnsi="Cambria Math" w:cs="Cambria Math"/>
                </w:rPr>
                <m:t>1</m:t>
              </m:r>
              <m:r>
                <w:rPr>
                  <w:rFonts w:ascii="Cambria Math" w:hAnsi="Cambria Math"/>
                </w:rPr>
                <m:t xml:space="preserve"> </m:t>
              </m:r>
            </m:e>
          </m:d>
          <m:r>
            <w:rPr>
              <w:rFonts w:ascii="Cambria Math" w:eastAsia="Cambria Math" w:hAnsi="Cambria Math" w:cs="Cambria Math"/>
            </w:rPr>
            <m:t xml:space="preserve"> ,</m:t>
          </m:r>
        </m:oMath>
      </m:oMathPara>
    </w:p>
    <w:p w14:paraId="4E4A6D5F" w14:textId="77777777" w:rsidR="00924296" w:rsidRPr="00B15898" w:rsidRDefault="00924296">
      <w:pPr>
        <w:spacing w:after="0" w:line="360" w:lineRule="auto"/>
        <w:rPr>
          <w:rFonts w:ascii="Calibri" w:eastAsia="Calibri" w:hAnsi="Calibri" w:cs="Calibri"/>
        </w:rPr>
      </w:pPr>
    </w:p>
    <w:p w14:paraId="1852ACCE" w14:textId="72EE20ED" w:rsidR="00924296" w:rsidRPr="00B15898" w:rsidRDefault="007A4F02">
      <w:pPr>
        <w:spacing w:after="0" w:line="240" w:lineRule="auto"/>
        <w:rPr>
          <w:rFonts w:ascii="Times New Roman" w:eastAsia="Times New Roman" w:hAnsi="Times New Roman" w:cs="Times New Roman"/>
        </w:rPr>
      </w:pPr>
      <w:r w:rsidRPr="00B15898">
        <w:rPr>
          <w:rFonts w:ascii="Times New Roman" w:eastAsia="Times New Roman" w:hAnsi="Times New Roman" w:cs="Times New Roman"/>
        </w:rPr>
        <w:t>where the relative weight of element</w:t>
      </w:r>
      <w:r w:rsidRPr="00B15898">
        <w:rPr>
          <w:rFonts w:ascii="Times New Roman" w:eastAsia="Times New Roman" w:hAnsi="Times New Roman" w:cs="Times New Roman"/>
          <w:i/>
        </w:rPr>
        <w:t xml:space="preserve"> </w:t>
      </w:r>
      <m:oMath>
        <m:r>
          <w:rPr>
            <w:rFonts w:ascii="Cambria Math" w:eastAsia="Cambria Math" w:hAnsi="Cambria Math" w:cs="Cambria Math"/>
          </w:rPr>
          <m:t>i</m:t>
        </m:r>
      </m:oMath>
      <w:r w:rsidRPr="00B15898">
        <w:rPr>
          <w:rFonts w:ascii="Times New Roman" w:eastAsia="Times New Roman" w:hAnsi="Times New Roman" w:cs="Times New Roman"/>
        </w:rPr>
        <w:t xml:space="preserve"> </w:t>
      </w:r>
      <w:r w:rsidR="00655F51" w:rsidRPr="00B15898">
        <w:rPr>
          <w:rFonts w:ascii="Times New Roman" w:eastAsia="Times New Roman" w:hAnsi="Times New Roman" w:cs="Times New Roman"/>
        </w:rPr>
        <w:t>compared to</w:t>
      </w:r>
      <w:r w:rsidRPr="00B15898">
        <w:rPr>
          <w:rFonts w:ascii="Times New Roman" w:eastAsia="Times New Roman" w:hAnsi="Times New Roman" w:cs="Times New Roman"/>
        </w:rPr>
        <w:t xml:space="preserve"> element </w:t>
      </w:r>
      <m:oMath>
        <m:r>
          <w:rPr>
            <w:rFonts w:ascii="Cambria Math" w:eastAsia="Cambria Math" w:hAnsi="Cambria Math" w:cs="Cambria Math"/>
          </w:rPr>
          <m:t>j</m:t>
        </m:r>
      </m:oMath>
      <w:r w:rsidRPr="00B15898">
        <w:rPr>
          <w:rFonts w:ascii="Times New Roman" w:eastAsia="Times New Roman" w:hAnsi="Times New Roman" w:cs="Times New Roman"/>
        </w:rPr>
        <w:t xml:space="preserve"> is  </w:t>
      </w:r>
      <m:oMath>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ij</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j</m:t>
            </m:r>
          </m:sub>
        </m:sSub>
        <m:r>
          <w:rPr>
            <w:rFonts w:ascii="Cambria Math" w:eastAsia="Cambria Math" w:hAnsi="Cambria Math" w:cs="Cambria Math"/>
          </w:rPr>
          <m:t xml:space="preserve">. </m:t>
        </m:r>
      </m:oMath>
      <w:r w:rsidRPr="00B15898">
        <w:rPr>
          <w:rFonts w:ascii="Times New Roman" w:eastAsia="Times New Roman" w:hAnsi="Times New Roman" w:cs="Times New Roman"/>
        </w:rPr>
        <w:t xml:space="preserve"> </w:t>
      </w:r>
    </w:p>
    <w:p w14:paraId="6B019C41" w14:textId="77777777" w:rsidR="00924296" w:rsidRPr="00B15898" w:rsidRDefault="00924296">
      <w:pPr>
        <w:spacing w:after="0" w:line="240" w:lineRule="auto"/>
        <w:rPr>
          <w:rFonts w:ascii="Times New Roman" w:eastAsia="Times New Roman" w:hAnsi="Times New Roman" w:cs="Times New Roman"/>
        </w:rPr>
      </w:pPr>
    </w:p>
    <w:p w14:paraId="37D45177" w14:textId="30695C40" w:rsidR="00924296" w:rsidRPr="00B15898" w:rsidRDefault="007A4F02">
      <w:pPr>
        <w:spacing w:after="0" w:line="240" w:lineRule="auto"/>
        <w:rPr>
          <w:rFonts w:ascii="Times New Roman" w:eastAsia="Times New Roman" w:hAnsi="Times New Roman" w:cs="Times New Roman"/>
        </w:rPr>
      </w:pPr>
      <w:r w:rsidRPr="00B15898">
        <w:rPr>
          <w:rFonts w:ascii="Times New Roman" w:eastAsia="Times New Roman" w:hAnsi="Times New Roman" w:cs="Times New Roman"/>
        </w:rPr>
        <w:t>Any pairwise comparison matrix</w:t>
      </w:r>
      <w:r w:rsidR="00655F51" w:rsidRPr="00B15898">
        <w:rPr>
          <w:rFonts w:ascii="Times New Roman" w:eastAsia="Times New Roman" w:hAnsi="Times New Roman" w:cs="Times New Roman"/>
        </w:rPr>
        <w:t xml:space="preserve"> </w:t>
      </w:r>
      <w:r w:rsidRPr="00B15898">
        <w:rPr>
          <w:rFonts w:ascii="Times New Roman" w:eastAsia="Times New Roman" w:hAnsi="Times New Roman" w:cs="Times New Roman"/>
        </w:rPr>
        <w:t>satisfies the following properties:</w:t>
      </w:r>
    </w:p>
    <w:p w14:paraId="674612C7" w14:textId="77777777" w:rsidR="00924296" w:rsidRPr="00B15898" w:rsidRDefault="00924296">
      <w:pPr>
        <w:spacing w:after="0" w:line="240" w:lineRule="auto"/>
        <w:rPr>
          <w:rFonts w:ascii="Times New Roman" w:eastAsia="Times New Roman" w:hAnsi="Times New Roman" w:cs="Times New Roman"/>
        </w:rPr>
      </w:pPr>
    </w:p>
    <w:p w14:paraId="064B4040" w14:textId="77777777" w:rsidR="00924296" w:rsidRPr="00B15898"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ij</m:t>
              </m:r>
            </m:sub>
          </m:sSub>
          <m:r>
            <w:rPr>
              <w:rFonts w:ascii="Cambria Math" w:eastAsia="Cambria Math" w:hAnsi="Cambria Math" w:cs="Cambria Math"/>
            </w:rPr>
            <m:t xml:space="preserve">≥ 0,    for all i, j.  </m:t>
          </m:r>
        </m:oMath>
      </m:oMathPara>
    </w:p>
    <w:p w14:paraId="0FEC9691" w14:textId="77777777" w:rsidR="00924296" w:rsidRPr="00B15898" w:rsidRDefault="00924296">
      <w:pPr>
        <w:spacing w:after="0" w:line="240" w:lineRule="auto"/>
        <w:rPr>
          <w:rFonts w:ascii="Times New Roman" w:eastAsia="Times New Roman" w:hAnsi="Times New Roman" w:cs="Times New Roman"/>
        </w:rPr>
      </w:pPr>
    </w:p>
    <w:p w14:paraId="0258FED0" w14:textId="77777777" w:rsidR="00924296" w:rsidRPr="00B15898"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ji</m:t>
              </m:r>
            </m:sub>
          </m:sSub>
          <m:r>
            <w:rPr>
              <w:rFonts w:ascii="Cambria Math" w:eastAsia="Cambria Math" w:hAnsi="Cambria Math" w:cs="Cambria Math"/>
            </w:rPr>
            <m:t>= 1/</m:t>
          </m:r>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ij</m:t>
              </m:r>
            </m:sub>
          </m:sSub>
          <m:r>
            <w:rPr>
              <w:rFonts w:ascii="Cambria Math" w:eastAsia="Cambria Math" w:hAnsi="Cambria Math" w:cs="Cambria Math"/>
            </w:rPr>
            <m:t>,    for all i, j.  </m:t>
          </m:r>
        </m:oMath>
      </m:oMathPara>
    </w:p>
    <w:p w14:paraId="2B3425A4" w14:textId="77777777" w:rsidR="00924296" w:rsidRPr="00B15898" w:rsidRDefault="00924296">
      <w:pPr>
        <w:spacing w:after="0" w:line="240" w:lineRule="auto"/>
        <w:rPr>
          <w:rFonts w:ascii="Times New Roman" w:eastAsia="Times New Roman" w:hAnsi="Times New Roman" w:cs="Times New Roman"/>
        </w:rPr>
      </w:pPr>
    </w:p>
    <w:p w14:paraId="0A94C147" w14:textId="77777777" w:rsidR="00924296" w:rsidRPr="00B15898"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 xml:space="preserve">ii </m:t>
              </m:r>
            </m:sub>
          </m:sSub>
          <m:r>
            <w:rPr>
              <w:rFonts w:ascii="Cambria Math" w:eastAsia="Cambria Math" w:hAnsi="Cambria Math" w:cs="Cambria Math"/>
            </w:rPr>
            <m:t xml:space="preserve">= 1,   for all i. </m:t>
          </m:r>
        </m:oMath>
      </m:oMathPara>
    </w:p>
    <w:p w14:paraId="07C769DC" w14:textId="77777777" w:rsidR="00924296" w:rsidRPr="00B15898" w:rsidRDefault="00924296">
      <w:pPr>
        <w:spacing w:after="0" w:line="240" w:lineRule="auto"/>
        <w:rPr>
          <w:rFonts w:ascii="Times New Roman" w:eastAsia="Times New Roman" w:hAnsi="Times New Roman" w:cs="Times New Roman"/>
        </w:rPr>
      </w:pPr>
    </w:p>
    <w:p w14:paraId="0834BEB8" w14:textId="4A995040" w:rsidR="00924296" w:rsidRDefault="007A4F02">
      <w:pPr>
        <w:spacing w:after="0" w:line="360" w:lineRule="auto"/>
        <w:jc w:val="both"/>
        <w:rPr>
          <w:rFonts w:ascii="Times New Roman" w:eastAsia="Times New Roman" w:hAnsi="Times New Roman" w:cs="Times New Roman"/>
        </w:rPr>
      </w:pPr>
      <w:r w:rsidRPr="00B15898">
        <w:rPr>
          <w:rFonts w:ascii="Times New Roman" w:eastAsia="Times New Roman" w:hAnsi="Times New Roman" w:cs="Times New Roman"/>
        </w:rPr>
        <w:t>The consistency of judgments</w:t>
      </w:r>
      <w:r w:rsidR="00655F51" w:rsidRPr="00B15898">
        <w:rPr>
          <w:rFonts w:ascii="Times New Roman" w:eastAsia="Times New Roman" w:hAnsi="Times New Roman" w:cs="Times New Roman"/>
        </w:rPr>
        <w:t xml:space="preserve"> is related </w:t>
      </w:r>
      <w:r w:rsidRPr="00B15898">
        <w:rPr>
          <w:rFonts w:ascii="Times New Roman" w:eastAsia="Times New Roman" w:hAnsi="Times New Roman" w:cs="Times New Roman"/>
        </w:rPr>
        <w:t xml:space="preserve">to the transitivity of preferences in the comparison matrix. In summary, a matrix </w:t>
      </w:r>
      <m:oMath>
        <m:r>
          <w:rPr>
            <w:rFonts w:ascii="Cambria Math" w:eastAsia="Cambria Math" w:hAnsi="Cambria Math" w:cs="Cambria Math"/>
          </w:rPr>
          <m:t>A</m:t>
        </m:r>
      </m:oMath>
      <w:r w:rsidRPr="00B15898">
        <w:rPr>
          <w:rFonts w:ascii="Times New Roman" w:eastAsia="Times New Roman" w:hAnsi="Times New Roman" w:cs="Times New Roman"/>
        </w:rPr>
        <w:t xml:space="preserve"> is consistent if </w:t>
      </w:r>
      <m:oMath>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ij</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ik</m:t>
            </m:r>
          </m:sub>
        </m:sSub>
        <m:r>
          <w:rPr>
            <w:rFonts w:ascii="Cambria Math" w:eastAsia="Cambria Math" w:hAnsi="Cambria Math" w:cs="Cambria Math"/>
          </w:rPr>
          <m:t xml:space="preserve"> × </m:t>
        </m:r>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kj</m:t>
            </m:r>
          </m:sub>
        </m:sSub>
        <m:r>
          <w:rPr>
            <w:rFonts w:ascii="Cambria Math" w:eastAsia="Cambria Math" w:hAnsi="Cambria Math" w:cs="Cambria Math"/>
          </w:rPr>
          <m:t xml:space="preserve">, for all i, j. </m:t>
        </m:r>
      </m:oMath>
      <w:r w:rsidRPr="00B15898">
        <w:rPr>
          <w:rFonts w:ascii="Times New Roman" w:eastAsia="Times New Roman" w:hAnsi="Times New Roman" w:cs="Times New Roman"/>
          <w:i/>
        </w:rPr>
        <w:t xml:space="preserve"> </w:t>
      </w:r>
      <w:r w:rsidRPr="00B15898">
        <w:rPr>
          <w:rFonts w:ascii="Times New Roman" w:eastAsia="Times New Roman" w:hAnsi="Times New Roman" w:cs="Times New Roman"/>
        </w:rPr>
        <w:t xml:space="preserve">The weighting vector from a matrix </w:t>
      </w:r>
      <m:oMath>
        <m:r>
          <w:rPr>
            <w:rFonts w:ascii="Cambria Math" w:eastAsia="Cambria Math" w:hAnsi="Cambria Math" w:cs="Cambria Math"/>
          </w:rPr>
          <m:t>A</m:t>
        </m:r>
      </m:oMath>
      <w:r w:rsidRPr="00B15898">
        <w:rPr>
          <w:rFonts w:ascii="Times New Roman" w:eastAsia="Times New Roman" w:hAnsi="Times New Roman" w:cs="Times New Roman"/>
        </w:rPr>
        <w:t xml:space="preserve">, </w:t>
      </w:r>
      <m:oMath>
        <m:r>
          <w:rPr>
            <w:rFonts w:ascii="Cambria Math" w:eastAsia="Cambria Math" w:hAnsi="Cambria Math" w:cs="Cambria Math"/>
            <w:sz w:val="24"/>
            <w:szCs w:val="24"/>
          </w:rPr>
          <m:t>w=</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w</m:t>
            </m:r>
          </m:e>
          <m:sub>
            <m:r>
              <w:rPr>
                <w:rFonts w:ascii="Cambria Math" w:eastAsia="Cambria Math" w:hAnsi="Cambria Math" w:cs="Cambria Math"/>
                <w:sz w:val="24"/>
                <w:szCs w:val="24"/>
              </w:rPr>
              <m:t>1</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w</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w</m:t>
            </m:r>
          </m:e>
          <m:sub>
            <m:r>
              <w:rPr>
                <w:rFonts w:ascii="Cambria Math" w:eastAsia="Cambria Math" w:hAnsi="Cambria Math" w:cs="Cambria Math"/>
                <w:sz w:val="24"/>
                <w:szCs w:val="24"/>
              </w:rPr>
              <m:t>n</m:t>
            </m:r>
          </m:sub>
        </m:sSub>
      </m:oMath>
      <w:r w:rsidRPr="00B15898">
        <w:rPr>
          <w:rFonts w:ascii="Times New Roman" w:eastAsia="Times New Roman" w:hAnsi="Times New Roman" w:cs="Times New Roman"/>
        </w:rPr>
        <w:t xml:space="preserve">, is the nontrivial solution of the following system: </w:t>
      </w:r>
      <m:oMath>
        <m:r>
          <w:rPr>
            <w:rFonts w:ascii="Cambria Math" w:eastAsia="Cambria Math" w:hAnsi="Cambria Math" w:cs="Cambria Math"/>
          </w:rPr>
          <m:t>A</m:t>
        </m:r>
        <m:r>
          <w:rPr>
            <w:rFonts w:ascii="Cambria Math" w:eastAsia="Cambria Math" w:hAnsi="Cambria Math" w:cs="Cambria Math"/>
            <w:sz w:val="24"/>
            <w:szCs w:val="24"/>
          </w:rPr>
          <m:t>w=λw</m:t>
        </m:r>
      </m:oMath>
      <w:r w:rsidRPr="00B15898">
        <w:rPr>
          <w:rFonts w:ascii="Times New Roman" w:eastAsia="Times New Roman" w:hAnsi="Times New Roman" w:cs="Times New Roman"/>
          <w:i/>
          <w:sz w:val="24"/>
          <w:szCs w:val="24"/>
        </w:rPr>
        <w:t>,</w:t>
      </w:r>
      <w:r w:rsidRPr="00B15898">
        <w:rPr>
          <w:rFonts w:ascii="Times New Roman" w:eastAsia="Times New Roman" w:hAnsi="Times New Roman" w:cs="Times New Roman"/>
          <w:i/>
        </w:rPr>
        <w:t xml:space="preserve"> </w:t>
      </w:r>
      <m:oMath>
        <m:r>
          <w:rPr>
            <w:rFonts w:ascii="Cambria Math" w:eastAsia="Cambria Math" w:hAnsi="Cambria Math" w:cs="Cambria Math"/>
            <w:sz w:val="24"/>
            <w:szCs w:val="24"/>
          </w:rPr>
          <m:t>w</m:t>
        </m:r>
      </m:oMath>
      <w:r w:rsidRPr="00B15898">
        <w:rPr>
          <w:rFonts w:ascii="Times New Roman" w:eastAsia="Times New Roman" w:hAnsi="Times New Roman" w:cs="Times New Roman"/>
        </w:rPr>
        <w:t xml:space="preserve"> </w:t>
      </w:r>
      <w:r w:rsidR="00655F51" w:rsidRPr="00B15898">
        <w:rPr>
          <w:rFonts w:ascii="Times New Roman" w:eastAsia="Times New Roman" w:hAnsi="Times New Roman" w:cs="Times New Roman"/>
        </w:rPr>
        <w:t xml:space="preserve">being </w:t>
      </w:r>
      <w:r w:rsidRPr="00B15898">
        <w:rPr>
          <w:rFonts w:ascii="Times New Roman" w:eastAsia="Times New Roman" w:hAnsi="Times New Roman" w:cs="Times New Roman"/>
        </w:rPr>
        <w:t xml:space="preserve">the eigenvector and λ the eigenvalue associated </w:t>
      </w:r>
      <w:r w:rsidR="00655F51" w:rsidRPr="00B15898">
        <w:rPr>
          <w:rFonts w:ascii="Times New Roman" w:eastAsia="Times New Roman" w:hAnsi="Times New Roman" w:cs="Times New Roman"/>
        </w:rPr>
        <w:t>with</w:t>
      </w:r>
      <w:r w:rsidRPr="00B15898">
        <w:rPr>
          <w:rFonts w:ascii="Times New Roman" w:eastAsia="Times New Roman" w:hAnsi="Times New Roman" w:cs="Times New Roman"/>
        </w:rPr>
        <w:t xml:space="preserve"> </w:t>
      </w:r>
      <m:oMath>
        <m:r>
          <w:rPr>
            <w:rFonts w:ascii="Cambria Math" w:eastAsia="Cambria Math" w:hAnsi="Cambria Math" w:cs="Cambria Math"/>
          </w:rPr>
          <m:t>A</m:t>
        </m:r>
      </m:oMath>
      <w:r w:rsidRPr="00B15898">
        <w:rPr>
          <w:rFonts w:ascii="Times New Roman" w:eastAsia="Times New Roman" w:hAnsi="Times New Roman" w:cs="Times New Roman"/>
        </w:rPr>
        <w:t xml:space="preserve">. The sum of the weights should be equal to one. Finally, a pairwise comparison matrix </w:t>
      </w:r>
      <m:oMath>
        <m:r>
          <w:rPr>
            <w:rFonts w:ascii="Cambria Math" w:eastAsia="Cambria Math" w:hAnsi="Cambria Math" w:cs="Cambria Math"/>
          </w:rPr>
          <m:t>A</m:t>
        </m:r>
      </m:oMath>
      <w:r w:rsidRPr="00B15898">
        <w:rPr>
          <w:rFonts w:ascii="Times New Roman" w:eastAsia="Times New Roman" w:hAnsi="Times New Roman" w:cs="Times New Roman"/>
        </w:rPr>
        <w:t xml:space="preserve"> is consistent</w:t>
      </w:r>
      <w:r w:rsidR="00655F51" w:rsidRPr="00B15898">
        <w:rPr>
          <w:rFonts w:ascii="Times New Roman" w:eastAsia="Times New Roman" w:hAnsi="Times New Roman" w:cs="Times New Roman"/>
        </w:rPr>
        <w:t xml:space="preserve"> </w:t>
      </w:r>
      <w:r w:rsidRPr="00B15898">
        <w:rPr>
          <w:rFonts w:ascii="Times New Roman" w:eastAsia="Times New Roman" w:hAnsi="Times New Roman" w:cs="Times New Roman"/>
        </w:rPr>
        <w:t>if</w:t>
      </w:r>
      <w:r w:rsidR="00655F51" w:rsidRPr="00B15898">
        <w:rPr>
          <w:rFonts w:ascii="Times New Roman" w:eastAsia="Times New Roman" w:hAnsi="Times New Roman" w:cs="Times New Roman"/>
        </w:rPr>
        <w:t>,</w:t>
      </w:r>
      <w:r w:rsidRPr="00B15898">
        <w:rPr>
          <w:rFonts w:ascii="Times New Roman" w:eastAsia="Times New Roman" w:hAnsi="Times New Roman" w:cs="Times New Roman"/>
        </w:rPr>
        <w:t xml:space="preserve"> and only if</w:t>
      </w:r>
      <w:r w:rsidR="00655F51" w:rsidRPr="00B15898">
        <w:rPr>
          <w:rFonts w:ascii="Times New Roman" w:eastAsia="Times New Roman" w:hAnsi="Times New Roman" w:cs="Times New Roman"/>
        </w:rPr>
        <w:t>,</w:t>
      </w:r>
      <w:r w:rsidRPr="00B15898">
        <w:rPr>
          <w:rFonts w:ascii="Times New Roman" w:eastAsia="Times New Roman" w:hAnsi="Times New Roman" w:cs="Times New Roman"/>
        </w:rPr>
        <w:t xml:space="preserve"> </w:t>
      </w:r>
      <m:oMath>
        <m:sSub>
          <m:sSubPr>
            <m:ctrlPr>
              <w:rPr>
                <w:rFonts w:ascii="Cambria Math" w:eastAsia="Cambria Math" w:hAnsi="Cambria Math" w:cs="Cambria Math"/>
                <w:sz w:val="24"/>
                <w:szCs w:val="24"/>
              </w:rPr>
            </m:ctrlPr>
          </m:sSubPr>
          <m:e>
            <m:r>
              <w:rPr>
                <w:rFonts w:ascii="Cambria Math" w:hAnsi="Cambria Math"/>
              </w:rPr>
              <m:t>λ</m:t>
            </m:r>
          </m:e>
          <m:sub>
            <m:r>
              <w:rPr>
                <w:rFonts w:ascii="Cambria Math" w:eastAsia="Cambria Math" w:hAnsi="Cambria Math" w:cs="Cambria Math"/>
                <w:sz w:val="24"/>
                <w:szCs w:val="24"/>
              </w:rPr>
              <m:t>max</m:t>
            </m:r>
          </m:sub>
        </m:sSub>
        <m:r>
          <w:rPr>
            <w:rFonts w:ascii="Cambria Math" w:eastAsia="Cambria Math" w:hAnsi="Cambria Math" w:cs="Cambria Math"/>
            <w:sz w:val="24"/>
            <w:szCs w:val="24"/>
          </w:rPr>
          <m:t>= n</m:t>
        </m:r>
      </m:oMath>
      <w:r w:rsidRPr="00B15898">
        <w:rPr>
          <w:rFonts w:ascii="Times New Roman" w:eastAsia="Times New Roman" w:hAnsi="Times New Roman" w:cs="Times New Roman"/>
          <w:i/>
          <w:sz w:val="24"/>
          <w:szCs w:val="24"/>
        </w:rPr>
        <w:t>.</w:t>
      </w:r>
      <w:r w:rsidRPr="00B15898">
        <w:rPr>
          <w:rFonts w:ascii="Times New Roman" w:eastAsia="Times New Roman" w:hAnsi="Times New Roman" w:cs="Times New Roman"/>
        </w:rPr>
        <w:t xml:space="preserve"> The eigenvector of the matrix can be calculated </w:t>
      </w:r>
      <w:r w:rsidR="00655F51" w:rsidRPr="00B15898">
        <w:rPr>
          <w:rFonts w:ascii="Times New Roman" w:eastAsia="Times New Roman" w:hAnsi="Times New Roman" w:cs="Times New Roman"/>
        </w:rPr>
        <w:t>through</w:t>
      </w:r>
      <w:r w:rsidRPr="00B15898">
        <w:rPr>
          <w:rFonts w:ascii="Times New Roman" w:eastAsia="Times New Roman" w:hAnsi="Times New Roman" w:cs="Times New Roman"/>
        </w:rPr>
        <w:t xml:space="preserve"> different methods, approximate or exact (Saaty, </w:t>
      </w:r>
      <w:r w:rsidRPr="00892A3C">
        <w:rPr>
          <w:rFonts w:ascii="Times New Roman" w:eastAsia="Times New Roman" w:hAnsi="Times New Roman" w:cs="Times New Roman"/>
        </w:rPr>
        <w:t xml:space="preserve">1980).  </w:t>
      </w:r>
      <w:r w:rsidR="007A43B0" w:rsidRPr="00892A3C">
        <w:rPr>
          <w:rFonts w:ascii="Times New Roman" w:eastAsia="Times New Roman" w:hAnsi="Times New Roman" w:cs="Times New Roman"/>
        </w:rPr>
        <w:t>Thus, the inconsistency in pairwise comparisons of the AHP method is determined from the eigenvalue of the matrix. However, one of the drawbacks of AHP is that it requires many comparisons; for instance, a matrix with 5 criteria requires 10 comparisons, which can complicate the verification of consistency. Therefore, in this contribution, we checked the consistency of the respondents’ answers using the BWM method, which will be explained in more detail in the following subsection.</w:t>
      </w:r>
    </w:p>
    <w:p w14:paraId="57232D91" w14:textId="77777777" w:rsidR="00615FFA" w:rsidRDefault="00615FFA">
      <w:pPr>
        <w:spacing w:after="0" w:line="360" w:lineRule="auto"/>
        <w:jc w:val="both"/>
        <w:rPr>
          <w:rFonts w:ascii="Times New Roman" w:eastAsia="Times New Roman" w:hAnsi="Times New Roman" w:cs="Times New Roman"/>
        </w:rPr>
      </w:pPr>
    </w:p>
    <w:p w14:paraId="509E9377" w14:textId="77777777" w:rsidR="007A43B0" w:rsidRPr="00B15898" w:rsidRDefault="007A43B0">
      <w:pPr>
        <w:spacing w:after="0" w:line="360" w:lineRule="auto"/>
        <w:jc w:val="both"/>
        <w:rPr>
          <w:rFonts w:ascii="Times New Roman" w:eastAsia="Times New Roman" w:hAnsi="Times New Roman" w:cs="Times New Roman"/>
        </w:rPr>
      </w:pPr>
    </w:p>
    <w:p w14:paraId="0C5A1D85" w14:textId="77777777" w:rsidR="00924296" w:rsidRPr="00B15898" w:rsidRDefault="007A4F02">
      <w:pPr>
        <w:numPr>
          <w:ilvl w:val="2"/>
          <w:numId w:val="4"/>
        </w:numPr>
        <w:pBdr>
          <w:top w:val="nil"/>
          <w:left w:val="nil"/>
          <w:bottom w:val="nil"/>
          <w:right w:val="nil"/>
          <w:between w:val="nil"/>
        </w:pBdr>
        <w:spacing w:after="0" w:line="240" w:lineRule="auto"/>
        <w:rPr>
          <w:rFonts w:ascii="Times New Roman" w:eastAsia="Times New Roman" w:hAnsi="Times New Roman" w:cs="Times New Roman"/>
          <w:i/>
          <w:sz w:val="24"/>
          <w:szCs w:val="24"/>
        </w:rPr>
      </w:pPr>
      <w:r w:rsidRPr="00B15898">
        <w:rPr>
          <w:rFonts w:ascii="Times New Roman" w:eastAsia="Times New Roman" w:hAnsi="Times New Roman" w:cs="Times New Roman"/>
          <w:i/>
          <w:sz w:val="24"/>
          <w:szCs w:val="24"/>
        </w:rPr>
        <w:t>The Best–Worst Method (BWM)</w:t>
      </w:r>
    </w:p>
    <w:p w14:paraId="782B1DC0" w14:textId="77777777" w:rsidR="00924296" w:rsidRPr="00B15898" w:rsidRDefault="00924296">
      <w:pPr>
        <w:spacing w:after="0" w:line="240" w:lineRule="auto"/>
        <w:rPr>
          <w:rFonts w:ascii="Times New Roman" w:eastAsia="Times New Roman" w:hAnsi="Times New Roman" w:cs="Times New Roman"/>
        </w:rPr>
      </w:pPr>
    </w:p>
    <w:p w14:paraId="292155EC" w14:textId="71FB1415" w:rsidR="00924296" w:rsidRPr="00B15898" w:rsidRDefault="007A4F02">
      <w:pPr>
        <w:spacing w:after="0" w:line="360" w:lineRule="auto"/>
        <w:rPr>
          <w:rFonts w:ascii="Times New Roman" w:eastAsia="Times New Roman" w:hAnsi="Times New Roman" w:cs="Times New Roman"/>
        </w:rPr>
      </w:pPr>
      <w:r w:rsidRPr="00B15898">
        <w:rPr>
          <w:rFonts w:ascii="Times New Roman" w:eastAsia="Times New Roman" w:hAnsi="Times New Roman" w:cs="Times New Roman"/>
        </w:rPr>
        <w:t xml:space="preserve">The BWM can be used to determine the </w:t>
      </w:r>
      <w:r w:rsidR="00861912" w:rsidRPr="00B15898">
        <w:rPr>
          <w:rFonts w:ascii="Times New Roman" w:eastAsia="Times New Roman" w:hAnsi="Times New Roman" w:cs="Times New Roman"/>
        </w:rPr>
        <w:t xml:space="preserve">criteria </w:t>
      </w:r>
      <w:r w:rsidRPr="00B15898">
        <w:rPr>
          <w:rFonts w:ascii="Times New Roman" w:eastAsia="Times New Roman" w:hAnsi="Times New Roman" w:cs="Times New Roman"/>
        </w:rPr>
        <w:t xml:space="preserve">weights </w:t>
      </w:r>
      <w:r w:rsidR="005124B6" w:rsidRPr="00B15898">
        <w:rPr>
          <w:rFonts w:ascii="Times New Roman" w:eastAsia="Times New Roman" w:hAnsi="Times New Roman" w:cs="Times New Roman"/>
        </w:rPr>
        <w:t>through</w:t>
      </w:r>
      <w:r w:rsidRPr="00B15898">
        <w:rPr>
          <w:rFonts w:ascii="Times New Roman" w:eastAsia="Times New Roman" w:hAnsi="Times New Roman" w:cs="Times New Roman"/>
        </w:rPr>
        <w:t xml:space="preserve"> the following steps:</w:t>
      </w:r>
    </w:p>
    <w:p w14:paraId="7EEA0C48" w14:textId="77777777" w:rsidR="00924296" w:rsidRPr="00B15898" w:rsidRDefault="00924296">
      <w:pPr>
        <w:spacing w:after="0" w:line="360" w:lineRule="auto"/>
        <w:rPr>
          <w:rFonts w:ascii="Times New Roman" w:eastAsia="Times New Roman" w:hAnsi="Times New Roman" w:cs="Times New Roman"/>
        </w:rPr>
      </w:pPr>
    </w:p>
    <w:p w14:paraId="73E62648" w14:textId="77777777" w:rsidR="00924296" w:rsidRPr="00B15898" w:rsidRDefault="007A4F0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sidRPr="00B15898">
        <w:rPr>
          <w:rFonts w:ascii="Times New Roman" w:eastAsia="Times New Roman" w:hAnsi="Times New Roman" w:cs="Times New Roman"/>
        </w:rPr>
        <w:t xml:space="preserve">Identify the set of criteria: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1</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oMath>
    </w:p>
    <w:p w14:paraId="5F57895F" w14:textId="6B6D1FED" w:rsidR="00924296" w:rsidRPr="00B15898" w:rsidRDefault="007A4F0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rPr>
      </w:pPr>
      <w:r w:rsidRPr="00B15898">
        <w:rPr>
          <w:rFonts w:ascii="Times New Roman" w:eastAsia="Times New Roman" w:hAnsi="Times New Roman" w:cs="Times New Roman"/>
        </w:rPr>
        <w:t>The decision-maker selects the best and worst criteri</w:t>
      </w:r>
      <w:r w:rsidR="00D90FB7" w:rsidRPr="00B15898">
        <w:rPr>
          <w:rFonts w:ascii="Times New Roman" w:eastAsia="Times New Roman" w:hAnsi="Times New Roman" w:cs="Times New Roman"/>
        </w:rPr>
        <w:t>a</w:t>
      </w:r>
      <w:r w:rsidRPr="00B15898">
        <w:rPr>
          <w:rFonts w:ascii="Times New Roman" w:eastAsia="Times New Roman" w:hAnsi="Times New Roman" w:cs="Times New Roman"/>
        </w:rPr>
        <w:t>.</w:t>
      </w:r>
    </w:p>
    <w:p w14:paraId="3C3DED09" w14:textId="13FE7610" w:rsidR="00924296" w:rsidRPr="00B15898" w:rsidRDefault="007A4F0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rPr>
      </w:pPr>
      <w:r w:rsidRPr="00B15898">
        <w:rPr>
          <w:rFonts w:ascii="Times New Roman" w:eastAsia="Times New Roman" w:hAnsi="Times New Roman" w:cs="Times New Roman"/>
        </w:rPr>
        <w:t xml:space="preserve">Determine the preference </w:t>
      </w:r>
      <w:r w:rsidR="00D90FB7" w:rsidRPr="00B15898">
        <w:rPr>
          <w:rFonts w:ascii="Times New Roman" w:eastAsia="Times New Roman" w:hAnsi="Times New Roman" w:cs="Times New Roman"/>
        </w:rPr>
        <w:t>for</w:t>
      </w:r>
      <w:r w:rsidRPr="00B15898">
        <w:rPr>
          <w:rFonts w:ascii="Times New Roman" w:eastAsia="Times New Roman" w:hAnsi="Times New Roman" w:cs="Times New Roman"/>
        </w:rPr>
        <w:t xml:space="preserve"> the best criterion </w:t>
      </w:r>
      <w:r w:rsidR="00D90FB7" w:rsidRPr="00B15898">
        <w:rPr>
          <w:rFonts w:ascii="Times New Roman" w:eastAsia="Times New Roman" w:hAnsi="Times New Roman" w:cs="Times New Roman"/>
        </w:rPr>
        <w:t>compared</w:t>
      </w:r>
      <w:r w:rsidRPr="00B15898">
        <w:rPr>
          <w:rFonts w:ascii="Times New Roman" w:eastAsia="Times New Roman" w:hAnsi="Times New Roman" w:cs="Times New Roman"/>
        </w:rPr>
        <w:t xml:space="preserve"> to all other criteria by assigning a number between 1 and 9 (See Saaty’s scale in Table 1).</w:t>
      </w:r>
    </w:p>
    <w:p w14:paraId="2EBB3ED9" w14:textId="1485F912" w:rsidR="00924296" w:rsidRPr="00B15898" w:rsidRDefault="007A4F0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rPr>
      </w:pPr>
      <w:r w:rsidRPr="00B15898">
        <w:rPr>
          <w:rFonts w:ascii="Times New Roman" w:eastAsia="Times New Roman" w:hAnsi="Times New Roman" w:cs="Times New Roman"/>
        </w:rPr>
        <w:t xml:space="preserve">Determine the preference </w:t>
      </w:r>
      <w:r w:rsidR="00D90FB7" w:rsidRPr="00B15898">
        <w:rPr>
          <w:rFonts w:ascii="Times New Roman" w:eastAsia="Times New Roman" w:hAnsi="Times New Roman" w:cs="Times New Roman"/>
        </w:rPr>
        <w:t>for</w:t>
      </w:r>
      <w:r w:rsidRPr="00B15898">
        <w:rPr>
          <w:rFonts w:ascii="Times New Roman" w:eastAsia="Times New Roman" w:hAnsi="Times New Roman" w:cs="Times New Roman"/>
        </w:rPr>
        <w:t xml:space="preserve"> all other criteria with respect to the worst criterion using the above scale.</w:t>
      </w:r>
    </w:p>
    <w:p w14:paraId="6066D6BC" w14:textId="0EFB0154" w:rsidR="00924296" w:rsidRPr="00B15898" w:rsidRDefault="007A4F0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rPr>
      </w:pPr>
      <w:r w:rsidRPr="00B15898">
        <w:rPr>
          <w:rFonts w:ascii="Times New Roman" w:eastAsia="Times New Roman" w:hAnsi="Times New Roman" w:cs="Times New Roman"/>
        </w:rPr>
        <w:t xml:space="preserve">Calculate the optimal weights </w:t>
      </w:r>
      <w:r w:rsidR="00502E33" w:rsidRPr="00B15898">
        <w:rPr>
          <w:rFonts w:ascii="Times New Roman" w:eastAsia="Times New Roman" w:hAnsi="Times New Roman" w:cs="Times New Roman"/>
        </w:rPr>
        <w:t xml:space="preserve">for </w:t>
      </w:r>
      <w:r w:rsidRPr="00B15898">
        <w:rPr>
          <w:rFonts w:ascii="Times New Roman" w:eastAsia="Times New Roman" w:hAnsi="Times New Roman" w:cs="Times New Roman"/>
        </w:rPr>
        <w:t xml:space="preserve">the criteria: </w:t>
      </w:r>
      <m:oMath>
        <m:sSubSup>
          <m:sSubSupPr>
            <m:ctrlPr>
              <w:rPr>
                <w:rFonts w:ascii="Cambria Math" w:eastAsia="Cambria Math" w:hAnsi="Cambria Math" w:cs="Cambria Math"/>
              </w:rPr>
            </m:ctrlPr>
          </m:sSubSupPr>
          <m:e>
            <m:r>
              <w:rPr>
                <w:rFonts w:ascii="Cambria Math" w:eastAsia="Cambria Math" w:hAnsi="Cambria Math" w:cs="Cambria Math"/>
              </w:rPr>
              <m:t>w</m:t>
            </m:r>
          </m:e>
          <m:sub>
            <m:r>
              <w:rPr>
                <w:rFonts w:ascii="Cambria Math" w:eastAsia="Cambria Math" w:hAnsi="Cambria Math" w:cs="Cambria Math"/>
              </w:rPr>
              <m:t>1</m:t>
            </m:r>
          </m:sub>
          <m:sup>
            <m:r>
              <w:rPr>
                <w:rFonts w:ascii="Cambria Math" w:eastAsia="Cambria Math" w:hAnsi="Cambria Math" w:cs="Cambria Math"/>
              </w:rPr>
              <m:t>*</m:t>
            </m:r>
          </m:sup>
        </m:sSubSup>
        <m:r>
          <w:rPr>
            <w:rFonts w:ascii="Cambria Math" w:eastAsia="Cambria Math" w:hAnsi="Cambria Math" w:cs="Cambria Math"/>
            <w:sz w:val="24"/>
            <w:szCs w:val="24"/>
          </w:rPr>
          <m:t>,</m:t>
        </m:r>
        <m:sSubSup>
          <m:sSubSupPr>
            <m:ctrlPr>
              <w:rPr>
                <w:rFonts w:ascii="Cambria Math" w:eastAsia="Cambria Math" w:hAnsi="Cambria Math" w:cs="Cambria Math"/>
              </w:rPr>
            </m:ctrlPr>
          </m:sSubSupPr>
          <m:e>
            <m:r>
              <w:rPr>
                <w:rFonts w:ascii="Cambria Math" w:eastAsia="Cambria Math" w:hAnsi="Cambria Math" w:cs="Cambria Math"/>
              </w:rPr>
              <m:t>w</m:t>
            </m:r>
          </m:e>
          <m:sub>
            <m:r>
              <w:rPr>
                <w:rFonts w:ascii="Cambria Math" w:eastAsia="Cambria Math" w:hAnsi="Cambria Math" w:cs="Cambria Math"/>
              </w:rPr>
              <m:t>2</m:t>
            </m:r>
          </m:sub>
          <m:sup>
            <m:r>
              <w:rPr>
                <w:rFonts w:ascii="Cambria Math" w:eastAsia="Cambria Math" w:hAnsi="Cambria Math" w:cs="Cambria Math"/>
              </w:rPr>
              <m:t>*</m:t>
            </m:r>
          </m:sup>
        </m:sSubSup>
        <m:r>
          <w:rPr>
            <w:rFonts w:ascii="Cambria Math" w:eastAsia="Cambria Math" w:hAnsi="Cambria Math" w:cs="Cambria Math"/>
            <w:sz w:val="24"/>
            <w:szCs w:val="24"/>
          </w:rPr>
          <m:t>,…,</m:t>
        </m:r>
        <m:sSubSup>
          <m:sSubSupPr>
            <m:ctrlPr>
              <w:rPr>
                <w:rFonts w:ascii="Cambria Math" w:eastAsia="Cambria Math" w:hAnsi="Cambria Math" w:cs="Cambria Math"/>
              </w:rPr>
            </m:ctrlPr>
          </m:sSubSupPr>
          <m:e>
            <m:r>
              <w:rPr>
                <w:rFonts w:ascii="Cambria Math" w:eastAsia="Cambria Math" w:hAnsi="Cambria Math" w:cs="Cambria Math"/>
              </w:rPr>
              <m:t>w</m:t>
            </m:r>
          </m:e>
          <m:sub>
            <m:r>
              <w:rPr>
                <w:rFonts w:ascii="Cambria Math" w:eastAsia="Cambria Math" w:hAnsi="Cambria Math" w:cs="Cambria Math"/>
              </w:rPr>
              <m:t>n</m:t>
            </m:r>
          </m:sub>
          <m:sup>
            <m:r>
              <w:rPr>
                <w:rFonts w:ascii="Cambria Math" w:eastAsia="Cambria Math" w:hAnsi="Cambria Math" w:cs="Cambria Math"/>
              </w:rPr>
              <m:t>*</m:t>
            </m:r>
          </m:sup>
        </m:sSubSup>
        <m:r>
          <w:rPr>
            <w:rFonts w:ascii="Cambria Math" w:eastAsia="Cambria Math" w:hAnsi="Cambria Math" w:cs="Cambria Math"/>
          </w:rPr>
          <m:t>.</m:t>
        </m:r>
      </m:oMath>
    </w:p>
    <w:p w14:paraId="6448C435" w14:textId="77777777" w:rsidR="00924296" w:rsidRPr="00B15898" w:rsidRDefault="00924296">
      <w:pPr>
        <w:pBdr>
          <w:top w:val="nil"/>
          <w:left w:val="nil"/>
          <w:bottom w:val="nil"/>
          <w:right w:val="nil"/>
          <w:between w:val="nil"/>
        </w:pBdr>
        <w:spacing w:after="0"/>
        <w:ind w:left="720"/>
        <w:rPr>
          <w:rFonts w:ascii="Times New Roman" w:eastAsia="Times New Roman" w:hAnsi="Times New Roman" w:cs="Times New Roman"/>
        </w:rPr>
      </w:pPr>
    </w:p>
    <w:p w14:paraId="569C2442" w14:textId="77777777" w:rsidR="00924296" w:rsidRPr="00B15898" w:rsidRDefault="00924296">
      <w:pPr>
        <w:pBdr>
          <w:top w:val="nil"/>
          <w:left w:val="nil"/>
          <w:bottom w:val="nil"/>
          <w:right w:val="nil"/>
          <w:between w:val="nil"/>
        </w:pBdr>
        <w:spacing w:after="0" w:line="240" w:lineRule="auto"/>
        <w:ind w:left="720"/>
        <w:rPr>
          <w:rFonts w:ascii="Times New Roman" w:eastAsia="Times New Roman" w:hAnsi="Times New Roman" w:cs="Times New Roman"/>
        </w:rPr>
      </w:pPr>
    </w:p>
    <w:p w14:paraId="3F27CD3F" w14:textId="7BB74944" w:rsidR="00924296" w:rsidRPr="00B15898" w:rsidRDefault="007A4F02">
      <w:pPr>
        <w:spacing w:after="0" w:line="240" w:lineRule="auto"/>
        <w:rPr>
          <w:rFonts w:ascii="Times New Roman" w:eastAsia="Times New Roman" w:hAnsi="Times New Roman" w:cs="Times New Roman"/>
        </w:rPr>
      </w:pPr>
      <w:r w:rsidRPr="00B15898">
        <w:rPr>
          <w:rFonts w:ascii="Times New Roman" w:eastAsia="Times New Roman" w:hAnsi="Times New Roman" w:cs="Times New Roman"/>
        </w:rPr>
        <w:t>The optimal weights are calculated by solving the following optimi</w:t>
      </w:r>
      <w:r w:rsidR="00502E33" w:rsidRPr="00B15898">
        <w:rPr>
          <w:rFonts w:ascii="Times New Roman" w:eastAsia="Times New Roman" w:hAnsi="Times New Roman" w:cs="Times New Roman"/>
        </w:rPr>
        <w:t>s</w:t>
      </w:r>
      <w:r w:rsidRPr="00B15898">
        <w:rPr>
          <w:rFonts w:ascii="Times New Roman" w:eastAsia="Times New Roman" w:hAnsi="Times New Roman" w:cs="Times New Roman"/>
        </w:rPr>
        <w:t>ation problem:</w:t>
      </w:r>
    </w:p>
    <w:p w14:paraId="74F9B87C" w14:textId="77777777" w:rsidR="00924296" w:rsidRPr="00B15898" w:rsidRDefault="00924296">
      <w:pPr>
        <w:spacing w:after="0" w:line="240" w:lineRule="auto"/>
        <w:rPr>
          <w:rFonts w:ascii="Times New Roman" w:eastAsia="Times New Roman" w:hAnsi="Times New Roman" w:cs="Times New Roman"/>
        </w:rPr>
      </w:pPr>
    </w:p>
    <w:p w14:paraId="2B275BA5" w14:textId="77777777" w:rsidR="00924296" w:rsidRPr="00B15898" w:rsidRDefault="007A4F02">
      <w:pPr>
        <w:jc w:val="center"/>
        <w:rPr>
          <w:rFonts w:ascii="Cambria Math" w:eastAsia="Cambria Math" w:hAnsi="Cambria Math" w:cs="Cambria Math"/>
        </w:rPr>
      </w:pPr>
      <m:oMathPara>
        <m:oMath>
          <m:r>
            <w:rPr>
              <w:rFonts w:ascii="Cambria Math" w:eastAsia="Cambria Math" w:hAnsi="Cambria Math" w:cs="Cambria Math"/>
            </w:rPr>
            <m:t xml:space="preserve">min { </m:t>
          </m:r>
          <m:d>
            <m:dPr>
              <m:begChr m:val="|"/>
              <m:endChr m:val="|"/>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B</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Bj</m:t>
                  </m:r>
                </m:sub>
              </m:sSub>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j</m:t>
                  </m:r>
                </m:sub>
              </m:sSub>
            </m:e>
          </m:d>
          <m:r>
            <w:rPr>
              <w:rFonts w:ascii="Cambria Math" w:eastAsia="Cambria Math" w:hAnsi="Cambria Math" w:cs="Cambria Math"/>
            </w:rPr>
            <m:t>,</m:t>
          </m:r>
          <m:d>
            <m:dPr>
              <m:begChr m:val="|"/>
              <m:endChr m:val="|"/>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j</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jW</m:t>
                  </m:r>
                </m:sub>
              </m:sSub>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W</m:t>
                  </m:r>
                </m:sub>
              </m:sSub>
            </m:e>
          </m:d>
        </m:oMath>
      </m:oMathPara>
    </w:p>
    <w:p w14:paraId="1FF38051" w14:textId="77777777" w:rsidR="00924296" w:rsidRPr="00B15898" w:rsidRDefault="00924296">
      <w:pPr>
        <w:spacing w:after="0" w:line="240" w:lineRule="auto"/>
        <w:rPr>
          <w:rFonts w:ascii="Times New Roman" w:eastAsia="Times New Roman" w:hAnsi="Times New Roman" w:cs="Times New Roman"/>
        </w:rPr>
      </w:pPr>
    </w:p>
    <w:p w14:paraId="5B8E5FD1" w14:textId="77777777" w:rsidR="00924296" w:rsidRPr="00B15898" w:rsidRDefault="007A4F02">
      <w:pPr>
        <w:spacing w:after="0" w:line="240" w:lineRule="auto"/>
        <w:rPr>
          <w:rFonts w:ascii="Times New Roman" w:eastAsia="Times New Roman" w:hAnsi="Times New Roman" w:cs="Times New Roman"/>
        </w:rPr>
      </w:pPr>
      <w:r w:rsidRPr="00B15898">
        <w:rPr>
          <w:rFonts w:ascii="Times New Roman" w:eastAsia="Times New Roman" w:hAnsi="Times New Roman" w:cs="Times New Roman"/>
        </w:rPr>
        <w:t xml:space="preserve">such that </w:t>
      </w:r>
    </w:p>
    <w:p w14:paraId="7FFEBE32" w14:textId="38FE0314" w:rsidR="00924296" w:rsidRPr="00B15898" w:rsidRDefault="00000000">
      <w:pPr>
        <w:jc w:val="center"/>
        <w:rPr>
          <w:rFonts w:ascii="Cambria Math" w:eastAsia="Cambria Math" w:hAnsi="Cambria Math" w:cs="Cambria Math"/>
        </w:rPr>
      </w:pPr>
      <m:oMathPara>
        <m:oMath>
          <m:nary>
            <m:naryPr>
              <m:chr m:val="∑"/>
              <m:ctrlPr>
                <w:rPr>
                  <w:rFonts w:ascii="Cambria Math" w:eastAsia="Cambria Math" w:hAnsi="Cambria Math" w:cs="Cambria Math"/>
                </w:rPr>
              </m:ctrlPr>
            </m:naryPr>
            <m:sub>
              <m:r>
                <w:rPr>
                  <w:rFonts w:ascii="Cambria Math" w:eastAsia="Cambria Math" w:hAnsi="Cambria Math" w:cs="Cambria Math"/>
                </w:rPr>
                <m:t>j=1</m:t>
              </m:r>
            </m:sub>
            <m:sup>
              <m:r>
                <w:rPr>
                  <w:rFonts w:ascii="Cambria Math" w:eastAsia="Cambria Math" w:hAnsi="Cambria Math" w:cs="Cambria Math"/>
                </w:rPr>
                <m:t>n</m:t>
              </m:r>
            </m:sup>
            <m:e>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 xml:space="preserve">j </m:t>
                  </m:r>
                </m:sub>
              </m:sSub>
            </m:e>
          </m:nary>
          <m:r>
            <w:rPr>
              <w:rFonts w:ascii="Cambria Math" w:eastAsia="Cambria Math" w:hAnsi="Cambria Math" w:cs="Cambria Math"/>
            </w:rPr>
            <m:t>= 1</m:t>
          </m:r>
        </m:oMath>
      </m:oMathPara>
    </w:p>
    <w:p w14:paraId="50B7AE3E" w14:textId="77777777" w:rsidR="00924296" w:rsidRPr="00B15898" w:rsidRDefault="00924296">
      <w:pPr>
        <w:spacing w:after="0" w:line="240" w:lineRule="auto"/>
        <w:rPr>
          <w:rFonts w:ascii="Times New Roman" w:eastAsia="Times New Roman" w:hAnsi="Times New Roman" w:cs="Times New Roman"/>
          <w:i/>
        </w:rPr>
      </w:pPr>
    </w:p>
    <w:p w14:paraId="31A44F46" w14:textId="77777777" w:rsidR="00924296" w:rsidRPr="00B15898"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j</m:t>
              </m:r>
            </m:sub>
          </m:sSub>
          <m:r>
            <w:rPr>
              <w:rFonts w:ascii="Cambria Math" w:eastAsia="Cambria Math" w:hAnsi="Cambria Math" w:cs="Cambria Math"/>
            </w:rPr>
            <m:t xml:space="preserve">≥ 0,   for all j.  </m:t>
          </m:r>
        </m:oMath>
      </m:oMathPara>
    </w:p>
    <w:p w14:paraId="0782069A" w14:textId="77777777" w:rsidR="00924296" w:rsidRPr="00B15898" w:rsidRDefault="00924296">
      <w:pPr>
        <w:spacing w:after="0" w:line="240" w:lineRule="auto"/>
        <w:rPr>
          <w:rFonts w:ascii="Times New Roman" w:eastAsia="Times New Roman" w:hAnsi="Times New Roman" w:cs="Times New Roman"/>
          <w:i/>
        </w:rPr>
      </w:pPr>
    </w:p>
    <w:p w14:paraId="2243F114" w14:textId="622AACDD" w:rsidR="00924296" w:rsidRPr="00B15898" w:rsidRDefault="007A4F02">
      <w:pPr>
        <w:spacing w:after="0" w:line="240" w:lineRule="auto"/>
        <w:rPr>
          <w:rFonts w:ascii="Times New Roman" w:eastAsia="Times New Roman" w:hAnsi="Times New Roman" w:cs="Times New Roman"/>
        </w:rPr>
      </w:pPr>
      <w:r w:rsidRPr="00B15898">
        <w:rPr>
          <w:rFonts w:ascii="Times New Roman" w:eastAsia="Times New Roman" w:hAnsi="Times New Roman" w:cs="Times New Roman"/>
        </w:rPr>
        <w:t>The problem can be converted into the following problem:</w:t>
      </w:r>
    </w:p>
    <w:p w14:paraId="23844969" w14:textId="77777777" w:rsidR="00924296" w:rsidRPr="00B15898" w:rsidRDefault="00924296">
      <w:pPr>
        <w:spacing w:after="0" w:line="240" w:lineRule="auto"/>
        <w:rPr>
          <w:rFonts w:ascii="Times New Roman" w:eastAsia="Times New Roman" w:hAnsi="Times New Roman" w:cs="Times New Roman"/>
        </w:rPr>
      </w:pPr>
    </w:p>
    <w:p w14:paraId="2500FD04" w14:textId="77777777" w:rsidR="00924296" w:rsidRPr="00B15898" w:rsidRDefault="007A4F02">
      <w:pPr>
        <w:jc w:val="center"/>
        <w:rPr>
          <w:rFonts w:ascii="Cambria Math" w:eastAsia="Cambria Math" w:hAnsi="Cambria Math" w:cs="Cambria Math"/>
        </w:rPr>
      </w:pPr>
      <m:oMathPara>
        <m:oMath>
          <m:r>
            <w:rPr>
              <w:rFonts w:ascii="Cambria Math" w:eastAsia="Cambria Math" w:hAnsi="Cambria Math" w:cs="Cambria Math"/>
            </w:rPr>
            <m:t>min   ξ</m:t>
          </m:r>
        </m:oMath>
      </m:oMathPara>
    </w:p>
    <w:p w14:paraId="31F73AF3" w14:textId="77777777" w:rsidR="00924296" w:rsidRPr="00B15898" w:rsidRDefault="00924296">
      <w:pPr>
        <w:spacing w:after="0" w:line="240" w:lineRule="auto"/>
        <w:rPr>
          <w:rFonts w:ascii="Times New Roman" w:eastAsia="Times New Roman" w:hAnsi="Times New Roman" w:cs="Times New Roman"/>
        </w:rPr>
      </w:pPr>
    </w:p>
    <w:p w14:paraId="749D5477" w14:textId="77777777" w:rsidR="00924296" w:rsidRPr="00B15898" w:rsidRDefault="007A4F02">
      <w:pPr>
        <w:spacing w:after="0" w:line="240" w:lineRule="auto"/>
        <w:rPr>
          <w:rFonts w:ascii="Times New Roman" w:eastAsia="Times New Roman" w:hAnsi="Times New Roman" w:cs="Times New Roman"/>
        </w:rPr>
      </w:pPr>
      <w:r w:rsidRPr="00B15898">
        <w:rPr>
          <w:rFonts w:ascii="Times New Roman" w:eastAsia="Times New Roman" w:hAnsi="Times New Roman" w:cs="Times New Roman"/>
        </w:rPr>
        <w:t xml:space="preserve">such that </w:t>
      </w:r>
    </w:p>
    <w:p w14:paraId="52BE516A" w14:textId="77777777" w:rsidR="00924296" w:rsidRPr="00B15898" w:rsidRDefault="00000000">
      <w:pPr>
        <w:jc w:val="center"/>
        <w:rPr>
          <w:rFonts w:ascii="Cambria Math" w:eastAsia="Cambria Math" w:hAnsi="Cambria Math" w:cs="Cambria Math"/>
        </w:rPr>
      </w:pPr>
      <m:oMathPara>
        <m:oMath>
          <m:d>
            <m:dPr>
              <m:begChr m:val="|"/>
              <m:endChr m:val="|"/>
              <m:ctrlPr>
                <w:rPr>
                  <w:rFonts w:ascii="Cambria Math" w:eastAsia="Cambria Math" w:hAnsi="Cambria Math" w:cs="Cambria Math"/>
                </w:rPr>
              </m:ctrlPr>
            </m:dPr>
            <m:e>
              <m:r>
                <w:rPr>
                  <w:rFonts w:ascii="Cambria Math" w:eastAsia="Cambria Math" w:hAnsi="Cambria Math" w:cs="Cambria Math"/>
                </w:rPr>
                <m:t xml:space="preserve"> </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B</m:t>
                      </m:r>
                    </m:sub>
                  </m:sSub>
                </m:num>
                <m:den>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j</m:t>
                      </m:r>
                    </m:sub>
                  </m:sSub>
                </m:den>
              </m:f>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Bj</m:t>
                  </m:r>
                </m:sub>
              </m:sSub>
            </m:e>
          </m:d>
          <m:r>
            <w:rPr>
              <w:rFonts w:ascii="Cambria Math" w:eastAsia="Cambria Math" w:hAnsi="Cambria Math" w:cs="Cambria Math"/>
            </w:rPr>
            <m:t>≤ ξ,  for all j</m:t>
          </m:r>
        </m:oMath>
      </m:oMathPara>
    </w:p>
    <w:p w14:paraId="6A4636D5" w14:textId="77777777" w:rsidR="00924296" w:rsidRPr="00B15898" w:rsidRDefault="00924296">
      <w:pPr>
        <w:spacing w:after="0" w:line="240" w:lineRule="auto"/>
        <w:rPr>
          <w:rFonts w:ascii="Times New Roman" w:eastAsia="Times New Roman" w:hAnsi="Times New Roman" w:cs="Times New Roman"/>
        </w:rPr>
      </w:pPr>
    </w:p>
    <w:p w14:paraId="22B275BA" w14:textId="77777777" w:rsidR="00924296" w:rsidRPr="00B15898" w:rsidRDefault="00000000">
      <w:pPr>
        <w:jc w:val="center"/>
        <w:rPr>
          <w:rFonts w:ascii="Cambria Math" w:eastAsia="Cambria Math" w:hAnsi="Cambria Math" w:cs="Cambria Math"/>
        </w:rPr>
      </w:pPr>
      <m:oMathPara>
        <m:oMath>
          <m:d>
            <m:dPr>
              <m:begChr m:val="|"/>
              <m:endChr m:val="|"/>
              <m:ctrlPr>
                <w:rPr>
                  <w:rFonts w:ascii="Cambria Math" w:eastAsia="Cambria Math" w:hAnsi="Cambria Math" w:cs="Cambria Math"/>
                </w:rPr>
              </m:ctrlPr>
            </m:dPr>
            <m:e>
              <m:r>
                <w:rPr>
                  <w:rFonts w:ascii="Cambria Math" w:eastAsia="Cambria Math" w:hAnsi="Cambria Math" w:cs="Cambria Math"/>
                </w:rPr>
                <m:t xml:space="preserve"> </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j</m:t>
                      </m:r>
                    </m:sub>
                  </m:sSub>
                </m:num>
                <m:den>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W</m:t>
                      </m:r>
                    </m:sub>
                  </m:sSub>
                </m:den>
              </m:f>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jW</m:t>
                  </m:r>
                </m:sub>
              </m:sSub>
            </m:e>
          </m:d>
          <m:r>
            <w:rPr>
              <w:rFonts w:ascii="Cambria Math" w:eastAsia="Cambria Math" w:hAnsi="Cambria Math" w:cs="Cambria Math"/>
            </w:rPr>
            <m:t>≤ ξ,  for all j</m:t>
          </m:r>
        </m:oMath>
      </m:oMathPara>
    </w:p>
    <w:p w14:paraId="335B2D13" w14:textId="77777777" w:rsidR="00924296" w:rsidRPr="00B15898" w:rsidRDefault="00924296">
      <w:pPr>
        <w:spacing w:after="0" w:line="240" w:lineRule="auto"/>
        <w:rPr>
          <w:rFonts w:ascii="Times New Roman" w:eastAsia="Times New Roman" w:hAnsi="Times New Roman" w:cs="Times New Roman"/>
        </w:rPr>
      </w:pPr>
    </w:p>
    <w:p w14:paraId="4BDCF6D6" w14:textId="06C4488B" w:rsidR="00924296" w:rsidRPr="00B15898" w:rsidRDefault="00000000">
      <w:pPr>
        <w:jc w:val="center"/>
        <w:rPr>
          <w:rFonts w:ascii="Cambria Math" w:eastAsia="Cambria Math" w:hAnsi="Cambria Math" w:cs="Cambria Math"/>
        </w:rPr>
      </w:pPr>
      <m:oMathPara>
        <m:oMath>
          <m:nary>
            <m:naryPr>
              <m:chr m:val="∑"/>
              <m:ctrlPr>
                <w:rPr>
                  <w:rFonts w:ascii="Cambria Math" w:eastAsia="Cambria Math" w:hAnsi="Cambria Math" w:cs="Cambria Math"/>
                </w:rPr>
              </m:ctrlPr>
            </m:naryPr>
            <m:sub>
              <m:r>
                <w:rPr>
                  <w:rFonts w:ascii="Cambria Math" w:eastAsia="Cambria Math" w:hAnsi="Cambria Math" w:cs="Cambria Math"/>
                </w:rPr>
                <m:t>j=1</m:t>
              </m:r>
            </m:sub>
            <m:sup>
              <m:r>
                <w:rPr>
                  <w:rFonts w:ascii="Cambria Math" w:eastAsia="Cambria Math" w:hAnsi="Cambria Math" w:cs="Cambria Math"/>
                </w:rPr>
                <m:t>n</m:t>
              </m:r>
            </m:sup>
            <m:e>
              <m:sSub>
                <m:sSubPr>
                  <m:ctrlPr>
                    <w:rPr>
                      <w:rFonts w:ascii="Cambria Math" w:eastAsia="Cambria Math" w:hAnsi="Cambria Math" w:cs="Cambria Math"/>
                      <w:i/>
                    </w:rPr>
                  </m:ctrlPr>
                </m:sSubPr>
                <m:e>
                  <m:r>
                    <w:rPr>
                      <w:rFonts w:ascii="Cambria Math" w:eastAsia="Cambria Math" w:hAnsi="Cambria Math" w:cs="Cambria Math"/>
                    </w:rPr>
                    <m:t>w</m:t>
                  </m:r>
                </m:e>
                <m:sub>
                  <m:r>
                    <w:rPr>
                      <w:rFonts w:ascii="Cambria Math" w:eastAsia="Cambria Math" w:hAnsi="Cambria Math" w:cs="Cambria Math"/>
                    </w:rPr>
                    <m:t>j</m:t>
                  </m:r>
                </m:sub>
              </m:sSub>
            </m:e>
          </m:nary>
          <m:r>
            <w:rPr>
              <w:rFonts w:ascii="Cambria Math" w:eastAsia="Cambria Math" w:hAnsi="Cambria Math" w:cs="Cambria Math"/>
            </w:rPr>
            <m:t>= 1</m:t>
          </m:r>
        </m:oMath>
      </m:oMathPara>
    </w:p>
    <w:p w14:paraId="76F64DC6" w14:textId="77777777" w:rsidR="00924296" w:rsidRPr="00B15898" w:rsidRDefault="00924296">
      <w:pPr>
        <w:spacing w:after="0" w:line="240" w:lineRule="auto"/>
        <w:rPr>
          <w:rFonts w:ascii="Times New Roman" w:eastAsia="Times New Roman" w:hAnsi="Times New Roman" w:cs="Times New Roman"/>
          <w:i/>
        </w:rPr>
      </w:pPr>
    </w:p>
    <w:p w14:paraId="6212A38F" w14:textId="77777777" w:rsidR="00924296" w:rsidRPr="00B15898"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j</m:t>
              </m:r>
            </m:sub>
          </m:sSub>
          <m:r>
            <w:rPr>
              <w:rFonts w:ascii="Cambria Math" w:eastAsia="Cambria Math" w:hAnsi="Cambria Math" w:cs="Cambria Math"/>
            </w:rPr>
            <m:t xml:space="preserve">≥ 0,   for all  j,  </m:t>
          </m:r>
        </m:oMath>
      </m:oMathPara>
    </w:p>
    <w:p w14:paraId="00197DE5" w14:textId="77777777" w:rsidR="00924296" w:rsidRPr="00B15898" w:rsidRDefault="00924296">
      <w:pPr>
        <w:spacing w:after="0" w:line="240" w:lineRule="auto"/>
        <w:rPr>
          <w:rFonts w:ascii="Times New Roman" w:eastAsia="Times New Roman" w:hAnsi="Times New Roman" w:cs="Times New Roman"/>
        </w:rPr>
      </w:pPr>
    </w:p>
    <w:p w14:paraId="6CFF5E9B" w14:textId="77777777" w:rsidR="00924296" w:rsidRPr="00B15898" w:rsidRDefault="00924296">
      <w:pPr>
        <w:spacing w:after="0" w:line="240" w:lineRule="auto"/>
        <w:rPr>
          <w:rFonts w:ascii="Times New Roman" w:eastAsia="Times New Roman" w:hAnsi="Times New Roman" w:cs="Times New Roman"/>
        </w:rPr>
      </w:pPr>
    </w:p>
    <w:p w14:paraId="1BDD44CB" w14:textId="32274454" w:rsidR="00924296" w:rsidRPr="00892A3C" w:rsidRDefault="007A4F02">
      <w:pPr>
        <w:spacing w:after="0" w:line="360" w:lineRule="auto"/>
        <w:jc w:val="both"/>
        <w:rPr>
          <w:rFonts w:ascii="Times New Roman" w:eastAsia="Times New Roman" w:hAnsi="Times New Roman" w:cs="Times New Roman"/>
        </w:rPr>
      </w:pPr>
      <w:r w:rsidRPr="00B15898">
        <w:rPr>
          <w:rFonts w:ascii="Times New Roman" w:eastAsia="Times New Roman" w:hAnsi="Times New Roman" w:cs="Times New Roman"/>
        </w:rPr>
        <w:t xml:space="preserve">where </w:t>
      </w:r>
      <m:oMath>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B</m:t>
            </m:r>
          </m:sub>
        </m:sSub>
      </m:oMath>
      <w:r w:rsidRPr="00B15898">
        <w:rPr>
          <w:rFonts w:ascii="Times New Roman" w:eastAsia="Times New Roman" w:hAnsi="Times New Roman" w:cs="Times New Roman"/>
        </w:rPr>
        <w:t xml:space="preserve"> and </w:t>
      </w:r>
      <m:oMath>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W</m:t>
            </m:r>
          </m:sub>
        </m:sSub>
      </m:oMath>
      <w:r w:rsidRPr="00B15898">
        <w:rPr>
          <w:rFonts w:ascii="Times New Roman" w:eastAsia="Times New Roman" w:hAnsi="Times New Roman" w:cs="Times New Roman"/>
        </w:rPr>
        <w:t xml:space="preserve"> denote the weights of the best and worst criteri</w:t>
      </w:r>
      <w:r w:rsidR="00502E33" w:rsidRPr="00B15898">
        <w:rPr>
          <w:rFonts w:ascii="Times New Roman" w:eastAsia="Times New Roman" w:hAnsi="Times New Roman" w:cs="Times New Roman"/>
        </w:rPr>
        <w:t>a</w:t>
      </w:r>
      <w:r w:rsidRPr="00B15898">
        <w:rPr>
          <w:rFonts w:ascii="Times New Roman" w:eastAsia="Times New Roman" w:hAnsi="Times New Roman" w:cs="Times New Roman"/>
        </w:rPr>
        <w:t xml:space="preserve">, respectively, </w:t>
      </w:r>
      <m:oMath>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Bj</m:t>
            </m:r>
          </m:sub>
        </m:sSub>
      </m:oMath>
      <w:r w:rsidRPr="00B15898">
        <w:rPr>
          <w:rFonts w:ascii="Times New Roman" w:eastAsia="Times New Roman" w:hAnsi="Times New Roman" w:cs="Times New Roman"/>
        </w:rPr>
        <w:t xml:space="preserve"> indicates the importance </w:t>
      </w:r>
      <w:r w:rsidRPr="00892A3C">
        <w:rPr>
          <w:rFonts w:ascii="Times New Roman" w:eastAsia="Times New Roman" w:hAnsi="Times New Roman" w:cs="Times New Roman"/>
        </w:rPr>
        <w:t xml:space="preserve">of the best criterion </w:t>
      </w:r>
      <w:r w:rsidR="00502E33" w:rsidRPr="00892A3C">
        <w:rPr>
          <w:rFonts w:ascii="Times New Roman" w:eastAsia="Times New Roman" w:hAnsi="Times New Roman" w:cs="Times New Roman"/>
        </w:rPr>
        <w:t>compared to</w:t>
      </w:r>
      <w:r w:rsidRPr="00892A3C">
        <w:rPr>
          <w:rFonts w:ascii="Times New Roman" w:eastAsia="Times New Roman" w:hAnsi="Times New Roman" w:cs="Times New Roman"/>
        </w:rPr>
        <w:t xml:space="preserve"> criterion </w:t>
      </w:r>
      <m:oMath>
        <m:r>
          <w:rPr>
            <w:rFonts w:ascii="Cambria Math" w:eastAsia="Cambria Math" w:hAnsi="Cambria Math" w:cs="Cambria Math"/>
          </w:rPr>
          <m:t>j,</m:t>
        </m:r>
      </m:oMath>
      <w:r w:rsidRPr="00892A3C">
        <w:rPr>
          <w:rFonts w:ascii="Times New Roman" w:eastAsia="Times New Roman" w:hAnsi="Times New Roman" w:cs="Times New Roman"/>
        </w:rPr>
        <w:t xml:space="preserve"> and </w:t>
      </w:r>
      <m:oMath>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jW</m:t>
            </m:r>
          </m:sub>
        </m:sSub>
      </m:oMath>
      <w:r w:rsidRPr="00892A3C">
        <w:rPr>
          <w:rFonts w:ascii="Times New Roman" w:eastAsia="Times New Roman" w:hAnsi="Times New Roman" w:cs="Times New Roman"/>
        </w:rPr>
        <w:t xml:space="preserve"> indicates the preference </w:t>
      </w:r>
      <w:r w:rsidR="00502E33" w:rsidRPr="00892A3C">
        <w:rPr>
          <w:rFonts w:ascii="Times New Roman" w:eastAsia="Times New Roman" w:hAnsi="Times New Roman" w:cs="Times New Roman"/>
        </w:rPr>
        <w:t>for</w:t>
      </w:r>
      <w:r w:rsidRPr="00892A3C">
        <w:rPr>
          <w:rFonts w:ascii="Times New Roman" w:eastAsia="Times New Roman" w:hAnsi="Times New Roman" w:cs="Times New Roman"/>
        </w:rPr>
        <w:t xml:space="preserve"> criterion </w:t>
      </w:r>
      <m:oMath>
        <m:r>
          <w:rPr>
            <w:rFonts w:ascii="Cambria Math" w:eastAsia="Cambria Math" w:hAnsi="Cambria Math" w:cs="Cambria Math"/>
          </w:rPr>
          <m:t>j</m:t>
        </m:r>
      </m:oMath>
      <w:r w:rsidRPr="00892A3C">
        <w:rPr>
          <w:rFonts w:ascii="Times New Roman" w:eastAsia="Times New Roman" w:hAnsi="Times New Roman" w:cs="Times New Roman"/>
        </w:rPr>
        <w:t xml:space="preserve"> </w:t>
      </w:r>
      <w:r w:rsidR="00502E33" w:rsidRPr="00892A3C">
        <w:rPr>
          <w:rFonts w:ascii="Times New Roman" w:eastAsia="Times New Roman" w:hAnsi="Times New Roman" w:cs="Times New Roman"/>
        </w:rPr>
        <w:t>compared to</w:t>
      </w:r>
      <w:r w:rsidRPr="00892A3C">
        <w:rPr>
          <w:rFonts w:ascii="Times New Roman" w:eastAsia="Times New Roman" w:hAnsi="Times New Roman" w:cs="Times New Roman"/>
        </w:rPr>
        <w:t xml:space="preserve"> the worst criterion.</w:t>
      </w:r>
    </w:p>
    <w:p w14:paraId="12A4D0D4" w14:textId="77777777" w:rsidR="00924296" w:rsidRPr="00892A3C" w:rsidRDefault="00924296">
      <w:pPr>
        <w:spacing w:after="0" w:line="360" w:lineRule="auto"/>
        <w:jc w:val="both"/>
        <w:rPr>
          <w:rFonts w:ascii="Times New Roman" w:eastAsia="Times New Roman" w:hAnsi="Times New Roman" w:cs="Times New Roman"/>
        </w:rPr>
      </w:pPr>
    </w:p>
    <w:p w14:paraId="57EC0784" w14:textId="02261231" w:rsidR="00924296" w:rsidRPr="00B15898" w:rsidRDefault="007A4F02">
      <w:pPr>
        <w:spacing w:after="0" w:line="360" w:lineRule="auto"/>
        <w:jc w:val="both"/>
        <w:rPr>
          <w:rFonts w:ascii="Times New Roman" w:eastAsia="Times New Roman" w:hAnsi="Times New Roman" w:cs="Times New Roman"/>
        </w:rPr>
      </w:pPr>
      <w:r w:rsidRPr="00892A3C">
        <w:rPr>
          <w:rFonts w:ascii="Times New Roman" w:eastAsia="Times New Roman" w:hAnsi="Times New Roman" w:cs="Times New Roman"/>
        </w:rPr>
        <w:t xml:space="preserve">The BWM also proposes a consistency ratio to assess the reliability of comparisons. </w:t>
      </w:r>
      <w:r w:rsidR="00532ADE" w:rsidRPr="00892A3C">
        <w:rPr>
          <w:rFonts w:ascii="Times New Roman" w:eastAsia="Times New Roman" w:hAnsi="Times New Roman" w:cs="Times New Roman"/>
        </w:rPr>
        <w:t>It evaluates how consistent the decision maker</w:t>
      </w:r>
      <w:r w:rsidR="00A03C01" w:rsidRPr="00892A3C">
        <w:rPr>
          <w:rFonts w:ascii="Times New Roman" w:eastAsia="Times New Roman" w:hAnsi="Times New Roman" w:cs="Times New Roman"/>
        </w:rPr>
        <w:t>’</w:t>
      </w:r>
      <w:r w:rsidR="00532ADE" w:rsidRPr="00892A3C">
        <w:rPr>
          <w:rFonts w:ascii="Times New Roman" w:eastAsia="Times New Roman" w:hAnsi="Times New Roman" w:cs="Times New Roman"/>
        </w:rPr>
        <w:t xml:space="preserve">s preferences are by comparing the best and worst criteria with the others. If the </w:t>
      </w:r>
      <w:r w:rsidR="001F48E3" w:rsidRPr="00892A3C">
        <w:rPr>
          <w:rFonts w:ascii="Times New Roman" w:eastAsia="Times New Roman" w:hAnsi="Times New Roman" w:cs="Times New Roman"/>
        </w:rPr>
        <w:t>consistency ratio</w:t>
      </w:r>
      <w:r w:rsidR="00532ADE" w:rsidRPr="00892A3C">
        <w:rPr>
          <w:rFonts w:ascii="Times New Roman" w:eastAsia="Times New Roman" w:hAnsi="Times New Roman" w:cs="Times New Roman"/>
        </w:rPr>
        <w:t xml:space="preserve"> value is below a predefined threshold, the comparisons are considered consistent. If the </w:t>
      </w:r>
      <w:r w:rsidR="001F48E3" w:rsidRPr="00892A3C">
        <w:rPr>
          <w:rFonts w:ascii="Times New Roman" w:eastAsia="Times New Roman" w:hAnsi="Times New Roman" w:cs="Times New Roman"/>
        </w:rPr>
        <w:t>consistency ratio</w:t>
      </w:r>
      <w:r w:rsidR="00532ADE" w:rsidRPr="00892A3C">
        <w:rPr>
          <w:rFonts w:ascii="Times New Roman" w:eastAsia="Times New Roman" w:hAnsi="Times New Roman" w:cs="Times New Roman"/>
        </w:rPr>
        <w:t xml:space="preserve"> exceeds that threshold, the comparisons are too inconsistent</w:t>
      </w:r>
      <w:r w:rsidR="0055386D" w:rsidRPr="00892A3C">
        <w:rPr>
          <w:rFonts w:ascii="Times New Roman" w:eastAsia="Times New Roman" w:hAnsi="Times New Roman" w:cs="Times New Roman"/>
        </w:rPr>
        <w:t xml:space="preserve"> (Liang et al., 2020).</w:t>
      </w:r>
      <w:r w:rsidR="00532ADE" w:rsidRPr="00892A3C">
        <w:rPr>
          <w:rFonts w:ascii="Times New Roman" w:eastAsia="Times New Roman" w:hAnsi="Times New Roman" w:cs="Times New Roman"/>
        </w:rPr>
        <w:t xml:space="preserve"> </w:t>
      </w:r>
      <w:r w:rsidRPr="00892A3C">
        <w:rPr>
          <w:rFonts w:ascii="Times New Roman" w:eastAsia="Times New Roman" w:hAnsi="Times New Roman" w:cs="Times New Roman"/>
        </w:rPr>
        <w:t xml:space="preserve">This ratio can be calculated either separately or collectively. In </w:t>
      </w:r>
      <w:r w:rsidR="007A43B0" w:rsidRPr="00892A3C">
        <w:rPr>
          <w:rFonts w:ascii="Times New Roman" w:eastAsia="Times New Roman" w:hAnsi="Times New Roman" w:cs="Times New Roman"/>
        </w:rPr>
        <w:t>our</w:t>
      </w:r>
      <w:r w:rsidRPr="00892A3C">
        <w:rPr>
          <w:rFonts w:ascii="Times New Roman" w:eastAsia="Times New Roman" w:hAnsi="Times New Roman" w:cs="Times New Roman"/>
        </w:rPr>
        <w:t xml:space="preserve"> contribution, the consistency ratio was checked individually.</w:t>
      </w:r>
      <w:r w:rsidR="00532ADE" w:rsidRPr="00B15898">
        <w:rPr>
          <w:rFonts w:ascii="Times New Roman" w:eastAsia="Times New Roman" w:hAnsi="Times New Roman" w:cs="Times New Roman"/>
        </w:rPr>
        <w:t xml:space="preserve"> </w:t>
      </w:r>
    </w:p>
    <w:p w14:paraId="15273AB1" w14:textId="77777777" w:rsidR="0055386D" w:rsidRPr="00B15898" w:rsidRDefault="0055386D">
      <w:pPr>
        <w:spacing w:after="0" w:line="360" w:lineRule="auto"/>
        <w:jc w:val="both"/>
        <w:rPr>
          <w:rFonts w:ascii="Times New Roman" w:eastAsia="Times New Roman" w:hAnsi="Times New Roman" w:cs="Times New Roman"/>
        </w:rPr>
      </w:pPr>
    </w:p>
    <w:p w14:paraId="05A2EB30" w14:textId="77777777" w:rsidR="00116635" w:rsidRPr="00B15898" w:rsidRDefault="00116635">
      <w:pPr>
        <w:spacing w:after="0" w:line="360" w:lineRule="auto"/>
        <w:jc w:val="both"/>
        <w:rPr>
          <w:rFonts w:ascii="Times New Roman" w:eastAsia="Times New Roman" w:hAnsi="Times New Roman" w:cs="Times New Roman"/>
        </w:rPr>
      </w:pPr>
    </w:p>
    <w:p w14:paraId="14E93D21" w14:textId="77777777" w:rsidR="00924296" w:rsidRPr="00B15898" w:rsidRDefault="007A4F02">
      <w:pPr>
        <w:numPr>
          <w:ilvl w:val="1"/>
          <w:numId w:val="4"/>
        </w:numPr>
        <w:pBdr>
          <w:top w:val="nil"/>
          <w:left w:val="nil"/>
          <w:bottom w:val="nil"/>
          <w:right w:val="nil"/>
          <w:between w:val="nil"/>
        </w:pBdr>
        <w:spacing w:after="0" w:line="240" w:lineRule="auto"/>
        <w:rPr>
          <w:rFonts w:ascii="Times New Roman" w:eastAsia="Times New Roman" w:hAnsi="Times New Roman" w:cs="Times New Roman"/>
          <w:i/>
          <w:sz w:val="24"/>
          <w:szCs w:val="24"/>
        </w:rPr>
      </w:pPr>
      <w:r w:rsidRPr="00B15898">
        <w:rPr>
          <w:rFonts w:ascii="Times New Roman" w:eastAsia="Times New Roman" w:hAnsi="Times New Roman" w:cs="Times New Roman"/>
          <w:i/>
          <w:sz w:val="24"/>
          <w:szCs w:val="24"/>
        </w:rPr>
        <w:t>Compositional data analysis</w:t>
      </w:r>
    </w:p>
    <w:p w14:paraId="52DADD39" w14:textId="77777777" w:rsidR="00924296" w:rsidRPr="00B15898" w:rsidRDefault="00924296">
      <w:pPr>
        <w:pBdr>
          <w:top w:val="nil"/>
          <w:left w:val="nil"/>
          <w:bottom w:val="nil"/>
          <w:right w:val="nil"/>
          <w:between w:val="nil"/>
        </w:pBdr>
        <w:spacing w:after="0" w:line="240" w:lineRule="auto"/>
        <w:ind w:left="786"/>
        <w:rPr>
          <w:rFonts w:ascii="Times New Roman" w:eastAsia="Times New Roman" w:hAnsi="Times New Roman" w:cs="Times New Roman"/>
          <w:i/>
          <w:sz w:val="24"/>
          <w:szCs w:val="24"/>
        </w:rPr>
      </w:pPr>
    </w:p>
    <w:p w14:paraId="2F8EF3DF" w14:textId="6A3038EB" w:rsidR="00924296" w:rsidRPr="00B15898" w:rsidRDefault="007A4F02">
      <w:pPr>
        <w:spacing w:after="0" w:line="360" w:lineRule="auto"/>
        <w:jc w:val="both"/>
        <w:rPr>
          <w:rFonts w:ascii="Times New Roman" w:eastAsia="Times New Roman" w:hAnsi="Times New Roman" w:cs="Times New Roman"/>
        </w:rPr>
      </w:pPr>
      <w:r w:rsidRPr="00B15898">
        <w:rPr>
          <w:rFonts w:ascii="Times New Roman" w:eastAsia="Times New Roman" w:hAnsi="Times New Roman" w:cs="Times New Roman"/>
        </w:rPr>
        <w:t>Compositional data is a special type of data that describes the parts of a whole, focusing on the relative proportions between them rather than their absolute values. They reflect the proportion or composition of different parts within a set, where the total sum of all</w:t>
      </w:r>
      <w:r w:rsidR="00192AFA" w:rsidRPr="00B15898">
        <w:rPr>
          <w:rFonts w:ascii="Times New Roman" w:eastAsia="Times New Roman" w:hAnsi="Times New Roman" w:cs="Times New Roman"/>
        </w:rPr>
        <w:t xml:space="preserve"> the</w:t>
      </w:r>
      <w:r w:rsidRPr="00B15898">
        <w:rPr>
          <w:rFonts w:ascii="Times New Roman" w:eastAsia="Times New Roman" w:hAnsi="Times New Roman" w:cs="Times New Roman"/>
        </w:rPr>
        <w:t xml:space="preserve"> parts is constant (e.g., 1 or 100%). These data are found in a wide range of fields, including geology, chemistry, economics, and medicine.</w:t>
      </w:r>
      <w:r w:rsidR="00F773CA" w:rsidRPr="00B15898">
        <w:rPr>
          <w:rFonts w:ascii="Times New Roman" w:eastAsia="Times New Roman" w:hAnsi="Times New Roman" w:cs="Times New Roman"/>
        </w:rPr>
        <w:t xml:space="preserve"> </w:t>
      </w:r>
      <w:r w:rsidRPr="00B15898">
        <w:rPr>
          <w:rFonts w:ascii="Times New Roman" w:eastAsia="Times New Roman" w:hAnsi="Times New Roman" w:cs="Times New Roman"/>
        </w:rPr>
        <w:t>The weights of a set of criteria can be considered compositional data because they represent the relative distribution of importance among the criteria, and the total sum of these weights is constant.</w:t>
      </w:r>
    </w:p>
    <w:p w14:paraId="1A2E7A8C" w14:textId="77777777" w:rsidR="00924296" w:rsidRPr="00B15898" w:rsidRDefault="00924296">
      <w:pPr>
        <w:spacing w:after="0" w:line="360" w:lineRule="auto"/>
        <w:jc w:val="both"/>
        <w:rPr>
          <w:rFonts w:ascii="Times New Roman" w:eastAsia="Times New Roman" w:hAnsi="Times New Roman" w:cs="Times New Roman"/>
        </w:rPr>
      </w:pPr>
    </w:p>
    <w:p w14:paraId="041FF9BF" w14:textId="6BE6CCCC" w:rsidR="00924296" w:rsidRPr="00B15898" w:rsidRDefault="009B0C74">
      <w:pPr>
        <w:spacing w:after="0" w:line="360" w:lineRule="auto"/>
        <w:jc w:val="both"/>
        <w:rPr>
          <w:rFonts w:ascii="Times New Roman" w:eastAsia="Times New Roman" w:hAnsi="Times New Roman" w:cs="Times New Roman"/>
        </w:rPr>
      </w:pPr>
      <w:r w:rsidRPr="00B15898">
        <w:rPr>
          <w:rFonts w:ascii="Times New Roman" w:eastAsia="Times New Roman" w:hAnsi="Times New Roman" w:cs="Times New Roman"/>
        </w:rPr>
        <w:t>Analysing this type of data presents some challenges, particularly the issue of spurious correlation, as noted by Pearson</w:t>
      </w:r>
      <w:r w:rsidR="005444FD" w:rsidRPr="00B15898">
        <w:rPr>
          <w:rFonts w:ascii="Times New Roman" w:eastAsia="Times New Roman" w:hAnsi="Times New Roman" w:cs="Times New Roman"/>
        </w:rPr>
        <w:t xml:space="preserve"> </w:t>
      </w:r>
      <w:r w:rsidR="00090F1C">
        <w:rPr>
          <w:rFonts w:ascii="Times New Roman" w:eastAsia="Times New Roman" w:hAnsi="Times New Roman" w:cs="Times New Roman"/>
        </w:rPr>
        <w:t>(</w:t>
      </w:r>
      <w:r w:rsidRPr="00B15898">
        <w:rPr>
          <w:rFonts w:ascii="Times New Roman" w:eastAsia="Times New Roman" w:hAnsi="Times New Roman" w:cs="Times New Roman"/>
        </w:rPr>
        <w:t>1897). This complexity and controversy persisted among researchers until the 1980s, when Aitchison laid the statistical foundation for analysing such data (Aitchison, 1982). Therefore, compositional data require the use of special statistical methodolog</w:t>
      </w:r>
      <w:r w:rsidR="00D1177A" w:rsidRPr="00B15898">
        <w:rPr>
          <w:rFonts w:ascii="Times New Roman" w:eastAsia="Times New Roman" w:hAnsi="Times New Roman" w:cs="Times New Roman"/>
        </w:rPr>
        <w:t>ies</w:t>
      </w:r>
      <w:r w:rsidRPr="00B15898">
        <w:rPr>
          <w:rFonts w:ascii="Times New Roman" w:eastAsia="Times New Roman" w:hAnsi="Times New Roman" w:cs="Times New Roman"/>
        </w:rPr>
        <w:t xml:space="preserve"> that consider the characteristics of this type of data. </w:t>
      </w:r>
      <w:r w:rsidR="008451BE" w:rsidRPr="00B15898">
        <w:rPr>
          <w:rFonts w:ascii="Times New Roman" w:eastAsia="Times New Roman" w:hAnsi="Times New Roman" w:cs="Times New Roman"/>
        </w:rPr>
        <w:t>Such</w:t>
      </w:r>
      <w:r w:rsidRPr="00B15898">
        <w:rPr>
          <w:rFonts w:ascii="Times New Roman" w:eastAsia="Times New Roman" w:hAnsi="Times New Roman" w:cs="Times New Roman"/>
        </w:rPr>
        <w:t xml:space="preserve"> techniques include log-ratio transformations such as the centred log-ratio transformation (</w:t>
      </w:r>
      <w:proofErr w:type="spellStart"/>
      <w:r w:rsidRPr="00B15898">
        <w:rPr>
          <w:rFonts w:ascii="Times New Roman" w:eastAsia="Times New Roman" w:hAnsi="Times New Roman" w:cs="Times New Roman"/>
        </w:rPr>
        <w:t>clr</w:t>
      </w:r>
      <w:proofErr w:type="spellEnd"/>
      <w:r w:rsidRPr="00B15898">
        <w:rPr>
          <w:rFonts w:ascii="Times New Roman" w:eastAsia="Times New Roman" w:hAnsi="Times New Roman" w:cs="Times New Roman"/>
        </w:rPr>
        <w:t>), additive log-ratio transformation (</w:t>
      </w:r>
      <w:proofErr w:type="spellStart"/>
      <w:r w:rsidRPr="00B15898">
        <w:rPr>
          <w:rFonts w:ascii="Times New Roman" w:eastAsia="Times New Roman" w:hAnsi="Times New Roman" w:cs="Times New Roman"/>
        </w:rPr>
        <w:t>alr</w:t>
      </w:r>
      <w:proofErr w:type="spellEnd"/>
      <w:r w:rsidRPr="00B15898">
        <w:rPr>
          <w:rFonts w:ascii="Times New Roman" w:eastAsia="Times New Roman" w:hAnsi="Times New Roman" w:cs="Times New Roman"/>
        </w:rPr>
        <w:t>), or isometric log-ratio transformation (</w:t>
      </w:r>
      <w:proofErr w:type="spellStart"/>
      <w:r w:rsidRPr="00B15898">
        <w:rPr>
          <w:rFonts w:ascii="Times New Roman" w:eastAsia="Times New Roman" w:hAnsi="Times New Roman" w:cs="Times New Roman"/>
        </w:rPr>
        <w:t>ilr</w:t>
      </w:r>
      <w:proofErr w:type="spellEnd"/>
      <w:r w:rsidRPr="00B15898">
        <w:rPr>
          <w:rFonts w:ascii="Times New Roman" w:eastAsia="Times New Roman" w:hAnsi="Times New Roman" w:cs="Times New Roman"/>
        </w:rPr>
        <w:t>), as well as specifically designed multivariate statistical tests and procedures for compositional data. In addition, the compositional methodology also employs visuali</w:t>
      </w:r>
      <w:r w:rsidR="00D1177A" w:rsidRPr="00B15898">
        <w:rPr>
          <w:rFonts w:ascii="Times New Roman" w:eastAsia="Times New Roman" w:hAnsi="Times New Roman" w:cs="Times New Roman"/>
        </w:rPr>
        <w:t>s</w:t>
      </w:r>
      <w:r w:rsidRPr="00B15898">
        <w:rPr>
          <w:rFonts w:ascii="Times New Roman" w:eastAsia="Times New Roman" w:hAnsi="Times New Roman" w:cs="Times New Roman"/>
        </w:rPr>
        <w:t xml:space="preserve">ation techniques adapted to the nature of the data, for example, the geometric mean </w:t>
      </w:r>
      <w:proofErr w:type="spellStart"/>
      <w:r w:rsidRPr="00B15898">
        <w:rPr>
          <w:rFonts w:ascii="Times New Roman" w:eastAsia="Times New Roman" w:hAnsi="Times New Roman" w:cs="Times New Roman"/>
        </w:rPr>
        <w:t>barplot</w:t>
      </w:r>
      <w:proofErr w:type="spellEnd"/>
      <w:r w:rsidRPr="00B15898">
        <w:rPr>
          <w:rFonts w:ascii="Times New Roman" w:eastAsia="Times New Roman" w:hAnsi="Times New Roman" w:cs="Times New Roman"/>
        </w:rPr>
        <w:t xml:space="preserve">, ternary/quaternary plot or CLR-biplot, among others. </w:t>
      </w:r>
    </w:p>
    <w:p w14:paraId="68B71BF9" w14:textId="77777777" w:rsidR="001851CF" w:rsidRPr="00B15898" w:rsidRDefault="001851CF">
      <w:pPr>
        <w:spacing w:line="360" w:lineRule="auto"/>
        <w:jc w:val="both"/>
        <w:rPr>
          <w:rFonts w:ascii="Times New Roman" w:eastAsia="Times New Roman" w:hAnsi="Times New Roman" w:cs="Times New Roman"/>
        </w:rPr>
      </w:pPr>
    </w:p>
    <w:p w14:paraId="3929E805" w14:textId="074BD845" w:rsidR="00924296" w:rsidRDefault="007A4F02">
      <w:pPr>
        <w:spacing w:line="360" w:lineRule="auto"/>
        <w:jc w:val="both"/>
        <w:rPr>
          <w:rFonts w:ascii="Times New Roman" w:eastAsia="Times New Roman" w:hAnsi="Times New Roman" w:cs="Times New Roman"/>
        </w:rPr>
      </w:pPr>
      <w:r w:rsidRPr="00B15898">
        <w:rPr>
          <w:rFonts w:ascii="Times New Roman" w:eastAsia="Times New Roman" w:hAnsi="Times New Roman" w:cs="Times New Roman"/>
        </w:rPr>
        <w:t>Compositional data analysis can be carried out using speciali</w:t>
      </w:r>
      <w:r w:rsidR="00D1177A" w:rsidRPr="00B15898">
        <w:rPr>
          <w:rFonts w:ascii="Times New Roman" w:eastAsia="Times New Roman" w:hAnsi="Times New Roman" w:cs="Times New Roman"/>
        </w:rPr>
        <w:t>s</w:t>
      </w:r>
      <w:r w:rsidRPr="00B15898">
        <w:rPr>
          <w:rFonts w:ascii="Times New Roman" w:eastAsia="Times New Roman" w:hAnsi="Times New Roman" w:cs="Times New Roman"/>
        </w:rPr>
        <w:t xml:space="preserve">ed R packages (Martín Fernández et al., 2015; Van Den Boogaart &amp; </w:t>
      </w:r>
      <w:proofErr w:type="spellStart"/>
      <w:r w:rsidRPr="00B15898">
        <w:rPr>
          <w:rFonts w:ascii="Times New Roman" w:eastAsia="Times New Roman" w:hAnsi="Times New Roman" w:cs="Times New Roman"/>
        </w:rPr>
        <w:t>Tolosana</w:t>
      </w:r>
      <w:proofErr w:type="spellEnd"/>
      <w:r w:rsidRPr="00B15898">
        <w:rPr>
          <w:rFonts w:ascii="Times New Roman" w:eastAsia="Times New Roman" w:hAnsi="Times New Roman" w:cs="Times New Roman"/>
        </w:rPr>
        <w:t xml:space="preserve">-Delgado, 2013) or with the freeware </w:t>
      </w:r>
      <w:proofErr w:type="spellStart"/>
      <w:r w:rsidRPr="00B15898">
        <w:rPr>
          <w:rFonts w:ascii="Times New Roman" w:eastAsia="Times New Roman" w:hAnsi="Times New Roman" w:cs="Times New Roman"/>
        </w:rPr>
        <w:t>CoDaPack</w:t>
      </w:r>
      <w:proofErr w:type="spellEnd"/>
      <w:r w:rsidRPr="00B15898">
        <w:rPr>
          <w:rFonts w:ascii="Times New Roman" w:eastAsia="Times New Roman" w:hAnsi="Times New Roman" w:cs="Times New Roman"/>
        </w:rPr>
        <w:t xml:space="preserve"> (Comas </w:t>
      </w:r>
      <w:proofErr w:type="spellStart"/>
      <w:r w:rsidRPr="00B15898">
        <w:rPr>
          <w:rFonts w:ascii="Times New Roman" w:eastAsia="Times New Roman" w:hAnsi="Times New Roman" w:cs="Times New Roman"/>
        </w:rPr>
        <w:t>Cufí</w:t>
      </w:r>
      <w:proofErr w:type="spellEnd"/>
      <w:r w:rsidRPr="00B15898">
        <w:rPr>
          <w:rFonts w:ascii="Times New Roman" w:eastAsia="Times New Roman" w:hAnsi="Times New Roman" w:cs="Times New Roman"/>
        </w:rPr>
        <w:t xml:space="preserve"> &amp; </w:t>
      </w:r>
      <w:proofErr w:type="spellStart"/>
      <w:r w:rsidRPr="00B15898">
        <w:rPr>
          <w:rFonts w:ascii="Times New Roman" w:eastAsia="Times New Roman" w:hAnsi="Times New Roman" w:cs="Times New Roman"/>
        </w:rPr>
        <w:t>Thió</w:t>
      </w:r>
      <w:proofErr w:type="spellEnd"/>
      <w:r w:rsidRPr="00B15898">
        <w:rPr>
          <w:rFonts w:ascii="Times New Roman" w:eastAsia="Times New Roman" w:hAnsi="Times New Roman" w:cs="Times New Roman"/>
        </w:rPr>
        <w:t xml:space="preserve"> Fernández de </w:t>
      </w:r>
      <w:proofErr w:type="spellStart"/>
      <w:r w:rsidRPr="00B15898">
        <w:rPr>
          <w:rFonts w:ascii="Times New Roman" w:eastAsia="Times New Roman" w:hAnsi="Times New Roman" w:cs="Times New Roman"/>
        </w:rPr>
        <w:t>Henestrosa</w:t>
      </w:r>
      <w:proofErr w:type="spellEnd"/>
      <w:r w:rsidRPr="00B15898">
        <w:rPr>
          <w:rFonts w:ascii="Times New Roman" w:eastAsia="Times New Roman" w:hAnsi="Times New Roman" w:cs="Times New Roman"/>
        </w:rPr>
        <w:t>, 2011). The latter is the tool used in this contribution.</w:t>
      </w:r>
    </w:p>
    <w:p w14:paraId="1A655B31" w14:textId="77777777" w:rsidR="00892A3C" w:rsidRPr="00B15898" w:rsidRDefault="00892A3C">
      <w:pPr>
        <w:spacing w:line="360" w:lineRule="auto"/>
        <w:jc w:val="both"/>
        <w:rPr>
          <w:rFonts w:ascii="Times New Roman" w:eastAsia="Times New Roman" w:hAnsi="Times New Roman" w:cs="Times New Roman"/>
        </w:rPr>
      </w:pPr>
    </w:p>
    <w:p w14:paraId="5D0D2670" w14:textId="77777777" w:rsidR="00924296" w:rsidRPr="00B15898" w:rsidRDefault="007A4F02">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sidRPr="00B15898">
        <w:rPr>
          <w:rFonts w:ascii="Times New Roman" w:eastAsia="Times New Roman" w:hAnsi="Times New Roman" w:cs="Times New Roman"/>
          <w:b/>
          <w:sz w:val="24"/>
          <w:szCs w:val="24"/>
        </w:rPr>
        <w:t>Results and discussion</w:t>
      </w:r>
    </w:p>
    <w:p w14:paraId="5C886CDB" w14:textId="77777777" w:rsidR="00924296" w:rsidRPr="00B15898" w:rsidRDefault="00924296">
      <w:pPr>
        <w:pBdr>
          <w:top w:val="nil"/>
          <w:left w:val="nil"/>
          <w:bottom w:val="nil"/>
          <w:right w:val="nil"/>
          <w:between w:val="nil"/>
        </w:pBdr>
        <w:spacing w:after="0" w:line="360" w:lineRule="auto"/>
        <w:jc w:val="both"/>
        <w:rPr>
          <w:rFonts w:ascii="Times New Roman" w:eastAsia="Times New Roman" w:hAnsi="Times New Roman" w:cs="Times New Roman"/>
        </w:rPr>
      </w:pPr>
    </w:p>
    <w:p w14:paraId="78C4E30C" w14:textId="77777777" w:rsidR="00924296" w:rsidRPr="00B15898" w:rsidRDefault="007A4F02">
      <w:pPr>
        <w:pBdr>
          <w:top w:val="nil"/>
          <w:left w:val="nil"/>
          <w:bottom w:val="nil"/>
          <w:right w:val="nil"/>
          <w:between w:val="nil"/>
        </w:pBdr>
        <w:spacing w:after="0" w:line="240" w:lineRule="auto"/>
        <w:ind w:left="786"/>
        <w:rPr>
          <w:rFonts w:ascii="Times New Roman" w:eastAsia="Times New Roman" w:hAnsi="Times New Roman" w:cs="Times New Roman"/>
          <w:i/>
          <w:sz w:val="24"/>
          <w:szCs w:val="24"/>
        </w:rPr>
      </w:pPr>
      <w:r w:rsidRPr="00B15898">
        <w:rPr>
          <w:rFonts w:ascii="Times New Roman" w:eastAsia="Times New Roman" w:hAnsi="Times New Roman" w:cs="Times New Roman"/>
          <w:i/>
          <w:sz w:val="24"/>
          <w:szCs w:val="24"/>
        </w:rPr>
        <w:t>5.1 Gen Z travel choices</w:t>
      </w:r>
    </w:p>
    <w:p w14:paraId="34474D3A" w14:textId="77777777" w:rsidR="00924296" w:rsidRPr="00B15898" w:rsidRDefault="00924296">
      <w:pPr>
        <w:pBdr>
          <w:top w:val="nil"/>
          <w:left w:val="nil"/>
          <w:bottom w:val="nil"/>
          <w:right w:val="nil"/>
          <w:between w:val="nil"/>
        </w:pBdr>
        <w:spacing w:after="0" w:line="360" w:lineRule="auto"/>
        <w:jc w:val="both"/>
        <w:rPr>
          <w:rFonts w:ascii="Times New Roman" w:eastAsia="Times New Roman" w:hAnsi="Times New Roman" w:cs="Times New Roman"/>
        </w:rPr>
      </w:pPr>
    </w:p>
    <w:p w14:paraId="2E6A8C4D" w14:textId="122707FA" w:rsidR="00924296" w:rsidRDefault="007A4F02">
      <w:pPr>
        <w:pBdr>
          <w:top w:val="nil"/>
          <w:left w:val="nil"/>
          <w:bottom w:val="nil"/>
          <w:right w:val="nil"/>
          <w:between w:val="nil"/>
        </w:pBdr>
        <w:spacing w:after="0" w:line="360" w:lineRule="auto"/>
        <w:jc w:val="both"/>
        <w:rPr>
          <w:rFonts w:ascii="Times New Roman" w:eastAsia="Times New Roman" w:hAnsi="Times New Roman" w:cs="Times New Roman"/>
        </w:rPr>
      </w:pPr>
      <w:r w:rsidRPr="00B15898">
        <w:rPr>
          <w:rFonts w:ascii="Times New Roman" w:eastAsia="Times New Roman" w:hAnsi="Times New Roman" w:cs="Times New Roman"/>
        </w:rPr>
        <w:t xml:space="preserve">To </w:t>
      </w:r>
      <w:r w:rsidR="003256C5" w:rsidRPr="00B15898">
        <w:rPr>
          <w:rFonts w:ascii="Times New Roman" w:eastAsia="Times New Roman" w:hAnsi="Times New Roman" w:cs="Times New Roman"/>
        </w:rPr>
        <w:t>answer</w:t>
      </w:r>
      <w:r w:rsidRPr="00B15898">
        <w:rPr>
          <w:rFonts w:ascii="Times New Roman" w:eastAsia="Times New Roman" w:hAnsi="Times New Roman" w:cs="Times New Roman"/>
        </w:rPr>
        <w:t xml:space="preserve"> the </w:t>
      </w:r>
      <w:r w:rsidR="00090F1C">
        <w:rPr>
          <w:rFonts w:ascii="Times New Roman" w:eastAsia="Times New Roman" w:hAnsi="Times New Roman" w:cs="Times New Roman"/>
        </w:rPr>
        <w:t>last research</w:t>
      </w:r>
      <w:r w:rsidRPr="00B15898">
        <w:rPr>
          <w:rFonts w:ascii="Times New Roman" w:eastAsia="Times New Roman" w:hAnsi="Times New Roman" w:cs="Times New Roman"/>
        </w:rPr>
        <w:t xml:space="preserve"> question </w:t>
      </w:r>
      <w:r w:rsidR="00D1177A" w:rsidRPr="00B15898">
        <w:rPr>
          <w:rFonts w:ascii="Times New Roman" w:eastAsia="Times New Roman" w:hAnsi="Times New Roman" w:cs="Times New Roman"/>
        </w:rPr>
        <w:t>raised</w:t>
      </w:r>
      <w:r w:rsidRPr="00B15898">
        <w:rPr>
          <w:rFonts w:ascii="Times New Roman" w:eastAsia="Times New Roman" w:hAnsi="Times New Roman" w:cs="Times New Roman"/>
        </w:rPr>
        <w:t xml:space="preserve"> in Section 3, this </w:t>
      </w:r>
      <w:r w:rsidR="00D1177A" w:rsidRPr="00B15898">
        <w:rPr>
          <w:rFonts w:ascii="Times New Roman" w:eastAsia="Times New Roman" w:hAnsi="Times New Roman" w:cs="Times New Roman"/>
        </w:rPr>
        <w:t>sub</w:t>
      </w:r>
      <w:r w:rsidRPr="00B15898">
        <w:rPr>
          <w:rFonts w:ascii="Times New Roman" w:eastAsia="Times New Roman" w:hAnsi="Times New Roman" w:cs="Times New Roman"/>
        </w:rPr>
        <w:t xml:space="preserve">section presents the main results obtained. </w:t>
      </w:r>
      <w:r w:rsidR="00B37497" w:rsidRPr="00B15898">
        <w:rPr>
          <w:rFonts w:ascii="Times New Roman" w:eastAsia="Times New Roman" w:hAnsi="Times New Roman" w:cs="Times New Roman"/>
        </w:rPr>
        <w:t>To</w:t>
      </w:r>
      <w:r w:rsidRPr="00B15898">
        <w:rPr>
          <w:rFonts w:ascii="Times New Roman" w:eastAsia="Times New Roman" w:hAnsi="Times New Roman" w:cs="Times New Roman"/>
        </w:rPr>
        <w:t xml:space="preserve"> determine the preferences of Gen Z, the first part of the survey included questions relat</w:t>
      </w:r>
      <w:r w:rsidR="00D1177A" w:rsidRPr="00B15898">
        <w:rPr>
          <w:rFonts w:ascii="Times New Roman" w:eastAsia="Times New Roman" w:hAnsi="Times New Roman" w:cs="Times New Roman"/>
        </w:rPr>
        <w:t>ing</w:t>
      </w:r>
      <w:r w:rsidRPr="00B15898">
        <w:rPr>
          <w:rFonts w:ascii="Times New Roman" w:eastAsia="Times New Roman" w:hAnsi="Times New Roman" w:cs="Times New Roman"/>
        </w:rPr>
        <w:t xml:space="preserve"> to the OTAs used by participants to book their trips, who they travel with, and the types of accommodation</w:t>
      </w:r>
      <w:r w:rsidR="00D1177A" w:rsidRPr="00B15898">
        <w:rPr>
          <w:rFonts w:ascii="Times New Roman" w:eastAsia="Times New Roman" w:hAnsi="Times New Roman" w:cs="Times New Roman"/>
        </w:rPr>
        <w:t xml:space="preserve"> </w:t>
      </w:r>
      <w:r w:rsidRPr="00B15898">
        <w:rPr>
          <w:rFonts w:ascii="Times New Roman" w:eastAsia="Times New Roman" w:hAnsi="Times New Roman" w:cs="Times New Roman"/>
        </w:rPr>
        <w:t xml:space="preserve">they stay in. Additionally, to explore potential </w:t>
      </w:r>
      <w:r w:rsidR="00D1177A" w:rsidRPr="00B15898">
        <w:rPr>
          <w:rFonts w:ascii="Times New Roman" w:eastAsia="Times New Roman" w:hAnsi="Times New Roman" w:cs="Times New Roman"/>
        </w:rPr>
        <w:t xml:space="preserve">gender-based </w:t>
      </w:r>
      <w:r w:rsidRPr="00B15898">
        <w:rPr>
          <w:rFonts w:ascii="Times New Roman" w:eastAsia="Times New Roman" w:hAnsi="Times New Roman" w:cs="Times New Roman"/>
        </w:rPr>
        <w:t xml:space="preserve">differences, we </w:t>
      </w:r>
      <w:r w:rsidR="00D1177A" w:rsidRPr="00B15898">
        <w:rPr>
          <w:rFonts w:ascii="Times New Roman" w:eastAsia="Times New Roman" w:hAnsi="Times New Roman" w:cs="Times New Roman"/>
        </w:rPr>
        <w:t xml:space="preserve">separately </w:t>
      </w:r>
      <w:r w:rsidR="009B0C74" w:rsidRPr="00B15898">
        <w:rPr>
          <w:rFonts w:ascii="Times New Roman" w:eastAsia="Times New Roman" w:hAnsi="Times New Roman" w:cs="Times New Roman"/>
        </w:rPr>
        <w:t>analysed</w:t>
      </w:r>
      <w:r w:rsidRPr="00B15898">
        <w:rPr>
          <w:rFonts w:ascii="Times New Roman" w:eastAsia="Times New Roman" w:hAnsi="Times New Roman" w:cs="Times New Roman"/>
        </w:rPr>
        <w:t xml:space="preserve"> the responses for males and females. These results are </w:t>
      </w:r>
      <w:r w:rsidR="00D1177A" w:rsidRPr="00B15898">
        <w:rPr>
          <w:rFonts w:ascii="Times New Roman" w:eastAsia="Times New Roman" w:hAnsi="Times New Roman" w:cs="Times New Roman"/>
        </w:rPr>
        <w:t>set out</w:t>
      </w:r>
      <w:r w:rsidRPr="00B15898">
        <w:rPr>
          <w:rFonts w:ascii="Times New Roman" w:eastAsia="Times New Roman" w:hAnsi="Times New Roman" w:cs="Times New Roman"/>
        </w:rPr>
        <w:t xml:space="preserve"> in Figures 2 and 3. </w:t>
      </w:r>
    </w:p>
    <w:p w14:paraId="14652B8D" w14:textId="77777777" w:rsidR="000D41C3" w:rsidRPr="00B15898" w:rsidRDefault="000D41C3">
      <w:pPr>
        <w:pBdr>
          <w:top w:val="nil"/>
          <w:left w:val="nil"/>
          <w:bottom w:val="nil"/>
          <w:right w:val="nil"/>
          <w:between w:val="nil"/>
        </w:pBdr>
        <w:spacing w:after="0" w:line="360" w:lineRule="auto"/>
        <w:jc w:val="both"/>
        <w:rPr>
          <w:rFonts w:ascii="Times New Roman" w:eastAsia="Times New Roman" w:hAnsi="Times New Roman" w:cs="Times New Roman"/>
        </w:rPr>
      </w:pPr>
    </w:p>
    <w:p w14:paraId="489544D5" w14:textId="45015F68" w:rsidR="00924296" w:rsidRPr="00B15898" w:rsidRDefault="000D41C3" w:rsidP="000D41C3">
      <w:pPr>
        <w:pBdr>
          <w:top w:val="nil"/>
          <w:left w:val="nil"/>
          <w:bottom w:val="nil"/>
          <w:right w:val="nil"/>
          <w:between w:val="nil"/>
        </w:pBdr>
        <w:spacing w:line="360" w:lineRule="auto"/>
        <w:jc w:val="center"/>
        <w:rPr>
          <w:rFonts w:ascii="Times New Roman" w:eastAsia="Times New Roman" w:hAnsi="Times New Roman" w:cs="Times New Roman"/>
        </w:rPr>
      </w:pPr>
      <w:r>
        <w:rPr>
          <w:noProof/>
        </w:rPr>
        <w:drawing>
          <wp:inline distT="0" distB="0" distL="0" distR="0" wp14:anchorId="60B5EBA6" wp14:editId="680AE51C">
            <wp:extent cx="4729163" cy="2743200"/>
            <wp:effectExtent l="0" t="0" r="0" b="0"/>
            <wp:docPr id="653545659" name="Gráfico 1">
              <a:extLst xmlns:a="http://schemas.openxmlformats.org/drawingml/2006/main">
                <a:ext uri="{FF2B5EF4-FFF2-40B4-BE49-F238E27FC236}">
                  <a16:creationId xmlns:a16="http://schemas.microsoft.com/office/drawing/2014/main" id="{C0BA410A-8832-3640-01CC-637EA141FE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BBDEDDD" w14:textId="776FE516" w:rsidR="00924296" w:rsidRDefault="007A4F02">
      <w:pPr>
        <w:pBdr>
          <w:top w:val="nil"/>
          <w:left w:val="nil"/>
          <w:bottom w:val="nil"/>
          <w:right w:val="nil"/>
          <w:between w:val="nil"/>
        </w:pBdr>
        <w:spacing w:after="0" w:line="360" w:lineRule="auto"/>
        <w:ind w:left="720"/>
        <w:jc w:val="center"/>
        <w:rPr>
          <w:rFonts w:ascii="Times New Roman" w:eastAsia="Times New Roman" w:hAnsi="Times New Roman" w:cs="Times New Roman"/>
          <w:sz w:val="20"/>
          <w:szCs w:val="20"/>
        </w:rPr>
      </w:pPr>
      <w:r w:rsidRPr="00D54FC4">
        <w:rPr>
          <w:rFonts w:ascii="Times New Roman" w:eastAsia="Times New Roman" w:hAnsi="Times New Roman" w:cs="Times New Roman"/>
          <w:b/>
          <w:bCs/>
          <w:sz w:val="20"/>
          <w:szCs w:val="20"/>
        </w:rPr>
        <w:t>Figure 2:</w:t>
      </w:r>
      <w:r w:rsidRPr="00B15898">
        <w:rPr>
          <w:rFonts w:ascii="Times New Roman" w:eastAsia="Times New Roman" w:hAnsi="Times New Roman" w:cs="Times New Roman"/>
          <w:sz w:val="20"/>
          <w:szCs w:val="20"/>
        </w:rPr>
        <w:t xml:space="preserve"> Most popular OTAs used by Gen Z</w:t>
      </w:r>
      <w:r w:rsidR="00D1177A" w:rsidRPr="00B15898">
        <w:rPr>
          <w:rFonts w:ascii="Times New Roman" w:eastAsia="Times New Roman" w:hAnsi="Times New Roman" w:cs="Times New Roman"/>
          <w:sz w:val="20"/>
          <w:szCs w:val="20"/>
        </w:rPr>
        <w:t>,</w:t>
      </w:r>
      <w:r w:rsidRPr="00B15898">
        <w:rPr>
          <w:rFonts w:ascii="Times New Roman" w:eastAsia="Times New Roman" w:hAnsi="Times New Roman" w:cs="Times New Roman"/>
          <w:sz w:val="20"/>
          <w:szCs w:val="20"/>
        </w:rPr>
        <w:t xml:space="preserve"> segmented by gender</w:t>
      </w:r>
      <w:r w:rsidRPr="00B15898">
        <w:rPr>
          <w:rFonts w:ascii="Times New Roman" w:eastAsia="Times New Roman" w:hAnsi="Times New Roman" w:cs="Times New Roman"/>
          <w:sz w:val="20"/>
          <w:szCs w:val="20"/>
          <w:highlight w:val="white"/>
        </w:rPr>
        <w:t>.</w:t>
      </w:r>
    </w:p>
    <w:p w14:paraId="41BB6049" w14:textId="17732A67" w:rsidR="000C1A4F" w:rsidRPr="00B15898" w:rsidRDefault="000C1A4F" w:rsidP="000C1A4F">
      <w:pPr>
        <w:spacing w:after="0" w:line="240" w:lineRule="auto"/>
        <w:jc w:val="center"/>
        <w:rPr>
          <w:rFonts w:ascii="Times New Roman" w:eastAsia="Times New Roman" w:hAnsi="Times New Roman" w:cs="Times New Roman"/>
          <w:sz w:val="20"/>
          <w:szCs w:val="20"/>
        </w:rPr>
      </w:pPr>
      <w:r w:rsidRPr="00D54FC4">
        <w:rPr>
          <w:rFonts w:ascii="Times New Roman" w:eastAsia="Times New Roman" w:hAnsi="Times New Roman" w:cs="Times New Roman"/>
          <w:b/>
          <w:bCs/>
          <w:sz w:val="20"/>
          <w:szCs w:val="20"/>
        </w:rPr>
        <w:t>Source:</w:t>
      </w:r>
      <w:r>
        <w:rPr>
          <w:rFonts w:ascii="Times New Roman" w:eastAsia="Times New Roman" w:hAnsi="Times New Roman" w:cs="Times New Roman"/>
          <w:sz w:val="20"/>
          <w:szCs w:val="20"/>
        </w:rPr>
        <w:t xml:space="preserve"> </w:t>
      </w:r>
      <w:r w:rsidRPr="000C1A4F">
        <w:rPr>
          <w:rFonts w:ascii="Times New Roman" w:eastAsia="Times New Roman" w:hAnsi="Times New Roman" w:cs="Times New Roman"/>
          <w:sz w:val="20"/>
          <w:szCs w:val="20"/>
        </w:rPr>
        <w:t>Authors’ own work</w:t>
      </w:r>
      <w:r>
        <w:rPr>
          <w:rFonts w:ascii="Times New Roman" w:eastAsia="Times New Roman" w:hAnsi="Times New Roman" w:cs="Times New Roman"/>
          <w:sz w:val="20"/>
          <w:szCs w:val="20"/>
        </w:rPr>
        <w:t xml:space="preserve">. </w:t>
      </w:r>
    </w:p>
    <w:p w14:paraId="549DB87C" w14:textId="77777777" w:rsidR="000C1A4F" w:rsidRPr="00B15898" w:rsidRDefault="000C1A4F">
      <w:pPr>
        <w:pBdr>
          <w:top w:val="nil"/>
          <w:left w:val="nil"/>
          <w:bottom w:val="nil"/>
          <w:right w:val="nil"/>
          <w:between w:val="nil"/>
        </w:pBdr>
        <w:spacing w:after="0" w:line="360" w:lineRule="auto"/>
        <w:ind w:left="720"/>
        <w:jc w:val="center"/>
        <w:rPr>
          <w:rFonts w:ascii="Times New Roman" w:eastAsia="Times New Roman" w:hAnsi="Times New Roman" w:cs="Times New Roman"/>
          <w:sz w:val="20"/>
          <w:szCs w:val="20"/>
        </w:rPr>
      </w:pPr>
    </w:p>
    <w:p w14:paraId="105AF840" w14:textId="77777777" w:rsidR="00924296" w:rsidRPr="00B15898" w:rsidRDefault="00924296">
      <w:pPr>
        <w:pBdr>
          <w:top w:val="nil"/>
          <w:left w:val="nil"/>
          <w:bottom w:val="nil"/>
          <w:right w:val="nil"/>
          <w:between w:val="nil"/>
        </w:pBdr>
        <w:spacing w:after="0" w:line="360" w:lineRule="auto"/>
        <w:jc w:val="both"/>
        <w:rPr>
          <w:rFonts w:ascii="Times New Roman" w:eastAsia="Times New Roman" w:hAnsi="Times New Roman" w:cs="Times New Roman"/>
        </w:rPr>
      </w:pPr>
    </w:p>
    <w:p w14:paraId="0CF2753D" w14:textId="3A265675" w:rsidR="00924296" w:rsidRPr="00892A3C" w:rsidRDefault="007A4F02">
      <w:pPr>
        <w:pBdr>
          <w:top w:val="nil"/>
          <w:left w:val="nil"/>
          <w:bottom w:val="nil"/>
          <w:right w:val="nil"/>
          <w:between w:val="nil"/>
        </w:pBdr>
        <w:spacing w:after="0" w:line="360" w:lineRule="auto"/>
        <w:jc w:val="both"/>
        <w:rPr>
          <w:rFonts w:ascii="Times New Roman" w:eastAsia="Times New Roman" w:hAnsi="Times New Roman" w:cs="Times New Roman"/>
        </w:rPr>
      </w:pPr>
      <w:r w:rsidRPr="00B15898">
        <w:rPr>
          <w:rFonts w:ascii="Times New Roman" w:eastAsia="Times New Roman" w:hAnsi="Times New Roman" w:cs="Times New Roman"/>
        </w:rPr>
        <w:t xml:space="preserve">Figure 2 presents the OTAs </w:t>
      </w:r>
      <w:r w:rsidR="004B32E3" w:rsidRPr="00892A3C">
        <w:rPr>
          <w:rFonts w:ascii="Times New Roman" w:eastAsia="Times New Roman" w:hAnsi="Times New Roman" w:cs="Times New Roman"/>
        </w:rPr>
        <w:t xml:space="preserve">most used </w:t>
      </w:r>
      <w:r w:rsidRPr="00892A3C">
        <w:rPr>
          <w:rFonts w:ascii="Times New Roman" w:eastAsia="Times New Roman" w:hAnsi="Times New Roman" w:cs="Times New Roman"/>
        </w:rPr>
        <w:t xml:space="preserve">by </w:t>
      </w:r>
      <w:r w:rsidR="004B32E3" w:rsidRPr="00892A3C">
        <w:rPr>
          <w:rFonts w:ascii="Times New Roman" w:eastAsia="Times New Roman" w:hAnsi="Times New Roman" w:cs="Times New Roman"/>
        </w:rPr>
        <w:t xml:space="preserve">survey </w:t>
      </w:r>
      <w:r w:rsidRPr="00892A3C">
        <w:rPr>
          <w:rFonts w:ascii="Times New Roman" w:eastAsia="Times New Roman" w:hAnsi="Times New Roman" w:cs="Times New Roman"/>
        </w:rPr>
        <w:t>participants</w:t>
      </w:r>
      <w:r w:rsidR="004B32E3" w:rsidRPr="00892A3C">
        <w:rPr>
          <w:rFonts w:ascii="Times New Roman" w:eastAsia="Times New Roman" w:hAnsi="Times New Roman" w:cs="Times New Roman"/>
        </w:rPr>
        <w:t xml:space="preserve">, </w:t>
      </w:r>
      <w:r w:rsidRPr="00892A3C">
        <w:rPr>
          <w:rFonts w:ascii="Times New Roman" w:eastAsia="Times New Roman" w:hAnsi="Times New Roman" w:cs="Times New Roman"/>
        </w:rPr>
        <w:t xml:space="preserve">segmented by gender. These results reflect the diversity of user preferences, influenced by factors such as accessibility, availability of options, and price perception. The results show that Booking.com and Airbnb are the most popular OTAs for both genders, with </w:t>
      </w:r>
      <w:r w:rsidR="004B32E3" w:rsidRPr="00892A3C">
        <w:rPr>
          <w:rFonts w:ascii="Times New Roman" w:eastAsia="Times New Roman" w:hAnsi="Times New Roman" w:cs="Times New Roman"/>
        </w:rPr>
        <w:t xml:space="preserve">males </w:t>
      </w:r>
      <w:r w:rsidR="00B25580" w:rsidRPr="00892A3C">
        <w:rPr>
          <w:rFonts w:ascii="Times New Roman" w:eastAsia="Times New Roman" w:hAnsi="Times New Roman" w:cs="Times New Roman"/>
        </w:rPr>
        <w:t xml:space="preserve">having a slightly higher use of </w:t>
      </w:r>
      <w:r w:rsidRPr="00892A3C">
        <w:rPr>
          <w:rFonts w:ascii="Times New Roman" w:eastAsia="Times New Roman" w:hAnsi="Times New Roman" w:cs="Times New Roman"/>
        </w:rPr>
        <w:t>Booking.com (83.40%)</w:t>
      </w:r>
      <w:r w:rsidR="00B25580" w:rsidRPr="00892A3C">
        <w:rPr>
          <w:rFonts w:ascii="Times New Roman" w:eastAsia="Times New Roman" w:hAnsi="Times New Roman" w:cs="Times New Roman"/>
        </w:rPr>
        <w:t xml:space="preserve"> than females, and females having a slightly higher use of</w:t>
      </w:r>
      <w:r w:rsidRPr="00892A3C">
        <w:rPr>
          <w:rFonts w:ascii="Times New Roman" w:eastAsia="Times New Roman" w:hAnsi="Times New Roman" w:cs="Times New Roman"/>
        </w:rPr>
        <w:t xml:space="preserve"> Airbnb (74.50%)</w:t>
      </w:r>
      <w:r w:rsidR="00B25580" w:rsidRPr="00892A3C">
        <w:rPr>
          <w:rFonts w:ascii="Times New Roman" w:eastAsia="Times New Roman" w:hAnsi="Times New Roman" w:cs="Times New Roman"/>
        </w:rPr>
        <w:t xml:space="preserve"> than males</w:t>
      </w:r>
      <w:r w:rsidRPr="00892A3C">
        <w:rPr>
          <w:rFonts w:ascii="Times New Roman" w:eastAsia="Times New Roman" w:hAnsi="Times New Roman" w:cs="Times New Roman"/>
        </w:rPr>
        <w:t>. Expedia is the third most used option, followed by Agoda, Priceline, and other platforms, which appear to be more popular among men than women. These results coincide with those published by Pinto &amp; Castro</w:t>
      </w:r>
      <w:r w:rsidR="003C5363" w:rsidRPr="00892A3C">
        <w:rPr>
          <w:rFonts w:ascii="Times New Roman" w:eastAsia="Times New Roman" w:hAnsi="Times New Roman" w:cs="Times New Roman"/>
        </w:rPr>
        <w:t xml:space="preserve"> (</w:t>
      </w:r>
      <w:r w:rsidRPr="00892A3C">
        <w:rPr>
          <w:rFonts w:ascii="Times New Roman" w:eastAsia="Times New Roman" w:hAnsi="Times New Roman" w:cs="Times New Roman"/>
        </w:rPr>
        <w:t>2019)</w:t>
      </w:r>
      <w:r w:rsidR="00243E11" w:rsidRPr="00892A3C">
        <w:rPr>
          <w:rFonts w:ascii="Times New Roman" w:eastAsia="Times New Roman" w:hAnsi="Times New Roman" w:cs="Times New Roman"/>
        </w:rPr>
        <w:t>,</w:t>
      </w:r>
      <w:r w:rsidRPr="00892A3C">
        <w:rPr>
          <w:rFonts w:ascii="Times New Roman" w:eastAsia="Times New Roman" w:hAnsi="Times New Roman" w:cs="Times New Roman"/>
        </w:rPr>
        <w:t xml:space="preserve"> who show that consumers book primarily through Booking.com, followed by accommodation websites, and thirdly through platforms such as Airbnb or Expedia.</w:t>
      </w:r>
      <w:r w:rsidR="00D22A28" w:rsidRPr="00892A3C">
        <w:t xml:space="preserve"> </w:t>
      </w:r>
      <w:r w:rsidR="00D22A28" w:rsidRPr="00892A3C">
        <w:rPr>
          <w:rFonts w:ascii="Times New Roman" w:eastAsia="Times New Roman" w:hAnsi="Times New Roman" w:cs="Times New Roman"/>
        </w:rPr>
        <w:t xml:space="preserve">Likewise, the use of these platforms is consistent with Boto-García et al. (2021), who pointed out the </w:t>
      </w:r>
      <w:r w:rsidR="009B0C74" w:rsidRPr="00892A3C">
        <w:rPr>
          <w:rFonts w:ascii="Times New Roman" w:eastAsia="Times New Roman" w:hAnsi="Times New Roman" w:cs="Times New Roman"/>
        </w:rPr>
        <w:t>travellers’</w:t>
      </w:r>
      <w:r w:rsidR="00D22A28" w:rsidRPr="00892A3C">
        <w:rPr>
          <w:rFonts w:ascii="Times New Roman" w:eastAsia="Times New Roman" w:hAnsi="Times New Roman" w:cs="Times New Roman"/>
        </w:rPr>
        <w:t xml:space="preserve"> preference to book their destinations directly online rather than by phone or through traditional travel agencies.</w:t>
      </w:r>
    </w:p>
    <w:p w14:paraId="32442FAF" w14:textId="77777777" w:rsidR="00D22A28" w:rsidRPr="00892A3C" w:rsidRDefault="00D22A28">
      <w:pPr>
        <w:pBdr>
          <w:top w:val="nil"/>
          <w:left w:val="nil"/>
          <w:bottom w:val="nil"/>
          <w:right w:val="nil"/>
          <w:between w:val="nil"/>
        </w:pBdr>
        <w:spacing w:after="0" w:line="360" w:lineRule="auto"/>
        <w:jc w:val="both"/>
        <w:rPr>
          <w:rFonts w:ascii="Times New Roman" w:eastAsia="Times New Roman" w:hAnsi="Times New Roman" w:cs="Times New Roman"/>
        </w:rPr>
      </w:pPr>
    </w:p>
    <w:p w14:paraId="23BD8DE9" w14:textId="4914B6FF" w:rsidR="00924296" w:rsidRPr="00892A3C" w:rsidRDefault="00243E11">
      <w:pPr>
        <w:pBdr>
          <w:top w:val="nil"/>
          <w:left w:val="nil"/>
          <w:bottom w:val="nil"/>
          <w:right w:val="nil"/>
          <w:between w:val="nil"/>
        </w:pBdr>
        <w:spacing w:after="0" w:line="360" w:lineRule="auto"/>
        <w:jc w:val="both"/>
        <w:rPr>
          <w:rFonts w:ascii="Times New Roman" w:eastAsia="Times New Roman" w:hAnsi="Times New Roman" w:cs="Times New Roman"/>
        </w:rPr>
      </w:pPr>
      <w:r w:rsidRPr="00892A3C">
        <w:rPr>
          <w:rFonts w:ascii="Times New Roman" w:eastAsia="Times New Roman" w:hAnsi="Times New Roman" w:cs="Times New Roman"/>
        </w:rPr>
        <w:t xml:space="preserve">Gen Z </w:t>
      </w:r>
      <w:r w:rsidR="007A4F02" w:rsidRPr="00892A3C">
        <w:rPr>
          <w:rFonts w:ascii="Times New Roman" w:eastAsia="Times New Roman" w:hAnsi="Times New Roman" w:cs="Times New Roman"/>
        </w:rPr>
        <w:t xml:space="preserve">preferences for travel companions and types of accommodation are </w:t>
      </w:r>
      <w:r w:rsidRPr="00892A3C">
        <w:rPr>
          <w:rFonts w:ascii="Times New Roman" w:eastAsia="Times New Roman" w:hAnsi="Times New Roman" w:cs="Times New Roman"/>
        </w:rPr>
        <w:t>shown</w:t>
      </w:r>
      <w:r w:rsidR="007A4F02" w:rsidRPr="00892A3C">
        <w:rPr>
          <w:rFonts w:ascii="Times New Roman" w:eastAsia="Times New Roman" w:hAnsi="Times New Roman" w:cs="Times New Roman"/>
        </w:rPr>
        <w:t xml:space="preserve"> in Figure 3. Participants show diverse preferences when choosing travel companions. The results </w:t>
      </w:r>
      <w:r w:rsidRPr="00892A3C">
        <w:rPr>
          <w:rFonts w:ascii="Times New Roman" w:eastAsia="Times New Roman" w:hAnsi="Times New Roman" w:cs="Times New Roman"/>
        </w:rPr>
        <w:t>shown in</w:t>
      </w:r>
      <w:r w:rsidR="007A4F02" w:rsidRPr="00892A3C">
        <w:rPr>
          <w:rFonts w:ascii="Times New Roman" w:eastAsia="Times New Roman" w:hAnsi="Times New Roman" w:cs="Times New Roman"/>
        </w:rPr>
        <w:t xml:space="preserve"> Figure 3a indicate that both men and women prefer to travel with family and friends. Traveling with family is the most popular option, chosen by 38.80% of males and 40.10% of females. As </w:t>
      </w:r>
      <w:r w:rsidR="00CC094E" w:rsidRPr="00892A3C">
        <w:rPr>
          <w:rFonts w:ascii="Times New Roman" w:eastAsia="Times New Roman" w:hAnsi="Times New Roman" w:cs="Times New Roman"/>
        </w:rPr>
        <w:t>noted,</w:t>
      </w:r>
      <w:r w:rsidR="007A4F02" w:rsidRPr="00892A3C">
        <w:rPr>
          <w:rFonts w:ascii="Times New Roman" w:eastAsia="Times New Roman" w:hAnsi="Times New Roman" w:cs="Times New Roman"/>
        </w:rPr>
        <w:t xml:space="preserve"> Jiménez-García et al.</w:t>
      </w:r>
      <w:r w:rsidR="003C5363" w:rsidRPr="00892A3C">
        <w:rPr>
          <w:rFonts w:ascii="Times New Roman" w:eastAsia="Times New Roman" w:hAnsi="Times New Roman" w:cs="Times New Roman"/>
        </w:rPr>
        <w:t xml:space="preserve"> (</w:t>
      </w:r>
      <w:r w:rsidR="007A4F02" w:rsidRPr="00892A3C">
        <w:rPr>
          <w:rFonts w:ascii="Times New Roman" w:eastAsia="Times New Roman" w:hAnsi="Times New Roman" w:cs="Times New Roman"/>
        </w:rPr>
        <w:t>2023), this result may be since many individuals of this generation are not yet financially independent, so they depend on their families to travel. The second most popular option is traveling with friends, selected by 31.60% of males and 30.40% of females. Traveling with a partner is significantly more common among w</w:t>
      </w:r>
      <w:r w:rsidR="007A4F02" w:rsidRPr="00B15898">
        <w:rPr>
          <w:rFonts w:ascii="Times New Roman" w:eastAsia="Times New Roman" w:hAnsi="Times New Roman" w:cs="Times New Roman"/>
        </w:rPr>
        <w:t>omen (25.40%) compared to men (20.90%).</w:t>
      </w:r>
      <w:r w:rsidR="007D6A29" w:rsidRPr="00B15898">
        <w:rPr>
          <w:rFonts w:ascii="Times New Roman" w:eastAsia="Times New Roman" w:hAnsi="Times New Roman" w:cs="Times New Roman"/>
        </w:rPr>
        <w:t xml:space="preserve"> </w:t>
      </w:r>
      <w:r w:rsidR="007D6A29" w:rsidRPr="00892A3C">
        <w:rPr>
          <w:rFonts w:ascii="Times New Roman" w:eastAsia="Times New Roman" w:hAnsi="Times New Roman" w:cs="Times New Roman"/>
        </w:rPr>
        <w:t xml:space="preserve">This inclination to travel with partners may suggest that women place a higher value on emotional connections and shared experiences during their trips. In contrast, men might exhibit a stronger tendency to travel with friends, which could be attributed to different social dynamics and expectations regarding independence. Nevertheless, our results highlight the significance of friendships and romantic relationships over individual autonomy in the travel decisions of young people, as pointed out by </w:t>
      </w:r>
      <w:proofErr w:type="spellStart"/>
      <w:r w:rsidR="007D6A29" w:rsidRPr="00892A3C">
        <w:rPr>
          <w:rFonts w:ascii="Times New Roman" w:eastAsia="Times New Roman" w:hAnsi="Times New Roman" w:cs="Times New Roman"/>
        </w:rPr>
        <w:t>Kamenidou</w:t>
      </w:r>
      <w:proofErr w:type="spellEnd"/>
      <w:r w:rsidR="007D6A29" w:rsidRPr="00892A3C">
        <w:rPr>
          <w:rFonts w:ascii="Times New Roman" w:eastAsia="Times New Roman" w:hAnsi="Times New Roman" w:cs="Times New Roman"/>
        </w:rPr>
        <w:t xml:space="preserve"> et al. </w:t>
      </w:r>
      <w:r w:rsidR="003C5363" w:rsidRPr="00892A3C">
        <w:rPr>
          <w:rFonts w:ascii="Times New Roman" w:eastAsia="Times New Roman" w:hAnsi="Times New Roman" w:cs="Times New Roman"/>
        </w:rPr>
        <w:t>(</w:t>
      </w:r>
      <w:r w:rsidR="007D6A29" w:rsidRPr="00892A3C">
        <w:rPr>
          <w:rFonts w:ascii="Times New Roman" w:eastAsia="Times New Roman" w:hAnsi="Times New Roman" w:cs="Times New Roman"/>
        </w:rPr>
        <w:t>2021).</w:t>
      </w:r>
    </w:p>
    <w:p w14:paraId="234110EF" w14:textId="77777777" w:rsidR="0084481C" w:rsidRPr="00892A3C" w:rsidRDefault="0084481C">
      <w:pPr>
        <w:pBdr>
          <w:top w:val="nil"/>
          <w:left w:val="nil"/>
          <w:bottom w:val="nil"/>
          <w:right w:val="nil"/>
          <w:between w:val="nil"/>
        </w:pBdr>
        <w:spacing w:after="0" w:line="360" w:lineRule="auto"/>
        <w:jc w:val="both"/>
        <w:rPr>
          <w:rFonts w:ascii="Times New Roman" w:eastAsia="Times New Roman" w:hAnsi="Times New Roman" w:cs="Times New Roman"/>
        </w:rPr>
      </w:pPr>
    </w:p>
    <w:p w14:paraId="0320BB87" w14:textId="51084C67" w:rsidR="0084481C" w:rsidRDefault="00243E11" w:rsidP="0084481C">
      <w:pPr>
        <w:pBdr>
          <w:top w:val="nil"/>
          <w:left w:val="nil"/>
          <w:bottom w:val="nil"/>
          <w:right w:val="nil"/>
          <w:between w:val="nil"/>
        </w:pBdr>
        <w:spacing w:after="0" w:line="360" w:lineRule="auto"/>
        <w:jc w:val="both"/>
        <w:rPr>
          <w:rFonts w:ascii="Times New Roman" w:eastAsia="Times New Roman" w:hAnsi="Times New Roman" w:cs="Times New Roman"/>
        </w:rPr>
      </w:pPr>
      <w:r w:rsidRPr="00892A3C">
        <w:rPr>
          <w:rFonts w:ascii="Times New Roman" w:eastAsia="Times New Roman" w:hAnsi="Times New Roman" w:cs="Times New Roman"/>
        </w:rPr>
        <w:t xml:space="preserve">When </w:t>
      </w:r>
      <w:r w:rsidR="0084481C" w:rsidRPr="00892A3C">
        <w:rPr>
          <w:rFonts w:ascii="Times New Roman" w:eastAsia="Times New Roman" w:hAnsi="Times New Roman" w:cs="Times New Roman"/>
        </w:rPr>
        <w:t>considering the results of the types of accommodation (Figure 3b), the</w:t>
      </w:r>
      <w:r w:rsidRPr="00892A3C">
        <w:rPr>
          <w:rFonts w:ascii="Times New Roman" w:eastAsia="Times New Roman" w:hAnsi="Times New Roman" w:cs="Times New Roman"/>
        </w:rPr>
        <w:t>se</w:t>
      </w:r>
      <w:r w:rsidR="0084481C" w:rsidRPr="00892A3C">
        <w:rPr>
          <w:rFonts w:ascii="Times New Roman" w:eastAsia="Times New Roman" w:hAnsi="Times New Roman" w:cs="Times New Roman"/>
        </w:rPr>
        <w:t xml:space="preserve"> show that both men and women predominantly prefer hotels and apartments. The former are the most popular accommodation choice, </w:t>
      </w:r>
      <w:r w:rsidRPr="00892A3C">
        <w:rPr>
          <w:rFonts w:ascii="Times New Roman" w:eastAsia="Times New Roman" w:hAnsi="Times New Roman" w:cs="Times New Roman"/>
        </w:rPr>
        <w:t>accounting for</w:t>
      </w:r>
      <w:r w:rsidR="0084481C" w:rsidRPr="00892A3C">
        <w:rPr>
          <w:rFonts w:ascii="Times New Roman" w:eastAsia="Times New Roman" w:hAnsi="Times New Roman" w:cs="Times New Roman"/>
        </w:rPr>
        <w:t xml:space="preserve"> 41.80% of men and 44.60% of women.</w:t>
      </w:r>
      <w:r w:rsidR="0084481C" w:rsidRPr="00892A3C">
        <w:t xml:space="preserve"> </w:t>
      </w:r>
      <w:r w:rsidR="0084481C" w:rsidRPr="00892A3C">
        <w:rPr>
          <w:rFonts w:ascii="Times New Roman" w:eastAsia="Times New Roman" w:hAnsi="Times New Roman" w:cs="Times New Roman"/>
        </w:rPr>
        <w:t>This preference of Gen Z individuals for hotels is also supported by the pa</w:t>
      </w:r>
      <w:r w:rsidR="00F773CA" w:rsidRPr="00892A3C">
        <w:rPr>
          <w:rFonts w:ascii="Times New Roman" w:eastAsia="Times New Roman" w:hAnsi="Times New Roman" w:cs="Times New Roman"/>
        </w:rPr>
        <w:t xml:space="preserve">per of </w:t>
      </w:r>
      <w:proofErr w:type="spellStart"/>
      <w:r w:rsidR="00F773CA" w:rsidRPr="00892A3C">
        <w:rPr>
          <w:rFonts w:ascii="Times New Roman" w:eastAsia="Times New Roman" w:hAnsi="Times New Roman" w:cs="Times New Roman"/>
        </w:rPr>
        <w:t>Wiastuti</w:t>
      </w:r>
      <w:proofErr w:type="spellEnd"/>
      <w:r w:rsidR="00F773CA" w:rsidRPr="00892A3C">
        <w:rPr>
          <w:rFonts w:ascii="Times New Roman" w:eastAsia="Times New Roman" w:hAnsi="Times New Roman" w:cs="Times New Roman"/>
        </w:rPr>
        <w:t xml:space="preserve"> et al., (2020)</w:t>
      </w:r>
      <w:r w:rsidR="0084481C" w:rsidRPr="00892A3C">
        <w:rPr>
          <w:rFonts w:ascii="Times New Roman" w:eastAsia="Times New Roman" w:hAnsi="Times New Roman" w:cs="Times New Roman"/>
        </w:rPr>
        <w:t xml:space="preserve"> who indicate that most travellers from this generation tend to prefer local hotels over accommodations from international chains. On the other hand, as mentioned above, Gen Z uses a lot of technology, this preference for hotels can be attributed to the fact that hotels frequently offer technological services, including robots, artificial intelligence and service automation, which can improve their satisfaction and may lead them to prefer this type of accommodation (Zhang et al., 2023). From the apartment perspective,</w:t>
      </w:r>
      <w:r w:rsidR="0084481C" w:rsidRPr="00892A3C">
        <w:t xml:space="preserve"> </w:t>
      </w:r>
      <w:r w:rsidR="0084481C" w:rsidRPr="00892A3C">
        <w:rPr>
          <w:rFonts w:ascii="Times New Roman" w:eastAsia="Times New Roman" w:hAnsi="Times New Roman" w:cs="Times New Roman"/>
        </w:rPr>
        <w:t>authors such as Amaro et al. (2019) and Polisetty &amp; Kurian (2021) highlighted the growing popularity of Airbnb in recent years, indicating several reasons why travellers choose this platform, including the variety of accommodation options, competitive prices, and flexibility. This aligns with the results presented in Figure 2, where Airbnb is identified as one of the favourite platforms among young people. In addition, apartments rank as the second preferred option, chosen by 36.70% of men and 35.50% of women. This trend shows an inclination toward convenience and privacy among respondents</w:t>
      </w:r>
      <w:r w:rsidRPr="00892A3C">
        <w:rPr>
          <w:rFonts w:ascii="Times New Roman" w:eastAsia="Times New Roman" w:hAnsi="Times New Roman" w:cs="Times New Roman"/>
        </w:rPr>
        <w:t>,</w:t>
      </w:r>
      <w:r w:rsidR="0084481C" w:rsidRPr="00892A3C">
        <w:rPr>
          <w:rFonts w:ascii="Times New Roman" w:eastAsia="Times New Roman" w:hAnsi="Times New Roman" w:cs="Times New Roman"/>
        </w:rPr>
        <w:t xml:space="preserve"> as noted by Mody &amp; Hanks</w:t>
      </w:r>
      <w:r w:rsidR="006714AA" w:rsidRPr="00892A3C">
        <w:rPr>
          <w:rFonts w:ascii="Times New Roman" w:eastAsia="Times New Roman" w:hAnsi="Times New Roman" w:cs="Times New Roman"/>
        </w:rPr>
        <w:t xml:space="preserve"> </w:t>
      </w:r>
      <w:r w:rsidR="00042E50" w:rsidRPr="00892A3C">
        <w:rPr>
          <w:rFonts w:ascii="Times New Roman" w:eastAsia="Times New Roman" w:hAnsi="Times New Roman" w:cs="Times New Roman"/>
        </w:rPr>
        <w:t>(</w:t>
      </w:r>
      <w:r w:rsidR="0084481C" w:rsidRPr="00892A3C">
        <w:rPr>
          <w:rFonts w:ascii="Times New Roman" w:eastAsia="Times New Roman" w:hAnsi="Times New Roman" w:cs="Times New Roman"/>
        </w:rPr>
        <w:t xml:space="preserve">2020). Finally, the participants show a relatively lower preference for hostels and other types of accommodation such as camping or rural houses, even though these establishments offer lower prices and a great diversity of tourist experiences </w:t>
      </w:r>
      <w:r w:rsidR="00636BAE" w:rsidRPr="00892A3C">
        <w:rPr>
          <w:rFonts w:ascii="Times New Roman" w:eastAsia="Times New Roman" w:hAnsi="Times New Roman" w:cs="Times New Roman"/>
        </w:rPr>
        <w:t xml:space="preserve">according to </w:t>
      </w:r>
      <w:r w:rsidR="0084481C" w:rsidRPr="00892A3C">
        <w:rPr>
          <w:rFonts w:ascii="Times New Roman" w:eastAsia="Times New Roman" w:hAnsi="Times New Roman" w:cs="Times New Roman"/>
        </w:rPr>
        <w:t xml:space="preserve">Robinson &amp; </w:t>
      </w:r>
      <w:proofErr w:type="spellStart"/>
      <w:r w:rsidR="0084481C" w:rsidRPr="00892A3C">
        <w:rPr>
          <w:rFonts w:ascii="Times New Roman" w:eastAsia="Times New Roman" w:hAnsi="Times New Roman" w:cs="Times New Roman"/>
        </w:rPr>
        <w:t>Schänzel</w:t>
      </w:r>
      <w:proofErr w:type="spellEnd"/>
      <w:r w:rsidR="00636BAE" w:rsidRPr="00892A3C">
        <w:rPr>
          <w:rFonts w:ascii="Times New Roman" w:eastAsia="Times New Roman" w:hAnsi="Times New Roman" w:cs="Times New Roman"/>
        </w:rPr>
        <w:t xml:space="preserve"> (</w:t>
      </w:r>
      <w:r w:rsidR="0084481C" w:rsidRPr="00892A3C">
        <w:rPr>
          <w:rFonts w:ascii="Times New Roman" w:eastAsia="Times New Roman" w:hAnsi="Times New Roman" w:cs="Times New Roman"/>
        </w:rPr>
        <w:t>2019).</w:t>
      </w:r>
    </w:p>
    <w:p w14:paraId="2396A26E" w14:textId="77777777" w:rsidR="008E4C22" w:rsidRDefault="008E4C22" w:rsidP="0084481C">
      <w:pPr>
        <w:pBdr>
          <w:top w:val="nil"/>
          <w:left w:val="nil"/>
          <w:bottom w:val="nil"/>
          <w:right w:val="nil"/>
          <w:between w:val="nil"/>
        </w:pBdr>
        <w:spacing w:after="0" w:line="360" w:lineRule="auto"/>
        <w:jc w:val="both"/>
        <w:rPr>
          <w:rFonts w:ascii="Times New Roman" w:eastAsia="Times New Roman" w:hAnsi="Times New Roman" w:cs="Times New Roman"/>
        </w:rPr>
      </w:pPr>
    </w:p>
    <w:p w14:paraId="1A78D80B" w14:textId="31CCF8AE" w:rsidR="008E4C22" w:rsidRDefault="008E4C22" w:rsidP="008E4C22">
      <w:pPr>
        <w:pBdr>
          <w:top w:val="nil"/>
          <w:left w:val="nil"/>
          <w:bottom w:val="nil"/>
          <w:right w:val="nil"/>
          <w:between w:val="nil"/>
        </w:pBdr>
        <w:spacing w:after="0" w:line="360" w:lineRule="auto"/>
        <w:jc w:val="center"/>
        <w:rPr>
          <w:rFonts w:ascii="Times New Roman" w:eastAsia="Times New Roman" w:hAnsi="Times New Roman" w:cs="Times New Roman"/>
        </w:rPr>
      </w:pPr>
      <w:r>
        <w:rPr>
          <w:noProof/>
        </w:rPr>
        <w:drawing>
          <wp:inline distT="0" distB="0" distL="0" distR="0" wp14:anchorId="1F6CEBE0" wp14:editId="7EA1BBFA">
            <wp:extent cx="4572000" cy="2743200"/>
            <wp:effectExtent l="0" t="0" r="0" b="0"/>
            <wp:docPr id="1949249919" name="Gráfico 1">
              <a:extLst xmlns:a="http://schemas.openxmlformats.org/drawingml/2006/main">
                <a:ext uri="{FF2B5EF4-FFF2-40B4-BE49-F238E27FC236}">
                  <a16:creationId xmlns:a16="http://schemas.microsoft.com/office/drawing/2014/main" id="{4BDC26E7-6AEE-DBAF-3126-90194CE537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15F8AB1" w14:textId="77777777" w:rsidR="00924296" w:rsidRDefault="007A4F02">
      <w:pPr>
        <w:numPr>
          <w:ilvl w:val="0"/>
          <w:numId w:val="7"/>
        </w:numPr>
        <w:pBdr>
          <w:top w:val="nil"/>
          <w:left w:val="nil"/>
          <w:bottom w:val="nil"/>
          <w:right w:val="nil"/>
          <w:between w:val="nil"/>
        </w:pBd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Travel companions.</w:t>
      </w:r>
    </w:p>
    <w:p w14:paraId="6690791B" w14:textId="77777777" w:rsidR="008E4C22" w:rsidRDefault="008E4C22" w:rsidP="008E4C22">
      <w:pPr>
        <w:pBdr>
          <w:top w:val="nil"/>
          <w:left w:val="nil"/>
          <w:bottom w:val="nil"/>
          <w:right w:val="nil"/>
          <w:between w:val="nil"/>
        </w:pBdr>
        <w:spacing w:line="360" w:lineRule="auto"/>
        <w:ind w:left="720"/>
        <w:rPr>
          <w:rFonts w:ascii="Times New Roman" w:eastAsia="Times New Roman" w:hAnsi="Times New Roman" w:cs="Times New Roman"/>
          <w:sz w:val="18"/>
          <w:szCs w:val="18"/>
        </w:rPr>
      </w:pPr>
    </w:p>
    <w:p w14:paraId="35ABDC52" w14:textId="07E58F24" w:rsidR="008E4C22" w:rsidRPr="00B15898" w:rsidRDefault="008E4C22" w:rsidP="008E4C22">
      <w:pPr>
        <w:pBdr>
          <w:top w:val="nil"/>
          <w:left w:val="nil"/>
          <w:bottom w:val="nil"/>
          <w:right w:val="nil"/>
          <w:between w:val="nil"/>
        </w:pBdr>
        <w:spacing w:line="360" w:lineRule="auto"/>
        <w:ind w:left="720"/>
        <w:rPr>
          <w:rFonts w:ascii="Times New Roman" w:eastAsia="Times New Roman" w:hAnsi="Times New Roman" w:cs="Times New Roman"/>
          <w:sz w:val="18"/>
          <w:szCs w:val="18"/>
        </w:rPr>
      </w:pPr>
      <w:r>
        <w:rPr>
          <w:noProof/>
        </w:rPr>
        <w:drawing>
          <wp:inline distT="0" distB="0" distL="0" distR="0" wp14:anchorId="0CB114D9" wp14:editId="4D0DEEF7">
            <wp:extent cx="4572000" cy="2743200"/>
            <wp:effectExtent l="0" t="0" r="0" b="0"/>
            <wp:docPr id="1734382433" name="Gráfico 1">
              <a:extLst xmlns:a="http://schemas.openxmlformats.org/drawingml/2006/main">
                <a:ext uri="{FF2B5EF4-FFF2-40B4-BE49-F238E27FC236}">
                  <a16:creationId xmlns:a16="http://schemas.microsoft.com/office/drawing/2014/main" id="{5BCECA04-4A0D-6E61-74A3-C3E6E3DE66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35D3290" w14:textId="77777777" w:rsidR="00924296" w:rsidRDefault="007A4F02">
      <w:pPr>
        <w:numPr>
          <w:ilvl w:val="0"/>
          <w:numId w:val="7"/>
        </w:numPr>
        <w:pBdr>
          <w:top w:val="nil"/>
          <w:left w:val="nil"/>
          <w:bottom w:val="nil"/>
          <w:right w:val="nil"/>
          <w:between w:val="nil"/>
        </w:pBdr>
        <w:spacing w:after="0"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Accommodations.</w:t>
      </w:r>
    </w:p>
    <w:p w14:paraId="6E914FDB" w14:textId="77777777" w:rsidR="008E4C22" w:rsidRPr="00B15898" w:rsidRDefault="008E4C22" w:rsidP="008E4C22">
      <w:pPr>
        <w:pBdr>
          <w:top w:val="nil"/>
          <w:left w:val="nil"/>
          <w:bottom w:val="nil"/>
          <w:right w:val="nil"/>
          <w:between w:val="nil"/>
        </w:pBdr>
        <w:spacing w:after="0" w:line="360" w:lineRule="auto"/>
        <w:ind w:left="720"/>
        <w:rPr>
          <w:rFonts w:ascii="Times New Roman" w:eastAsia="Times New Roman" w:hAnsi="Times New Roman" w:cs="Times New Roman"/>
          <w:sz w:val="18"/>
          <w:szCs w:val="18"/>
        </w:rPr>
      </w:pPr>
    </w:p>
    <w:p w14:paraId="496984AB" w14:textId="4D3DBC7F" w:rsidR="00924296" w:rsidRDefault="007A4F02">
      <w:pPr>
        <w:pBdr>
          <w:top w:val="nil"/>
          <w:left w:val="nil"/>
          <w:bottom w:val="nil"/>
          <w:right w:val="nil"/>
          <w:between w:val="nil"/>
        </w:pBdr>
        <w:spacing w:after="0" w:line="360" w:lineRule="auto"/>
        <w:ind w:left="720"/>
        <w:rPr>
          <w:rFonts w:ascii="Times New Roman" w:eastAsia="Times New Roman" w:hAnsi="Times New Roman" w:cs="Times New Roman"/>
          <w:sz w:val="20"/>
          <w:szCs w:val="20"/>
        </w:rPr>
      </w:pPr>
      <w:r w:rsidRPr="00D54FC4">
        <w:rPr>
          <w:rFonts w:ascii="Times New Roman" w:eastAsia="Times New Roman" w:hAnsi="Times New Roman" w:cs="Times New Roman"/>
          <w:b/>
          <w:bCs/>
          <w:sz w:val="20"/>
          <w:szCs w:val="20"/>
        </w:rPr>
        <w:t>Figure 3:</w:t>
      </w:r>
      <w:r w:rsidRPr="00B15898">
        <w:rPr>
          <w:rFonts w:ascii="Times New Roman" w:eastAsia="Times New Roman" w:hAnsi="Times New Roman" w:cs="Times New Roman"/>
          <w:sz w:val="20"/>
          <w:szCs w:val="20"/>
        </w:rPr>
        <w:t xml:space="preserve"> Types</w:t>
      </w:r>
      <w:r w:rsidRPr="00B15898">
        <w:rPr>
          <w:rFonts w:ascii="Times New Roman" w:eastAsia="Times New Roman" w:hAnsi="Times New Roman" w:cs="Times New Roman"/>
          <w:sz w:val="20"/>
          <w:szCs w:val="20"/>
          <w:highlight w:val="white"/>
        </w:rPr>
        <w:t xml:space="preserve"> of travel companions and accommodation of Gen Z</w:t>
      </w:r>
      <w:r w:rsidR="00526A1B" w:rsidRPr="00B15898">
        <w:rPr>
          <w:rFonts w:ascii="Times New Roman" w:eastAsia="Times New Roman" w:hAnsi="Times New Roman" w:cs="Times New Roman"/>
          <w:sz w:val="20"/>
          <w:szCs w:val="20"/>
          <w:highlight w:val="white"/>
        </w:rPr>
        <w:t>,</w:t>
      </w:r>
      <w:r w:rsidRPr="00B15898">
        <w:rPr>
          <w:rFonts w:ascii="Times New Roman" w:eastAsia="Times New Roman" w:hAnsi="Times New Roman" w:cs="Times New Roman"/>
          <w:sz w:val="20"/>
          <w:szCs w:val="20"/>
          <w:highlight w:val="white"/>
        </w:rPr>
        <w:t xml:space="preserve"> segmented by gender. </w:t>
      </w:r>
    </w:p>
    <w:p w14:paraId="203E5F9F" w14:textId="77777777" w:rsidR="00C54FE1" w:rsidRPr="00B15898" w:rsidRDefault="00C54FE1" w:rsidP="00C54FE1">
      <w:pPr>
        <w:spacing w:after="0" w:line="240" w:lineRule="auto"/>
        <w:jc w:val="center"/>
        <w:rPr>
          <w:rFonts w:ascii="Times New Roman" w:eastAsia="Times New Roman" w:hAnsi="Times New Roman" w:cs="Times New Roman"/>
          <w:sz w:val="20"/>
          <w:szCs w:val="20"/>
        </w:rPr>
      </w:pPr>
      <w:r w:rsidRPr="00D54FC4">
        <w:rPr>
          <w:rFonts w:ascii="Times New Roman" w:eastAsia="Times New Roman" w:hAnsi="Times New Roman" w:cs="Times New Roman"/>
          <w:b/>
          <w:bCs/>
          <w:sz w:val="20"/>
          <w:szCs w:val="20"/>
        </w:rPr>
        <w:t>Source:</w:t>
      </w:r>
      <w:r>
        <w:rPr>
          <w:rFonts w:ascii="Times New Roman" w:eastAsia="Times New Roman" w:hAnsi="Times New Roman" w:cs="Times New Roman"/>
          <w:sz w:val="20"/>
          <w:szCs w:val="20"/>
        </w:rPr>
        <w:t xml:space="preserve"> </w:t>
      </w:r>
      <w:r w:rsidRPr="000C1A4F">
        <w:rPr>
          <w:rFonts w:ascii="Times New Roman" w:eastAsia="Times New Roman" w:hAnsi="Times New Roman" w:cs="Times New Roman"/>
          <w:sz w:val="20"/>
          <w:szCs w:val="20"/>
        </w:rPr>
        <w:t>Authors’ own work</w:t>
      </w:r>
      <w:r>
        <w:rPr>
          <w:rFonts w:ascii="Times New Roman" w:eastAsia="Times New Roman" w:hAnsi="Times New Roman" w:cs="Times New Roman"/>
          <w:sz w:val="20"/>
          <w:szCs w:val="20"/>
        </w:rPr>
        <w:t xml:space="preserve">. </w:t>
      </w:r>
    </w:p>
    <w:p w14:paraId="70138376" w14:textId="77777777" w:rsidR="00924296" w:rsidRPr="00B15898" w:rsidRDefault="00924296">
      <w:pPr>
        <w:pBdr>
          <w:top w:val="nil"/>
          <w:left w:val="nil"/>
          <w:bottom w:val="nil"/>
          <w:right w:val="nil"/>
          <w:between w:val="nil"/>
        </w:pBdr>
        <w:spacing w:after="0" w:line="360" w:lineRule="auto"/>
        <w:jc w:val="both"/>
        <w:rPr>
          <w:rFonts w:ascii="Times New Roman" w:eastAsia="Times New Roman" w:hAnsi="Times New Roman" w:cs="Times New Roman"/>
        </w:rPr>
      </w:pPr>
    </w:p>
    <w:p w14:paraId="05C02C00" w14:textId="77777777" w:rsidR="00D30248" w:rsidRPr="00B15898" w:rsidRDefault="00D30248">
      <w:pPr>
        <w:pBdr>
          <w:top w:val="nil"/>
          <w:left w:val="nil"/>
          <w:bottom w:val="nil"/>
          <w:right w:val="nil"/>
          <w:between w:val="nil"/>
        </w:pBdr>
        <w:spacing w:after="0" w:line="360" w:lineRule="auto"/>
        <w:jc w:val="both"/>
        <w:rPr>
          <w:rFonts w:ascii="Times New Roman" w:eastAsia="Times New Roman" w:hAnsi="Times New Roman" w:cs="Times New Roman"/>
        </w:rPr>
      </w:pPr>
    </w:p>
    <w:p w14:paraId="26BF37B8" w14:textId="2EA5341C" w:rsidR="00924296" w:rsidRPr="00B15898" w:rsidRDefault="007A4F02">
      <w:pPr>
        <w:numPr>
          <w:ilvl w:val="1"/>
          <w:numId w:val="1"/>
        </w:numPr>
        <w:pBdr>
          <w:top w:val="nil"/>
          <w:left w:val="nil"/>
          <w:bottom w:val="nil"/>
          <w:right w:val="nil"/>
          <w:between w:val="nil"/>
        </w:pBdr>
        <w:spacing w:after="0" w:line="240" w:lineRule="auto"/>
        <w:rPr>
          <w:rFonts w:ascii="Times New Roman" w:eastAsia="Times New Roman" w:hAnsi="Times New Roman" w:cs="Times New Roman"/>
          <w:i/>
          <w:sz w:val="24"/>
          <w:szCs w:val="24"/>
        </w:rPr>
      </w:pPr>
      <w:r w:rsidRPr="00B15898">
        <w:rPr>
          <w:rFonts w:ascii="Times New Roman" w:eastAsia="Times New Roman" w:hAnsi="Times New Roman" w:cs="Times New Roman"/>
          <w:i/>
          <w:sz w:val="24"/>
          <w:szCs w:val="24"/>
        </w:rPr>
        <w:t>Weighting OTAs</w:t>
      </w:r>
      <w:r w:rsidR="00526A1B" w:rsidRPr="00B15898">
        <w:rPr>
          <w:rFonts w:ascii="Times New Roman" w:eastAsia="Times New Roman" w:hAnsi="Times New Roman" w:cs="Times New Roman"/>
          <w:i/>
          <w:sz w:val="24"/>
          <w:szCs w:val="24"/>
        </w:rPr>
        <w:t>’</w:t>
      </w:r>
      <w:r w:rsidRPr="00B15898">
        <w:rPr>
          <w:rFonts w:ascii="Times New Roman" w:eastAsia="Times New Roman" w:hAnsi="Times New Roman" w:cs="Times New Roman"/>
          <w:i/>
          <w:sz w:val="24"/>
          <w:szCs w:val="24"/>
        </w:rPr>
        <w:t xml:space="preserve"> criteria for Gen Z</w:t>
      </w:r>
    </w:p>
    <w:p w14:paraId="10C95B79" w14:textId="77777777" w:rsidR="00924296" w:rsidRPr="00B15898" w:rsidRDefault="00924296">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17C6EB54" w14:textId="3925B443" w:rsidR="00924296" w:rsidRPr="00B15898" w:rsidRDefault="007A4F02">
      <w:pPr>
        <w:pBdr>
          <w:top w:val="nil"/>
          <w:left w:val="nil"/>
          <w:bottom w:val="nil"/>
          <w:right w:val="nil"/>
          <w:between w:val="nil"/>
        </w:pBdr>
        <w:spacing w:after="0" w:line="360" w:lineRule="auto"/>
        <w:jc w:val="both"/>
        <w:rPr>
          <w:rFonts w:ascii="Times New Roman" w:eastAsia="Times New Roman" w:hAnsi="Times New Roman" w:cs="Times New Roman"/>
        </w:rPr>
      </w:pPr>
      <w:r w:rsidRPr="00B15898">
        <w:rPr>
          <w:rFonts w:ascii="Times New Roman" w:eastAsia="Times New Roman" w:hAnsi="Times New Roman" w:cs="Times New Roman"/>
        </w:rPr>
        <w:t xml:space="preserve">To determine the preferences of Gen Z when choosing accommodation and to </w:t>
      </w:r>
      <w:r w:rsidR="009B0C74" w:rsidRPr="00B15898">
        <w:rPr>
          <w:rFonts w:ascii="Times New Roman" w:eastAsia="Times New Roman" w:hAnsi="Times New Roman" w:cs="Times New Roman"/>
        </w:rPr>
        <w:t>analyse</w:t>
      </w:r>
      <w:r w:rsidRPr="00B15898">
        <w:rPr>
          <w:rFonts w:ascii="Times New Roman" w:eastAsia="Times New Roman" w:hAnsi="Times New Roman" w:cs="Times New Roman"/>
        </w:rPr>
        <w:t xml:space="preserve"> the importance </w:t>
      </w:r>
      <w:r w:rsidR="00526A1B" w:rsidRPr="00B15898">
        <w:rPr>
          <w:rFonts w:ascii="Times New Roman" w:eastAsia="Times New Roman" w:hAnsi="Times New Roman" w:cs="Times New Roman"/>
        </w:rPr>
        <w:t>placed</w:t>
      </w:r>
      <w:r w:rsidRPr="00B15898">
        <w:rPr>
          <w:rFonts w:ascii="Times New Roman" w:eastAsia="Times New Roman" w:hAnsi="Times New Roman" w:cs="Times New Roman"/>
        </w:rPr>
        <w:t xml:space="preserve"> by these individuals </w:t>
      </w:r>
      <w:r w:rsidR="00526A1B" w:rsidRPr="00B15898">
        <w:rPr>
          <w:rFonts w:ascii="Times New Roman" w:eastAsia="Times New Roman" w:hAnsi="Times New Roman" w:cs="Times New Roman"/>
        </w:rPr>
        <w:t>on</w:t>
      </w:r>
      <w:r w:rsidRPr="00B15898">
        <w:rPr>
          <w:rFonts w:ascii="Times New Roman" w:eastAsia="Times New Roman" w:hAnsi="Times New Roman" w:cs="Times New Roman"/>
        </w:rPr>
        <w:t xml:space="preserve"> environmental aspects, two multi-criteria decision-making procedures were used: AHP and BWM. As can be seen in Table A.1, </w:t>
      </w:r>
      <w:r w:rsidR="007724FA" w:rsidRPr="00B15898">
        <w:rPr>
          <w:rFonts w:ascii="Times New Roman" w:eastAsia="Times New Roman" w:hAnsi="Times New Roman" w:cs="Times New Roman"/>
        </w:rPr>
        <w:t xml:space="preserve">many </w:t>
      </w:r>
      <w:r w:rsidRPr="00B15898">
        <w:rPr>
          <w:rFonts w:ascii="Times New Roman" w:eastAsia="Times New Roman" w:hAnsi="Times New Roman" w:cs="Times New Roman"/>
        </w:rPr>
        <w:t xml:space="preserve">OTAs currently do not include environmental criteria in their scoring systems. There are several studies that </w:t>
      </w:r>
      <w:r w:rsidR="00526A1B" w:rsidRPr="00B15898">
        <w:rPr>
          <w:rFonts w:ascii="Times New Roman" w:eastAsia="Times New Roman" w:hAnsi="Times New Roman" w:cs="Times New Roman"/>
        </w:rPr>
        <w:t>examine</w:t>
      </w:r>
      <w:r w:rsidRPr="00B15898">
        <w:rPr>
          <w:rFonts w:ascii="Times New Roman" w:eastAsia="Times New Roman" w:hAnsi="Times New Roman" w:cs="Times New Roman"/>
        </w:rPr>
        <w:t xml:space="preserve"> the relationship of these platforms’ criteria through regression techniques (Ramanathan, 2012), PLS models (</w:t>
      </w:r>
      <w:proofErr w:type="spellStart"/>
      <w:r w:rsidRPr="00B15898">
        <w:rPr>
          <w:rFonts w:ascii="Times New Roman" w:eastAsia="Times New Roman" w:hAnsi="Times New Roman" w:cs="Times New Roman"/>
        </w:rPr>
        <w:t>Nilashi</w:t>
      </w:r>
      <w:proofErr w:type="spellEnd"/>
      <w:r w:rsidRPr="00B15898">
        <w:rPr>
          <w:rFonts w:ascii="Times New Roman" w:eastAsia="Times New Roman" w:hAnsi="Times New Roman" w:cs="Times New Roman"/>
        </w:rPr>
        <w:t xml:space="preserve"> et al., 2022) or even multi-criteria decision analysis (Zaman et al., 2016)</w:t>
      </w:r>
      <w:r w:rsidR="007724FA" w:rsidRPr="00B15898">
        <w:rPr>
          <w:rFonts w:ascii="Times New Roman" w:eastAsia="Times New Roman" w:hAnsi="Times New Roman" w:cs="Times New Roman"/>
        </w:rPr>
        <w:t xml:space="preserve">. </w:t>
      </w:r>
      <w:r w:rsidR="009B0C74" w:rsidRPr="00B15898">
        <w:rPr>
          <w:rFonts w:ascii="Times New Roman" w:eastAsia="Times New Roman" w:hAnsi="Times New Roman" w:cs="Times New Roman"/>
        </w:rPr>
        <w:t>However</w:t>
      </w:r>
      <w:r w:rsidRPr="00B15898">
        <w:rPr>
          <w:rFonts w:ascii="Times New Roman" w:eastAsia="Times New Roman" w:hAnsi="Times New Roman" w:cs="Times New Roman"/>
        </w:rPr>
        <w:t xml:space="preserve">, these works do not consider the environmental dimension. For this reason, in this contribution, the above multi-criteria decision-making procedures have been applied to the criteria </w:t>
      </w:r>
      <w:r w:rsidR="00526A1B" w:rsidRPr="00B15898">
        <w:rPr>
          <w:rFonts w:ascii="Times New Roman" w:eastAsia="Times New Roman" w:hAnsi="Times New Roman" w:cs="Times New Roman"/>
        </w:rPr>
        <w:t>used by</w:t>
      </w:r>
      <w:r w:rsidRPr="00B15898">
        <w:rPr>
          <w:rFonts w:ascii="Times New Roman" w:eastAsia="Times New Roman" w:hAnsi="Times New Roman" w:cs="Times New Roman"/>
        </w:rPr>
        <w:t xml:space="preserve"> Expedia, </w:t>
      </w:r>
      <w:r w:rsidR="00526A1B" w:rsidRPr="00B15898">
        <w:rPr>
          <w:rFonts w:ascii="Times New Roman" w:eastAsia="Times New Roman" w:hAnsi="Times New Roman" w:cs="Times New Roman"/>
        </w:rPr>
        <w:t>this being</w:t>
      </w:r>
      <w:r w:rsidRPr="00B15898">
        <w:rPr>
          <w:rFonts w:ascii="Times New Roman" w:eastAsia="Times New Roman" w:hAnsi="Times New Roman" w:cs="Times New Roman"/>
        </w:rPr>
        <w:t xml:space="preserve"> one of the first OTAs to introduce an eco-friendly criterion. </w:t>
      </w:r>
    </w:p>
    <w:p w14:paraId="453EBC19" w14:textId="77777777" w:rsidR="00924296" w:rsidRPr="00B15898" w:rsidRDefault="00924296">
      <w:pPr>
        <w:pBdr>
          <w:top w:val="nil"/>
          <w:left w:val="nil"/>
          <w:bottom w:val="nil"/>
          <w:right w:val="nil"/>
          <w:between w:val="nil"/>
        </w:pBdr>
        <w:spacing w:after="0" w:line="360" w:lineRule="auto"/>
        <w:jc w:val="both"/>
        <w:rPr>
          <w:rFonts w:ascii="Times New Roman" w:eastAsia="Times New Roman" w:hAnsi="Times New Roman" w:cs="Times New Roman"/>
        </w:rPr>
      </w:pPr>
    </w:p>
    <w:p w14:paraId="12C2E8F8" w14:textId="19F4D7D6" w:rsidR="00924296" w:rsidRPr="00B15898" w:rsidRDefault="007A4F02">
      <w:pPr>
        <w:pBdr>
          <w:top w:val="nil"/>
          <w:left w:val="nil"/>
          <w:bottom w:val="nil"/>
          <w:right w:val="nil"/>
          <w:between w:val="nil"/>
        </w:pBdr>
        <w:spacing w:after="0" w:line="360" w:lineRule="auto"/>
        <w:jc w:val="both"/>
        <w:rPr>
          <w:rFonts w:ascii="Times New Roman" w:eastAsia="Times New Roman" w:hAnsi="Times New Roman" w:cs="Times New Roman"/>
        </w:rPr>
      </w:pPr>
      <w:r w:rsidRPr="00B15898">
        <w:rPr>
          <w:rFonts w:ascii="Times New Roman" w:eastAsia="Times New Roman" w:hAnsi="Times New Roman" w:cs="Times New Roman"/>
        </w:rPr>
        <w:t>To calculate these weights, the Aggregation of Individual Priorities (AIP) approach was employed. In this framework</w:t>
      </w:r>
      <w:r w:rsidR="006C0603" w:rsidRPr="00B15898">
        <w:rPr>
          <w:rFonts w:ascii="Times New Roman" w:eastAsia="Times New Roman" w:hAnsi="Times New Roman" w:cs="Times New Roman"/>
        </w:rPr>
        <w:t>,</w:t>
      </w:r>
      <w:r w:rsidRPr="00B15898">
        <w:rPr>
          <w:rFonts w:ascii="Times New Roman" w:eastAsia="Times New Roman" w:hAnsi="Times New Roman" w:cs="Times New Roman"/>
        </w:rPr>
        <w:t xml:space="preserve"> the geometric mean is commonly used as the aggregation procedure (Escobar et al., 2015). Moreover, compositional data statistics also often apply this mean, as it is less affected by extreme values and provides a more representative measure of </w:t>
      </w:r>
      <w:r w:rsidR="006C0603" w:rsidRPr="00B15898">
        <w:rPr>
          <w:rFonts w:ascii="Times New Roman" w:eastAsia="Times New Roman" w:hAnsi="Times New Roman" w:cs="Times New Roman"/>
        </w:rPr>
        <w:t xml:space="preserve">the </w:t>
      </w:r>
      <w:r w:rsidRPr="00B15898">
        <w:rPr>
          <w:rFonts w:ascii="Times New Roman" w:eastAsia="Times New Roman" w:hAnsi="Times New Roman" w:cs="Times New Roman"/>
        </w:rPr>
        <w:t>central tendency.</w:t>
      </w:r>
    </w:p>
    <w:p w14:paraId="5A703C6C" w14:textId="77777777" w:rsidR="00924296" w:rsidRPr="00B15898" w:rsidRDefault="00924296">
      <w:pPr>
        <w:spacing w:after="0" w:line="240" w:lineRule="auto"/>
        <w:rPr>
          <w:rFonts w:ascii="Times New Roman" w:eastAsia="Times New Roman" w:hAnsi="Times New Roman" w:cs="Times New Roman"/>
        </w:rPr>
      </w:pPr>
    </w:p>
    <w:p w14:paraId="1ECADC45" w14:textId="6D487E3B" w:rsidR="00924296" w:rsidRPr="00892A3C" w:rsidRDefault="007A4F02">
      <w:pPr>
        <w:spacing w:after="0" w:line="360" w:lineRule="auto"/>
        <w:jc w:val="both"/>
        <w:rPr>
          <w:rFonts w:ascii="Times New Roman" w:eastAsia="Times New Roman" w:hAnsi="Times New Roman" w:cs="Times New Roman"/>
          <w:b/>
          <w:bCs/>
        </w:rPr>
      </w:pPr>
      <w:r w:rsidRPr="00892A3C">
        <w:rPr>
          <w:rFonts w:ascii="Times New Roman" w:eastAsia="Times New Roman" w:hAnsi="Times New Roman" w:cs="Times New Roman"/>
        </w:rPr>
        <w:t xml:space="preserve">The results presented in Table 2 can be divided into two groups. The first group is formed by the criteria “Cleanliness” and “Property conditions &amp; facilities”, which have a higher relative weight, and </w:t>
      </w:r>
      <w:r w:rsidR="006C0603" w:rsidRPr="00892A3C">
        <w:rPr>
          <w:rFonts w:ascii="Times New Roman" w:eastAsia="Times New Roman" w:hAnsi="Times New Roman" w:cs="Times New Roman"/>
        </w:rPr>
        <w:t>the</w:t>
      </w:r>
      <w:r w:rsidRPr="00892A3C">
        <w:rPr>
          <w:rFonts w:ascii="Times New Roman" w:eastAsia="Times New Roman" w:hAnsi="Times New Roman" w:cs="Times New Roman"/>
        </w:rPr>
        <w:t xml:space="preserve"> second group </w:t>
      </w:r>
      <w:r w:rsidR="006C0603" w:rsidRPr="00892A3C">
        <w:rPr>
          <w:rFonts w:ascii="Times New Roman" w:eastAsia="Times New Roman" w:hAnsi="Times New Roman" w:cs="Times New Roman"/>
        </w:rPr>
        <w:t xml:space="preserve">is </w:t>
      </w:r>
      <w:r w:rsidRPr="00892A3C">
        <w:rPr>
          <w:rFonts w:ascii="Times New Roman" w:eastAsia="Times New Roman" w:hAnsi="Times New Roman" w:cs="Times New Roman"/>
        </w:rPr>
        <w:t xml:space="preserve">composed of “Staff &amp; service”, “Amenities” and “Eco-friendliness”, whose importance is lower in comparison with the weights </w:t>
      </w:r>
      <w:r w:rsidR="006C0603" w:rsidRPr="00892A3C">
        <w:rPr>
          <w:rFonts w:ascii="Times New Roman" w:eastAsia="Times New Roman" w:hAnsi="Times New Roman" w:cs="Times New Roman"/>
        </w:rPr>
        <w:t>for</w:t>
      </w:r>
      <w:r w:rsidRPr="00892A3C">
        <w:rPr>
          <w:rFonts w:ascii="Times New Roman" w:eastAsia="Times New Roman" w:hAnsi="Times New Roman" w:cs="Times New Roman"/>
        </w:rPr>
        <w:t xml:space="preserve"> the criteria in the first group. This grouping pattern is consistent for both males and females. The</w:t>
      </w:r>
      <w:r w:rsidR="006C0603" w:rsidRPr="00892A3C">
        <w:rPr>
          <w:rFonts w:ascii="Times New Roman" w:eastAsia="Times New Roman" w:hAnsi="Times New Roman" w:cs="Times New Roman"/>
        </w:rPr>
        <w:t>se</w:t>
      </w:r>
      <w:r w:rsidRPr="00892A3C">
        <w:rPr>
          <w:rFonts w:ascii="Times New Roman" w:eastAsia="Times New Roman" w:hAnsi="Times New Roman" w:cs="Times New Roman"/>
        </w:rPr>
        <w:t xml:space="preserve"> results coincide with those presented by authors such as Kreeger et al. </w:t>
      </w:r>
      <w:r w:rsidR="00636BAE" w:rsidRPr="00892A3C">
        <w:rPr>
          <w:rFonts w:ascii="Times New Roman" w:eastAsia="Times New Roman" w:hAnsi="Times New Roman" w:cs="Times New Roman"/>
        </w:rPr>
        <w:t>(</w:t>
      </w:r>
      <w:r w:rsidRPr="00892A3C">
        <w:rPr>
          <w:rFonts w:ascii="Times New Roman" w:eastAsia="Times New Roman" w:hAnsi="Times New Roman" w:cs="Times New Roman"/>
        </w:rPr>
        <w:t>2023</w:t>
      </w:r>
      <w:r w:rsidR="00636BAE" w:rsidRPr="00892A3C">
        <w:rPr>
          <w:rFonts w:ascii="Times New Roman" w:eastAsia="Times New Roman" w:hAnsi="Times New Roman" w:cs="Times New Roman"/>
        </w:rPr>
        <w:t>),</w:t>
      </w:r>
      <w:r w:rsidRPr="00892A3C">
        <w:rPr>
          <w:rFonts w:ascii="Times New Roman" w:eastAsia="Times New Roman" w:hAnsi="Times New Roman" w:cs="Times New Roman"/>
        </w:rPr>
        <w:t xml:space="preserve"> Prasad et al. </w:t>
      </w:r>
      <w:r w:rsidR="00636BAE" w:rsidRPr="00892A3C">
        <w:rPr>
          <w:rFonts w:ascii="Times New Roman" w:eastAsia="Times New Roman" w:hAnsi="Times New Roman" w:cs="Times New Roman"/>
        </w:rPr>
        <w:t>(</w:t>
      </w:r>
      <w:r w:rsidRPr="00892A3C">
        <w:rPr>
          <w:rFonts w:ascii="Times New Roman" w:eastAsia="Times New Roman" w:hAnsi="Times New Roman" w:cs="Times New Roman"/>
        </w:rPr>
        <w:t>2014</w:t>
      </w:r>
      <w:r w:rsidR="00636BAE" w:rsidRPr="00892A3C">
        <w:rPr>
          <w:rFonts w:ascii="Times New Roman" w:eastAsia="Times New Roman" w:hAnsi="Times New Roman" w:cs="Times New Roman"/>
        </w:rPr>
        <w:t>) and Ramanathan</w:t>
      </w:r>
      <w:r w:rsidRPr="00892A3C">
        <w:rPr>
          <w:rFonts w:ascii="Times New Roman" w:eastAsia="Times New Roman" w:hAnsi="Times New Roman" w:cs="Times New Roman"/>
        </w:rPr>
        <w:t xml:space="preserve"> </w:t>
      </w:r>
      <w:r w:rsidR="00636BAE" w:rsidRPr="00892A3C">
        <w:rPr>
          <w:rFonts w:ascii="Times New Roman" w:eastAsia="Times New Roman" w:hAnsi="Times New Roman" w:cs="Times New Roman"/>
        </w:rPr>
        <w:t>(</w:t>
      </w:r>
      <w:r w:rsidRPr="00892A3C">
        <w:rPr>
          <w:rFonts w:ascii="Times New Roman" w:eastAsia="Times New Roman" w:hAnsi="Times New Roman" w:cs="Times New Roman"/>
        </w:rPr>
        <w:t>2012), who indicated that the most important aspects for guests are cleanliness and providing comfortable rooms and facilities</w:t>
      </w:r>
      <w:r w:rsidR="0084481C" w:rsidRPr="00892A3C">
        <w:rPr>
          <w:rFonts w:ascii="Times New Roman" w:eastAsia="Times New Roman" w:hAnsi="Times New Roman" w:cs="Times New Roman"/>
        </w:rPr>
        <w:t>. In addition, the study published recently by Kleger (2024) also highlights a preference among travellers for the distinctive features and amenities of Airbnb</w:t>
      </w:r>
      <w:r w:rsidR="005D41C0" w:rsidRPr="00892A3C">
        <w:rPr>
          <w:rFonts w:ascii="Times New Roman" w:eastAsia="Times New Roman" w:hAnsi="Times New Roman" w:cs="Times New Roman"/>
        </w:rPr>
        <w:t xml:space="preserve"> </w:t>
      </w:r>
      <w:r w:rsidR="0031557B" w:rsidRPr="00892A3C">
        <w:rPr>
          <w:rFonts w:ascii="Times New Roman" w:eastAsia="Times New Roman" w:hAnsi="Times New Roman" w:cs="Times New Roman"/>
        </w:rPr>
        <w:t>such as parking availability, fully equipped kitchens or free Wi-Fi.</w:t>
      </w:r>
    </w:p>
    <w:p w14:paraId="6AE482A8" w14:textId="77777777" w:rsidR="005D41C0" w:rsidRPr="00892A3C" w:rsidRDefault="005D41C0">
      <w:pPr>
        <w:spacing w:after="0" w:line="360" w:lineRule="auto"/>
        <w:jc w:val="both"/>
        <w:rPr>
          <w:rFonts w:ascii="Times New Roman" w:eastAsia="Times New Roman" w:hAnsi="Times New Roman" w:cs="Times New Roman"/>
        </w:rPr>
      </w:pPr>
    </w:p>
    <w:p w14:paraId="74F9954B" w14:textId="6E22A856" w:rsidR="00924296" w:rsidRPr="00892A3C" w:rsidRDefault="007A4F02">
      <w:pPr>
        <w:spacing w:after="0" w:line="360" w:lineRule="auto"/>
        <w:jc w:val="both"/>
        <w:rPr>
          <w:rFonts w:ascii="Times New Roman" w:eastAsia="Times New Roman" w:hAnsi="Times New Roman" w:cs="Times New Roman"/>
        </w:rPr>
      </w:pPr>
      <w:r w:rsidRPr="00892A3C">
        <w:rPr>
          <w:rFonts w:ascii="Times New Roman" w:eastAsia="Times New Roman" w:hAnsi="Times New Roman" w:cs="Times New Roman"/>
        </w:rPr>
        <w:t>Focusing on ecological aspects, as emphasi</w:t>
      </w:r>
      <w:r w:rsidR="007F50DF" w:rsidRPr="00892A3C">
        <w:rPr>
          <w:rFonts w:ascii="Times New Roman" w:eastAsia="Times New Roman" w:hAnsi="Times New Roman" w:cs="Times New Roman"/>
        </w:rPr>
        <w:t>s</w:t>
      </w:r>
      <w:r w:rsidRPr="00892A3C">
        <w:rPr>
          <w:rFonts w:ascii="Times New Roman" w:eastAsia="Times New Roman" w:hAnsi="Times New Roman" w:cs="Times New Roman"/>
        </w:rPr>
        <w:t xml:space="preserve">ed by authors such as </w:t>
      </w:r>
      <w:proofErr w:type="spellStart"/>
      <w:r w:rsidRPr="00892A3C">
        <w:rPr>
          <w:rFonts w:ascii="Times New Roman" w:eastAsia="Times New Roman" w:hAnsi="Times New Roman" w:cs="Times New Roman"/>
        </w:rPr>
        <w:t>Çalışkan</w:t>
      </w:r>
      <w:proofErr w:type="spellEnd"/>
      <w:r w:rsidRPr="00892A3C">
        <w:rPr>
          <w:rFonts w:ascii="Times New Roman" w:eastAsia="Times New Roman" w:hAnsi="Times New Roman" w:cs="Times New Roman"/>
        </w:rPr>
        <w:t xml:space="preserve"> (2021), Kim et al., (2023) and Salinero et al., (2022), among others, </w:t>
      </w:r>
      <w:r w:rsidR="005070A0" w:rsidRPr="00892A3C">
        <w:rPr>
          <w:rFonts w:ascii="Times New Roman" w:eastAsia="Times New Roman" w:hAnsi="Times New Roman" w:cs="Times New Roman"/>
        </w:rPr>
        <w:t xml:space="preserve">Gen Z </w:t>
      </w:r>
      <w:r w:rsidR="007F50DF" w:rsidRPr="00892A3C">
        <w:rPr>
          <w:rFonts w:ascii="Times New Roman" w:eastAsia="Times New Roman" w:hAnsi="Times New Roman" w:cs="Times New Roman"/>
        </w:rPr>
        <w:t>have</w:t>
      </w:r>
      <w:r w:rsidR="005070A0" w:rsidRPr="00892A3C">
        <w:rPr>
          <w:rFonts w:ascii="Times New Roman" w:eastAsia="Times New Roman" w:hAnsi="Times New Roman" w:cs="Times New Roman"/>
        </w:rPr>
        <w:t xml:space="preserve"> positive attitudes towards ecological practices and sustainable tourism. Similarly, the results obtained by No</w:t>
      </w:r>
      <w:r w:rsidR="0031557B" w:rsidRPr="00892A3C">
        <w:rPr>
          <w:rFonts w:ascii="Times New Roman" w:eastAsia="Times New Roman" w:hAnsi="Times New Roman" w:cs="Times New Roman"/>
        </w:rPr>
        <w:t>wacki et al. (2023) and Saul &amp;</w:t>
      </w:r>
      <w:r w:rsidR="005070A0" w:rsidRPr="00892A3C">
        <w:rPr>
          <w:rFonts w:ascii="Times New Roman" w:eastAsia="Times New Roman" w:hAnsi="Times New Roman" w:cs="Times New Roman"/>
        </w:rPr>
        <w:t xml:space="preserve"> Heo (2023) indicate that Gen Z individuals are environmentally aware and show interest in the sustainable practices of accommodations.</w:t>
      </w:r>
      <w:r w:rsidR="0031557B" w:rsidRPr="00892A3C">
        <w:rPr>
          <w:rFonts w:ascii="Times New Roman" w:eastAsia="Times New Roman" w:hAnsi="Times New Roman" w:cs="Times New Roman"/>
        </w:rPr>
        <w:t xml:space="preserve"> </w:t>
      </w:r>
      <w:r w:rsidRPr="00892A3C">
        <w:rPr>
          <w:rFonts w:ascii="Times New Roman" w:eastAsia="Times New Roman" w:hAnsi="Times New Roman" w:cs="Times New Roman"/>
        </w:rPr>
        <w:t>However, the importance assigned to the eco-friendliness criterion compared to the others is quite low in both procedures. This suggests that Gen Z may not prioriti</w:t>
      </w:r>
      <w:r w:rsidR="007F50DF" w:rsidRPr="00892A3C">
        <w:rPr>
          <w:rFonts w:ascii="Times New Roman" w:eastAsia="Times New Roman" w:hAnsi="Times New Roman" w:cs="Times New Roman"/>
        </w:rPr>
        <w:t>s</w:t>
      </w:r>
      <w:r w:rsidRPr="00892A3C">
        <w:rPr>
          <w:rFonts w:ascii="Times New Roman" w:eastAsia="Times New Roman" w:hAnsi="Times New Roman" w:cs="Times New Roman"/>
        </w:rPr>
        <w:t xml:space="preserve">e ecological aspects when selecting accommodation. This is consistent with the findings of Qiu et al. </w:t>
      </w:r>
      <w:r w:rsidR="00636BAE" w:rsidRPr="00892A3C">
        <w:rPr>
          <w:rFonts w:ascii="Times New Roman" w:eastAsia="Times New Roman" w:hAnsi="Times New Roman" w:cs="Times New Roman"/>
        </w:rPr>
        <w:t>(</w:t>
      </w:r>
      <w:r w:rsidRPr="00892A3C">
        <w:rPr>
          <w:rFonts w:ascii="Times New Roman" w:eastAsia="Times New Roman" w:hAnsi="Times New Roman" w:cs="Times New Roman"/>
        </w:rPr>
        <w:t>2022) and Pinho &amp; Gomes</w:t>
      </w:r>
      <w:r w:rsidR="00636BAE" w:rsidRPr="00892A3C">
        <w:rPr>
          <w:rFonts w:ascii="Times New Roman" w:eastAsia="Times New Roman" w:hAnsi="Times New Roman" w:cs="Times New Roman"/>
        </w:rPr>
        <w:t xml:space="preserve"> (</w:t>
      </w:r>
      <w:r w:rsidRPr="00892A3C">
        <w:rPr>
          <w:rFonts w:ascii="Times New Roman" w:eastAsia="Times New Roman" w:hAnsi="Times New Roman" w:cs="Times New Roman"/>
        </w:rPr>
        <w:t xml:space="preserve">2023), whose studies on tourism and Gen Z do not provide solid evidence of strong environmental awareness among young people. </w:t>
      </w:r>
    </w:p>
    <w:p w14:paraId="25E15070" w14:textId="77777777" w:rsidR="00924296" w:rsidRPr="00892A3C" w:rsidRDefault="00924296">
      <w:pPr>
        <w:spacing w:after="0" w:line="360" w:lineRule="auto"/>
        <w:jc w:val="both"/>
        <w:rPr>
          <w:rFonts w:ascii="Times New Roman" w:eastAsia="Times New Roman" w:hAnsi="Times New Roman" w:cs="Times New Roman"/>
        </w:rPr>
      </w:pPr>
    </w:p>
    <w:p w14:paraId="24CCBDEC" w14:textId="548C0FA3" w:rsidR="0084481C" w:rsidRPr="00B15898" w:rsidRDefault="0084481C" w:rsidP="0084481C">
      <w:pPr>
        <w:spacing w:after="0" w:line="360" w:lineRule="auto"/>
        <w:jc w:val="both"/>
        <w:rPr>
          <w:rFonts w:ascii="Times New Roman" w:eastAsia="Times New Roman" w:hAnsi="Times New Roman" w:cs="Times New Roman"/>
        </w:rPr>
      </w:pPr>
      <w:r w:rsidRPr="00892A3C">
        <w:rPr>
          <w:rFonts w:ascii="Times New Roman" w:eastAsia="Times New Roman" w:hAnsi="Times New Roman" w:cs="Times New Roman"/>
        </w:rPr>
        <w:t>The preference of this generation for property conditions and facilities over ecological aspects may be due to a lack of environmental awareness (Agrawal et al., 202</w:t>
      </w:r>
      <w:r w:rsidRPr="00B15898">
        <w:rPr>
          <w:rFonts w:ascii="Times New Roman" w:eastAsia="Times New Roman" w:hAnsi="Times New Roman" w:cs="Times New Roman"/>
        </w:rPr>
        <w:t xml:space="preserve">3) or </w:t>
      </w:r>
      <w:r w:rsidR="00150432" w:rsidRPr="00B15898">
        <w:rPr>
          <w:rFonts w:ascii="Times New Roman" w:eastAsia="Times New Roman" w:hAnsi="Times New Roman" w:cs="Times New Roman"/>
        </w:rPr>
        <w:t>financial</w:t>
      </w:r>
      <w:r w:rsidRPr="00B15898">
        <w:rPr>
          <w:rFonts w:ascii="Times New Roman" w:eastAsia="Times New Roman" w:hAnsi="Times New Roman" w:cs="Times New Roman"/>
        </w:rPr>
        <w:t xml:space="preserve"> priorities (Robinson &amp; </w:t>
      </w:r>
      <w:proofErr w:type="spellStart"/>
      <w:r w:rsidRPr="00B15898">
        <w:rPr>
          <w:rFonts w:ascii="Times New Roman" w:eastAsia="Times New Roman" w:hAnsi="Times New Roman" w:cs="Times New Roman"/>
        </w:rPr>
        <w:t>Schänzel</w:t>
      </w:r>
      <w:proofErr w:type="spellEnd"/>
      <w:r w:rsidRPr="00B15898">
        <w:rPr>
          <w:rFonts w:ascii="Times New Roman" w:eastAsia="Times New Roman" w:hAnsi="Times New Roman" w:cs="Times New Roman"/>
        </w:rPr>
        <w:t>, 2019). Likewise, it could also be because some accommodation</w:t>
      </w:r>
      <w:r w:rsidR="00150432" w:rsidRPr="00B15898">
        <w:rPr>
          <w:rFonts w:ascii="Times New Roman" w:eastAsia="Times New Roman" w:hAnsi="Times New Roman" w:cs="Times New Roman"/>
        </w:rPr>
        <w:t xml:space="preserve"> option</w:t>
      </w:r>
      <w:r w:rsidRPr="00B15898">
        <w:rPr>
          <w:rFonts w:ascii="Times New Roman" w:eastAsia="Times New Roman" w:hAnsi="Times New Roman" w:cs="Times New Roman"/>
        </w:rPr>
        <w:t xml:space="preserve">s are not transparent about their </w:t>
      </w:r>
      <w:r w:rsidR="00150432" w:rsidRPr="00B15898">
        <w:rPr>
          <w:rFonts w:ascii="Times New Roman" w:eastAsia="Times New Roman" w:hAnsi="Times New Roman" w:cs="Times New Roman"/>
        </w:rPr>
        <w:t>current</w:t>
      </w:r>
      <w:r w:rsidRPr="00B15898">
        <w:rPr>
          <w:rFonts w:ascii="Times New Roman" w:eastAsia="Times New Roman" w:hAnsi="Times New Roman" w:cs="Times New Roman"/>
        </w:rPr>
        <w:t xml:space="preserve"> environmental practices, which may confuse young consumer</w:t>
      </w:r>
      <w:r w:rsidR="00150432" w:rsidRPr="00B15898">
        <w:rPr>
          <w:rFonts w:ascii="Times New Roman" w:eastAsia="Times New Roman" w:hAnsi="Times New Roman" w:cs="Times New Roman"/>
        </w:rPr>
        <w:t>s</w:t>
      </w:r>
      <w:r w:rsidRPr="00B15898">
        <w:rPr>
          <w:rFonts w:ascii="Times New Roman" w:eastAsia="Times New Roman" w:hAnsi="Times New Roman" w:cs="Times New Roman"/>
        </w:rPr>
        <w:t xml:space="preserve"> (Acampora et al., 2022).</w:t>
      </w:r>
    </w:p>
    <w:p w14:paraId="1C9C6C18" w14:textId="77777777" w:rsidR="00FE2E80" w:rsidRPr="00B15898" w:rsidRDefault="00FE2E80" w:rsidP="0084481C">
      <w:pPr>
        <w:spacing w:after="0" w:line="360" w:lineRule="auto"/>
        <w:jc w:val="both"/>
        <w:rPr>
          <w:rFonts w:ascii="Times New Roman" w:eastAsia="Times New Roman" w:hAnsi="Times New Roman" w:cs="Times New Roman"/>
        </w:rPr>
      </w:pPr>
    </w:p>
    <w:p w14:paraId="1FE0429D" w14:textId="77777777" w:rsidR="00924296" w:rsidRPr="00B15898" w:rsidRDefault="00924296">
      <w:pPr>
        <w:spacing w:after="0" w:line="360" w:lineRule="auto"/>
        <w:jc w:val="both"/>
        <w:rPr>
          <w:rFonts w:ascii="Times New Roman" w:eastAsia="Times New Roman" w:hAnsi="Times New Roman" w:cs="Times New Roman"/>
        </w:rPr>
      </w:pPr>
    </w:p>
    <w:p w14:paraId="796855ED" w14:textId="316236D8" w:rsidR="00924296" w:rsidRPr="00B15898" w:rsidRDefault="007A4F02">
      <w:pPr>
        <w:spacing w:after="0" w:line="360" w:lineRule="auto"/>
        <w:jc w:val="center"/>
        <w:rPr>
          <w:rFonts w:ascii="Times New Roman" w:eastAsia="Times New Roman" w:hAnsi="Times New Roman" w:cs="Times New Roman"/>
          <w:sz w:val="20"/>
          <w:szCs w:val="20"/>
        </w:rPr>
      </w:pPr>
      <w:r w:rsidRPr="00D54FC4">
        <w:rPr>
          <w:rFonts w:ascii="Times New Roman" w:eastAsia="Times New Roman" w:hAnsi="Times New Roman" w:cs="Times New Roman"/>
          <w:b/>
          <w:bCs/>
          <w:sz w:val="20"/>
          <w:szCs w:val="20"/>
        </w:rPr>
        <w:t>Table 2:</w:t>
      </w:r>
      <w:r w:rsidRPr="00B15898">
        <w:rPr>
          <w:rFonts w:ascii="Times New Roman" w:eastAsia="Times New Roman" w:hAnsi="Times New Roman" w:cs="Times New Roman"/>
          <w:sz w:val="20"/>
          <w:szCs w:val="20"/>
        </w:rPr>
        <w:t xml:space="preserve"> Criteria weights obtained </w:t>
      </w:r>
      <w:r w:rsidR="00150432" w:rsidRPr="00B15898">
        <w:rPr>
          <w:rFonts w:ascii="Times New Roman" w:eastAsia="Times New Roman" w:hAnsi="Times New Roman" w:cs="Times New Roman"/>
          <w:sz w:val="20"/>
          <w:szCs w:val="20"/>
        </w:rPr>
        <w:t>through</w:t>
      </w:r>
      <w:r w:rsidRPr="00B15898">
        <w:rPr>
          <w:rFonts w:ascii="Times New Roman" w:eastAsia="Times New Roman" w:hAnsi="Times New Roman" w:cs="Times New Roman"/>
          <w:sz w:val="20"/>
          <w:szCs w:val="20"/>
        </w:rPr>
        <w:t xml:space="preserve"> multi-criteria decision-making methods: AHP and BMW</w:t>
      </w:r>
      <w:r w:rsidR="00C81D68">
        <w:rPr>
          <w:rFonts w:ascii="Times New Roman" w:eastAsia="Times New Roman" w:hAnsi="Times New Roman" w:cs="Times New Roman"/>
          <w:sz w:val="20"/>
          <w:szCs w:val="20"/>
        </w:rPr>
        <w:t>.</w:t>
      </w:r>
    </w:p>
    <w:p w14:paraId="32B55D95" w14:textId="77777777" w:rsidR="00924296" w:rsidRPr="00B15898" w:rsidRDefault="007A4F02">
      <w:pPr>
        <w:spacing w:after="0" w:line="360" w:lineRule="auto"/>
        <w:jc w:val="center"/>
        <w:rPr>
          <w:rFonts w:ascii="Times New Roman" w:eastAsia="Times New Roman" w:hAnsi="Times New Roman" w:cs="Times New Roman"/>
          <w:sz w:val="20"/>
          <w:szCs w:val="20"/>
        </w:rPr>
      </w:pPr>
      <w:r w:rsidRPr="00B15898">
        <w:rPr>
          <w:rFonts w:ascii="Times New Roman" w:eastAsia="Times New Roman" w:hAnsi="Times New Roman" w:cs="Times New Roman"/>
          <w:sz w:val="20"/>
          <w:szCs w:val="20"/>
        </w:rPr>
        <w:t xml:space="preserve"> Expressed as percentages (%).</w:t>
      </w:r>
    </w:p>
    <w:tbl>
      <w:tblPr>
        <w:tblStyle w:val="a7"/>
        <w:tblW w:w="8783" w:type="dxa"/>
        <w:tblInd w:w="0"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128"/>
        <w:gridCol w:w="993"/>
        <w:gridCol w:w="1275"/>
        <w:gridCol w:w="1418"/>
        <w:gridCol w:w="1134"/>
        <w:gridCol w:w="1417"/>
        <w:gridCol w:w="1418"/>
      </w:tblGrid>
      <w:tr w:rsidR="00B15898" w:rsidRPr="00B15898" w14:paraId="269FCC41" w14:textId="77777777">
        <w:tc>
          <w:tcPr>
            <w:tcW w:w="1128" w:type="dxa"/>
            <w:vAlign w:val="center"/>
          </w:tcPr>
          <w:p w14:paraId="72D3F9F6" w14:textId="77777777" w:rsidR="00924296" w:rsidRPr="00B15898" w:rsidRDefault="00924296">
            <w:pPr>
              <w:jc w:val="center"/>
              <w:rPr>
                <w:rFonts w:ascii="Times New Roman" w:eastAsia="Times New Roman" w:hAnsi="Times New Roman" w:cs="Times New Roman"/>
                <w:sz w:val="18"/>
                <w:szCs w:val="18"/>
              </w:rPr>
            </w:pPr>
          </w:p>
        </w:tc>
        <w:tc>
          <w:tcPr>
            <w:tcW w:w="993" w:type="dxa"/>
            <w:vAlign w:val="center"/>
          </w:tcPr>
          <w:p w14:paraId="49295498" w14:textId="77777777" w:rsidR="00924296" w:rsidRPr="00B15898" w:rsidRDefault="00924296">
            <w:pPr>
              <w:rPr>
                <w:rFonts w:ascii="Times New Roman" w:eastAsia="Times New Roman" w:hAnsi="Times New Roman" w:cs="Times New Roman"/>
                <w:sz w:val="18"/>
                <w:szCs w:val="18"/>
              </w:rPr>
            </w:pPr>
          </w:p>
        </w:tc>
        <w:tc>
          <w:tcPr>
            <w:tcW w:w="1275" w:type="dxa"/>
            <w:vAlign w:val="center"/>
          </w:tcPr>
          <w:p w14:paraId="519F195E" w14:textId="77777777" w:rsidR="00924296" w:rsidRPr="00B15898" w:rsidRDefault="007A4F02">
            <w:pPr>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Cleanliness</w:t>
            </w:r>
          </w:p>
        </w:tc>
        <w:tc>
          <w:tcPr>
            <w:tcW w:w="1418" w:type="dxa"/>
            <w:vAlign w:val="center"/>
          </w:tcPr>
          <w:p w14:paraId="5F9D164B" w14:textId="77777777" w:rsidR="00924296" w:rsidRPr="00B15898" w:rsidRDefault="007A4F02">
            <w:pPr>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Staff &amp;</w:t>
            </w:r>
          </w:p>
          <w:p w14:paraId="286D31B6" w14:textId="77777777" w:rsidR="00924296" w:rsidRPr="00B15898" w:rsidRDefault="007A4F02">
            <w:pPr>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service</w:t>
            </w:r>
          </w:p>
        </w:tc>
        <w:tc>
          <w:tcPr>
            <w:tcW w:w="1134" w:type="dxa"/>
            <w:vAlign w:val="center"/>
          </w:tcPr>
          <w:p w14:paraId="0018CD44" w14:textId="77777777" w:rsidR="00924296" w:rsidRPr="00B15898" w:rsidRDefault="007A4F02">
            <w:pPr>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Amenities</w:t>
            </w:r>
          </w:p>
        </w:tc>
        <w:tc>
          <w:tcPr>
            <w:tcW w:w="1417" w:type="dxa"/>
            <w:vAlign w:val="center"/>
          </w:tcPr>
          <w:p w14:paraId="52875B61" w14:textId="77777777" w:rsidR="00924296" w:rsidRPr="00B15898" w:rsidRDefault="007A4F02">
            <w:pPr>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Property conditions &amp; facilities</w:t>
            </w:r>
          </w:p>
        </w:tc>
        <w:tc>
          <w:tcPr>
            <w:tcW w:w="1418" w:type="dxa"/>
            <w:vAlign w:val="center"/>
          </w:tcPr>
          <w:p w14:paraId="2DC9827D" w14:textId="77777777" w:rsidR="00924296" w:rsidRPr="00B15898" w:rsidRDefault="007A4F02">
            <w:pPr>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Eco-friendliness</w:t>
            </w:r>
          </w:p>
        </w:tc>
      </w:tr>
      <w:tr w:rsidR="00B15898" w:rsidRPr="00B15898" w14:paraId="6AB3078A" w14:textId="77777777">
        <w:tc>
          <w:tcPr>
            <w:tcW w:w="1128" w:type="dxa"/>
            <w:vMerge w:val="restart"/>
            <w:vAlign w:val="center"/>
          </w:tcPr>
          <w:p w14:paraId="5B6BA118" w14:textId="77777777" w:rsidR="00924296" w:rsidRPr="00B15898" w:rsidRDefault="007A4F02">
            <w:pPr>
              <w:spacing w:line="360" w:lineRule="auto"/>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Male</w:t>
            </w:r>
          </w:p>
        </w:tc>
        <w:tc>
          <w:tcPr>
            <w:tcW w:w="993" w:type="dxa"/>
            <w:vAlign w:val="center"/>
          </w:tcPr>
          <w:p w14:paraId="4B0FFA7F"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AHP</w:t>
            </w:r>
          </w:p>
        </w:tc>
        <w:tc>
          <w:tcPr>
            <w:tcW w:w="1275" w:type="dxa"/>
            <w:vAlign w:val="center"/>
          </w:tcPr>
          <w:p w14:paraId="3F09BFBD"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25.03</w:t>
            </w:r>
          </w:p>
        </w:tc>
        <w:tc>
          <w:tcPr>
            <w:tcW w:w="1418" w:type="dxa"/>
            <w:vAlign w:val="center"/>
          </w:tcPr>
          <w:p w14:paraId="740D9B2F"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12.20</w:t>
            </w:r>
          </w:p>
        </w:tc>
        <w:tc>
          <w:tcPr>
            <w:tcW w:w="1134" w:type="dxa"/>
            <w:vAlign w:val="center"/>
          </w:tcPr>
          <w:p w14:paraId="49075EFF"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14.75</w:t>
            </w:r>
          </w:p>
        </w:tc>
        <w:tc>
          <w:tcPr>
            <w:tcW w:w="1417" w:type="dxa"/>
            <w:vAlign w:val="center"/>
          </w:tcPr>
          <w:p w14:paraId="3AD43F78"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35.32</w:t>
            </w:r>
          </w:p>
        </w:tc>
        <w:tc>
          <w:tcPr>
            <w:tcW w:w="1418" w:type="dxa"/>
            <w:vAlign w:val="center"/>
          </w:tcPr>
          <w:p w14:paraId="7B93A878"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12.70</w:t>
            </w:r>
          </w:p>
        </w:tc>
      </w:tr>
      <w:tr w:rsidR="00B15898" w:rsidRPr="00B15898" w14:paraId="26F4D68A" w14:textId="77777777">
        <w:tc>
          <w:tcPr>
            <w:tcW w:w="1128" w:type="dxa"/>
            <w:vMerge/>
            <w:vAlign w:val="center"/>
          </w:tcPr>
          <w:p w14:paraId="71353463" w14:textId="77777777" w:rsidR="00924296" w:rsidRPr="00B15898" w:rsidRDefault="00924296">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993" w:type="dxa"/>
            <w:vAlign w:val="center"/>
          </w:tcPr>
          <w:p w14:paraId="2127B274"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BWM</w:t>
            </w:r>
          </w:p>
        </w:tc>
        <w:tc>
          <w:tcPr>
            <w:tcW w:w="1275" w:type="dxa"/>
            <w:vAlign w:val="center"/>
          </w:tcPr>
          <w:p w14:paraId="0AF5C29E"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24.81</w:t>
            </w:r>
          </w:p>
        </w:tc>
        <w:tc>
          <w:tcPr>
            <w:tcW w:w="1418" w:type="dxa"/>
            <w:vAlign w:val="center"/>
          </w:tcPr>
          <w:p w14:paraId="1137DCE7"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13.67</w:t>
            </w:r>
          </w:p>
        </w:tc>
        <w:tc>
          <w:tcPr>
            <w:tcW w:w="1134" w:type="dxa"/>
            <w:vAlign w:val="center"/>
          </w:tcPr>
          <w:p w14:paraId="2722318F"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16.58</w:t>
            </w:r>
          </w:p>
        </w:tc>
        <w:tc>
          <w:tcPr>
            <w:tcW w:w="1417" w:type="dxa"/>
            <w:vAlign w:val="center"/>
          </w:tcPr>
          <w:p w14:paraId="65D3F1CB"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35.64</w:t>
            </w:r>
          </w:p>
        </w:tc>
        <w:tc>
          <w:tcPr>
            <w:tcW w:w="1418" w:type="dxa"/>
            <w:vAlign w:val="center"/>
          </w:tcPr>
          <w:p w14:paraId="0EEFF774"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9.30</w:t>
            </w:r>
          </w:p>
        </w:tc>
      </w:tr>
      <w:tr w:rsidR="00B15898" w:rsidRPr="00B15898" w14:paraId="3243E910" w14:textId="77777777">
        <w:tc>
          <w:tcPr>
            <w:tcW w:w="1128" w:type="dxa"/>
            <w:vMerge w:val="restart"/>
            <w:vAlign w:val="center"/>
          </w:tcPr>
          <w:p w14:paraId="19D724DB" w14:textId="77777777" w:rsidR="00924296" w:rsidRPr="00B15898" w:rsidRDefault="007A4F02">
            <w:pPr>
              <w:spacing w:line="360" w:lineRule="auto"/>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Female</w:t>
            </w:r>
          </w:p>
        </w:tc>
        <w:tc>
          <w:tcPr>
            <w:tcW w:w="993" w:type="dxa"/>
            <w:vAlign w:val="center"/>
          </w:tcPr>
          <w:p w14:paraId="6DADAC4A"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AHP</w:t>
            </w:r>
          </w:p>
        </w:tc>
        <w:tc>
          <w:tcPr>
            <w:tcW w:w="1275" w:type="dxa"/>
            <w:vAlign w:val="center"/>
          </w:tcPr>
          <w:p w14:paraId="3AB77EB5"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27.24</w:t>
            </w:r>
          </w:p>
        </w:tc>
        <w:tc>
          <w:tcPr>
            <w:tcW w:w="1418" w:type="dxa"/>
            <w:vAlign w:val="center"/>
          </w:tcPr>
          <w:p w14:paraId="2C84A7EB"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14.41</w:t>
            </w:r>
          </w:p>
        </w:tc>
        <w:tc>
          <w:tcPr>
            <w:tcW w:w="1134" w:type="dxa"/>
            <w:vAlign w:val="center"/>
          </w:tcPr>
          <w:p w14:paraId="782AA4C1"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15.41</w:t>
            </w:r>
          </w:p>
        </w:tc>
        <w:tc>
          <w:tcPr>
            <w:tcW w:w="1417" w:type="dxa"/>
            <w:vAlign w:val="center"/>
          </w:tcPr>
          <w:p w14:paraId="16FF7DC5"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28.86</w:t>
            </w:r>
          </w:p>
        </w:tc>
        <w:tc>
          <w:tcPr>
            <w:tcW w:w="1418" w:type="dxa"/>
            <w:vAlign w:val="center"/>
          </w:tcPr>
          <w:p w14:paraId="6288B991"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14.08</w:t>
            </w:r>
          </w:p>
        </w:tc>
      </w:tr>
      <w:tr w:rsidR="00B15898" w:rsidRPr="00B15898" w14:paraId="6FC2EF9E" w14:textId="77777777">
        <w:tc>
          <w:tcPr>
            <w:tcW w:w="1128" w:type="dxa"/>
            <w:vMerge/>
            <w:vAlign w:val="center"/>
          </w:tcPr>
          <w:p w14:paraId="7250C82D" w14:textId="77777777" w:rsidR="00924296" w:rsidRPr="00B15898" w:rsidRDefault="00924296">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993" w:type="dxa"/>
            <w:vAlign w:val="center"/>
          </w:tcPr>
          <w:p w14:paraId="201C5D7C"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BWM</w:t>
            </w:r>
          </w:p>
        </w:tc>
        <w:tc>
          <w:tcPr>
            <w:tcW w:w="1275" w:type="dxa"/>
            <w:vAlign w:val="center"/>
          </w:tcPr>
          <w:p w14:paraId="7B3B30B1"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26.54</w:t>
            </w:r>
          </w:p>
        </w:tc>
        <w:tc>
          <w:tcPr>
            <w:tcW w:w="1418" w:type="dxa"/>
            <w:vAlign w:val="center"/>
          </w:tcPr>
          <w:p w14:paraId="28C7DD8E"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14.60</w:t>
            </w:r>
          </w:p>
        </w:tc>
        <w:tc>
          <w:tcPr>
            <w:tcW w:w="1134" w:type="dxa"/>
            <w:vAlign w:val="center"/>
          </w:tcPr>
          <w:p w14:paraId="168B4FC1"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16.30</w:t>
            </w:r>
          </w:p>
        </w:tc>
        <w:tc>
          <w:tcPr>
            <w:tcW w:w="1417" w:type="dxa"/>
            <w:vAlign w:val="center"/>
          </w:tcPr>
          <w:p w14:paraId="797F574E"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30.66</w:t>
            </w:r>
          </w:p>
        </w:tc>
        <w:tc>
          <w:tcPr>
            <w:tcW w:w="1418" w:type="dxa"/>
            <w:vAlign w:val="center"/>
          </w:tcPr>
          <w:p w14:paraId="25455462"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11.90</w:t>
            </w:r>
          </w:p>
        </w:tc>
      </w:tr>
      <w:tr w:rsidR="00B15898" w:rsidRPr="00B15898" w14:paraId="45E94CF4" w14:textId="77777777">
        <w:tc>
          <w:tcPr>
            <w:tcW w:w="1128" w:type="dxa"/>
            <w:vMerge w:val="restart"/>
            <w:vAlign w:val="center"/>
          </w:tcPr>
          <w:p w14:paraId="246F6D32" w14:textId="77777777" w:rsidR="00924296" w:rsidRPr="00B15898" w:rsidRDefault="007A4F02">
            <w:pPr>
              <w:spacing w:line="360" w:lineRule="auto"/>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Total</w:t>
            </w:r>
          </w:p>
        </w:tc>
        <w:tc>
          <w:tcPr>
            <w:tcW w:w="993" w:type="dxa"/>
            <w:vAlign w:val="center"/>
          </w:tcPr>
          <w:p w14:paraId="61BCE71C"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AHP</w:t>
            </w:r>
          </w:p>
        </w:tc>
        <w:tc>
          <w:tcPr>
            <w:tcW w:w="1275" w:type="dxa"/>
            <w:vAlign w:val="center"/>
          </w:tcPr>
          <w:p w14:paraId="26FB161C"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25.93</w:t>
            </w:r>
          </w:p>
        </w:tc>
        <w:tc>
          <w:tcPr>
            <w:tcW w:w="1418" w:type="dxa"/>
            <w:vAlign w:val="center"/>
          </w:tcPr>
          <w:p w14:paraId="098BEA18"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13.35</w:t>
            </w:r>
          </w:p>
        </w:tc>
        <w:tc>
          <w:tcPr>
            <w:tcW w:w="1134" w:type="dxa"/>
            <w:vAlign w:val="center"/>
          </w:tcPr>
          <w:p w14:paraId="57A05DDA"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15.15</w:t>
            </w:r>
          </w:p>
        </w:tc>
        <w:tc>
          <w:tcPr>
            <w:tcW w:w="1417" w:type="dxa"/>
            <w:vAlign w:val="center"/>
          </w:tcPr>
          <w:p w14:paraId="3E3D6ACF"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32.10</w:t>
            </w:r>
          </w:p>
        </w:tc>
        <w:tc>
          <w:tcPr>
            <w:tcW w:w="1418" w:type="dxa"/>
            <w:vAlign w:val="center"/>
          </w:tcPr>
          <w:p w14:paraId="55374F47"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13.47</w:t>
            </w:r>
          </w:p>
        </w:tc>
      </w:tr>
      <w:tr w:rsidR="00B15898" w:rsidRPr="00B15898" w14:paraId="2984AA17" w14:textId="77777777">
        <w:trPr>
          <w:trHeight w:val="70"/>
        </w:trPr>
        <w:tc>
          <w:tcPr>
            <w:tcW w:w="1128" w:type="dxa"/>
            <w:vMerge/>
            <w:vAlign w:val="center"/>
          </w:tcPr>
          <w:p w14:paraId="223A17A4" w14:textId="77777777" w:rsidR="00924296" w:rsidRPr="00B15898" w:rsidRDefault="00924296">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993" w:type="dxa"/>
            <w:vAlign w:val="center"/>
          </w:tcPr>
          <w:p w14:paraId="29A9B0BE"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BWM</w:t>
            </w:r>
          </w:p>
        </w:tc>
        <w:tc>
          <w:tcPr>
            <w:tcW w:w="1275" w:type="dxa"/>
            <w:vAlign w:val="center"/>
          </w:tcPr>
          <w:p w14:paraId="6DEE2B68"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25.78</w:t>
            </w:r>
          </w:p>
        </w:tc>
        <w:tc>
          <w:tcPr>
            <w:tcW w:w="1418" w:type="dxa"/>
            <w:vAlign w:val="center"/>
          </w:tcPr>
          <w:p w14:paraId="6504326F"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14.19</w:t>
            </w:r>
          </w:p>
        </w:tc>
        <w:tc>
          <w:tcPr>
            <w:tcW w:w="1134" w:type="dxa"/>
            <w:vAlign w:val="center"/>
          </w:tcPr>
          <w:p w14:paraId="6D0FBDB0"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16.46</w:t>
            </w:r>
          </w:p>
        </w:tc>
        <w:tc>
          <w:tcPr>
            <w:tcW w:w="1417" w:type="dxa"/>
            <w:vAlign w:val="center"/>
          </w:tcPr>
          <w:p w14:paraId="0FED0253"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32.91</w:t>
            </w:r>
          </w:p>
        </w:tc>
        <w:tc>
          <w:tcPr>
            <w:tcW w:w="1418" w:type="dxa"/>
            <w:vAlign w:val="center"/>
          </w:tcPr>
          <w:p w14:paraId="127EE786"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10.66</w:t>
            </w:r>
          </w:p>
        </w:tc>
      </w:tr>
    </w:tbl>
    <w:p w14:paraId="617E06DA" w14:textId="77777777" w:rsidR="00924296" w:rsidRPr="00B15898" w:rsidRDefault="00924296">
      <w:pPr>
        <w:spacing w:after="0" w:line="360" w:lineRule="auto"/>
        <w:jc w:val="both"/>
        <w:rPr>
          <w:rFonts w:ascii="Times New Roman" w:eastAsia="Times New Roman" w:hAnsi="Times New Roman" w:cs="Times New Roman"/>
        </w:rPr>
      </w:pPr>
    </w:p>
    <w:p w14:paraId="00B9DEB6" w14:textId="0A79810F" w:rsidR="00924296" w:rsidRPr="00B15898" w:rsidRDefault="007A4F02">
      <w:pPr>
        <w:pBdr>
          <w:top w:val="nil"/>
          <w:left w:val="nil"/>
          <w:bottom w:val="nil"/>
          <w:right w:val="nil"/>
          <w:between w:val="nil"/>
        </w:pBdr>
        <w:spacing w:before="280" w:after="280" w:line="360" w:lineRule="auto"/>
        <w:jc w:val="both"/>
        <w:rPr>
          <w:rFonts w:ascii="Times New Roman" w:eastAsia="Times New Roman" w:hAnsi="Times New Roman" w:cs="Times New Roman"/>
        </w:rPr>
      </w:pPr>
      <w:r w:rsidRPr="00B15898">
        <w:rPr>
          <w:rFonts w:ascii="Times New Roman" w:eastAsia="Times New Roman" w:hAnsi="Times New Roman" w:cs="Times New Roman"/>
        </w:rPr>
        <w:t xml:space="preserve">From a </w:t>
      </w:r>
      <w:r w:rsidRPr="00C81D68">
        <w:rPr>
          <w:rFonts w:ascii="Times New Roman" w:eastAsia="Times New Roman" w:hAnsi="Times New Roman" w:cs="Times New Roman"/>
        </w:rPr>
        <w:t xml:space="preserve">gender perspective, women </w:t>
      </w:r>
      <w:r w:rsidR="00662A27" w:rsidRPr="00C81D68">
        <w:rPr>
          <w:rFonts w:ascii="Times New Roman" w:eastAsia="Times New Roman" w:hAnsi="Times New Roman" w:cs="Times New Roman"/>
        </w:rPr>
        <w:t>a</w:t>
      </w:r>
      <w:r w:rsidR="00150432" w:rsidRPr="00C81D68">
        <w:rPr>
          <w:rFonts w:ascii="Times New Roman" w:eastAsia="Times New Roman" w:hAnsi="Times New Roman" w:cs="Times New Roman"/>
        </w:rPr>
        <w:t>re</w:t>
      </w:r>
      <w:r w:rsidRPr="00C81D68">
        <w:rPr>
          <w:rFonts w:ascii="Times New Roman" w:eastAsia="Times New Roman" w:hAnsi="Times New Roman" w:cs="Times New Roman"/>
        </w:rPr>
        <w:t xml:space="preserve"> expected to be more concerned about the environment </w:t>
      </w:r>
      <w:r w:rsidR="00150432" w:rsidRPr="00C81D68">
        <w:rPr>
          <w:rFonts w:ascii="Times New Roman" w:eastAsia="Times New Roman" w:hAnsi="Times New Roman" w:cs="Times New Roman"/>
        </w:rPr>
        <w:t>than</w:t>
      </w:r>
      <w:r w:rsidRPr="00C81D68">
        <w:rPr>
          <w:rFonts w:ascii="Times New Roman" w:eastAsia="Times New Roman" w:hAnsi="Times New Roman" w:cs="Times New Roman"/>
        </w:rPr>
        <w:t xml:space="preserve"> men (Homer &amp; </w:t>
      </w:r>
      <w:proofErr w:type="spellStart"/>
      <w:r w:rsidRPr="00C81D68">
        <w:rPr>
          <w:rFonts w:ascii="Times New Roman" w:eastAsia="Times New Roman" w:hAnsi="Times New Roman" w:cs="Times New Roman"/>
        </w:rPr>
        <w:t>Kanagasapapathy</w:t>
      </w:r>
      <w:proofErr w:type="spellEnd"/>
      <w:r w:rsidRPr="00C81D68">
        <w:rPr>
          <w:rFonts w:ascii="Times New Roman" w:eastAsia="Times New Roman" w:hAnsi="Times New Roman" w:cs="Times New Roman"/>
        </w:rPr>
        <w:t xml:space="preserve">, 2023; </w:t>
      </w:r>
      <w:proofErr w:type="spellStart"/>
      <w:r w:rsidRPr="00C81D68">
        <w:rPr>
          <w:rFonts w:ascii="Times New Roman" w:eastAsia="Times New Roman" w:hAnsi="Times New Roman" w:cs="Times New Roman"/>
        </w:rPr>
        <w:t>Skanavis</w:t>
      </w:r>
      <w:proofErr w:type="spellEnd"/>
      <w:r w:rsidRPr="00C81D68">
        <w:rPr>
          <w:rFonts w:ascii="Times New Roman" w:eastAsia="Times New Roman" w:hAnsi="Times New Roman" w:cs="Times New Roman"/>
        </w:rPr>
        <w:t xml:space="preserve"> &amp; </w:t>
      </w:r>
      <w:proofErr w:type="spellStart"/>
      <w:r w:rsidRPr="00C81D68">
        <w:rPr>
          <w:rFonts w:ascii="Times New Roman" w:eastAsia="Times New Roman" w:hAnsi="Times New Roman" w:cs="Times New Roman"/>
        </w:rPr>
        <w:t>Sakellari</w:t>
      </w:r>
      <w:proofErr w:type="spellEnd"/>
      <w:r w:rsidRPr="00C81D68">
        <w:rPr>
          <w:rFonts w:ascii="Times New Roman" w:eastAsia="Times New Roman" w:hAnsi="Times New Roman" w:cs="Times New Roman"/>
        </w:rPr>
        <w:t>, 2008). The results of our study support this conclusion, since females assign greater importance to the ecological criterion in both methodologies (see Table 2).  On the other hand, it is interesting to note that in the AHP analysis (females), the criteria “Property conditions &amp; facilities” and “Cleanliness” have similar weights: 28.86% and 27.24%, respectively, indicating little difference between them. One possible reason for this result could be that the participants perceive these two criteria as closely related, an issue that will be addressed in more detail in the following subsection</w:t>
      </w:r>
      <w:r w:rsidRPr="00B15898">
        <w:rPr>
          <w:rFonts w:ascii="Times New Roman" w:eastAsia="Times New Roman" w:hAnsi="Times New Roman" w:cs="Times New Roman"/>
        </w:rPr>
        <w:t xml:space="preserve">. </w:t>
      </w:r>
    </w:p>
    <w:p w14:paraId="75A1915B" w14:textId="77777777" w:rsidR="00924296" w:rsidRPr="00B15898" w:rsidRDefault="00924296">
      <w:pPr>
        <w:spacing w:after="0" w:line="240" w:lineRule="auto"/>
        <w:ind w:left="786"/>
        <w:rPr>
          <w:rFonts w:ascii="Times New Roman" w:eastAsia="Times New Roman" w:hAnsi="Times New Roman" w:cs="Times New Roman"/>
          <w:b/>
          <w:sz w:val="24"/>
          <w:szCs w:val="24"/>
        </w:rPr>
      </w:pPr>
    </w:p>
    <w:p w14:paraId="52523476" w14:textId="77777777" w:rsidR="00924296" w:rsidRPr="00B15898" w:rsidRDefault="007A4F02">
      <w:pPr>
        <w:spacing w:after="0" w:line="240" w:lineRule="auto"/>
        <w:ind w:left="786"/>
        <w:rPr>
          <w:rFonts w:ascii="Times New Roman" w:eastAsia="Times New Roman" w:hAnsi="Times New Roman" w:cs="Times New Roman"/>
          <w:i/>
          <w:sz w:val="24"/>
          <w:szCs w:val="24"/>
        </w:rPr>
      </w:pPr>
      <w:r w:rsidRPr="00B15898">
        <w:rPr>
          <w:rFonts w:ascii="Times New Roman" w:eastAsia="Times New Roman" w:hAnsi="Times New Roman" w:cs="Times New Roman"/>
          <w:i/>
          <w:sz w:val="24"/>
          <w:szCs w:val="24"/>
        </w:rPr>
        <w:t>5.3 Analysis of criteria weights by gender</w:t>
      </w:r>
    </w:p>
    <w:p w14:paraId="36B38788" w14:textId="77777777" w:rsidR="00924296" w:rsidRPr="00B15898" w:rsidRDefault="00924296">
      <w:pPr>
        <w:spacing w:after="0" w:line="240" w:lineRule="auto"/>
        <w:rPr>
          <w:rFonts w:ascii="Times New Roman" w:eastAsia="Times New Roman" w:hAnsi="Times New Roman" w:cs="Times New Roman"/>
          <w:sz w:val="24"/>
          <w:szCs w:val="24"/>
        </w:rPr>
      </w:pPr>
    </w:p>
    <w:p w14:paraId="20633F21" w14:textId="4CF4F45B" w:rsidR="00924296" w:rsidRPr="00B15898" w:rsidRDefault="007A4F02">
      <w:pPr>
        <w:spacing w:after="0" w:line="360" w:lineRule="auto"/>
        <w:jc w:val="both"/>
        <w:rPr>
          <w:rFonts w:ascii="Times New Roman" w:eastAsia="Times New Roman" w:hAnsi="Times New Roman" w:cs="Times New Roman"/>
        </w:rPr>
      </w:pPr>
      <w:r w:rsidRPr="00B15898">
        <w:rPr>
          <w:rFonts w:ascii="Times New Roman" w:eastAsia="Times New Roman" w:hAnsi="Times New Roman" w:cs="Times New Roman"/>
        </w:rPr>
        <w:t xml:space="preserve">In multi-criteria analysis, it is common to propose and apply methods to determine the weight of several criteria, which are subsequently used to order a set of alternatives without carrying out a more detailed study of them (Peng et al., 2018; Zaman et al., 2016). Moreover, considering that gender differences in tourism research have been confirmed in several studies (Agrawal et al., 2023; Kim et al., 2007; </w:t>
      </w:r>
      <w:proofErr w:type="spellStart"/>
      <w:r w:rsidRPr="00B15898">
        <w:rPr>
          <w:rFonts w:ascii="Times New Roman" w:eastAsia="Times New Roman" w:hAnsi="Times New Roman" w:cs="Times New Roman"/>
        </w:rPr>
        <w:t>Skanavis</w:t>
      </w:r>
      <w:proofErr w:type="spellEnd"/>
      <w:r w:rsidRPr="00B15898">
        <w:rPr>
          <w:rFonts w:ascii="Times New Roman" w:eastAsia="Times New Roman" w:hAnsi="Times New Roman" w:cs="Times New Roman"/>
        </w:rPr>
        <w:t xml:space="preserve"> &amp; </w:t>
      </w:r>
      <w:proofErr w:type="spellStart"/>
      <w:r w:rsidRPr="00B15898">
        <w:rPr>
          <w:rFonts w:ascii="Times New Roman" w:eastAsia="Times New Roman" w:hAnsi="Times New Roman" w:cs="Times New Roman"/>
        </w:rPr>
        <w:t>Sakellari</w:t>
      </w:r>
      <w:proofErr w:type="spellEnd"/>
      <w:r w:rsidRPr="00B15898">
        <w:rPr>
          <w:rFonts w:ascii="Times New Roman" w:eastAsia="Times New Roman" w:hAnsi="Times New Roman" w:cs="Times New Roman"/>
        </w:rPr>
        <w:t xml:space="preserve">, 2008), this subsection </w:t>
      </w:r>
      <w:r w:rsidR="009B0C74" w:rsidRPr="00B15898">
        <w:rPr>
          <w:rFonts w:ascii="Times New Roman" w:eastAsia="Times New Roman" w:hAnsi="Times New Roman" w:cs="Times New Roman"/>
        </w:rPr>
        <w:t>analyses</w:t>
      </w:r>
      <w:r w:rsidRPr="00B15898">
        <w:rPr>
          <w:rFonts w:ascii="Times New Roman" w:eastAsia="Times New Roman" w:hAnsi="Times New Roman" w:cs="Times New Roman"/>
        </w:rPr>
        <w:t xml:space="preserve"> the weights presented in subsection 5.2 through a compositional data approach.</w:t>
      </w:r>
    </w:p>
    <w:p w14:paraId="1A799CD9" w14:textId="77777777" w:rsidR="00924296" w:rsidRPr="00B15898" w:rsidRDefault="00924296">
      <w:pPr>
        <w:spacing w:after="0" w:line="360" w:lineRule="auto"/>
        <w:jc w:val="center"/>
        <w:rPr>
          <w:rFonts w:ascii="Times New Roman" w:eastAsia="Times New Roman" w:hAnsi="Times New Roman" w:cs="Times New Roman"/>
        </w:rPr>
      </w:pPr>
    </w:p>
    <w:p w14:paraId="40010F7C" w14:textId="406F674A" w:rsidR="0084481C" w:rsidRPr="00B15898" w:rsidRDefault="0084481C" w:rsidP="0084481C">
      <w:pPr>
        <w:spacing w:after="0" w:line="360" w:lineRule="auto"/>
        <w:jc w:val="both"/>
        <w:rPr>
          <w:rFonts w:ascii="Times New Roman" w:eastAsia="Times New Roman" w:hAnsi="Times New Roman" w:cs="Times New Roman"/>
        </w:rPr>
      </w:pPr>
      <w:r w:rsidRPr="00B15898">
        <w:rPr>
          <w:rFonts w:ascii="Times New Roman" w:eastAsia="Times New Roman" w:hAnsi="Times New Roman" w:cs="Times New Roman"/>
        </w:rPr>
        <w:t xml:space="preserve">The criteria weights were explored using appropriate statistical techniques and representations for this type of data, conducting a MANOVA analysis using </w:t>
      </w:r>
      <w:proofErr w:type="spellStart"/>
      <w:r w:rsidRPr="00B15898">
        <w:rPr>
          <w:rFonts w:ascii="Times New Roman" w:eastAsia="Times New Roman" w:hAnsi="Times New Roman" w:cs="Times New Roman"/>
        </w:rPr>
        <w:t>CoDaPack</w:t>
      </w:r>
      <w:proofErr w:type="spellEnd"/>
      <w:r w:rsidRPr="00B15898">
        <w:rPr>
          <w:rFonts w:ascii="Times New Roman" w:eastAsia="Times New Roman" w:hAnsi="Times New Roman" w:cs="Times New Roman"/>
        </w:rPr>
        <w:t xml:space="preserve">. This freeware provides several statistics test, such as Pillai’s trace, Wilk’s lambda, </w:t>
      </w:r>
      <w:r w:rsidR="003F7824" w:rsidRPr="00B15898">
        <w:rPr>
          <w:rFonts w:ascii="Times New Roman" w:eastAsia="Times New Roman" w:hAnsi="Times New Roman" w:cs="Times New Roman"/>
        </w:rPr>
        <w:t>and</w:t>
      </w:r>
      <w:r w:rsidRPr="00B15898">
        <w:rPr>
          <w:rFonts w:ascii="Times New Roman" w:eastAsia="Times New Roman" w:hAnsi="Times New Roman" w:cs="Times New Roman"/>
        </w:rPr>
        <w:t xml:space="preserve"> Hotelling’s trace, as explained</w:t>
      </w:r>
      <w:r w:rsidR="003F7824" w:rsidRPr="00B15898">
        <w:rPr>
          <w:rFonts w:ascii="Times New Roman" w:eastAsia="Times New Roman" w:hAnsi="Times New Roman" w:cs="Times New Roman"/>
        </w:rPr>
        <w:t xml:space="preserve"> by</w:t>
      </w:r>
      <w:r w:rsidRPr="00B15898">
        <w:rPr>
          <w:rFonts w:ascii="Times New Roman" w:eastAsia="Times New Roman" w:hAnsi="Times New Roman" w:cs="Times New Roman"/>
        </w:rPr>
        <w:t xml:space="preserve"> Ferrer-Rosell et al.</w:t>
      </w:r>
      <w:r w:rsidR="00C81D68">
        <w:rPr>
          <w:rFonts w:ascii="Times New Roman" w:eastAsia="Times New Roman" w:hAnsi="Times New Roman" w:cs="Times New Roman"/>
        </w:rPr>
        <w:t xml:space="preserve"> (</w:t>
      </w:r>
      <w:r w:rsidRPr="00B15898">
        <w:rPr>
          <w:rFonts w:ascii="Times New Roman" w:eastAsia="Times New Roman" w:hAnsi="Times New Roman" w:cs="Times New Roman"/>
        </w:rPr>
        <w:t xml:space="preserve">2015) and Martín Fernández et al. </w:t>
      </w:r>
      <w:r w:rsidR="00C81D68">
        <w:rPr>
          <w:rFonts w:ascii="Times New Roman" w:eastAsia="Times New Roman" w:hAnsi="Times New Roman" w:cs="Times New Roman"/>
        </w:rPr>
        <w:t>(</w:t>
      </w:r>
      <w:r w:rsidRPr="00B15898">
        <w:rPr>
          <w:rFonts w:ascii="Times New Roman" w:eastAsia="Times New Roman" w:hAnsi="Times New Roman" w:cs="Times New Roman"/>
        </w:rPr>
        <w:t>2015). In our case, the three statistical tests returned p-values of 0.0475 (for AHP) and 0.0186 (for BWM) respectively.</w:t>
      </w:r>
      <w:r w:rsidRPr="00B15898">
        <w:rPr>
          <w:rFonts w:ascii="Times New Roman" w:eastAsia="Times New Roman" w:hAnsi="Times New Roman" w:cs="Times New Roman"/>
        </w:rPr>
        <w:br/>
        <w:t>Therefore, our analysis revealed statistically significant evidence of gender differences in at least one of the criteria in both procedure</w:t>
      </w:r>
    </w:p>
    <w:p w14:paraId="440CF433" w14:textId="77777777" w:rsidR="0084481C" w:rsidRPr="00B15898" w:rsidRDefault="0084481C">
      <w:pPr>
        <w:spacing w:after="0" w:line="360" w:lineRule="auto"/>
        <w:jc w:val="center"/>
        <w:rPr>
          <w:rFonts w:ascii="Times New Roman" w:eastAsia="Times New Roman" w:hAnsi="Times New Roman" w:cs="Times New Roman"/>
        </w:rPr>
      </w:pPr>
    </w:p>
    <w:p w14:paraId="4682EBBA" w14:textId="77777777" w:rsidR="00924296" w:rsidRPr="00B15898" w:rsidRDefault="007A4F02">
      <w:pPr>
        <w:pBdr>
          <w:top w:val="nil"/>
          <w:left w:val="nil"/>
          <w:bottom w:val="nil"/>
          <w:right w:val="nil"/>
          <w:between w:val="nil"/>
        </w:pBdr>
        <w:spacing w:after="0" w:line="360" w:lineRule="auto"/>
        <w:ind w:left="720"/>
        <w:jc w:val="center"/>
        <w:rPr>
          <w:rFonts w:ascii="Times New Roman" w:eastAsia="Times New Roman" w:hAnsi="Times New Roman" w:cs="Times New Roman"/>
          <w:sz w:val="18"/>
          <w:szCs w:val="18"/>
        </w:rPr>
      </w:pPr>
      <w:r w:rsidRPr="00B15898">
        <w:rPr>
          <w:rFonts w:ascii="Times New Roman" w:eastAsia="Times New Roman" w:hAnsi="Times New Roman" w:cs="Times New Roman"/>
          <w:noProof/>
          <w:lang w:eastAsia="en-GB"/>
        </w:rPr>
        <w:drawing>
          <wp:inline distT="0" distB="0" distL="0" distR="0" wp14:anchorId="3F007B2B" wp14:editId="40BCC20C">
            <wp:extent cx="4700979" cy="2381693"/>
            <wp:effectExtent l="0" t="0" r="4445" b="0"/>
            <wp:docPr id="1081230637" name="image2.jpg" descr="Gráfico, Gráfico en cascad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Gráfico, Gráfico en cascada&#10;&#10;Descripción generada automáticamente"/>
                    <pic:cNvPicPr preferRelativeResize="0"/>
                  </pic:nvPicPr>
                  <pic:blipFill>
                    <a:blip r:embed="rId13"/>
                    <a:srcRect/>
                    <a:stretch>
                      <a:fillRect/>
                    </a:stretch>
                  </pic:blipFill>
                  <pic:spPr>
                    <a:xfrm>
                      <a:off x="0" y="0"/>
                      <a:ext cx="4708443" cy="2385475"/>
                    </a:xfrm>
                    <a:prstGeom prst="rect">
                      <a:avLst/>
                    </a:prstGeom>
                    <a:ln/>
                  </pic:spPr>
                </pic:pic>
              </a:graphicData>
            </a:graphic>
          </wp:inline>
        </w:drawing>
      </w:r>
    </w:p>
    <w:p w14:paraId="279A0F92" w14:textId="77777777" w:rsidR="00924296" w:rsidRPr="00B15898" w:rsidRDefault="00924296">
      <w:pPr>
        <w:pBdr>
          <w:top w:val="nil"/>
          <w:left w:val="nil"/>
          <w:bottom w:val="nil"/>
          <w:right w:val="nil"/>
          <w:between w:val="nil"/>
        </w:pBdr>
        <w:spacing w:after="0" w:line="360" w:lineRule="auto"/>
        <w:ind w:left="720"/>
        <w:rPr>
          <w:rFonts w:ascii="Times New Roman" w:eastAsia="Times New Roman" w:hAnsi="Times New Roman" w:cs="Times New Roman"/>
          <w:sz w:val="18"/>
          <w:szCs w:val="18"/>
        </w:rPr>
      </w:pPr>
    </w:p>
    <w:p w14:paraId="5C541513" w14:textId="77777777" w:rsidR="00924296" w:rsidRDefault="007A4F02">
      <w:pPr>
        <w:numPr>
          <w:ilvl w:val="0"/>
          <w:numId w:val="2"/>
        </w:numPr>
        <w:pBdr>
          <w:top w:val="nil"/>
          <w:left w:val="nil"/>
          <w:bottom w:val="nil"/>
          <w:right w:val="nil"/>
          <w:between w:val="nil"/>
        </w:pBd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 xml:space="preserve">AHP. Geometric mean </w:t>
      </w:r>
      <w:proofErr w:type="spellStart"/>
      <w:r w:rsidRPr="00B15898">
        <w:rPr>
          <w:rFonts w:ascii="Times New Roman" w:eastAsia="Times New Roman" w:hAnsi="Times New Roman" w:cs="Times New Roman"/>
          <w:sz w:val="18"/>
          <w:szCs w:val="18"/>
        </w:rPr>
        <w:t>barplot</w:t>
      </w:r>
      <w:proofErr w:type="spellEnd"/>
      <w:r w:rsidRPr="00B15898">
        <w:rPr>
          <w:rFonts w:ascii="Times New Roman" w:eastAsia="Times New Roman" w:hAnsi="Times New Roman" w:cs="Times New Roman"/>
          <w:sz w:val="18"/>
          <w:szCs w:val="18"/>
        </w:rPr>
        <w:t>.</w:t>
      </w:r>
    </w:p>
    <w:p w14:paraId="213C2A98" w14:textId="77777777" w:rsidR="00B5661D" w:rsidRPr="00B15898" w:rsidRDefault="00B5661D" w:rsidP="00B5661D">
      <w:pPr>
        <w:pBdr>
          <w:top w:val="nil"/>
          <w:left w:val="nil"/>
          <w:bottom w:val="nil"/>
          <w:right w:val="nil"/>
          <w:between w:val="nil"/>
        </w:pBdr>
        <w:spacing w:line="360" w:lineRule="auto"/>
        <w:ind w:left="720"/>
        <w:rPr>
          <w:rFonts w:ascii="Times New Roman" w:eastAsia="Times New Roman" w:hAnsi="Times New Roman" w:cs="Times New Roman"/>
          <w:sz w:val="18"/>
          <w:szCs w:val="18"/>
        </w:rPr>
      </w:pPr>
    </w:p>
    <w:p w14:paraId="20B96D38" w14:textId="77777777" w:rsidR="00924296" w:rsidRPr="00B15898" w:rsidRDefault="007A4F02">
      <w:pPr>
        <w:pBdr>
          <w:top w:val="nil"/>
          <w:left w:val="nil"/>
          <w:bottom w:val="nil"/>
          <w:right w:val="nil"/>
          <w:between w:val="nil"/>
        </w:pBdr>
        <w:spacing w:line="240" w:lineRule="auto"/>
        <w:ind w:left="360"/>
        <w:jc w:val="center"/>
        <w:rPr>
          <w:rFonts w:ascii="Times New Roman" w:eastAsia="Times New Roman" w:hAnsi="Times New Roman" w:cs="Times New Roman"/>
          <w:sz w:val="24"/>
          <w:szCs w:val="24"/>
        </w:rPr>
      </w:pPr>
      <w:r w:rsidRPr="00B15898">
        <w:rPr>
          <w:rFonts w:ascii="Times New Roman" w:eastAsia="Times New Roman" w:hAnsi="Times New Roman" w:cs="Times New Roman"/>
          <w:noProof/>
          <w:sz w:val="24"/>
          <w:szCs w:val="24"/>
          <w:lang w:eastAsia="en-GB"/>
        </w:rPr>
        <w:drawing>
          <wp:inline distT="0" distB="0" distL="0" distR="0" wp14:anchorId="6704C06E" wp14:editId="5B1D637C">
            <wp:extent cx="4625162" cy="2322010"/>
            <wp:effectExtent l="0" t="0" r="4445" b="2540"/>
            <wp:docPr id="1081230636" name="image6.jpg" descr="Gráfico, Gráfico en cascad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jpg" descr="Gráfico, Gráfico en cascada&#10;&#10;Descripción generada automáticamente"/>
                    <pic:cNvPicPr preferRelativeResize="0"/>
                  </pic:nvPicPr>
                  <pic:blipFill>
                    <a:blip r:embed="rId14"/>
                    <a:srcRect/>
                    <a:stretch>
                      <a:fillRect/>
                    </a:stretch>
                  </pic:blipFill>
                  <pic:spPr>
                    <a:xfrm>
                      <a:off x="0" y="0"/>
                      <a:ext cx="4632725" cy="2325807"/>
                    </a:xfrm>
                    <a:prstGeom prst="rect">
                      <a:avLst/>
                    </a:prstGeom>
                    <a:ln/>
                  </pic:spPr>
                </pic:pic>
              </a:graphicData>
            </a:graphic>
          </wp:inline>
        </w:drawing>
      </w:r>
    </w:p>
    <w:p w14:paraId="049FC5BA" w14:textId="77777777" w:rsidR="00924296" w:rsidRPr="00B15898" w:rsidRDefault="007A4F02">
      <w:pPr>
        <w:numPr>
          <w:ilvl w:val="0"/>
          <w:numId w:val="2"/>
        </w:numPr>
        <w:pBdr>
          <w:top w:val="nil"/>
          <w:left w:val="nil"/>
          <w:bottom w:val="nil"/>
          <w:right w:val="nil"/>
          <w:between w:val="nil"/>
        </w:pBdr>
        <w:spacing w:after="0"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 xml:space="preserve">BWM. Geometric mean </w:t>
      </w:r>
      <w:proofErr w:type="spellStart"/>
      <w:r w:rsidRPr="00B15898">
        <w:rPr>
          <w:rFonts w:ascii="Times New Roman" w:eastAsia="Times New Roman" w:hAnsi="Times New Roman" w:cs="Times New Roman"/>
          <w:sz w:val="18"/>
          <w:szCs w:val="18"/>
        </w:rPr>
        <w:t>barplot</w:t>
      </w:r>
      <w:proofErr w:type="spellEnd"/>
      <w:r w:rsidRPr="00B15898">
        <w:rPr>
          <w:rFonts w:ascii="Times New Roman" w:eastAsia="Times New Roman" w:hAnsi="Times New Roman" w:cs="Times New Roman"/>
          <w:sz w:val="18"/>
          <w:szCs w:val="18"/>
        </w:rPr>
        <w:t>.</w:t>
      </w:r>
    </w:p>
    <w:p w14:paraId="007135E2" w14:textId="77777777" w:rsidR="00924296" w:rsidRPr="00B15898" w:rsidRDefault="00924296">
      <w:pPr>
        <w:pBdr>
          <w:top w:val="nil"/>
          <w:left w:val="nil"/>
          <w:bottom w:val="nil"/>
          <w:right w:val="nil"/>
          <w:between w:val="nil"/>
        </w:pBdr>
        <w:spacing w:after="0" w:line="360" w:lineRule="auto"/>
        <w:ind w:left="720"/>
        <w:rPr>
          <w:rFonts w:ascii="Times New Roman" w:eastAsia="Times New Roman" w:hAnsi="Times New Roman" w:cs="Times New Roman"/>
          <w:sz w:val="18"/>
          <w:szCs w:val="18"/>
        </w:rPr>
      </w:pPr>
    </w:p>
    <w:p w14:paraId="122CD341" w14:textId="7E9E6FEC" w:rsidR="00924296" w:rsidRDefault="007A4F02">
      <w:pPr>
        <w:pBdr>
          <w:top w:val="nil"/>
          <w:left w:val="nil"/>
          <w:bottom w:val="nil"/>
          <w:right w:val="nil"/>
          <w:between w:val="nil"/>
        </w:pBdr>
        <w:spacing w:after="0" w:line="360" w:lineRule="auto"/>
        <w:ind w:left="720"/>
        <w:jc w:val="center"/>
        <w:rPr>
          <w:rFonts w:ascii="Times New Roman" w:eastAsia="Times New Roman" w:hAnsi="Times New Roman" w:cs="Times New Roman"/>
          <w:sz w:val="20"/>
          <w:szCs w:val="20"/>
        </w:rPr>
      </w:pPr>
      <w:r w:rsidRPr="00D54FC4">
        <w:rPr>
          <w:rFonts w:ascii="Times New Roman" w:eastAsia="Times New Roman" w:hAnsi="Times New Roman" w:cs="Times New Roman"/>
          <w:b/>
          <w:bCs/>
          <w:sz w:val="20"/>
          <w:szCs w:val="20"/>
        </w:rPr>
        <w:t>Figure 4:</w:t>
      </w:r>
      <w:r w:rsidRPr="00B15898">
        <w:rPr>
          <w:rFonts w:ascii="Times New Roman" w:eastAsia="Times New Roman" w:hAnsi="Times New Roman" w:cs="Times New Roman"/>
          <w:sz w:val="20"/>
          <w:szCs w:val="20"/>
        </w:rPr>
        <w:t xml:space="preserve"> Compositional geometric mean </w:t>
      </w:r>
      <w:proofErr w:type="spellStart"/>
      <w:r w:rsidRPr="00B15898">
        <w:rPr>
          <w:rFonts w:ascii="Times New Roman" w:eastAsia="Times New Roman" w:hAnsi="Times New Roman" w:cs="Times New Roman"/>
          <w:sz w:val="20"/>
          <w:szCs w:val="20"/>
        </w:rPr>
        <w:t>barplot</w:t>
      </w:r>
      <w:proofErr w:type="spellEnd"/>
      <w:r w:rsidR="003F7824" w:rsidRPr="00B15898">
        <w:rPr>
          <w:rFonts w:ascii="Times New Roman" w:eastAsia="Times New Roman" w:hAnsi="Times New Roman" w:cs="Times New Roman"/>
          <w:sz w:val="20"/>
          <w:szCs w:val="20"/>
        </w:rPr>
        <w:t>,</w:t>
      </w:r>
      <w:r w:rsidRPr="00B15898">
        <w:rPr>
          <w:rFonts w:ascii="Times New Roman" w:eastAsia="Times New Roman" w:hAnsi="Times New Roman" w:cs="Times New Roman"/>
          <w:sz w:val="20"/>
          <w:szCs w:val="20"/>
        </w:rPr>
        <w:t xml:space="preserve"> segmented by gender.</w:t>
      </w:r>
    </w:p>
    <w:p w14:paraId="11A0965A" w14:textId="77777777" w:rsidR="00C54FE1" w:rsidRPr="00B15898" w:rsidRDefault="00C54FE1" w:rsidP="00C54FE1">
      <w:pPr>
        <w:spacing w:after="0" w:line="240" w:lineRule="auto"/>
        <w:jc w:val="center"/>
        <w:rPr>
          <w:rFonts w:ascii="Times New Roman" w:eastAsia="Times New Roman" w:hAnsi="Times New Roman" w:cs="Times New Roman"/>
          <w:sz w:val="20"/>
          <w:szCs w:val="20"/>
        </w:rPr>
      </w:pPr>
      <w:r w:rsidRPr="003415D3">
        <w:rPr>
          <w:rFonts w:ascii="Times New Roman" w:eastAsia="Times New Roman" w:hAnsi="Times New Roman" w:cs="Times New Roman"/>
          <w:b/>
          <w:bCs/>
          <w:sz w:val="20"/>
          <w:szCs w:val="20"/>
        </w:rPr>
        <w:t>Source:</w:t>
      </w:r>
      <w:r>
        <w:rPr>
          <w:rFonts w:ascii="Times New Roman" w:eastAsia="Times New Roman" w:hAnsi="Times New Roman" w:cs="Times New Roman"/>
          <w:sz w:val="20"/>
          <w:szCs w:val="20"/>
        </w:rPr>
        <w:t xml:space="preserve"> </w:t>
      </w:r>
      <w:r w:rsidRPr="000C1A4F">
        <w:rPr>
          <w:rFonts w:ascii="Times New Roman" w:eastAsia="Times New Roman" w:hAnsi="Times New Roman" w:cs="Times New Roman"/>
          <w:sz w:val="20"/>
          <w:szCs w:val="20"/>
        </w:rPr>
        <w:t>Authors’ own work</w:t>
      </w:r>
      <w:r>
        <w:rPr>
          <w:rFonts w:ascii="Times New Roman" w:eastAsia="Times New Roman" w:hAnsi="Times New Roman" w:cs="Times New Roman"/>
          <w:sz w:val="20"/>
          <w:szCs w:val="20"/>
        </w:rPr>
        <w:t xml:space="preserve">. </w:t>
      </w:r>
    </w:p>
    <w:p w14:paraId="5CB12846" w14:textId="77777777" w:rsidR="00924296" w:rsidRPr="00B15898" w:rsidRDefault="00924296">
      <w:pPr>
        <w:pBdr>
          <w:top w:val="nil"/>
          <w:left w:val="nil"/>
          <w:bottom w:val="nil"/>
          <w:right w:val="nil"/>
          <w:between w:val="nil"/>
        </w:pBdr>
        <w:spacing w:after="0" w:line="360" w:lineRule="auto"/>
        <w:ind w:left="720"/>
        <w:jc w:val="center"/>
        <w:rPr>
          <w:rFonts w:ascii="Times New Roman" w:eastAsia="Times New Roman" w:hAnsi="Times New Roman" w:cs="Times New Roman"/>
          <w:sz w:val="20"/>
          <w:szCs w:val="20"/>
        </w:rPr>
      </w:pPr>
    </w:p>
    <w:p w14:paraId="54F5066D" w14:textId="77777777" w:rsidR="00924296" w:rsidRPr="00B15898" w:rsidRDefault="00924296">
      <w:pPr>
        <w:spacing w:after="0" w:line="360" w:lineRule="auto"/>
        <w:jc w:val="both"/>
        <w:rPr>
          <w:rFonts w:ascii="Times New Roman" w:eastAsia="Times New Roman" w:hAnsi="Times New Roman" w:cs="Times New Roman"/>
        </w:rPr>
      </w:pPr>
    </w:p>
    <w:p w14:paraId="3FA53BE0" w14:textId="3A6F7A7F" w:rsidR="00637D38" w:rsidRPr="00892A3C" w:rsidRDefault="003F7824">
      <w:pPr>
        <w:spacing w:after="0" w:line="360" w:lineRule="auto"/>
        <w:jc w:val="both"/>
        <w:rPr>
          <w:rFonts w:ascii="Times New Roman" w:eastAsia="Times New Roman" w:hAnsi="Times New Roman" w:cs="Times New Roman"/>
        </w:rPr>
      </w:pPr>
      <w:r w:rsidRPr="00B15898">
        <w:rPr>
          <w:rFonts w:ascii="Times New Roman" w:eastAsia="Times New Roman" w:hAnsi="Times New Roman" w:cs="Times New Roman"/>
        </w:rPr>
        <w:t xml:space="preserve">The geometric mean </w:t>
      </w:r>
      <w:proofErr w:type="spellStart"/>
      <w:r w:rsidRPr="00B15898">
        <w:rPr>
          <w:rFonts w:ascii="Times New Roman" w:eastAsia="Times New Roman" w:hAnsi="Times New Roman" w:cs="Times New Roman"/>
        </w:rPr>
        <w:t>barplot</w:t>
      </w:r>
      <w:proofErr w:type="spellEnd"/>
      <w:r w:rsidRPr="00B15898">
        <w:rPr>
          <w:rFonts w:ascii="Times New Roman" w:eastAsia="Times New Roman" w:hAnsi="Times New Roman" w:cs="Times New Roman"/>
        </w:rPr>
        <w:t xml:space="preserve"> was used t</w:t>
      </w:r>
      <w:r w:rsidR="007A4F02" w:rsidRPr="00B15898">
        <w:rPr>
          <w:rFonts w:ascii="Times New Roman" w:eastAsia="Times New Roman" w:hAnsi="Times New Roman" w:cs="Times New Roman"/>
        </w:rPr>
        <w:t>o explore gender difference</w:t>
      </w:r>
      <w:r w:rsidRPr="00B15898">
        <w:rPr>
          <w:rFonts w:ascii="Times New Roman" w:eastAsia="Times New Roman" w:hAnsi="Times New Roman" w:cs="Times New Roman"/>
        </w:rPr>
        <w:t>s</w:t>
      </w:r>
      <w:r w:rsidR="007A4F02" w:rsidRPr="00B15898">
        <w:rPr>
          <w:rFonts w:ascii="Times New Roman" w:eastAsia="Times New Roman" w:hAnsi="Times New Roman" w:cs="Times New Roman"/>
        </w:rPr>
        <w:t xml:space="preserve">. This is a tool for determining differences between groups, </w:t>
      </w:r>
      <w:r w:rsidRPr="00B15898">
        <w:rPr>
          <w:rFonts w:ascii="Times New Roman" w:eastAsia="Times New Roman" w:hAnsi="Times New Roman" w:cs="Times New Roman"/>
        </w:rPr>
        <w:t xml:space="preserve">allowing for the </w:t>
      </w:r>
      <w:r w:rsidR="007A4F02" w:rsidRPr="00B15898">
        <w:rPr>
          <w:rFonts w:ascii="Times New Roman" w:eastAsia="Times New Roman" w:hAnsi="Times New Roman" w:cs="Times New Roman"/>
        </w:rPr>
        <w:t>visuali</w:t>
      </w:r>
      <w:r w:rsidRPr="00B15898">
        <w:rPr>
          <w:rFonts w:ascii="Times New Roman" w:eastAsia="Times New Roman" w:hAnsi="Times New Roman" w:cs="Times New Roman"/>
        </w:rPr>
        <w:t>s</w:t>
      </w:r>
      <w:r w:rsidR="007A4F02" w:rsidRPr="00B15898">
        <w:rPr>
          <w:rFonts w:ascii="Times New Roman" w:eastAsia="Times New Roman" w:hAnsi="Times New Roman" w:cs="Times New Roman"/>
        </w:rPr>
        <w:t xml:space="preserve">ation of the distribution of their components within the dataset. Positive bars reflect relative compositional geometric mean values above the overall mean composition, while negative bars represent those below it. Considering the results </w:t>
      </w:r>
      <w:r w:rsidR="007A4F02" w:rsidRPr="00892A3C">
        <w:rPr>
          <w:rFonts w:ascii="Times New Roman" w:eastAsia="Times New Roman" w:hAnsi="Times New Roman" w:cs="Times New Roman"/>
        </w:rPr>
        <w:t>shown in Figure 4, gender differences can be observed. In the case of the AHP analysis, the greatest differences are observed in the criteria “Staff &amp; service” and</w:t>
      </w:r>
      <w:r w:rsidR="0031557B" w:rsidRPr="00892A3C">
        <w:rPr>
          <w:rFonts w:ascii="Times New Roman" w:eastAsia="Times New Roman" w:hAnsi="Times New Roman" w:cs="Times New Roman"/>
        </w:rPr>
        <w:t xml:space="preserve"> “Cleanliness” (see Figure 4a), </w:t>
      </w:r>
      <w:r w:rsidR="007A4F02" w:rsidRPr="00892A3C">
        <w:rPr>
          <w:rFonts w:ascii="Times New Roman" w:eastAsia="Times New Roman" w:hAnsi="Times New Roman" w:cs="Times New Roman"/>
        </w:rPr>
        <w:t xml:space="preserve">while in the case of the BWM, the greatest differences appear in the criteria “Property condition &amp; facilities” and “Eco-friendliness” (see Figure 4b). When considering the environmental aspect, both procedures reflect gender differences, especially the BWM. Thus, it appears that women tend to be more aware than men </w:t>
      </w:r>
      <w:r w:rsidR="00193AAC" w:rsidRPr="00892A3C">
        <w:rPr>
          <w:rFonts w:ascii="Times New Roman" w:eastAsia="Times New Roman" w:hAnsi="Times New Roman" w:cs="Times New Roman"/>
        </w:rPr>
        <w:t>about the</w:t>
      </w:r>
      <w:r w:rsidR="007A4F02" w:rsidRPr="00892A3C">
        <w:rPr>
          <w:rFonts w:ascii="Times New Roman" w:eastAsia="Times New Roman" w:hAnsi="Times New Roman" w:cs="Times New Roman"/>
        </w:rPr>
        <w:t xml:space="preserve"> eco-friendly</w:t>
      </w:r>
      <w:r w:rsidR="00F773CA" w:rsidRPr="00892A3C">
        <w:rPr>
          <w:rFonts w:ascii="Times New Roman" w:eastAsia="Times New Roman" w:hAnsi="Times New Roman" w:cs="Times New Roman"/>
        </w:rPr>
        <w:t xml:space="preserve"> </w:t>
      </w:r>
      <w:r w:rsidR="007A4F02" w:rsidRPr="00892A3C">
        <w:rPr>
          <w:rFonts w:ascii="Times New Roman" w:eastAsia="Times New Roman" w:hAnsi="Times New Roman" w:cs="Times New Roman"/>
        </w:rPr>
        <w:t xml:space="preserve">criterion. The finding that females are more sensitive to green travel </w:t>
      </w:r>
      <w:r w:rsidR="009B0C74" w:rsidRPr="00892A3C">
        <w:rPr>
          <w:rFonts w:ascii="Times New Roman" w:eastAsia="Times New Roman" w:hAnsi="Times New Roman" w:cs="Times New Roman"/>
        </w:rPr>
        <w:t>behaviour</w:t>
      </w:r>
      <w:r w:rsidR="007A4F02" w:rsidRPr="00892A3C">
        <w:rPr>
          <w:rFonts w:ascii="Times New Roman" w:eastAsia="Times New Roman" w:hAnsi="Times New Roman" w:cs="Times New Roman"/>
        </w:rPr>
        <w:t xml:space="preserve"> is also supported by several studies focusing on tourism and gender. For example, Laroche et al. (2001) pointed out that women are more concerned about the gl</w:t>
      </w:r>
      <w:r w:rsidR="0031557B" w:rsidRPr="00892A3C">
        <w:rPr>
          <w:rFonts w:ascii="Times New Roman" w:eastAsia="Times New Roman" w:hAnsi="Times New Roman" w:cs="Times New Roman"/>
        </w:rPr>
        <w:t xml:space="preserve">obal environment than men, and </w:t>
      </w:r>
      <w:r w:rsidR="007A4F02" w:rsidRPr="00892A3C">
        <w:rPr>
          <w:rFonts w:ascii="Times New Roman" w:eastAsia="Times New Roman" w:hAnsi="Times New Roman" w:cs="Times New Roman"/>
        </w:rPr>
        <w:t xml:space="preserve">Han et al., </w:t>
      </w:r>
      <w:r w:rsidR="0031557B" w:rsidRPr="00892A3C">
        <w:rPr>
          <w:rFonts w:ascii="Times New Roman" w:eastAsia="Times New Roman" w:hAnsi="Times New Roman" w:cs="Times New Roman"/>
        </w:rPr>
        <w:t>(</w:t>
      </w:r>
      <w:r w:rsidR="007A4F02" w:rsidRPr="00892A3C">
        <w:rPr>
          <w:rFonts w:ascii="Times New Roman" w:eastAsia="Times New Roman" w:hAnsi="Times New Roman" w:cs="Times New Roman"/>
        </w:rPr>
        <w:t xml:space="preserve">2009) </w:t>
      </w:r>
      <w:r w:rsidR="00637D38" w:rsidRPr="00892A3C">
        <w:rPr>
          <w:rFonts w:ascii="Times New Roman" w:eastAsia="Times New Roman" w:hAnsi="Times New Roman" w:cs="Times New Roman"/>
        </w:rPr>
        <w:t xml:space="preserve">indicated that women experience greater emotional satisfaction when staying in sustainable accommodations, which makes them more likely to choose hotels with a green image. According to </w:t>
      </w:r>
      <w:proofErr w:type="spellStart"/>
      <w:r w:rsidR="00637D38" w:rsidRPr="00892A3C">
        <w:rPr>
          <w:rFonts w:ascii="Times New Roman" w:eastAsia="Times New Roman" w:hAnsi="Times New Roman" w:cs="Times New Roman"/>
        </w:rPr>
        <w:t>Skanavis</w:t>
      </w:r>
      <w:proofErr w:type="spellEnd"/>
      <w:r w:rsidR="00637D38" w:rsidRPr="00892A3C">
        <w:rPr>
          <w:rFonts w:ascii="Times New Roman" w:eastAsia="Times New Roman" w:hAnsi="Times New Roman" w:cs="Times New Roman"/>
        </w:rPr>
        <w:t xml:space="preserve"> and </w:t>
      </w:r>
      <w:proofErr w:type="spellStart"/>
      <w:r w:rsidR="00637D38" w:rsidRPr="00892A3C">
        <w:rPr>
          <w:rFonts w:ascii="Times New Roman" w:eastAsia="Times New Roman" w:hAnsi="Times New Roman" w:cs="Times New Roman"/>
        </w:rPr>
        <w:t>Sakellari</w:t>
      </w:r>
      <w:proofErr w:type="spellEnd"/>
      <w:r w:rsidR="00637D38" w:rsidRPr="00892A3C">
        <w:rPr>
          <w:rFonts w:ascii="Times New Roman" w:eastAsia="Times New Roman" w:hAnsi="Times New Roman" w:cs="Times New Roman"/>
        </w:rPr>
        <w:t xml:space="preserve"> (2008), this may be due to women’s higher level of ecological awareness, often influenced by their education. This factor and socialisation also play a key role in their commitment to sustainability. Moreover, as Spirito et al. (2024) highlight that women tend to lead projects that address environmental issues, motivated by the desire to protect natural resources and improve the well-being of their families.</w:t>
      </w:r>
    </w:p>
    <w:p w14:paraId="3AB9A412" w14:textId="0CE2A2AB" w:rsidR="00FE2E80" w:rsidRPr="00B15898" w:rsidRDefault="00193AAC" w:rsidP="00FE2E80">
      <w:pPr>
        <w:pBdr>
          <w:top w:val="nil"/>
          <w:left w:val="nil"/>
          <w:bottom w:val="nil"/>
          <w:right w:val="nil"/>
          <w:between w:val="nil"/>
        </w:pBdr>
        <w:spacing w:before="280" w:after="280" w:line="360" w:lineRule="auto"/>
        <w:jc w:val="both"/>
        <w:rPr>
          <w:rFonts w:ascii="Times New Roman" w:eastAsia="Times New Roman" w:hAnsi="Times New Roman" w:cs="Times New Roman"/>
        </w:rPr>
      </w:pPr>
      <w:r w:rsidRPr="00892A3C">
        <w:rPr>
          <w:rFonts w:ascii="Times New Roman" w:eastAsia="Times New Roman" w:hAnsi="Times New Roman" w:cs="Times New Roman"/>
        </w:rPr>
        <w:t xml:space="preserve">In </w:t>
      </w:r>
      <w:r w:rsidR="00C81D68" w:rsidRPr="00892A3C">
        <w:rPr>
          <w:rFonts w:ascii="Times New Roman" w:eastAsia="Times New Roman" w:hAnsi="Times New Roman" w:cs="Times New Roman"/>
        </w:rPr>
        <w:t>addition, and</w:t>
      </w:r>
      <w:r w:rsidR="00FE2E80" w:rsidRPr="00892A3C">
        <w:rPr>
          <w:rFonts w:ascii="Times New Roman" w:eastAsia="Times New Roman" w:hAnsi="Times New Roman" w:cs="Times New Roman"/>
        </w:rPr>
        <w:t xml:space="preserve"> given that no previous studies have directly </w:t>
      </w:r>
      <w:r w:rsidRPr="00892A3C">
        <w:rPr>
          <w:rFonts w:ascii="Times New Roman" w:eastAsia="Times New Roman" w:hAnsi="Times New Roman" w:cs="Times New Roman"/>
        </w:rPr>
        <w:t>examined</w:t>
      </w:r>
      <w:r w:rsidR="00FE2E80" w:rsidRPr="00892A3C">
        <w:rPr>
          <w:rFonts w:ascii="Times New Roman" w:eastAsia="Times New Roman" w:hAnsi="Times New Roman" w:cs="Times New Roman"/>
        </w:rPr>
        <w:t xml:space="preserve"> the relationship between the </w:t>
      </w:r>
      <w:r w:rsidRPr="00892A3C">
        <w:rPr>
          <w:rFonts w:ascii="Times New Roman" w:eastAsia="Times New Roman" w:hAnsi="Times New Roman" w:cs="Times New Roman"/>
        </w:rPr>
        <w:t xml:space="preserve">criteria </w:t>
      </w:r>
      <w:r w:rsidR="00FE2E80" w:rsidRPr="00892A3C">
        <w:rPr>
          <w:rFonts w:ascii="Times New Roman" w:eastAsia="Times New Roman" w:hAnsi="Times New Roman" w:cs="Times New Roman"/>
        </w:rPr>
        <w:t>weight</w:t>
      </w:r>
      <w:r w:rsidR="00F773CA" w:rsidRPr="00892A3C">
        <w:rPr>
          <w:rFonts w:ascii="Times New Roman" w:eastAsia="Times New Roman" w:hAnsi="Times New Roman" w:cs="Times New Roman"/>
        </w:rPr>
        <w:t>s</w:t>
      </w:r>
      <w:r w:rsidR="00FE2E80" w:rsidRPr="00892A3C">
        <w:rPr>
          <w:rFonts w:ascii="Times New Roman" w:eastAsia="Times New Roman" w:hAnsi="Times New Roman" w:cs="Times New Roman"/>
        </w:rPr>
        <w:t xml:space="preserve"> </w:t>
      </w:r>
      <w:r w:rsidRPr="00892A3C">
        <w:rPr>
          <w:rFonts w:ascii="Times New Roman" w:eastAsia="Times New Roman" w:hAnsi="Times New Roman" w:cs="Times New Roman"/>
        </w:rPr>
        <w:t>using</w:t>
      </w:r>
      <w:r w:rsidR="00FE2E80" w:rsidRPr="00892A3C">
        <w:rPr>
          <w:rFonts w:ascii="Times New Roman" w:eastAsia="Times New Roman" w:hAnsi="Times New Roman" w:cs="Times New Roman"/>
        </w:rPr>
        <w:t xml:space="preserve"> compositional analysis, it is interesting to analyse the association between the different criteria and gender. To do that, this work considers the results of the variation matrix, which contains the variances of the logarithms of the ratios between pairs of variables (Table 3).  In the context of compositional data, this matrix provides informa</w:t>
      </w:r>
      <w:r w:rsidR="00F773CA" w:rsidRPr="00892A3C">
        <w:rPr>
          <w:rFonts w:ascii="Times New Roman" w:eastAsia="Times New Roman" w:hAnsi="Times New Roman" w:cs="Times New Roman"/>
        </w:rPr>
        <w:t xml:space="preserve">tion about how the variables are </w:t>
      </w:r>
      <w:r w:rsidR="00FE2E80" w:rsidRPr="00892A3C">
        <w:rPr>
          <w:rFonts w:ascii="Times New Roman" w:eastAsia="Times New Roman" w:hAnsi="Times New Roman" w:cs="Times New Roman"/>
        </w:rPr>
        <w:t>related to each other in terms of proportionality</w:t>
      </w:r>
      <w:r w:rsidR="00FE2E80" w:rsidRPr="00B15898">
        <w:rPr>
          <w:rFonts w:ascii="Times New Roman" w:eastAsia="Times New Roman" w:hAnsi="Times New Roman" w:cs="Times New Roman"/>
        </w:rPr>
        <w:t xml:space="preserve"> and relative variability (Ferrer-Rosell et al., 2022). </w:t>
      </w:r>
      <w:proofErr w:type="spellStart"/>
      <w:r w:rsidR="00FE2E80" w:rsidRPr="00B15898">
        <w:rPr>
          <w:rFonts w:ascii="Times New Roman" w:eastAsia="Times New Roman" w:hAnsi="Times New Roman" w:cs="Times New Roman"/>
        </w:rPr>
        <w:t>CoDaPack</w:t>
      </w:r>
      <w:proofErr w:type="spellEnd"/>
      <w:r w:rsidR="00FE2E80" w:rsidRPr="00B15898">
        <w:rPr>
          <w:rFonts w:ascii="Times New Roman" w:eastAsia="Times New Roman" w:hAnsi="Times New Roman" w:cs="Times New Roman"/>
        </w:rPr>
        <w:t xml:space="preserve"> uses a c</w:t>
      </w:r>
      <w:r w:rsidR="00F773CA" w:rsidRPr="00B15898">
        <w:rPr>
          <w:rFonts w:ascii="Times New Roman" w:eastAsia="Times New Roman" w:hAnsi="Times New Roman" w:cs="Times New Roman"/>
        </w:rPr>
        <w:t>olour classification to provide</w:t>
      </w:r>
      <w:r w:rsidR="00FE2E80" w:rsidRPr="00B15898">
        <w:rPr>
          <w:rFonts w:ascii="Times New Roman" w:eastAsia="Times New Roman" w:hAnsi="Times New Roman" w:cs="Times New Roman"/>
        </w:rPr>
        <w:t xml:space="preserve"> a visual representation of the relative magnitude</w:t>
      </w:r>
      <w:r w:rsidR="004F5672" w:rsidRPr="00B15898">
        <w:rPr>
          <w:rFonts w:ascii="Times New Roman" w:eastAsia="Times New Roman" w:hAnsi="Times New Roman" w:cs="Times New Roman"/>
        </w:rPr>
        <w:t>s</w:t>
      </w:r>
      <w:r w:rsidR="00FE2E80" w:rsidRPr="00B15898">
        <w:rPr>
          <w:rFonts w:ascii="Times New Roman" w:eastAsia="Times New Roman" w:hAnsi="Times New Roman" w:cs="Times New Roman"/>
        </w:rPr>
        <w:t xml:space="preserve"> of the variances. The colour shades represent different levels of association between the components. Dark blue indicates a very weak association, light blue a weak association, light red a moderate association and dark red a strong association.</w:t>
      </w:r>
    </w:p>
    <w:p w14:paraId="7ED8118A" w14:textId="021168E5" w:rsidR="00FE2E80" w:rsidRPr="00B15898" w:rsidRDefault="00FE2E80" w:rsidP="00FE2E80">
      <w:pPr>
        <w:spacing w:after="0" w:line="360" w:lineRule="auto"/>
        <w:jc w:val="both"/>
        <w:rPr>
          <w:rFonts w:ascii="Times New Roman" w:eastAsia="Times New Roman" w:hAnsi="Times New Roman" w:cs="Times New Roman"/>
        </w:rPr>
      </w:pPr>
      <w:r w:rsidRPr="00B15898">
        <w:rPr>
          <w:rFonts w:ascii="Times New Roman" w:eastAsia="Times New Roman" w:hAnsi="Times New Roman" w:cs="Times New Roman"/>
        </w:rPr>
        <w:t xml:space="preserve">Table 3 contains the variation matrix derived from AHP and BWM by gender. The results indicate that there is a weak relationship (Table 3a) or very </w:t>
      </w:r>
      <w:r w:rsidRPr="00892A3C">
        <w:rPr>
          <w:rFonts w:ascii="Times New Roman" w:eastAsia="Times New Roman" w:hAnsi="Times New Roman" w:cs="Times New Roman"/>
        </w:rPr>
        <w:t>weak relationship (Tables 3b, 3c, and 3d) between “Staff &amp; service” and “Amenities” in both procedures. In contrast, the relationship between “Cleanliness” and “Property conditions &amp; facilities” is notably strong, especially among females according to the BWM results (Table 3d). The results are consistent</w:t>
      </w:r>
      <w:r w:rsidR="00F773CA" w:rsidRPr="00892A3C">
        <w:rPr>
          <w:rFonts w:ascii="Times New Roman" w:eastAsia="Times New Roman" w:hAnsi="Times New Roman" w:cs="Times New Roman"/>
        </w:rPr>
        <w:t xml:space="preserve"> with those published by Hao &amp;</w:t>
      </w:r>
      <w:r w:rsidRPr="00892A3C">
        <w:rPr>
          <w:rFonts w:ascii="Times New Roman" w:eastAsia="Times New Roman" w:hAnsi="Times New Roman" w:cs="Times New Roman"/>
        </w:rPr>
        <w:t xml:space="preserve"> Har (2014), whose study shows that women preferred amenities such as cleanliness, bathroom and room style, access to shopping centres and fitness facilities. </w:t>
      </w:r>
    </w:p>
    <w:p w14:paraId="7D0EC572" w14:textId="77777777" w:rsidR="00FE2E80" w:rsidRPr="00B15898" w:rsidRDefault="00FE2E80">
      <w:pPr>
        <w:spacing w:after="0" w:line="360" w:lineRule="auto"/>
        <w:jc w:val="both"/>
        <w:rPr>
          <w:rFonts w:ascii="Times New Roman" w:eastAsia="Times New Roman" w:hAnsi="Times New Roman" w:cs="Times New Roman"/>
        </w:rPr>
      </w:pPr>
    </w:p>
    <w:p w14:paraId="1DA9B9C0" w14:textId="77777777" w:rsidR="003960B0" w:rsidRPr="00B15898" w:rsidRDefault="003960B0">
      <w:pPr>
        <w:spacing w:after="0" w:line="360" w:lineRule="auto"/>
        <w:jc w:val="both"/>
        <w:rPr>
          <w:rFonts w:ascii="Times New Roman" w:eastAsia="Times New Roman" w:hAnsi="Times New Roman" w:cs="Times New Roman"/>
        </w:rPr>
      </w:pPr>
    </w:p>
    <w:p w14:paraId="013BC2AD" w14:textId="77777777" w:rsidR="00924296" w:rsidRPr="00B15898" w:rsidRDefault="007A4F02">
      <w:pPr>
        <w:spacing w:after="0" w:line="360" w:lineRule="auto"/>
        <w:jc w:val="center"/>
        <w:rPr>
          <w:rFonts w:ascii="Times New Roman" w:eastAsia="Times New Roman" w:hAnsi="Times New Roman" w:cs="Times New Roman"/>
          <w:sz w:val="20"/>
          <w:szCs w:val="20"/>
        </w:rPr>
      </w:pPr>
      <w:r w:rsidRPr="00D54FC4">
        <w:rPr>
          <w:rFonts w:ascii="Times New Roman" w:eastAsia="Times New Roman" w:hAnsi="Times New Roman" w:cs="Times New Roman"/>
          <w:b/>
          <w:bCs/>
          <w:sz w:val="20"/>
          <w:szCs w:val="20"/>
        </w:rPr>
        <w:t>Table 3</w:t>
      </w:r>
      <w:r w:rsidRPr="00B15898">
        <w:rPr>
          <w:rFonts w:ascii="Times New Roman" w:eastAsia="Times New Roman" w:hAnsi="Times New Roman" w:cs="Times New Roman"/>
          <w:sz w:val="20"/>
          <w:szCs w:val="20"/>
        </w:rPr>
        <w:t>: Male and female variation matrices obtained from the AHP and BMW weights.</w:t>
      </w:r>
    </w:p>
    <w:p w14:paraId="6CA82868" w14:textId="77777777" w:rsidR="00924296" w:rsidRPr="00B15898" w:rsidRDefault="007A4F02">
      <w:pPr>
        <w:numPr>
          <w:ilvl w:val="0"/>
          <w:numId w:val="3"/>
        </w:numPr>
        <w:pBdr>
          <w:top w:val="nil"/>
          <w:left w:val="nil"/>
          <w:bottom w:val="nil"/>
          <w:right w:val="nil"/>
          <w:between w:val="nil"/>
        </w:pBdr>
        <w:spacing w:after="0"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Male variation matrix AHP.</w:t>
      </w:r>
    </w:p>
    <w:tbl>
      <w:tblPr>
        <w:tblStyle w:val="a8"/>
        <w:tblW w:w="8642" w:type="dxa"/>
        <w:tblInd w:w="0"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724"/>
        <w:gridCol w:w="1248"/>
        <w:gridCol w:w="1276"/>
        <w:gridCol w:w="1276"/>
        <w:gridCol w:w="1717"/>
        <w:gridCol w:w="1401"/>
      </w:tblGrid>
      <w:tr w:rsidR="00B15898" w:rsidRPr="00B15898" w14:paraId="4BF9D0C1" w14:textId="77777777">
        <w:tc>
          <w:tcPr>
            <w:tcW w:w="1724" w:type="dxa"/>
            <w:vAlign w:val="center"/>
          </w:tcPr>
          <w:p w14:paraId="0A231B84" w14:textId="77777777" w:rsidR="00924296" w:rsidRPr="00B15898" w:rsidRDefault="00924296">
            <w:pPr>
              <w:rPr>
                <w:rFonts w:ascii="Times New Roman" w:eastAsia="Times New Roman" w:hAnsi="Times New Roman" w:cs="Times New Roman"/>
                <w:sz w:val="18"/>
                <w:szCs w:val="18"/>
              </w:rPr>
            </w:pPr>
          </w:p>
        </w:tc>
        <w:tc>
          <w:tcPr>
            <w:tcW w:w="1248" w:type="dxa"/>
            <w:vAlign w:val="center"/>
          </w:tcPr>
          <w:p w14:paraId="7FE34E06" w14:textId="77777777" w:rsidR="00924296" w:rsidRPr="00B15898" w:rsidRDefault="007A4F02">
            <w:pPr>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Cleanliness</w:t>
            </w:r>
          </w:p>
        </w:tc>
        <w:tc>
          <w:tcPr>
            <w:tcW w:w="1276" w:type="dxa"/>
            <w:vAlign w:val="center"/>
          </w:tcPr>
          <w:p w14:paraId="4E35296D" w14:textId="77777777" w:rsidR="00924296" w:rsidRPr="00B15898" w:rsidRDefault="007A4F02">
            <w:pPr>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Staff &amp; service</w:t>
            </w:r>
          </w:p>
        </w:tc>
        <w:tc>
          <w:tcPr>
            <w:tcW w:w="1276" w:type="dxa"/>
            <w:vAlign w:val="center"/>
          </w:tcPr>
          <w:p w14:paraId="68830E24" w14:textId="77777777" w:rsidR="00924296" w:rsidRPr="00B15898" w:rsidRDefault="007A4F02">
            <w:pPr>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Amenities</w:t>
            </w:r>
          </w:p>
        </w:tc>
        <w:tc>
          <w:tcPr>
            <w:tcW w:w="1717" w:type="dxa"/>
            <w:vAlign w:val="center"/>
          </w:tcPr>
          <w:p w14:paraId="06C2693A" w14:textId="77777777" w:rsidR="00924296" w:rsidRPr="00B15898" w:rsidRDefault="007A4F02">
            <w:pPr>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Property conditions &amp; facilities</w:t>
            </w:r>
          </w:p>
        </w:tc>
        <w:tc>
          <w:tcPr>
            <w:tcW w:w="1401" w:type="dxa"/>
            <w:vAlign w:val="center"/>
          </w:tcPr>
          <w:p w14:paraId="6B4B89FE" w14:textId="77777777" w:rsidR="00924296" w:rsidRPr="00B15898" w:rsidRDefault="007A4F02">
            <w:pPr>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Eco-friendliness</w:t>
            </w:r>
          </w:p>
        </w:tc>
      </w:tr>
      <w:tr w:rsidR="00B15898" w:rsidRPr="00B15898" w14:paraId="7FC01888" w14:textId="77777777">
        <w:tc>
          <w:tcPr>
            <w:tcW w:w="1724" w:type="dxa"/>
            <w:vAlign w:val="center"/>
          </w:tcPr>
          <w:p w14:paraId="49CA6324"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Cleanliness</w:t>
            </w:r>
          </w:p>
        </w:tc>
        <w:tc>
          <w:tcPr>
            <w:tcW w:w="1248" w:type="dxa"/>
            <w:vAlign w:val="center"/>
          </w:tcPr>
          <w:p w14:paraId="744A2C8C"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276" w:type="dxa"/>
            <w:vAlign w:val="center"/>
          </w:tcPr>
          <w:p w14:paraId="5C9BFA35"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0.874</w:t>
            </w:r>
          </w:p>
        </w:tc>
        <w:tc>
          <w:tcPr>
            <w:tcW w:w="1276" w:type="dxa"/>
            <w:vAlign w:val="center"/>
          </w:tcPr>
          <w:p w14:paraId="66DAAD20"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0.977</w:t>
            </w:r>
          </w:p>
        </w:tc>
        <w:tc>
          <w:tcPr>
            <w:tcW w:w="1717" w:type="dxa"/>
            <w:shd w:val="clear" w:color="auto" w:fill="FF9797"/>
            <w:vAlign w:val="center"/>
          </w:tcPr>
          <w:p w14:paraId="6E3097B6"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1.640</w:t>
            </w:r>
          </w:p>
        </w:tc>
        <w:tc>
          <w:tcPr>
            <w:tcW w:w="1401" w:type="dxa"/>
            <w:shd w:val="clear" w:color="auto" w:fill="FF9797"/>
            <w:vAlign w:val="center"/>
          </w:tcPr>
          <w:p w14:paraId="59392151"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1.222</w:t>
            </w:r>
          </w:p>
        </w:tc>
      </w:tr>
      <w:tr w:rsidR="00B15898" w:rsidRPr="00B15898" w14:paraId="13532608" w14:textId="77777777">
        <w:tc>
          <w:tcPr>
            <w:tcW w:w="1724" w:type="dxa"/>
            <w:vAlign w:val="center"/>
          </w:tcPr>
          <w:p w14:paraId="077A2022" w14:textId="77777777" w:rsidR="00924296" w:rsidRPr="00B15898" w:rsidRDefault="007A4F02">
            <w:pPr>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Staff &amp; service</w:t>
            </w:r>
          </w:p>
        </w:tc>
        <w:tc>
          <w:tcPr>
            <w:tcW w:w="1248" w:type="dxa"/>
            <w:vAlign w:val="center"/>
          </w:tcPr>
          <w:p w14:paraId="732F5C3D"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276" w:type="dxa"/>
            <w:vAlign w:val="center"/>
          </w:tcPr>
          <w:p w14:paraId="7AF29096"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276" w:type="dxa"/>
            <w:shd w:val="clear" w:color="auto" w:fill="95DCF7"/>
            <w:vAlign w:val="center"/>
          </w:tcPr>
          <w:p w14:paraId="46A1B138"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0.436</w:t>
            </w:r>
          </w:p>
        </w:tc>
        <w:tc>
          <w:tcPr>
            <w:tcW w:w="1717" w:type="dxa"/>
            <w:vAlign w:val="center"/>
          </w:tcPr>
          <w:p w14:paraId="44188C62"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0.820</w:t>
            </w:r>
          </w:p>
        </w:tc>
        <w:tc>
          <w:tcPr>
            <w:tcW w:w="1401" w:type="dxa"/>
            <w:vAlign w:val="center"/>
          </w:tcPr>
          <w:p w14:paraId="7CCE59AC"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0.574</w:t>
            </w:r>
          </w:p>
        </w:tc>
      </w:tr>
      <w:tr w:rsidR="00B15898" w:rsidRPr="00B15898" w14:paraId="6B618E2A" w14:textId="77777777">
        <w:tc>
          <w:tcPr>
            <w:tcW w:w="1724" w:type="dxa"/>
            <w:vAlign w:val="center"/>
          </w:tcPr>
          <w:p w14:paraId="77E6AED6"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Amenities</w:t>
            </w:r>
          </w:p>
        </w:tc>
        <w:tc>
          <w:tcPr>
            <w:tcW w:w="1248" w:type="dxa"/>
            <w:vAlign w:val="center"/>
          </w:tcPr>
          <w:p w14:paraId="67CE2ED7"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276" w:type="dxa"/>
            <w:vAlign w:val="center"/>
          </w:tcPr>
          <w:p w14:paraId="6BE7EBE8"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276" w:type="dxa"/>
            <w:vAlign w:val="center"/>
          </w:tcPr>
          <w:p w14:paraId="3B522283"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717" w:type="dxa"/>
            <w:vAlign w:val="center"/>
          </w:tcPr>
          <w:p w14:paraId="5902BF8C"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0.798</w:t>
            </w:r>
          </w:p>
        </w:tc>
        <w:tc>
          <w:tcPr>
            <w:tcW w:w="1401" w:type="dxa"/>
            <w:shd w:val="clear" w:color="auto" w:fill="95DCF7"/>
            <w:vAlign w:val="center"/>
          </w:tcPr>
          <w:p w14:paraId="597B5465"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0.608</w:t>
            </w:r>
          </w:p>
        </w:tc>
      </w:tr>
      <w:tr w:rsidR="00B15898" w:rsidRPr="00B15898" w14:paraId="28BEA092" w14:textId="77777777">
        <w:tc>
          <w:tcPr>
            <w:tcW w:w="1724" w:type="dxa"/>
            <w:vAlign w:val="center"/>
          </w:tcPr>
          <w:p w14:paraId="1897DB8B"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Property conditions &amp; facilities</w:t>
            </w:r>
          </w:p>
        </w:tc>
        <w:tc>
          <w:tcPr>
            <w:tcW w:w="1248" w:type="dxa"/>
            <w:vAlign w:val="center"/>
          </w:tcPr>
          <w:p w14:paraId="14CE27C2"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276" w:type="dxa"/>
            <w:vAlign w:val="center"/>
          </w:tcPr>
          <w:p w14:paraId="43D80329"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276" w:type="dxa"/>
            <w:vAlign w:val="center"/>
          </w:tcPr>
          <w:p w14:paraId="50FE12E3"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717" w:type="dxa"/>
            <w:vAlign w:val="center"/>
          </w:tcPr>
          <w:p w14:paraId="3E2763E2"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401" w:type="dxa"/>
            <w:vAlign w:val="center"/>
          </w:tcPr>
          <w:p w14:paraId="082FB1A4"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1.060</w:t>
            </w:r>
          </w:p>
        </w:tc>
      </w:tr>
      <w:tr w:rsidR="00B15898" w:rsidRPr="00B15898" w14:paraId="3D7C72B7" w14:textId="77777777">
        <w:tc>
          <w:tcPr>
            <w:tcW w:w="1724" w:type="dxa"/>
            <w:vAlign w:val="center"/>
          </w:tcPr>
          <w:p w14:paraId="3422B929"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Eco-friendliness</w:t>
            </w:r>
          </w:p>
        </w:tc>
        <w:tc>
          <w:tcPr>
            <w:tcW w:w="1248" w:type="dxa"/>
            <w:vAlign w:val="center"/>
          </w:tcPr>
          <w:p w14:paraId="3326359C"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276" w:type="dxa"/>
            <w:vAlign w:val="center"/>
          </w:tcPr>
          <w:p w14:paraId="5BE361BC"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276" w:type="dxa"/>
            <w:vAlign w:val="center"/>
          </w:tcPr>
          <w:p w14:paraId="3D294EC0"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717" w:type="dxa"/>
            <w:vAlign w:val="center"/>
          </w:tcPr>
          <w:p w14:paraId="74BEF357"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401" w:type="dxa"/>
            <w:vAlign w:val="center"/>
          </w:tcPr>
          <w:p w14:paraId="5C8A3768" w14:textId="77777777" w:rsidR="00924296" w:rsidRPr="00B15898" w:rsidRDefault="00924296">
            <w:pPr>
              <w:spacing w:line="360" w:lineRule="auto"/>
              <w:jc w:val="center"/>
              <w:rPr>
                <w:rFonts w:ascii="Times New Roman" w:eastAsia="Times New Roman" w:hAnsi="Times New Roman" w:cs="Times New Roman"/>
                <w:sz w:val="18"/>
                <w:szCs w:val="18"/>
              </w:rPr>
            </w:pPr>
          </w:p>
        </w:tc>
      </w:tr>
    </w:tbl>
    <w:p w14:paraId="6A499977" w14:textId="77777777" w:rsidR="00924296" w:rsidRPr="00B15898" w:rsidRDefault="00924296">
      <w:pPr>
        <w:spacing w:after="0" w:line="360" w:lineRule="auto"/>
        <w:jc w:val="both"/>
        <w:rPr>
          <w:rFonts w:ascii="Times New Roman" w:eastAsia="Times New Roman" w:hAnsi="Times New Roman" w:cs="Times New Roman"/>
        </w:rPr>
      </w:pPr>
    </w:p>
    <w:p w14:paraId="249152E8" w14:textId="77777777" w:rsidR="00924296" w:rsidRPr="00B15898" w:rsidRDefault="007A4F02">
      <w:pPr>
        <w:numPr>
          <w:ilvl w:val="0"/>
          <w:numId w:val="3"/>
        </w:numPr>
        <w:pBdr>
          <w:top w:val="nil"/>
          <w:left w:val="nil"/>
          <w:bottom w:val="nil"/>
          <w:right w:val="nil"/>
          <w:between w:val="nil"/>
        </w:pBdr>
        <w:spacing w:after="0"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Female variation matrix AHP.</w:t>
      </w:r>
    </w:p>
    <w:tbl>
      <w:tblPr>
        <w:tblStyle w:val="a9"/>
        <w:tblW w:w="8642" w:type="dxa"/>
        <w:tblInd w:w="0"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724"/>
        <w:gridCol w:w="1248"/>
        <w:gridCol w:w="1276"/>
        <w:gridCol w:w="1276"/>
        <w:gridCol w:w="1717"/>
        <w:gridCol w:w="1401"/>
      </w:tblGrid>
      <w:tr w:rsidR="00B15898" w:rsidRPr="00B15898" w14:paraId="2D9CE707" w14:textId="77777777">
        <w:tc>
          <w:tcPr>
            <w:tcW w:w="1724" w:type="dxa"/>
            <w:vAlign w:val="center"/>
          </w:tcPr>
          <w:p w14:paraId="76265E9A" w14:textId="77777777" w:rsidR="00924296" w:rsidRPr="00B15898" w:rsidRDefault="00924296">
            <w:pPr>
              <w:rPr>
                <w:rFonts w:ascii="Times New Roman" w:eastAsia="Times New Roman" w:hAnsi="Times New Roman" w:cs="Times New Roman"/>
                <w:sz w:val="18"/>
                <w:szCs w:val="18"/>
              </w:rPr>
            </w:pPr>
          </w:p>
        </w:tc>
        <w:tc>
          <w:tcPr>
            <w:tcW w:w="1248" w:type="dxa"/>
            <w:vAlign w:val="center"/>
          </w:tcPr>
          <w:p w14:paraId="39082F5C" w14:textId="77777777" w:rsidR="00924296" w:rsidRPr="00B15898" w:rsidRDefault="007A4F02">
            <w:pPr>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Cleanliness</w:t>
            </w:r>
          </w:p>
        </w:tc>
        <w:tc>
          <w:tcPr>
            <w:tcW w:w="1276" w:type="dxa"/>
            <w:vAlign w:val="center"/>
          </w:tcPr>
          <w:p w14:paraId="0A0DA82E" w14:textId="77777777" w:rsidR="00924296" w:rsidRPr="00B15898" w:rsidRDefault="007A4F02">
            <w:pPr>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Staff &amp; service</w:t>
            </w:r>
          </w:p>
        </w:tc>
        <w:tc>
          <w:tcPr>
            <w:tcW w:w="1276" w:type="dxa"/>
            <w:vAlign w:val="center"/>
          </w:tcPr>
          <w:p w14:paraId="48F99253" w14:textId="77777777" w:rsidR="00924296" w:rsidRPr="00B15898" w:rsidRDefault="007A4F02">
            <w:pPr>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Amenities</w:t>
            </w:r>
          </w:p>
        </w:tc>
        <w:tc>
          <w:tcPr>
            <w:tcW w:w="1717" w:type="dxa"/>
            <w:vAlign w:val="center"/>
          </w:tcPr>
          <w:p w14:paraId="296F5B09" w14:textId="77777777" w:rsidR="00924296" w:rsidRPr="00B15898" w:rsidRDefault="007A4F02">
            <w:pPr>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Property conditions &amp; facilities</w:t>
            </w:r>
          </w:p>
        </w:tc>
        <w:tc>
          <w:tcPr>
            <w:tcW w:w="1401" w:type="dxa"/>
            <w:vAlign w:val="center"/>
          </w:tcPr>
          <w:p w14:paraId="30043CCA" w14:textId="77777777" w:rsidR="00924296" w:rsidRPr="00B15898" w:rsidRDefault="007A4F02">
            <w:pPr>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Eco-friendliness</w:t>
            </w:r>
          </w:p>
        </w:tc>
      </w:tr>
      <w:tr w:rsidR="00B15898" w:rsidRPr="00B15898" w14:paraId="606563F5" w14:textId="77777777">
        <w:tc>
          <w:tcPr>
            <w:tcW w:w="1724" w:type="dxa"/>
            <w:vAlign w:val="center"/>
          </w:tcPr>
          <w:p w14:paraId="7757C29E"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Cleanliness</w:t>
            </w:r>
          </w:p>
        </w:tc>
        <w:tc>
          <w:tcPr>
            <w:tcW w:w="1248" w:type="dxa"/>
            <w:vAlign w:val="center"/>
          </w:tcPr>
          <w:p w14:paraId="7CD227BF"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276" w:type="dxa"/>
            <w:vAlign w:val="center"/>
          </w:tcPr>
          <w:p w14:paraId="254BD06F"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0.914</w:t>
            </w:r>
          </w:p>
        </w:tc>
        <w:tc>
          <w:tcPr>
            <w:tcW w:w="1276" w:type="dxa"/>
            <w:vAlign w:val="center"/>
          </w:tcPr>
          <w:p w14:paraId="68880A83"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0.982</w:t>
            </w:r>
          </w:p>
        </w:tc>
        <w:tc>
          <w:tcPr>
            <w:tcW w:w="1717" w:type="dxa"/>
            <w:shd w:val="clear" w:color="auto" w:fill="FF9797"/>
            <w:vAlign w:val="center"/>
          </w:tcPr>
          <w:p w14:paraId="46083BC6"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1.702</w:t>
            </w:r>
          </w:p>
        </w:tc>
        <w:tc>
          <w:tcPr>
            <w:tcW w:w="1401" w:type="dxa"/>
            <w:shd w:val="clear" w:color="auto" w:fill="auto"/>
            <w:vAlign w:val="center"/>
          </w:tcPr>
          <w:p w14:paraId="44EA0241"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1.030</w:t>
            </w:r>
          </w:p>
        </w:tc>
      </w:tr>
      <w:tr w:rsidR="00B15898" w:rsidRPr="00B15898" w14:paraId="40827FEE" w14:textId="77777777">
        <w:tc>
          <w:tcPr>
            <w:tcW w:w="1724" w:type="dxa"/>
            <w:vAlign w:val="center"/>
          </w:tcPr>
          <w:p w14:paraId="2CB8A0DF" w14:textId="77777777" w:rsidR="00924296" w:rsidRPr="00B15898" w:rsidRDefault="007A4F02">
            <w:pPr>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Staff &amp; service</w:t>
            </w:r>
          </w:p>
        </w:tc>
        <w:tc>
          <w:tcPr>
            <w:tcW w:w="1248" w:type="dxa"/>
            <w:vAlign w:val="center"/>
          </w:tcPr>
          <w:p w14:paraId="42004FF2"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276" w:type="dxa"/>
            <w:vAlign w:val="center"/>
          </w:tcPr>
          <w:p w14:paraId="2107D4F4"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276" w:type="dxa"/>
            <w:shd w:val="clear" w:color="auto" w:fill="388AD4"/>
            <w:vAlign w:val="center"/>
          </w:tcPr>
          <w:p w14:paraId="4481468B"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0.350</w:t>
            </w:r>
          </w:p>
        </w:tc>
        <w:tc>
          <w:tcPr>
            <w:tcW w:w="1717" w:type="dxa"/>
            <w:vAlign w:val="center"/>
          </w:tcPr>
          <w:p w14:paraId="2E7C1B4A"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0.979</w:t>
            </w:r>
          </w:p>
        </w:tc>
        <w:tc>
          <w:tcPr>
            <w:tcW w:w="1401" w:type="dxa"/>
            <w:shd w:val="clear" w:color="auto" w:fill="95DCF7"/>
            <w:vAlign w:val="center"/>
          </w:tcPr>
          <w:p w14:paraId="6A2FA2B9"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0.619</w:t>
            </w:r>
          </w:p>
        </w:tc>
      </w:tr>
      <w:tr w:rsidR="00B15898" w:rsidRPr="00B15898" w14:paraId="39B80C03" w14:textId="77777777">
        <w:tc>
          <w:tcPr>
            <w:tcW w:w="1724" w:type="dxa"/>
            <w:vAlign w:val="center"/>
          </w:tcPr>
          <w:p w14:paraId="69729670"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Amenities</w:t>
            </w:r>
          </w:p>
        </w:tc>
        <w:tc>
          <w:tcPr>
            <w:tcW w:w="1248" w:type="dxa"/>
            <w:vAlign w:val="center"/>
          </w:tcPr>
          <w:p w14:paraId="6C0243BE"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276" w:type="dxa"/>
            <w:vAlign w:val="center"/>
          </w:tcPr>
          <w:p w14:paraId="2DEDAFEF"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276" w:type="dxa"/>
            <w:vAlign w:val="center"/>
          </w:tcPr>
          <w:p w14:paraId="12832A7C"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717" w:type="dxa"/>
            <w:vAlign w:val="center"/>
          </w:tcPr>
          <w:p w14:paraId="4D019589"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0.946</w:t>
            </w:r>
          </w:p>
        </w:tc>
        <w:tc>
          <w:tcPr>
            <w:tcW w:w="1401" w:type="dxa"/>
            <w:shd w:val="clear" w:color="auto" w:fill="95DCF7"/>
            <w:vAlign w:val="center"/>
          </w:tcPr>
          <w:p w14:paraId="50D29557"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0.620</w:t>
            </w:r>
          </w:p>
        </w:tc>
      </w:tr>
      <w:tr w:rsidR="00B15898" w:rsidRPr="00B15898" w14:paraId="7796F223" w14:textId="77777777">
        <w:tc>
          <w:tcPr>
            <w:tcW w:w="1724" w:type="dxa"/>
            <w:vAlign w:val="center"/>
          </w:tcPr>
          <w:p w14:paraId="64B1AE06"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Property conditions &amp; facilities</w:t>
            </w:r>
          </w:p>
        </w:tc>
        <w:tc>
          <w:tcPr>
            <w:tcW w:w="1248" w:type="dxa"/>
            <w:vAlign w:val="center"/>
          </w:tcPr>
          <w:p w14:paraId="0F6DFB58"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276" w:type="dxa"/>
            <w:vAlign w:val="center"/>
          </w:tcPr>
          <w:p w14:paraId="0950064F"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276" w:type="dxa"/>
            <w:vAlign w:val="center"/>
          </w:tcPr>
          <w:p w14:paraId="5E0EC609"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717" w:type="dxa"/>
            <w:vAlign w:val="center"/>
          </w:tcPr>
          <w:p w14:paraId="77D03017"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401" w:type="dxa"/>
            <w:vAlign w:val="center"/>
          </w:tcPr>
          <w:p w14:paraId="08D1E6FB"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1.025</w:t>
            </w:r>
          </w:p>
        </w:tc>
      </w:tr>
      <w:tr w:rsidR="00B15898" w:rsidRPr="00B15898" w14:paraId="70DF9575" w14:textId="77777777">
        <w:tc>
          <w:tcPr>
            <w:tcW w:w="1724" w:type="dxa"/>
            <w:vAlign w:val="center"/>
          </w:tcPr>
          <w:p w14:paraId="74D42970"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Eco-friendliness</w:t>
            </w:r>
          </w:p>
        </w:tc>
        <w:tc>
          <w:tcPr>
            <w:tcW w:w="1248" w:type="dxa"/>
            <w:vAlign w:val="center"/>
          </w:tcPr>
          <w:p w14:paraId="0A46B04B"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276" w:type="dxa"/>
            <w:vAlign w:val="center"/>
          </w:tcPr>
          <w:p w14:paraId="54E5D16F"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276" w:type="dxa"/>
            <w:vAlign w:val="center"/>
          </w:tcPr>
          <w:p w14:paraId="0FA08544"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717" w:type="dxa"/>
            <w:vAlign w:val="center"/>
          </w:tcPr>
          <w:p w14:paraId="1C25316F"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401" w:type="dxa"/>
            <w:vAlign w:val="center"/>
          </w:tcPr>
          <w:p w14:paraId="59E63DD9" w14:textId="77777777" w:rsidR="00924296" w:rsidRPr="00B15898" w:rsidRDefault="00924296">
            <w:pPr>
              <w:spacing w:line="360" w:lineRule="auto"/>
              <w:jc w:val="center"/>
              <w:rPr>
                <w:rFonts w:ascii="Times New Roman" w:eastAsia="Times New Roman" w:hAnsi="Times New Roman" w:cs="Times New Roman"/>
                <w:sz w:val="18"/>
                <w:szCs w:val="18"/>
              </w:rPr>
            </w:pPr>
          </w:p>
        </w:tc>
      </w:tr>
    </w:tbl>
    <w:p w14:paraId="4C758B5C" w14:textId="77777777" w:rsidR="00924296" w:rsidRPr="00B15898" w:rsidRDefault="00924296">
      <w:pPr>
        <w:spacing w:after="0" w:line="240" w:lineRule="auto"/>
        <w:rPr>
          <w:rFonts w:ascii="Times New Roman" w:eastAsia="Times New Roman" w:hAnsi="Times New Roman" w:cs="Times New Roman"/>
          <w:sz w:val="24"/>
          <w:szCs w:val="24"/>
        </w:rPr>
      </w:pPr>
    </w:p>
    <w:p w14:paraId="54702AF4" w14:textId="77777777" w:rsidR="00924296" w:rsidRPr="00B15898" w:rsidRDefault="00924296">
      <w:pPr>
        <w:spacing w:after="0" w:line="240" w:lineRule="auto"/>
        <w:rPr>
          <w:rFonts w:ascii="Times New Roman" w:eastAsia="Times New Roman" w:hAnsi="Times New Roman" w:cs="Times New Roman"/>
          <w:sz w:val="24"/>
          <w:szCs w:val="24"/>
        </w:rPr>
      </w:pPr>
    </w:p>
    <w:p w14:paraId="6E2CA702" w14:textId="77777777" w:rsidR="00924296" w:rsidRPr="00B15898" w:rsidRDefault="007A4F02">
      <w:pPr>
        <w:numPr>
          <w:ilvl w:val="0"/>
          <w:numId w:val="3"/>
        </w:numPr>
        <w:pBdr>
          <w:top w:val="nil"/>
          <w:left w:val="nil"/>
          <w:bottom w:val="nil"/>
          <w:right w:val="nil"/>
          <w:between w:val="nil"/>
        </w:pBdr>
        <w:spacing w:after="0"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Male variation matrix BWM.</w:t>
      </w:r>
    </w:p>
    <w:tbl>
      <w:tblPr>
        <w:tblStyle w:val="aa"/>
        <w:tblW w:w="8642" w:type="dxa"/>
        <w:tblInd w:w="0"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724"/>
        <w:gridCol w:w="1248"/>
        <w:gridCol w:w="1276"/>
        <w:gridCol w:w="1276"/>
        <w:gridCol w:w="1717"/>
        <w:gridCol w:w="1401"/>
      </w:tblGrid>
      <w:tr w:rsidR="00B15898" w:rsidRPr="00B15898" w14:paraId="7E47FBC1" w14:textId="77777777">
        <w:tc>
          <w:tcPr>
            <w:tcW w:w="1724" w:type="dxa"/>
            <w:vAlign w:val="center"/>
          </w:tcPr>
          <w:p w14:paraId="420FE5CC" w14:textId="77777777" w:rsidR="00924296" w:rsidRPr="00B15898" w:rsidRDefault="00924296">
            <w:pPr>
              <w:rPr>
                <w:rFonts w:ascii="Times New Roman" w:eastAsia="Times New Roman" w:hAnsi="Times New Roman" w:cs="Times New Roman"/>
                <w:sz w:val="18"/>
                <w:szCs w:val="18"/>
              </w:rPr>
            </w:pPr>
          </w:p>
        </w:tc>
        <w:tc>
          <w:tcPr>
            <w:tcW w:w="1248" w:type="dxa"/>
            <w:vAlign w:val="center"/>
          </w:tcPr>
          <w:p w14:paraId="76EF9680" w14:textId="77777777" w:rsidR="00924296" w:rsidRPr="00B15898" w:rsidRDefault="007A4F02">
            <w:pPr>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Cleanliness</w:t>
            </w:r>
          </w:p>
        </w:tc>
        <w:tc>
          <w:tcPr>
            <w:tcW w:w="1276" w:type="dxa"/>
            <w:vAlign w:val="center"/>
          </w:tcPr>
          <w:p w14:paraId="606DB312" w14:textId="77777777" w:rsidR="00924296" w:rsidRPr="00B15898" w:rsidRDefault="007A4F02">
            <w:pPr>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Staff &amp; service</w:t>
            </w:r>
          </w:p>
        </w:tc>
        <w:tc>
          <w:tcPr>
            <w:tcW w:w="1276" w:type="dxa"/>
            <w:vAlign w:val="center"/>
          </w:tcPr>
          <w:p w14:paraId="6B7B9C11" w14:textId="77777777" w:rsidR="00924296" w:rsidRPr="00B15898" w:rsidRDefault="007A4F02">
            <w:pPr>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Amenities</w:t>
            </w:r>
          </w:p>
        </w:tc>
        <w:tc>
          <w:tcPr>
            <w:tcW w:w="1717" w:type="dxa"/>
            <w:vAlign w:val="center"/>
          </w:tcPr>
          <w:p w14:paraId="001F32EA" w14:textId="77777777" w:rsidR="00924296" w:rsidRPr="00B15898" w:rsidRDefault="007A4F02">
            <w:pPr>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Property conditions &amp; facilities</w:t>
            </w:r>
          </w:p>
        </w:tc>
        <w:tc>
          <w:tcPr>
            <w:tcW w:w="1401" w:type="dxa"/>
            <w:vAlign w:val="center"/>
          </w:tcPr>
          <w:p w14:paraId="47F0DC80" w14:textId="77777777" w:rsidR="00924296" w:rsidRPr="00B15898" w:rsidRDefault="007A4F02">
            <w:pPr>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Eco-friendliness</w:t>
            </w:r>
          </w:p>
        </w:tc>
      </w:tr>
      <w:tr w:rsidR="00B15898" w:rsidRPr="00B15898" w14:paraId="120AD264" w14:textId="77777777">
        <w:tc>
          <w:tcPr>
            <w:tcW w:w="1724" w:type="dxa"/>
            <w:vAlign w:val="center"/>
          </w:tcPr>
          <w:p w14:paraId="2A9220DD"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Cleanliness</w:t>
            </w:r>
          </w:p>
        </w:tc>
        <w:tc>
          <w:tcPr>
            <w:tcW w:w="1248" w:type="dxa"/>
            <w:shd w:val="clear" w:color="auto" w:fill="auto"/>
            <w:vAlign w:val="center"/>
          </w:tcPr>
          <w:p w14:paraId="43037A9A"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276" w:type="dxa"/>
            <w:shd w:val="clear" w:color="auto" w:fill="auto"/>
            <w:vAlign w:val="center"/>
          </w:tcPr>
          <w:p w14:paraId="77834840"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0.702</w:t>
            </w:r>
          </w:p>
        </w:tc>
        <w:tc>
          <w:tcPr>
            <w:tcW w:w="1276" w:type="dxa"/>
            <w:shd w:val="clear" w:color="auto" w:fill="auto"/>
            <w:vAlign w:val="center"/>
          </w:tcPr>
          <w:p w14:paraId="0277A515"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0.703</w:t>
            </w:r>
          </w:p>
        </w:tc>
        <w:tc>
          <w:tcPr>
            <w:tcW w:w="1717" w:type="dxa"/>
            <w:shd w:val="clear" w:color="auto" w:fill="FF9797"/>
            <w:vAlign w:val="center"/>
          </w:tcPr>
          <w:p w14:paraId="4304C469"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0.985</w:t>
            </w:r>
          </w:p>
        </w:tc>
        <w:tc>
          <w:tcPr>
            <w:tcW w:w="1401" w:type="dxa"/>
            <w:shd w:val="clear" w:color="auto" w:fill="FF9797"/>
            <w:vAlign w:val="center"/>
          </w:tcPr>
          <w:p w14:paraId="28EFC950"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1.122</w:t>
            </w:r>
          </w:p>
        </w:tc>
      </w:tr>
      <w:tr w:rsidR="00B15898" w:rsidRPr="00B15898" w14:paraId="6469B71E" w14:textId="77777777">
        <w:tc>
          <w:tcPr>
            <w:tcW w:w="1724" w:type="dxa"/>
            <w:vAlign w:val="center"/>
          </w:tcPr>
          <w:p w14:paraId="4435EF04" w14:textId="77777777" w:rsidR="00924296" w:rsidRPr="00B15898" w:rsidRDefault="007A4F02">
            <w:pPr>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Staff &amp; service</w:t>
            </w:r>
          </w:p>
        </w:tc>
        <w:tc>
          <w:tcPr>
            <w:tcW w:w="1248" w:type="dxa"/>
            <w:shd w:val="clear" w:color="auto" w:fill="auto"/>
            <w:vAlign w:val="center"/>
          </w:tcPr>
          <w:p w14:paraId="641F3821"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276" w:type="dxa"/>
            <w:shd w:val="clear" w:color="auto" w:fill="auto"/>
            <w:vAlign w:val="center"/>
          </w:tcPr>
          <w:p w14:paraId="1CB9355D"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276" w:type="dxa"/>
            <w:shd w:val="clear" w:color="auto" w:fill="388AD4"/>
            <w:vAlign w:val="center"/>
          </w:tcPr>
          <w:p w14:paraId="0840EF6E"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0.471</w:t>
            </w:r>
          </w:p>
        </w:tc>
        <w:tc>
          <w:tcPr>
            <w:tcW w:w="1717" w:type="dxa"/>
            <w:shd w:val="clear" w:color="auto" w:fill="auto"/>
            <w:vAlign w:val="center"/>
          </w:tcPr>
          <w:p w14:paraId="3E2DFCBE"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0.724</w:t>
            </w:r>
          </w:p>
        </w:tc>
        <w:tc>
          <w:tcPr>
            <w:tcW w:w="1401" w:type="dxa"/>
            <w:shd w:val="clear" w:color="auto" w:fill="auto"/>
            <w:vAlign w:val="center"/>
          </w:tcPr>
          <w:p w14:paraId="0545DE31"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0.866</w:t>
            </w:r>
          </w:p>
        </w:tc>
      </w:tr>
      <w:tr w:rsidR="00B15898" w:rsidRPr="00B15898" w14:paraId="1C2FF1A4" w14:textId="77777777">
        <w:tc>
          <w:tcPr>
            <w:tcW w:w="1724" w:type="dxa"/>
            <w:vAlign w:val="center"/>
          </w:tcPr>
          <w:p w14:paraId="46A2F861"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Amenities</w:t>
            </w:r>
          </w:p>
        </w:tc>
        <w:tc>
          <w:tcPr>
            <w:tcW w:w="1248" w:type="dxa"/>
            <w:shd w:val="clear" w:color="auto" w:fill="auto"/>
            <w:vAlign w:val="center"/>
          </w:tcPr>
          <w:p w14:paraId="751F6C17"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276" w:type="dxa"/>
            <w:shd w:val="clear" w:color="auto" w:fill="auto"/>
            <w:vAlign w:val="center"/>
          </w:tcPr>
          <w:p w14:paraId="518299CD"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276" w:type="dxa"/>
            <w:shd w:val="clear" w:color="auto" w:fill="auto"/>
            <w:vAlign w:val="center"/>
          </w:tcPr>
          <w:p w14:paraId="1A533999"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717" w:type="dxa"/>
            <w:shd w:val="clear" w:color="auto" w:fill="60CBF3"/>
            <w:vAlign w:val="center"/>
          </w:tcPr>
          <w:p w14:paraId="05D55A2F"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0.541</w:t>
            </w:r>
          </w:p>
        </w:tc>
        <w:tc>
          <w:tcPr>
            <w:tcW w:w="1401" w:type="dxa"/>
            <w:shd w:val="clear" w:color="auto" w:fill="auto"/>
            <w:vAlign w:val="center"/>
          </w:tcPr>
          <w:p w14:paraId="64F16802"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0.827</w:t>
            </w:r>
          </w:p>
        </w:tc>
      </w:tr>
      <w:tr w:rsidR="00B15898" w:rsidRPr="00B15898" w14:paraId="08C1DEE4" w14:textId="77777777">
        <w:tc>
          <w:tcPr>
            <w:tcW w:w="1724" w:type="dxa"/>
            <w:vAlign w:val="center"/>
          </w:tcPr>
          <w:p w14:paraId="7655DD0B"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Property conditions &amp; facilities</w:t>
            </w:r>
          </w:p>
        </w:tc>
        <w:tc>
          <w:tcPr>
            <w:tcW w:w="1248" w:type="dxa"/>
            <w:shd w:val="clear" w:color="auto" w:fill="auto"/>
            <w:vAlign w:val="center"/>
          </w:tcPr>
          <w:p w14:paraId="570DDF3D"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276" w:type="dxa"/>
            <w:shd w:val="clear" w:color="auto" w:fill="auto"/>
            <w:vAlign w:val="center"/>
          </w:tcPr>
          <w:p w14:paraId="4A3A04E5"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276" w:type="dxa"/>
            <w:shd w:val="clear" w:color="auto" w:fill="auto"/>
            <w:vAlign w:val="center"/>
          </w:tcPr>
          <w:p w14:paraId="2EDAA7F3"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717" w:type="dxa"/>
            <w:shd w:val="clear" w:color="auto" w:fill="auto"/>
            <w:vAlign w:val="center"/>
          </w:tcPr>
          <w:p w14:paraId="1569D831"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401" w:type="dxa"/>
            <w:shd w:val="clear" w:color="auto" w:fill="FF9797"/>
            <w:vAlign w:val="center"/>
          </w:tcPr>
          <w:p w14:paraId="18978B26"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1.071</w:t>
            </w:r>
          </w:p>
        </w:tc>
      </w:tr>
      <w:tr w:rsidR="00B15898" w:rsidRPr="00B15898" w14:paraId="76E17CEC" w14:textId="77777777">
        <w:tc>
          <w:tcPr>
            <w:tcW w:w="1724" w:type="dxa"/>
            <w:vAlign w:val="center"/>
          </w:tcPr>
          <w:p w14:paraId="10907925"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Eco-friendliness</w:t>
            </w:r>
          </w:p>
        </w:tc>
        <w:tc>
          <w:tcPr>
            <w:tcW w:w="1248" w:type="dxa"/>
            <w:shd w:val="clear" w:color="auto" w:fill="auto"/>
            <w:vAlign w:val="center"/>
          </w:tcPr>
          <w:p w14:paraId="11842948"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276" w:type="dxa"/>
            <w:shd w:val="clear" w:color="auto" w:fill="auto"/>
            <w:vAlign w:val="center"/>
          </w:tcPr>
          <w:p w14:paraId="16306269"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276" w:type="dxa"/>
            <w:shd w:val="clear" w:color="auto" w:fill="auto"/>
            <w:vAlign w:val="center"/>
          </w:tcPr>
          <w:p w14:paraId="593C12E9"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717" w:type="dxa"/>
            <w:shd w:val="clear" w:color="auto" w:fill="auto"/>
            <w:vAlign w:val="center"/>
          </w:tcPr>
          <w:p w14:paraId="70AE5A65"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401" w:type="dxa"/>
            <w:shd w:val="clear" w:color="auto" w:fill="auto"/>
            <w:vAlign w:val="center"/>
          </w:tcPr>
          <w:p w14:paraId="6BCEC827" w14:textId="77777777" w:rsidR="00924296" w:rsidRPr="00B15898" w:rsidRDefault="00924296">
            <w:pPr>
              <w:spacing w:line="360" w:lineRule="auto"/>
              <w:jc w:val="center"/>
              <w:rPr>
                <w:rFonts w:ascii="Times New Roman" w:eastAsia="Times New Roman" w:hAnsi="Times New Roman" w:cs="Times New Roman"/>
                <w:sz w:val="18"/>
                <w:szCs w:val="18"/>
              </w:rPr>
            </w:pPr>
          </w:p>
        </w:tc>
      </w:tr>
    </w:tbl>
    <w:p w14:paraId="43825435" w14:textId="77777777" w:rsidR="00924296" w:rsidRPr="00B15898" w:rsidRDefault="00924296">
      <w:pPr>
        <w:spacing w:after="0" w:line="240" w:lineRule="auto"/>
        <w:rPr>
          <w:rFonts w:ascii="Times New Roman" w:eastAsia="Times New Roman" w:hAnsi="Times New Roman" w:cs="Times New Roman"/>
          <w:sz w:val="24"/>
          <w:szCs w:val="24"/>
        </w:rPr>
      </w:pPr>
    </w:p>
    <w:p w14:paraId="79E55370" w14:textId="77777777" w:rsidR="00924296" w:rsidRPr="00B15898" w:rsidRDefault="00924296">
      <w:pPr>
        <w:spacing w:after="0" w:line="240" w:lineRule="auto"/>
        <w:rPr>
          <w:rFonts w:ascii="Times New Roman" w:eastAsia="Times New Roman" w:hAnsi="Times New Roman" w:cs="Times New Roman"/>
          <w:sz w:val="24"/>
          <w:szCs w:val="24"/>
        </w:rPr>
      </w:pPr>
    </w:p>
    <w:p w14:paraId="6DBED5E3" w14:textId="77777777" w:rsidR="00924296" w:rsidRPr="00B15898" w:rsidRDefault="007A4F02">
      <w:pPr>
        <w:numPr>
          <w:ilvl w:val="0"/>
          <w:numId w:val="3"/>
        </w:numPr>
        <w:pBdr>
          <w:top w:val="nil"/>
          <w:left w:val="nil"/>
          <w:bottom w:val="nil"/>
          <w:right w:val="nil"/>
          <w:between w:val="nil"/>
        </w:pBdr>
        <w:spacing w:after="0"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Female variation matrix BWM.</w:t>
      </w:r>
    </w:p>
    <w:tbl>
      <w:tblPr>
        <w:tblStyle w:val="ab"/>
        <w:tblW w:w="8642" w:type="dxa"/>
        <w:tblInd w:w="0"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724"/>
        <w:gridCol w:w="1248"/>
        <w:gridCol w:w="1276"/>
        <w:gridCol w:w="1276"/>
        <w:gridCol w:w="1717"/>
        <w:gridCol w:w="1401"/>
      </w:tblGrid>
      <w:tr w:rsidR="00B15898" w:rsidRPr="00B15898" w14:paraId="4D60B61B" w14:textId="77777777">
        <w:tc>
          <w:tcPr>
            <w:tcW w:w="1724" w:type="dxa"/>
            <w:vAlign w:val="center"/>
          </w:tcPr>
          <w:p w14:paraId="4D205C60" w14:textId="77777777" w:rsidR="00924296" w:rsidRPr="00B15898" w:rsidRDefault="00924296">
            <w:pPr>
              <w:rPr>
                <w:rFonts w:ascii="Times New Roman" w:eastAsia="Times New Roman" w:hAnsi="Times New Roman" w:cs="Times New Roman"/>
                <w:sz w:val="18"/>
                <w:szCs w:val="18"/>
              </w:rPr>
            </w:pPr>
          </w:p>
        </w:tc>
        <w:tc>
          <w:tcPr>
            <w:tcW w:w="1248" w:type="dxa"/>
            <w:vAlign w:val="center"/>
          </w:tcPr>
          <w:p w14:paraId="6D84B2E7" w14:textId="77777777" w:rsidR="00924296" w:rsidRPr="00B15898" w:rsidRDefault="007A4F02">
            <w:pPr>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Cleanliness</w:t>
            </w:r>
          </w:p>
        </w:tc>
        <w:tc>
          <w:tcPr>
            <w:tcW w:w="1276" w:type="dxa"/>
            <w:vAlign w:val="center"/>
          </w:tcPr>
          <w:p w14:paraId="16D03491" w14:textId="77777777" w:rsidR="00924296" w:rsidRPr="00B15898" w:rsidRDefault="007A4F02">
            <w:pPr>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Staff &amp; service</w:t>
            </w:r>
          </w:p>
        </w:tc>
        <w:tc>
          <w:tcPr>
            <w:tcW w:w="1276" w:type="dxa"/>
            <w:vAlign w:val="center"/>
          </w:tcPr>
          <w:p w14:paraId="4C7D60D6" w14:textId="77777777" w:rsidR="00924296" w:rsidRPr="00B15898" w:rsidRDefault="007A4F02">
            <w:pPr>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Amenities</w:t>
            </w:r>
          </w:p>
        </w:tc>
        <w:tc>
          <w:tcPr>
            <w:tcW w:w="1717" w:type="dxa"/>
            <w:vAlign w:val="center"/>
          </w:tcPr>
          <w:p w14:paraId="00F8DA7F" w14:textId="77777777" w:rsidR="00924296" w:rsidRPr="00B15898" w:rsidRDefault="007A4F02">
            <w:pPr>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Property conditions &amp; facilities</w:t>
            </w:r>
          </w:p>
        </w:tc>
        <w:tc>
          <w:tcPr>
            <w:tcW w:w="1401" w:type="dxa"/>
            <w:vAlign w:val="center"/>
          </w:tcPr>
          <w:p w14:paraId="65E2EB10" w14:textId="77777777" w:rsidR="00924296" w:rsidRPr="00B15898" w:rsidRDefault="007A4F02">
            <w:pPr>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Eco-friendliness</w:t>
            </w:r>
          </w:p>
        </w:tc>
      </w:tr>
      <w:tr w:rsidR="00B15898" w:rsidRPr="00B15898" w14:paraId="6BE3FEAA" w14:textId="77777777">
        <w:tc>
          <w:tcPr>
            <w:tcW w:w="1724" w:type="dxa"/>
            <w:vAlign w:val="center"/>
          </w:tcPr>
          <w:p w14:paraId="12370154"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Cleanliness</w:t>
            </w:r>
          </w:p>
        </w:tc>
        <w:tc>
          <w:tcPr>
            <w:tcW w:w="1248" w:type="dxa"/>
            <w:shd w:val="clear" w:color="auto" w:fill="auto"/>
            <w:vAlign w:val="center"/>
          </w:tcPr>
          <w:p w14:paraId="633AACFC"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276" w:type="dxa"/>
            <w:shd w:val="clear" w:color="auto" w:fill="auto"/>
            <w:vAlign w:val="center"/>
          </w:tcPr>
          <w:p w14:paraId="5D0B2599"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0.846</w:t>
            </w:r>
          </w:p>
        </w:tc>
        <w:tc>
          <w:tcPr>
            <w:tcW w:w="1276" w:type="dxa"/>
            <w:shd w:val="clear" w:color="auto" w:fill="auto"/>
            <w:vAlign w:val="center"/>
          </w:tcPr>
          <w:p w14:paraId="0FAE478F"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0.886</w:t>
            </w:r>
          </w:p>
        </w:tc>
        <w:tc>
          <w:tcPr>
            <w:tcW w:w="1717" w:type="dxa"/>
            <w:shd w:val="clear" w:color="auto" w:fill="FA0000"/>
            <w:vAlign w:val="center"/>
          </w:tcPr>
          <w:p w14:paraId="2BFBFEC9"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1.260</w:t>
            </w:r>
          </w:p>
        </w:tc>
        <w:tc>
          <w:tcPr>
            <w:tcW w:w="1401" w:type="dxa"/>
            <w:shd w:val="clear" w:color="auto" w:fill="FF9797"/>
            <w:vAlign w:val="center"/>
          </w:tcPr>
          <w:p w14:paraId="7D6A2395"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1.045</w:t>
            </w:r>
          </w:p>
        </w:tc>
      </w:tr>
      <w:tr w:rsidR="00B15898" w:rsidRPr="00B15898" w14:paraId="0BDAF198" w14:textId="77777777">
        <w:tc>
          <w:tcPr>
            <w:tcW w:w="1724" w:type="dxa"/>
            <w:vAlign w:val="center"/>
          </w:tcPr>
          <w:p w14:paraId="24ADC38F" w14:textId="77777777" w:rsidR="00924296" w:rsidRPr="00B15898" w:rsidRDefault="007A4F02">
            <w:pPr>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Staff &amp; service</w:t>
            </w:r>
          </w:p>
        </w:tc>
        <w:tc>
          <w:tcPr>
            <w:tcW w:w="1248" w:type="dxa"/>
            <w:shd w:val="clear" w:color="auto" w:fill="auto"/>
            <w:vAlign w:val="center"/>
          </w:tcPr>
          <w:p w14:paraId="39340BE8"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276" w:type="dxa"/>
            <w:shd w:val="clear" w:color="auto" w:fill="auto"/>
            <w:vAlign w:val="center"/>
          </w:tcPr>
          <w:p w14:paraId="1CB99DA6"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276" w:type="dxa"/>
            <w:shd w:val="clear" w:color="auto" w:fill="388AD4"/>
            <w:vAlign w:val="center"/>
          </w:tcPr>
          <w:p w14:paraId="17E19F08"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0.602</w:t>
            </w:r>
          </w:p>
        </w:tc>
        <w:tc>
          <w:tcPr>
            <w:tcW w:w="1717" w:type="dxa"/>
            <w:shd w:val="clear" w:color="auto" w:fill="auto"/>
            <w:vAlign w:val="center"/>
          </w:tcPr>
          <w:p w14:paraId="459EB273"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0.807</w:t>
            </w:r>
          </w:p>
        </w:tc>
        <w:tc>
          <w:tcPr>
            <w:tcW w:w="1401" w:type="dxa"/>
            <w:shd w:val="clear" w:color="auto" w:fill="auto"/>
            <w:vAlign w:val="center"/>
          </w:tcPr>
          <w:p w14:paraId="7430B69F"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0.833</w:t>
            </w:r>
          </w:p>
        </w:tc>
      </w:tr>
      <w:tr w:rsidR="00B15898" w:rsidRPr="00B15898" w14:paraId="5E7F1974" w14:textId="77777777">
        <w:tc>
          <w:tcPr>
            <w:tcW w:w="1724" w:type="dxa"/>
            <w:vAlign w:val="center"/>
          </w:tcPr>
          <w:p w14:paraId="69730332"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Amenities</w:t>
            </w:r>
          </w:p>
        </w:tc>
        <w:tc>
          <w:tcPr>
            <w:tcW w:w="1248" w:type="dxa"/>
            <w:shd w:val="clear" w:color="auto" w:fill="auto"/>
            <w:vAlign w:val="center"/>
          </w:tcPr>
          <w:p w14:paraId="7C4E9118"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276" w:type="dxa"/>
            <w:shd w:val="clear" w:color="auto" w:fill="auto"/>
            <w:vAlign w:val="center"/>
          </w:tcPr>
          <w:p w14:paraId="6D213030"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276" w:type="dxa"/>
            <w:shd w:val="clear" w:color="auto" w:fill="auto"/>
            <w:vAlign w:val="center"/>
          </w:tcPr>
          <w:p w14:paraId="2D42A5FD"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717" w:type="dxa"/>
            <w:shd w:val="clear" w:color="auto" w:fill="auto"/>
            <w:vAlign w:val="center"/>
          </w:tcPr>
          <w:p w14:paraId="70E69AD2"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0.824</w:t>
            </w:r>
          </w:p>
        </w:tc>
        <w:tc>
          <w:tcPr>
            <w:tcW w:w="1401" w:type="dxa"/>
            <w:shd w:val="clear" w:color="auto" w:fill="auto"/>
            <w:vAlign w:val="center"/>
          </w:tcPr>
          <w:p w14:paraId="59CE682B"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0.827</w:t>
            </w:r>
          </w:p>
        </w:tc>
      </w:tr>
      <w:tr w:rsidR="00B15898" w:rsidRPr="00B15898" w14:paraId="67443A02" w14:textId="77777777">
        <w:tc>
          <w:tcPr>
            <w:tcW w:w="1724" w:type="dxa"/>
            <w:vAlign w:val="center"/>
          </w:tcPr>
          <w:p w14:paraId="4D005D31"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Property conditions &amp; facilities</w:t>
            </w:r>
          </w:p>
        </w:tc>
        <w:tc>
          <w:tcPr>
            <w:tcW w:w="1248" w:type="dxa"/>
            <w:shd w:val="clear" w:color="auto" w:fill="auto"/>
            <w:vAlign w:val="center"/>
          </w:tcPr>
          <w:p w14:paraId="220409C7"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276" w:type="dxa"/>
            <w:shd w:val="clear" w:color="auto" w:fill="auto"/>
            <w:vAlign w:val="center"/>
          </w:tcPr>
          <w:p w14:paraId="0FF7DD21"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276" w:type="dxa"/>
            <w:shd w:val="clear" w:color="auto" w:fill="auto"/>
            <w:vAlign w:val="center"/>
          </w:tcPr>
          <w:p w14:paraId="32EAF98E"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717" w:type="dxa"/>
            <w:shd w:val="clear" w:color="auto" w:fill="auto"/>
            <w:vAlign w:val="center"/>
          </w:tcPr>
          <w:p w14:paraId="7B7489C2"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401" w:type="dxa"/>
            <w:shd w:val="clear" w:color="auto" w:fill="auto"/>
            <w:vAlign w:val="center"/>
          </w:tcPr>
          <w:p w14:paraId="40D5DB20"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0.949</w:t>
            </w:r>
          </w:p>
        </w:tc>
      </w:tr>
      <w:tr w:rsidR="00B15898" w:rsidRPr="00B15898" w14:paraId="5BC1307A" w14:textId="77777777">
        <w:tc>
          <w:tcPr>
            <w:tcW w:w="1724" w:type="dxa"/>
            <w:vAlign w:val="center"/>
          </w:tcPr>
          <w:p w14:paraId="3F724155"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Eco-friendliness</w:t>
            </w:r>
          </w:p>
        </w:tc>
        <w:tc>
          <w:tcPr>
            <w:tcW w:w="1248" w:type="dxa"/>
            <w:shd w:val="clear" w:color="auto" w:fill="auto"/>
            <w:vAlign w:val="center"/>
          </w:tcPr>
          <w:p w14:paraId="1D413538"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276" w:type="dxa"/>
            <w:shd w:val="clear" w:color="auto" w:fill="auto"/>
            <w:vAlign w:val="center"/>
          </w:tcPr>
          <w:p w14:paraId="69A368ED"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276" w:type="dxa"/>
            <w:shd w:val="clear" w:color="auto" w:fill="auto"/>
            <w:vAlign w:val="center"/>
          </w:tcPr>
          <w:p w14:paraId="3CFD4628"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717" w:type="dxa"/>
            <w:shd w:val="clear" w:color="auto" w:fill="auto"/>
            <w:vAlign w:val="center"/>
          </w:tcPr>
          <w:p w14:paraId="5B79423F" w14:textId="77777777" w:rsidR="00924296" w:rsidRPr="00B15898" w:rsidRDefault="00924296">
            <w:pPr>
              <w:spacing w:line="360" w:lineRule="auto"/>
              <w:jc w:val="center"/>
              <w:rPr>
                <w:rFonts w:ascii="Times New Roman" w:eastAsia="Times New Roman" w:hAnsi="Times New Roman" w:cs="Times New Roman"/>
                <w:sz w:val="18"/>
                <w:szCs w:val="18"/>
              </w:rPr>
            </w:pPr>
          </w:p>
        </w:tc>
        <w:tc>
          <w:tcPr>
            <w:tcW w:w="1401" w:type="dxa"/>
            <w:shd w:val="clear" w:color="auto" w:fill="auto"/>
            <w:vAlign w:val="center"/>
          </w:tcPr>
          <w:p w14:paraId="55EF634C" w14:textId="77777777" w:rsidR="00924296" w:rsidRPr="00B15898" w:rsidRDefault="00924296">
            <w:pPr>
              <w:spacing w:line="360" w:lineRule="auto"/>
              <w:jc w:val="center"/>
              <w:rPr>
                <w:rFonts w:ascii="Times New Roman" w:eastAsia="Times New Roman" w:hAnsi="Times New Roman" w:cs="Times New Roman"/>
                <w:sz w:val="18"/>
                <w:szCs w:val="18"/>
              </w:rPr>
            </w:pPr>
          </w:p>
        </w:tc>
      </w:tr>
    </w:tbl>
    <w:p w14:paraId="1D6D984E" w14:textId="77777777" w:rsidR="00924296" w:rsidRPr="00B15898" w:rsidRDefault="00924296">
      <w:pPr>
        <w:spacing w:after="0" w:line="240" w:lineRule="auto"/>
        <w:rPr>
          <w:rFonts w:ascii="Times New Roman" w:eastAsia="Times New Roman" w:hAnsi="Times New Roman" w:cs="Times New Roman"/>
          <w:sz w:val="14"/>
          <w:szCs w:val="14"/>
        </w:rPr>
      </w:pPr>
    </w:p>
    <w:p w14:paraId="1078B5F7" w14:textId="77777777" w:rsidR="00924296" w:rsidRPr="00B15898" w:rsidRDefault="00924296">
      <w:pPr>
        <w:spacing w:after="0" w:line="360" w:lineRule="auto"/>
        <w:jc w:val="both"/>
        <w:rPr>
          <w:rFonts w:ascii="Times New Roman" w:eastAsia="Times New Roman" w:hAnsi="Times New Roman" w:cs="Times New Roman"/>
        </w:rPr>
      </w:pPr>
    </w:p>
    <w:p w14:paraId="44D6207C" w14:textId="77777777" w:rsidR="003960B0" w:rsidRPr="00B15898" w:rsidRDefault="003960B0" w:rsidP="0084481C">
      <w:pPr>
        <w:spacing w:after="0" w:line="360" w:lineRule="auto"/>
        <w:jc w:val="both"/>
        <w:rPr>
          <w:rFonts w:ascii="Times New Roman" w:eastAsia="Times New Roman" w:hAnsi="Times New Roman" w:cs="Times New Roman"/>
        </w:rPr>
      </w:pPr>
    </w:p>
    <w:p w14:paraId="6AAAACA4" w14:textId="55B5DE96" w:rsidR="0084481C" w:rsidRPr="00B15898" w:rsidRDefault="0084481C" w:rsidP="0084481C">
      <w:pPr>
        <w:spacing w:after="0" w:line="360" w:lineRule="auto"/>
        <w:jc w:val="both"/>
        <w:rPr>
          <w:rFonts w:ascii="Times New Roman" w:eastAsia="Times New Roman" w:hAnsi="Times New Roman" w:cs="Times New Roman"/>
          <w:sz w:val="30"/>
          <w:szCs w:val="30"/>
        </w:rPr>
      </w:pPr>
      <w:r w:rsidRPr="00892A3C">
        <w:rPr>
          <w:rFonts w:ascii="Times New Roman" w:eastAsia="Times New Roman" w:hAnsi="Times New Roman" w:cs="Times New Roman"/>
        </w:rPr>
        <w:t xml:space="preserve">Finally, when considering the environmental aspect in relation to other criteria, a strong relationship between the criteria “Eco-friendliness” and “Cleanliness” </w:t>
      </w:r>
      <w:r w:rsidR="0031557B" w:rsidRPr="00892A3C">
        <w:rPr>
          <w:rFonts w:ascii="Times New Roman" w:eastAsia="Times New Roman" w:hAnsi="Times New Roman" w:cs="Times New Roman"/>
        </w:rPr>
        <w:t xml:space="preserve">is generally observed </w:t>
      </w:r>
      <w:r w:rsidRPr="00892A3C">
        <w:rPr>
          <w:rFonts w:ascii="Times New Roman" w:eastAsia="Times New Roman" w:hAnsi="Times New Roman" w:cs="Times New Roman"/>
        </w:rPr>
        <w:t xml:space="preserve">(Tables 3a, 3c and 3d). These results indicate a positive correlation between the environmental measures adopted by </w:t>
      </w:r>
      <w:r w:rsidR="0031557B" w:rsidRPr="00892A3C">
        <w:rPr>
          <w:rFonts w:ascii="Times New Roman" w:eastAsia="Times New Roman" w:hAnsi="Times New Roman" w:cs="Times New Roman"/>
        </w:rPr>
        <w:t>accommodations</w:t>
      </w:r>
      <w:r w:rsidRPr="00892A3C">
        <w:rPr>
          <w:rFonts w:ascii="Times New Roman" w:eastAsia="Times New Roman" w:hAnsi="Times New Roman" w:cs="Times New Roman"/>
        </w:rPr>
        <w:t xml:space="preserve"> and the</w:t>
      </w:r>
      <w:r w:rsidR="0031557B" w:rsidRPr="00892A3C">
        <w:rPr>
          <w:rFonts w:ascii="Times New Roman" w:eastAsia="Times New Roman" w:hAnsi="Times New Roman" w:cs="Times New Roman"/>
        </w:rPr>
        <w:t>ir</w:t>
      </w:r>
      <w:r w:rsidRPr="00892A3C">
        <w:rPr>
          <w:rFonts w:ascii="Times New Roman" w:eastAsia="Times New Roman" w:hAnsi="Times New Roman" w:cs="Times New Roman"/>
        </w:rPr>
        <w:t xml:space="preserve"> hygiene standards, consistent with the findings of Moise et </w:t>
      </w:r>
      <w:r w:rsidR="0031557B" w:rsidRPr="00892A3C">
        <w:rPr>
          <w:rFonts w:ascii="Times New Roman" w:eastAsia="Times New Roman" w:hAnsi="Times New Roman" w:cs="Times New Roman"/>
        </w:rPr>
        <w:t>al. (2018). This suggests that lodgings which prioritize green practices</w:t>
      </w:r>
      <w:r w:rsidRPr="00892A3C">
        <w:rPr>
          <w:rFonts w:ascii="Times New Roman" w:eastAsia="Times New Roman" w:hAnsi="Times New Roman" w:cs="Times New Roman"/>
        </w:rPr>
        <w:t xml:space="preserve"> tend to maintain higher levels of cleanliness, reflecting a stronger commitment to sustainability. Furthermore, the moderate relationship between these criteria corresponds with the findings of Aggarwal et al. (2024), Sharma (2024)</w:t>
      </w:r>
      <w:r w:rsidR="0031557B" w:rsidRPr="00892A3C">
        <w:rPr>
          <w:rFonts w:ascii="Times New Roman" w:eastAsia="Times New Roman" w:hAnsi="Times New Roman" w:cs="Times New Roman"/>
        </w:rPr>
        <w:t xml:space="preserve">, and </w:t>
      </w:r>
      <w:proofErr w:type="spellStart"/>
      <w:r w:rsidR="0031557B" w:rsidRPr="00892A3C">
        <w:rPr>
          <w:rFonts w:ascii="Times New Roman" w:eastAsia="Times New Roman" w:hAnsi="Times New Roman" w:cs="Times New Roman"/>
        </w:rPr>
        <w:t>Skanavis</w:t>
      </w:r>
      <w:proofErr w:type="spellEnd"/>
      <w:r w:rsidR="0031557B" w:rsidRPr="00892A3C">
        <w:rPr>
          <w:rFonts w:ascii="Times New Roman" w:eastAsia="Times New Roman" w:hAnsi="Times New Roman" w:cs="Times New Roman"/>
        </w:rPr>
        <w:t xml:space="preserve"> &amp;</w:t>
      </w:r>
      <w:r w:rsidRPr="00892A3C">
        <w:rPr>
          <w:rFonts w:ascii="Times New Roman" w:eastAsia="Times New Roman" w:hAnsi="Times New Roman" w:cs="Times New Roman"/>
        </w:rPr>
        <w:t xml:space="preserve"> </w:t>
      </w:r>
      <w:proofErr w:type="spellStart"/>
      <w:r w:rsidRPr="00892A3C">
        <w:rPr>
          <w:rFonts w:ascii="Times New Roman" w:eastAsia="Times New Roman" w:hAnsi="Times New Roman" w:cs="Times New Roman"/>
        </w:rPr>
        <w:t>Sakellari</w:t>
      </w:r>
      <w:proofErr w:type="spellEnd"/>
      <w:r w:rsidRPr="00892A3C">
        <w:rPr>
          <w:rFonts w:ascii="Times New Roman" w:eastAsia="Times New Roman" w:hAnsi="Times New Roman" w:cs="Times New Roman"/>
        </w:rPr>
        <w:t xml:space="preserve"> (2008), among others, who highlighted that hygiene standards are linked to the perception of more sustainable accommodation.</w:t>
      </w:r>
    </w:p>
    <w:p w14:paraId="03E45C04" w14:textId="77777777" w:rsidR="0084481C" w:rsidRPr="00B15898" w:rsidRDefault="0084481C">
      <w:pPr>
        <w:spacing w:after="0" w:line="360" w:lineRule="auto"/>
        <w:jc w:val="both"/>
        <w:rPr>
          <w:rFonts w:ascii="Times New Roman" w:eastAsia="Times New Roman" w:hAnsi="Times New Roman" w:cs="Times New Roman"/>
        </w:rPr>
      </w:pPr>
    </w:p>
    <w:p w14:paraId="75BDCF06" w14:textId="77777777" w:rsidR="00924296" w:rsidRPr="00B15898" w:rsidRDefault="00924296">
      <w:pPr>
        <w:spacing w:after="0" w:line="360" w:lineRule="auto"/>
        <w:jc w:val="both"/>
        <w:rPr>
          <w:rFonts w:ascii="Times New Roman" w:eastAsia="Times New Roman" w:hAnsi="Times New Roman" w:cs="Times New Roman"/>
        </w:rPr>
      </w:pPr>
    </w:p>
    <w:p w14:paraId="0DBC1D6F" w14:textId="77777777" w:rsidR="00924296" w:rsidRPr="00B15898" w:rsidRDefault="007A4F02">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b/>
        </w:rPr>
      </w:pPr>
      <w:r w:rsidRPr="00B15898">
        <w:rPr>
          <w:rFonts w:ascii="Times New Roman" w:eastAsia="Times New Roman" w:hAnsi="Times New Roman" w:cs="Times New Roman"/>
          <w:b/>
        </w:rPr>
        <w:t>Concluding remarks</w:t>
      </w:r>
    </w:p>
    <w:p w14:paraId="04C1E64C" w14:textId="77777777" w:rsidR="00924296" w:rsidRPr="00B15898" w:rsidRDefault="00924296">
      <w:pPr>
        <w:pBdr>
          <w:top w:val="nil"/>
          <w:left w:val="nil"/>
          <w:bottom w:val="nil"/>
          <w:right w:val="nil"/>
          <w:between w:val="nil"/>
        </w:pBdr>
        <w:spacing w:after="0"/>
        <w:ind w:left="720"/>
        <w:rPr>
          <w:rFonts w:ascii="Times New Roman" w:eastAsia="Times New Roman" w:hAnsi="Times New Roman" w:cs="Times New Roman"/>
          <w:b/>
        </w:rPr>
      </w:pPr>
    </w:p>
    <w:p w14:paraId="1DACA337" w14:textId="77777777" w:rsidR="00924296" w:rsidRPr="00B15898" w:rsidRDefault="007A4F02">
      <w:pPr>
        <w:numPr>
          <w:ilvl w:val="1"/>
          <w:numId w:val="4"/>
        </w:numPr>
        <w:pBdr>
          <w:top w:val="nil"/>
          <w:left w:val="nil"/>
          <w:bottom w:val="nil"/>
          <w:right w:val="nil"/>
          <w:between w:val="nil"/>
        </w:pBdr>
        <w:spacing w:line="360" w:lineRule="auto"/>
        <w:jc w:val="both"/>
        <w:rPr>
          <w:rFonts w:ascii="Times New Roman" w:eastAsia="Times New Roman" w:hAnsi="Times New Roman" w:cs="Times New Roman"/>
          <w:i/>
        </w:rPr>
      </w:pPr>
      <w:r w:rsidRPr="00B15898">
        <w:rPr>
          <w:rFonts w:ascii="Times New Roman" w:eastAsia="Times New Roman" w:hAnsi="Times New Roman" w:cs="Times New Roman"/>
          <w:i/>
        </w:rPr>
        <w:t>Theoretical and practical implications</w:t>
      </w:r>
    </w:p>
    <w:p w14:paraId="02FE31E7" w14:textId="4521BB20" w:rsidR="00924296" w:rsidRPr="00B15898" w:rsidRDefault="007A4F02">
      <w:pPr>
        <w:spacing w:line="360" w:lineRule="auto"/>
        <w:jc w:val="both"/>
        <w:rPr>
          <w:rFonts w:ascii="Times New Roman" w:eastAsia="Times New Roman" w:hAnsi="Times New Roman" w:cs="Times New Roman"/>
        </w:rPr>
      </w:pPr>
      <w:r w:rsidRPr="00B15898">
        <w:rPr>
          <w:rFonts w:ascii="Times New Roman" w:eastAsia="Times New Roman" w:hAnsi="Times New Roman" w:cs="Times New Roman"/>
          <w:highlight w:val="white"/>
        </w:rPr>
        <w:t>This paper provides</w:t>
      </w:r>
      <w:r w:rsidRPr="00B15898">
        <w:rPr>
          <w:rFonts w:ascii="Times New Roman" w:eastAsia="Times New Roman" w:hAnsi="Times New Roman" w:cs="Times New Roman"/>
        </w:rPr>
        <w:t xml:space="preserve"> </w:t>
      </w:r>
      <w:r w:rsidRPr="00B15898">
        <w:rPr>
          <w:rFonts w:ascii="Times New Roman" w:eastAsia="Times New Roman" w:hAnsi="Times New Roman" w:cs="Times New Roman"/>
          <w:highlight w:val="white"/>
        </w:rPr>
        <w:t xml:space="preserve">several contributions to the tourism and hospitality literature. </w:t>
      </w:r>
      <w:r w:rsidRPr="00B15898">
        <w:rPr>
          <w:rFonts w:ascii="Times New Roman" w:eastAsia="Times New Roman" w:hAnsi="Times New Roman" w:cs="Times New Roman"/>
        </w:rPr>
        <w:t xml:space="preserve">From a theoretical perspective, this work aims to determine the travel preferences of Gen Z </w:t>
      </w:r>
      <w:r w:rsidR="001828F6" w:rsidRPr="00B15898">
        <w:rPr>
          <w:rFonts w:ascii="Times New Roman" w:eastAsia="Times New Roman" w:hAnsi="Times New Roman" w:cs="Times New Roman"/>
        </w:rPr>
        <w:t>given</w:t>
      </w:r>
      <w:r w:rsidRPr="00B15898">
        <w:rPr>
          <w:rFonts w:ascii="Times New Roman" w:eastAsia="Times New Roman" w:hAnsi="Times New Roman" w:cs="Times New Roman"/>
        </w:rPr>
        <w:t xml:space="preserve"> the criteria </w:t>
      </w:r>
      <w:r w:rsidR="001828F6" w:rsidRPr="00B15898">
        <w:rPr>
          <w:rFonts w:ascii="Times New Roman" w:eastAsia="Times New Roman" w:hAnsi="Times New Roman" w:cs="Times New Roman"/>
        </w:rPr>
        <w:t>used by the</w:t>
      </w:r>
      <w:r w:rsidRPr="00B15898">
        <w:rPr>
          <w:rFonts w:ascii="Times New Roman" w:eastAsia="Times New Roman" w:hAnsi="Times New Roman" w:cs="Times New Roman"/>
        </w:rPr>
        <w:t xml:space="preserve"> OTAs, because although there are several studies that </w:t>
      </w:r>
      <w:r w:rsidR="0057064D" w:rsidRPr="00B15898">
        <w:rPr>
          <w:rFonts w:ascii="Times New Roman" w:eastAsia="Times New Roman" w:hAnsi="Times New Roman" w:cs="Times New Roman"/>
        </w:rPr>
        <w:t>examine</w:t>
      </w:r>
      <w:r w:rsidRPr="00B15898">
        <w:rPr>
          <w:rFonts w:ascii="Times New Roman" w:eastAsia="Times New Roman" w:hAnsi="Times New Roman" w:cs="Times New Roman"/>
        </w:rPr>
        <w:t xml:space="preserve"> this generation and</w:t>
      </w:r>
      <w:r w:rsidR="007C6502" w:rsidRPr="00B15898">
        <w:rPr>
          <w:rFonts w:ascii="Times New Roman" w:eastAsia="Times New Roman" w:hAnsi="Times New Roman" w:cs="Times New Roman"/>
        </w:rPr>
        <w:t xml:space="preserve"> the</w:t>
      </w:r>
      <w:r w:rsidRPr="00B15898">
        <w:rPr>
          <w:rFonts w:ascii="Times New Roman" w:eastAsia="Times New Roman" w:hAnsi="Times New Roman" w:cs="Times New Roman"/>
        </w:rPr>
        <w:t xml:space="preserve"> OTAs, there is no literature connecting these two issues. Additionally, the environmental awareness of Gen Z is addressed through the criteria </w:t>
      </w:r>
      <w:r w:rsidR="0020647C" w:rsidRPr="00B15898">
        <w:rPr>
          <w:rFonts w:ascii="Times New Roman" w:eastAsia="Times New Roman" w:hAnsi="Times New Roman" w:cs="Times New Roman"/>
        </w:rPr>
        <w:t>used by</w:t>
      </w:r>
      <w:r w:rsidRPr="00B15898">
        <w:rPr>
          <w:rFonts w:ascii="Times New Roman" w:eastAsia="Times New Roman" w:hAnsi="Times New Roman" w:cs="Times New Roman"/>
        </w:rPr>
        <w:t xml:space="preserve"> Expedia, which was the first OTA to introduce environmental aspects into its rating system.</w:t>
      </w:r>
    </w:p>
    <w:p w14:paraId="6CCD11E1" w14:textId="04BF8268" w:rsidR="00924296" w:rsidRPr="00B15898" w:rsidRDefault="0020647C">
      <w:pPr>
        <w:spacing w:line="360" w:lineRule="auto"/>
        <w:jc w:val="both"/>
        <w:rPr>
          <w:rFonts w:ascii="Times New Roman" w:eastAsia="Times New Roman" w:hAnsi="Times New Roman" w:cs="Times New Roman"/>
          <w:highlight w:val="white"/>
        </w:rPr>
      </w:pPr>
      <w:r w:rsidRPr="00B15898">
        <w:rPr>
          <w:rFonts w:ascii="Times New Roman" w:eastAsia="Times New Roman" w:hAnsi="Times New Roman" w:cs="Times New Roman"/>
          <w:highlight w:val="white"/>
        </w:rPr>
        <w:t>In addition,</w:t>
      </w:r>
      <w:r w:rsidR="007A4F02" w:rsidRPr="00B15898">
        <w:rPr>
          <w:rFonts w:ascii="Times New Roman" w:eastAsia="Times New Roman" w:hAnsi="Times New Roman" w:cs="Times New Roman"/>
          <w:highlight w:val="white"/>
        </w:rPr>
        <w:t xml:space="preserve"> within the framework of multi</w:t>
      </w:r>
      <w:r w:rsidR="00F773CA" w:rsidRPr="00B15898">
        <w:rPr>
          <w:rFonts w:ascii="Times New Roman" w:eastAsia="Times New Roman" w:hAnsi="Times New Roman" w:cs="Times New Roman"/>
          <w:highlight w:val="white"/>
        </w:rPr>
        <w:t>-</w:t>
      </w:r>
      <w:r w:rsidR="007A4F02" w:rsidRPr="00B15898">
        <w:rPr>
          <w:rFonts w:ascii="Times New Roman" w:eastAsia="Times New Roman" w:hAnsi="Times New Roman" w:cs="Times New Roman"/>
          <w:highlight w:val="white"/>
        </w:rPr>
        <w:t>criteria analysis, most papers focus on obtaining weights for the attributes of the accommodation</w:t>
      </w:r>
      <w:r w:rsidR="005B0102" w:rsidRPr="00B15898">
        <w:rPr>
          <w:rFonts w:ascii="Times New Roman" w:eastAsia="Times New Roman" w:hAnsi="Times New Roman" w:cs="Times New Roman"/>
          <w:highlight w:val="white"/>
        </w:rPr>
        <w:t xml:space="preserve"> option</w:t>
      </w:r>
      <w:r w:rsidR="007A4F02" w:rsidRPr="00B15898">
        <w:rPr>
          <w:rFonts w:ascii="Times New Roman" w:eastAsia="Times New Roman" w:hAnsi="Times New Roman" w:cs="Times New Roman"/>
          <w:highlight w:val="white"/>
        </w:rPr>
        <w:t>s and generating a ranking of alternatives.</w:t>
      </w:r>
      <w:r w:rsidR="007A4F02" w:rsidRPr="00B15898">
        <w:rPr>
          <w:rFonts w:ascii="Times New Roman" w:eastAsia="Times New Roman" w:hAnsi="Times New Roman" w:cs="Times New Roman"/>
        </w:rPr>
        <w:t xml:space="preserve"> However, these studies often </w:t>
      </w:r>
      <w:r w:rsidR="005B0102" w:rsidRPr="00B15898">
        <w:rPr>
          <w:rFonts w:ascii="Times New Roman" w:eastAsia="Times New Roman" w:hAnsi="Times New Roman" w:cs="Times New Roman"/>
        </w:rPr>
        <w:t>fail to</w:t>
      </w:r>
      <w:r w:rsidR="007A4F02" w:rsidRPr="00B15898">
        <w:rPr>
          <w:rFonts w:ascii="Times New Roman" w:eastAsia="Times New Roman" w:hAnsi="Times New Roman" w:cs="Times New Roman"/>
        </w:rPr>
        <w:t xml:space="preserve"> explore these weights in depth. For that reason, this contribution presents a new approach based on decision-making procedures and compositional data analysis. This combination allows for a comprehensive analysis of how this generation prioriti</w:t>
      </w:r>
      <w:r w:rsidR="005B0102" w:rsidRPr="00B15898">
        <w:rPr>
          <w:rFonts w:ascii="Times New Roman" w:eastAsia="Times New Roman" w:hAnsi="Times New Roman" w:cs="Times New Roman"/>
        </w:rPr>
        <w:t>s</w:t>
      </w:r>
      <w:r w:rsidR="007A4F02" w:rsidRPr="00B15898">
        <w:rPr>
          <w:rFonts w:ascii="Times New Roman" w:eastAsia="Times New Roman" w:hAnsi="Times New Roman" w:cs="Times New Roman"/>
        </w:rPr>
        <w:t xml:space="preserve">es certain criteria when selecting accommodation. </w:t>
      </w:r>
    </w:p>
    <w:p w14:paraId="1233CFF7" w14:textId="35C895AE" w:rsidR="00924296" w:rsidRPr="00B15898" w:rsidRDefault="007A4F02">
      <w:pPr>
        <w:spacing w:line="360" w:lineRule="auto"/>
        <w:jc w:val="both"/>
        <w:rPr>
          <w:rFonts w:ascii="Times New Roman" w:eastAsia="Times New Roman" w:hAnsi="Times New Roman" w:cs="Times New Roman"/>
        </w:rPr>
      </w:pPr>
      <w:r w:rsidRPr="00B15898">
        <w:rPr>
          <w:rFonts w:ascii="Times New Roman" w:eastAsia="Times New Roman" w:hAnsi="Times New Roman" w:cs="Times New Roman"/>
        </w:rPr>
        <w:t xml:space="preserve">Furthermore, this analysis reveals practical implications. Knowing </w:t>
      </w:r>
      <w:r w:rsidR="0084481C" w:rsidRPr="00B15898">
        <w:rPr>
          <w:rFonts w:ascii="Times New Roman" w:eastAsia="Times New Roman" w:hAnsi="Times New Roman" w:cs="Times New Roman"/>
        </w:rPr>
        <w:t>travellers’</w:t>
      </w:r>
      <w:r w:rsidRPr="00B15898">
        <w:rPr>
          <w:rFonts w:ascii="Times New Roman" w:eastAsia="Times New Roman" w:hAnsi="Times New Roman" w:cs="Times New Roman"/>
        </w:rPr>
        <w:t xml:space="preserve"> preferences helps accommodation</w:t>
      </w:r>
      <w:r w:rsidR="002868F6" w:rsidRPr="00B15898">
        <w:rPr>
          <w:rFonts w:ascii="Times New Roman" w:eastAsia="Times New Roman" w:hAnsi="Times New Roman" w:cs="Times New Roman"/>
        </w:rPr>
        <w:t xml:space="preserve"> option</w:t>
      </w:r>
      <w:r w:rsidRPr="00B15898">
        <w:rPr>
          <w:rFonts w:ascii="Times New Roman" w:eastAsia="Times New Roman" w:hAnsi="Times New Roman" w:cs="Times New Roman"/>
        </w:rPr>
        <w:t xml:space="preserve">s to adapt their offerings to the expectations of potential guests, which can improve their profitability and competitiveness in the marketplace. Similarly, </w:t>
      </w:r>
      <w:r w:rsidR="002868F6" w:rsidRPr="00B15898">
        <w:rPr>
          <w:rFonts w:ascii="Times New Roman" w:eastAsia="Times New Roman" w:hAnsi="Times New Roman" w:cs="Times New Roman"/>
        </w:rPr>
        <w:t xml:space="preserve">the </w:t>
      </w:r>
      <w:r w:rsidRPr="00B15898">
        <w:rPr>
          <w:rFonts w:ascii="Times New Roman" w:eastAsia="Times New Roman" w:hAnsi="Times New Roman" w:cs="Times New Roman"/>
        </w:rPr>
        <w:t xml:space="preserve">OTAs can refine their rating systems by focusing on aspects highly valued by young </w:t>
      </w:r>
      <w:r w:rsidR="0084481C" w:rsidRPr="00B15898">
        <w:rPr>
          <w:rFonts w:ascii="Times New Roman" w:eastAsia="Times New Roman" w:hAnsi="Times New Roman" w:cs="Times New Roman"/>
        </w:rPr>
        <w:t>travellers</w:t>
      </w:r>
      <w:r w:rsidRPr="00B15898">
        <w:rPr>
          <w:rFonts w:ascii="Times New Roman" w:eastAsia="Times New Roman" w:hAnsi="Times New Roman" w:cs="Times New Roman"/>
        </w:rPr>
        <w:t xml:space="preserve">, such as </w:t>
      </w:r>
      <w:r w:rsidR="002868F6" w:rsidRPr="00B15898">
        <w:rPr>
          <w:rFonts w:ascii="Times New Roman" w:eastAsia="Times New Roman" w:hAnsi="Times New Roman" w:cs="Times New Roman"/>
        </w:rPr>
        <w:t xml:space="preserve">the </w:t>
      </w:r>
      <w:r w:rsidRPr="00B15898">
        <w:rPr>
          <w:rFonts w:ascii="Times New Roman" w:eastAsia="Times New Roman" w:hAnsi="Times New Roman" w:cs="Times New Roman"/>
        </w:rPr>
        <w:t>accommodation</w:t>
      </w:r>
      <w:r w:rsidR="002868F6" w:rsidRPr="00B15898">
        <w:rPr>
          <w:rFonts w:ascii="Times New Roman" w:eastAsia="Times New Roman" w:hAnsi="Times New Roman" w:cs="Times New Roman"/>
        </w:rPr>
        <w:t>’s</w:t>
      </w:r>
      <w:r w:rsidRPr="00B15898">
        <w:rPr>
          <w:rFonts w:ascii="Times New Roman" w:eastAsia="Times New Roman" w:hAnsi="Times New Roman" w:cs="Times New Roman"/>
        </w:rPr>
        <w:t xml:space="preserve"> conditions and facilities. This enables them to effectively segment the market, optimi</w:t>
      </w:r>
      <w:r w:rsidR="002868F6" w:rsidRPr="00B15898">
        <w:rPr>
          <w:rFonts w:ascii="Times New Roman" w:eastAsia="Times New Roman" w:hAnsi="Times New Roman" w:cs="Times New Roman"/>
        </w:rPr>
        <w:t>s</w:t>
      </w:r>
      <w:r w:rsidRPr="00B15898">
        <w:rPr>
          <w:rFonts w:ascii="Times New Roman" w:eastAsia="Times New Roman" w:hAnsi="Times New Roman" w:cs="Times New Roman"/>
        </w:rPr>
        <w:t>e their offers and personali</w:t>
      </w:r>
      <w:r w:rsidR="002868F6" w:rsidRPr="00B15898">
        <w:rPr>
          <w:rFonts w:ascii="Times New Roman" w:eastAsia="Times New Roman" w:hAnsi="Times New Roman" w:cs="Times New Roman"/>
        </w:rPr>
        <w:t>s</w:t>
      </w:r>
      <w:r w:rsidRPr="00B15898">
        <w:rPr>
          <w:rFonts w:ascii="Times New Roman" w:eastAsia="Times New Roman" w:hAnsi="Times New Roman" w:cs="Times New Roman"/>
        </w:rPr>
        <w:t>e the user experien</w:t>
      </w:r>
      <w:r w:rsidR="0031557B" w:rsidRPr="00B15898">
        <w:rPr>
          <w:rFonts w:ascii="Times New Roman" w:eastAsia="Times New Roman" w:hAnsi="Times New Roman" w:cs="Times New Roman"/>
        </w:rPr>
        <w:t>ce, facilitating their decision-</w:t>
      </w:r>
      <w:r w:rsidRPr="00B15898">
        <w:rPr>
          <w:rFonts w:ascii="Times New Roman" w:eastAsia="Times New Roman" w:hAnsi="Times New Roman" w:cs="Times New Roman"/>
        </w:rPr>
        <w:t>making.</w:t>
      </w:r>
    </w:p>
    <w:p w14:paraId="0141B9B9" w14:textId="77777777" w:rsidR="00FE2E80" w:rsidRPr="00B15898" w:rsidRDefault="00FE2E80">
      <w:pPr>
        <w:spacing w:line="360" w:lineRule="auto"/>
        <w:jc w:val="both"/>
        <w:rPr>
          <w:rFonts w:ascii="Times New Roman" w:eastAsia="Times New Roman" w:hAnsi="Times New Roman" w:cs="Times New Roman"/>
          <w:highlight w:val="white"/>
        </w:rPr>
      </w:pPr>
    </w:p>
    <w:p w14:paraId="2A7DC9E7" w14:textId="77777777" w:rsidR="0084481C" w:rsidRPr="00B15898" w:rsidRDefault="0084481C">
      <w:pPr>
        <w:pBdr>
          <w:top w:val="nil"/>
          <w:left w:val="nil"/>
          <w:bottom w:val="nil"/>
          <w:right w:val="nil"/>
          <w:between w:val="nil"/>
        </w:pBdr>
        <w:spacing w:after="0" w:line="360" w:lineRule="auto"/>
        <w:ind w:left="786"/>
        <w:jc w:val="both"/>
        <w:rPr>
          <w:rFonts w:ascii="Times New Roman" w:eastAsia="Times New Roman" w:hAnsi="Times New Roman" w:cs="Times New Roman"/>
          <w:b/>
        </w:rPr>
      </w:pPr>
    </w:p>
    <w:p w14:paraId="5BD6E202" w14:textId="77777777" w:rsidR="00924296" w:rsidRPr="00B15898" w:rsidRDefault="007A4F02">
      <w:pPr>
        <w:numPr>
          <w:ilvl w:val="1"/>
          <w:numId w:val="4"/>
        </w:numPr>
        <w:pBdr>
          <w:top w:val="nil"/>
          <w:left w:val="nil"/>
          <w:bottom w:val="nil"/>
          <w:right w:val="nil"/>
          <w:between w:val="nil"/>
        </w:pBdr>
        <w:spacing w:line="360" w:lineRule="auto"/>
        <w:jc w:val="both"/>
        <w:rPr>
          <w:rFonts w:ascii="Times New Roman" w:eastAsia="Times New Roman" w:hAnsi="Times New Roman" w:cs="Times New Roman"/>
          <w:i/>
        </w:rPr>
      </w:pPr>
      <w:r w:rsidRPr="00B15898">
        <w:rPr>
          <w:rFonts w:ascii="Times New Roman" w:eastAsia="Times New Roman" w:hAnsi="Times New Roman" w:cs="Times New Roman"/>
          <w:i/>
        </w:rPr>
        <w:t>Limitations and future research</w:t>
      </w:r>
    </w:p>
    <w:p w14:paraId="5DA93FF7" w14:textId="1D533B97" w:rsidR="00924296" w:rsidRPr="00892A3C" w:rsidRDefault="007A4F02">
      <w:pPr>
        <w:spacing w:after="0" w:line="360" w:lineRule="auto"/>
        <w:jc w:val="both"/>
        <w:rPr>
          <w:rFonts w:ascii="Times New Roman" w:eastAsia="Times New Roman" w:hAnsi="Times New Roman" w:cs="Times New Roman"/>
        </w:rPr>
      </w:pPr>
      <w:r w:rsidRPr="00B15898">
        <w:rPr>
          <w:rFonts w:ascii="Times New Roman" w:eastAsia="Times New Roman" w:hAnsi="Times New Roman" w:cs="Times New Roman"/>
        </w:rPr>
        <w:t xml:space="preserve">This work contributes to both theory and practice. However, it also </w:t>
      </w:r>
      <w:r w:rsidR="00784E11" w:rsidRPr="00B15898">
        <w:rPr>
          <w:rFonts w:ascii="Times New Roman" w:eastAsia="Times New Roman" w:hAnsi="Times New Roman" w:cs="Times New Roman"/>
        </w:rPr>
        <w:t>has</w:t>
      </w:r>
      <w:r w:rsidRPr="00B15898">
        <w:rPr>
          <w:rFonts w:ascii="Times New Roman" w:eastAsia="Times New Roman" w:hAnsi="Times New Roman" w:cs="Times New Roman"/>
        </w:rPr>
        <w:t xml:space="preserve"> some limitations.  Although the sample </w:t>
      </w:r>
      <w:r w:rsidRPr="00892A3C">
        <w:rPr>
          <w:rFonts w:ascii="Times New Roman" w:eastAsia="Times New Roman" w:hAnsi="Times New Roman" w:cs="Times New Roman"/>
        </w:rPr>
        <w:t xml:space="preserve">size used in this contribution is representative and consistent with academic research on Gen Z, future studies could be conducted with individuals from different countries. This would allow a broader and more diverse understanding of the attitudes and </w:t>
      </w:r>
      <w:r w:rsidR="0084481C" w:rsidRPr="00892A3C">
        <w:rPr>
          <w:rFonts w:ascii="Times New Roman" w:eastAsia="Times New Roman" w:hAnsi="Times New Roman" w:cs="Times New Roman"/>
        </w:rPr>
        <w:t>behaviours</w:t>
      </w:r>
      <w:r w:rsidRPr="00892A3C">
        <w:rPr>
          <w:rFonts w:ascii="Times New Roman" w:eastAsia="Times New Roman" w:hAnsi="Times New Roman" w:cs="Times New Roman"/>
        </w:rPr>
        <w:t xml:space="preserve"> of this generation.</w:t>
      </w:r>
    </w:p>
    <w:p w14:paraId="01AEAC85" w14:textId="77777777" w:rsidR="00FE2E80" w:rsidRPr="00892A3C" w:rsidRDefault="00FE2E80">
      <w:pPr>
        <w:spacing w:after="0" w:line="360" w:lineRule="auto"/>
        <w:jc w:val="both"/>
        <w:rPr>
          <w:rFonts w:ascii="Times New Roman" w:eastAsia="Times New Roman" w:hAnsi="Times New Roman" w:cs="Times New Roman"/>
        </w:rPr>
      </w:pPr>
    </w:p>
    <w:p w14:paraId="76D06A4F" w14:textId="794E5E63" w:rsidR="00116635" w:rsidRPr="00892A3C" w:rsidRDefault="00116635">
      <w:pPr>
        <w:spacing w:after="0" w:line="360" w:lineRule="auto"/>
        <w:jc w:val="both"/>
        <w:rPr>
          <w:rFonts w:ascii="Times New Roman" w:eastAsia="Times New Roman" w:hAnsi="Times New Roman" w:cs="Times New Roman"/>
        </w:rPr>
      </w:pPr>
      <w:r w:rsidRPr="00892A3C">
        <w:rPr>
          <w:rFonts w:ascii="Times New Roman" w:eastAsia="Times New Roman" w:hAnsi="Times New Roman" w:cs="Times New Roman"/>
        </w:rPr>
        <w:t>Regarding the</w:t>
      </w:r>
      <w:r w:rsidR="00F773CA" w:rsidRPr="00892A3C">
        <w:rPr>
          <w:rFonts w:ascii="Times New Roman" w:eastAsia="Times New Roman" w:hAnsi="Times New Roman" w:cs="Times New Roman"/>
        </w:rPr>
        <w:t xml:space="preserve"> analysis of the weights, this paper has obtained</w:t>
      </w:r>
      <w:r w:rsidRPr="00892A3C">
        <w:rPr>
          <w:rFonts w:ascii="Times New Roman" w:eastAsia="Times New Roman" w:hAnsi="Times New Roman" w:cs="Times New Roman"/>
        </w:rPr>
        <w:t xml:space="preserve"> the weights of the criteria through the multi</w:t>
      </w:r>
      <w:r w:rsidR="00F773CA" w:rsidRPr="00892A3C">
        <w:rPr>
          <w:rFonts w:ascii="Times New Roman" w:eastAsia="Times New Roman" w:hAnsi="Times New Roman" w:cs="Times New Roman"/>
        </w:rPr>
        <w:t>-</w:t>
      </w:r>
      <w:r w:rsidRPr="00892A3C">
        <w:rPr>
          <w:rFonts w:ascii="Times New Roman" w:eastAsia="Times New Roman" w:hAnsi="Times New Roman" w:cs="Times New Roman"/>
        </w:rPr>
        <w:t xml:space="preserve">criteria procedures AHP and BMW. In our approach, the estimation of confidence intervals for these weights was not considered. The software used for the analysis, </w:t>
      </w:r>
      <w:proofErr w:type="spellStart"/>
      <w:r w:rsidRPr="00892A3C">
        <w:rPr>
          <w:rFonts w:ascii="Times New Roman" w:eastAsia="Times New Roman" w:hAnsi="Times New Roman" w:cs="Times New Roman"/>
        </w:rPr>
        <w:t>CoDaPack</w:t>
      </w:r>
      <w:proofErr w:type="spellEnd"/>
      <w:r w:rsidRPr="00892A3C">
        <w:rPr>
          <w:rFonts w:ascii="Times New Roman" w:eastAsia="Times New Roman" w:hAnsi="Times New Roman" w:cs="Times New Roman"/>
        </w:rPr>
        <w:t>, currently does not allow for their use. It only accepts integer values. However, it would be interesting for future research to incorporate interval weights in this type of analysis.</w:t>
      </w:r>
    </w:p>
    <w:p w14:paraId="4107CD62" w14:textId="77777777" w:rsidR="00924296" w:rsidRPr="00892A3C" w:rsidRDefault="00924296">
      <w:pPr>
        <w:pBdr>
          <w:top w:val="nil"/>
          <w:left w:val="nil"/>
          <w:bottom w:val="nil"/>
          <w:right w:val="nil"/>
          <w:between w:val="nil"/>
        </w:pBdr>
        <w:spacing w:after="0" w:line="360" w:lineRule="auto"/>
        <w:jc w:val="both"/>
        <w:rPr>
          <w:rFonts w:ascii="Times New Roman" w:eastAsia="Times New Roman" w:hAnsi="Times New Roman" w:cs="Times New Roman"/>
        </w:rPr>
      </w:pPr>
    </w:p>
    <w:p w14:paraId="635EFC98" w14:textId="5EE43F09" w:rsidR="00924296" w:rsidRPr="00B15898" w:rsidRDefault="00784E11">
      <w:pPr>
        <w:pBdr>
          <w:top w:val="nil"/>
          <w:left w:val="nil"/>
          <w:bottom w:val="nil"/>
          <w:right w:val="nil"/>
          <w:between w:val="nil"/>
        </w:pBdr>
        <w:spacing w:after="0" w:line="360" w:lineRule="auto"/>
        <w:jc w:val="both"/>
        <w:rPr>
          <w:rFonts w:ascii="Times New Roman" w:eastAsia="Times New Roman" w:hAnsi="Times New Roman" w:cs="Times New Roman"/>
        </w:rPr>
      </w:pPr>
      <w:r w:rsidRPr="00892A3C">
        <w:rPr>
          <w:rFonts w:ascii="Times New Roman" w:eastAsia="Times New Roman" w:hAnsi="Times New Roman" w:cs="Times New Roman"/>
        </w:rPr>
        <w:t>In addition</w:t>
      </w:r>
      <w:r w:rsidR="007A4F02" w:rsidRPr="00892A3C">
        <w:rPr>
          <w:rFonts w:ascii="Times New Roman" w:eastAsia="Times New Roman" w:hAnsi="Times New Roman" w:cs="Times New Roman"/>
        </w:rPr>
        <w:t xml:space="preserve">, this study focuses on the Expedia Group, which has recently introduced environmental dimensions on its website. However, as mentioned above, there is growing concern </w:t>
      </w:r>
      <w:r w:rsidR="00292C4D" w:rsidRPr="00892A3C">
        <w:rPr>
          <w:rFonts w:ascii="Times New Roman" w:eastAsia="Times New Roman" w:hAnsi="Times New Roman" w:cs="Times New Roman"/>
        </w:rPr>
        <w:t>about</w:t>
      </w:r>
      <w:r w:rsidR="007A4F02" w:rsidRPr="00892A3C">
        <w:rPr>
          <w:rFonts w:ascii="Times New Roman" w:eastAsia="Times New Roman" w:hAnsi="Times New Roman" w:cs="Times New Roman"/>
        </w:rPr>
        <w:t xml:space="preserve"> environmental sustainability and many accommodation</w:t>
      </w:r>
      <w:r w:rsidR="00292C4D" w:rsidRPr="00892A3C">
        <w:rPr>
          <w:rFonts w:ascii="Times New Roman" w:eastAsia="Times New Roman" w:hAnsi="Times New Roman" w:cs="Times New Roman"/>
        </w:rPr>
        <w:t xml:space="preserve"> option</w:t>
      </w:r>
      <w:r w:rsidR="007A4F02" w:rsidRPr="00892A3C">
        <w:rPr>
          <w:rFonts w:ascii="Times New Roman" w:eastAsia="Times New Roman" w:hAnsi="Times New Roman" w:cs="Times New Roman"/>
        </w:rPr>
        <w:t>s are taking steps to improve this aspect. In this regard, some OTAs allow accommodation</w:t>
      </w:r>
      <w:r w:rsidR="00292C4D" w:rsidRPr="00892A3C">
        <w:rPr>
          <w:rFonts w:ascii="Times New Roman" w:eastAsia="Times New Roman" w:hAnsi="Times New Roman" w:cs="Times New Roman"/>
        </w:rPr>
        <w:t xml:space="preserve"> option</w:t>
      </w:r>
      <w:r w:rsidR="007A4F02" w:rsidRPr="00892A3C">
        <w:rPr>
          <w:rFonts w:ascii="Times New Roman" w:eastAsia="Times New Roman" w:hAnsi="Times New Roman" w:cs="Times New Roman"/>
        </w:rPr>
        <w:t xml:space="preserve">s to display their third-party </w:t>
      </w:r>
      <w:r w:rsidR="00292C4D" w:rsidRPr="00892A3C">
        <w:rPr>
          <w:rFonts w:ascii="Times New Roman" w:eastAsia="Times New Roman" w:hAnsi="Times New Roman" w:cs="Times New Roman"/>
        </w:rPr>
        <w:t xml:space="preserve">sustainability-related </w:t>
      </w:r>
      <w:r w:rsidR="007A4F02" w:rsidRPr="00892A3C">
        <w:rPr>
          <w:rFonts w:ascii="Times New Roman" w:eastAsia="Times New Roman" w:hAnsi="Times New Roman" w:cs="Times New Roman"/>
        </w:rPr>
        <w:t xml:space="preserve">certifications, such as Green Key Global, European Ecolabel or Leadership in Energy and Environmental Design (LEED), among others. </w:t>
      </w:r>
      <w:r w:rsidR="007B0524" w:rsidRPr="00892A3C">
        <w:rPr>
          <w:rFonts w:ascii="Times New Roman" w:eastAsia="Times New Roman" w:hAnsi="Times New Roman" w:cs="Times New Roman"/>
        </w:rPr>
        <w:t>It is still early to evaluate the impact that environmental aspects may have on the ev</w:t>
      </w:r>
      <w:r w:rsidR="00F773CA" w:rsidRPr="00892A3C">
        <w:rPr>
          <w:rFonts w:ascii="Times New Roman" w:eastAsia="Times New Roman" w:hAnsi="Times New Roman" w:cs="Times New Roman"/>
        </w:rPr>
        <w:t>aluation criteria of OTAs. Nevertheless</w:t>
      </w:r>
      <w:r w:rsidR="007B0524" w:rsidRPr="00892A3C">
        <w:rPr>
          <w:rFonts w:ascii="Times New Roman" w:eastAsia="Times New Roman" w:hAnsi="Times New Roman" w:cs="Times New Roman"/>
        </w:rPr>
        <w:t>, it would be interesting for future research to expand this analysis to OTAs that include these certifications.</w:t>
      </w:r>
    </w:p>
    <w:p w14:paraId="4E0D44CF" w14:textId="77777777" w:rsidR="00924296" w:rsidRDefault="00924296">
      <w:pPr>
        <w:pBdr>
          <w:top w:val="nil"/>
          <w:left w:val="nil"/>
          <w:bottom w:val="nil"/>
          <w:right w:val="nil"/>
          <w:between w:val="nil"/>
        </w:pBdr>
        <w:spacing w:after="0" w:line="360" w:lineRule="auto"/>
        <w:ind w:left="720"/>
        <w:jc w:val="both"/>
        <w:rPr>
          <w:rFonts w:ascii="Times New Roman" w:eastAsia="Times New Roman" w:hAnsi="Times New Roman" w:cs="Times New Roman"/>
          <w:b/>
          <w:sz w:val="24"/>
          <w:szCs w:val="24"/>
        </w:rPr>
      </w:pPr>
    </w:p>
    <w:p w14:paraId="1E5E5551" w14:textId="77777777" w:rsidR="007E3729" w:rsidRDefault="007E3729">
      <w:pPr>
        <w:pBdr>
          <w:top w:val="nil"/>
          <w:left w:val="nil"/>
          <w:bottom w:val="nil"/>
          <w:right w:val="nil"/>
          <w:between w:val="nil"/>
        </w:pBdr>
        <w:spacing w:after="0" w:line="360" w:lineRule="auto"/>
        <w:ind w:left="720"/>
        <w:jc w:val="both"/>
        <w:rPr>
          <w:rFonts w:ascii="Times New Roman" w:eastAsia="Times New Roman" w:hAnsi="Times New Roman" w:cs="Times New Roman"/>
          <w:b/>
          <w:sz w:val="24"/>
          <w:szCs w:val="24"/>
        </w:rPr>
      </w:pPr>
    </w:p>
    <w:p w14:paraId="272E7849" w14:textId="4CC4FE81" w:rsidR="00C54FE1" w:rsidRPr="007E3729" w:rsidRDefault="00C54FE1">
      <w:pPr>
        <w:pBdr>
          <w:top w:val="nil"/>
          <w:left w:val="nil"/>
          <w:bottom w:val="nil"/>
          <w:right w:val="nil"/>
          <w:between w:val="nil"/>
        </w:pBdr>
        <w:spacing w:after="0" w:line="360" w:lineRule="auto"/>
        <w:ind w:left="720"/>
        <w:jc w:val="both"/>
        <w:rPr>
          <w:rFonts w:ascii="Times New Roman" w:eastAsia="Times New Roman" w:hAnsi="Times New Roman" w:cs="Times New Roman"/>
          <w:b/>
        </w:rPr>
      </w:pPr>
      <w:r w:rsidRPr="007E3729">
        <w:rPr>
          <w:rFonts w:ascii="Times New Roman" w:eastAsia="Times New Roman" w:hAnsi="Times New Roman" w:cs="Times New Roman"/>
          <w:b/>
        </w:rPr>
        <w:t>Acknowledgements</w:t>
      </w:r>
    </w:p>
    <w:p w14:paraId="225C43EB" w14:textId="77777777" w:rsidR="00622356" w:rsidRDefault="00622356" w:rsidP="00622356">
      <w:pPr>
        <w:pBdr>
          <w:top w:val="nil"/>
          <w:left w:val="nil"/>
          <w:bottom w:val="nil"/>
          <w:right w:val="nil"/>
          <w:between w:val="nil"/>
        </w:pBdr>
        <w:spacing w:after="0" w:line="360" w:lineRule="auto"/>
        <w:jc w:val="both"/>
        <w:rPr>
          <w:rFonts w:ascii="Times New Roman" w:eastAsia="Times New Roman" w:hAnsi="Times New Roman" w:cs="Times New Roman"/>
        </w:rPr>
      </w:pPr>
    </w:p>
    <w:p w14:paraId="1D04FCE7" w14:textId="5C366D24" w:rsidR="0084481C" w:rsidRPr="00622356" w:rsidRDefault="00622356" w:rsidP="00622356">
      <w:pPr>
        <w:pBdr>
          <w:top w:val="nil"/>
          <w:left w:val="nil"/>
          <w:bottom w:val="nil"/>
          <w:right w:val="nil"/>
          <w:between w:val="nil"/>
        </w:pBdr>
        <w:spacing w:after="0" w:line="360" w:lineRule="auto"/>
        <w:jc w:val="both"/>
        <w:rPr>
          <w:rFonts w:ascii="Times New Roman" w:eastAsia="Times New Roman" w:hAnsi="Times New Roman" w:cs="Times New Roman"/>
        </w:rPr>
      </w:pPr>
      <w:r w:rsidRPr="00622356">
        <w:rPr>
          <w:rFonts w:ascii="Times New Roman" w:eastAsia="Times New Roman" w:hAnsi="Times New Roman" w:cs="Times New Roman"/>
        </w:rPr>
        <w:t>The authors are grateful to two anonymous reviewers for their valuable comments and suggestions. We are grateful to Berta Ferrer-Rosell for her helpful observations.</w:t>
      </w:r>
      <w:r w:rsidR="00962E69">
        <w:rPr>
          <w:rFonts w:ascii="Times New Roman" w:eastAsia="Times New Roman" w:hAnsi="Times New Roman" w:cs="Times New Roman"/>
        </w:rPr>
        <w:t xml:space="preserve"> </w:t>
      </w:r>
      <w:r w:rsidRPr="00622356">
        <w:rPr>
          <w:rFonts w:ascii="Times New Roman" w:eastAsia="Times New Roman" w:hAnsi="Times New Roman" w:cs="Times New Roman"/>
        </w:rPr>
        <w:t>Raquel González-Pozo thanks the Faculty of Commerce and Tourism at Universidad Complutense de Madrid, Spain, for the financial support provided for this research.</w:t>
      </w:r>
    </w:p>
    <w:p w14:paraId="2894154B" w14:textId="74A44FF9" w:rsidR="0040285B" w:rsidRDefault="004028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ED31FFE" w14:textId="77777777" w:rsidR="00924296" w:rsidRPr="00B15898" w:rsidRDefault="007A4F02">
      <w:pPr>
        <w:pBdr>
          <w:top w:val="nil"/>
          <w:left w:val="nil"/>
          <w:bottom w:val="nil"/>
          <w:right w:val="nil"/>
          <w:between w:val="nil"/>
        </w:pBdr>
        <w:spacing w:after="0" w:line="360" w:lineRule="auto"/>
        <w:jc w:val="both"/>
        <w:rPr>
          <w:rFonts w:ascii="Times New Roman" w:eastAsia="Times New Roman" w:hAnsi="Times New Roman" w:cs="Times New Roman"/>
          <w:b/>
          <w:lang w:val="es-ES"/>
        </w:rPr>
      </w:pPr>
      <w:r w:rsidRPr="00B15898">
        <w:rPr>
          <w:rFonts w:ascii="Times New Roman" w:eastAsia="Times New Roman" w:hAnsi="Times New Roman" w:cs="Times New Roman"/>
          <w:b/>
          <w:lang w:val="es-ES"/>
        </w:rPr>
        <w:t>REFERENCES</w:t>
      </w:r>
    </w:p>
    <w:p w14:paraId="147F2553" w14:textId="77777777" w:rsidR="00924296" w:rsidRPr="00B15898" w:rsidRDefault="00924296">
      <w:pPr>
        <w:pBdr>
          <w:top w:val="nil"/>
          <w:left w:val="nil"/>
          <w:bottom w:val="nil"/>
          <w:right w:val="nil"/>
          <w:between w:val="nil"/>
        </w:pBdr>
        <w:spacing w:after="0" w:line="360" w:lineRule="auto"/>
        <w:jc w:val="both"/>
        <w:rPr>
          <w:rFonts w:ascii="Times New Roman" w:eastAsia="Times New Roman" w:hAnsi="Times New Roman" w:cs="Times New Roman"/>
          <w:lang w:val="es-ES"/>
        </w:rPr>
      </w:pPr>
    </w:p>
    <w:p w14:paraId="6CC790A8" w14:textId="1ECC1B88" w:rsidR="00924296" w:rsidRDefault="007A4F02" w:rsidP="009C0DD2">
      <w:pPr>
        <w:pBdr>
          <w:top w:val="nil"/>
          <w:left w:val="nil"/>
          <w:bottom w:val="nil"/>
          <w:right w:val="nil"/>
          <w:between w:val="nil"/>
        </w:pBdr>
        <w:spacing w:after="0" w:line="360" w:lineRule="auto"/>
        <w:ind w:left="720" w:hanging="720"/>
        <w:jc w:val="both"/>
        <w:rPr>
          <w:rFonts w:ascii="Times New Roman" w:hAnsi="Times New Roman" w:cs="Times New Roman"/>
        </w:rPr>
      </w:pPr>
      <w:proofErr w:type="spellStart"/>
      <w:r w:rsidRPr="00892A3C">
        <w:rPr>
          <w:rFonts w:ascii="Times New Roman" w:eastAsia="Times New Roman" w:hAnsi="Times New Roman" w:cs="Times New Roman"/>
          <w:lang w:val="es-ES"/>
        </w:rPr>
        <w:t>Acampora</w:t>
      </w:r>
      <w:proofErr w:type="spellEnd"/>
      <w:r w:rsidRPr="00892A3C">
        <w:rPr>
          <w:rFonts w:ascii="Times New Roman" w:eastAsia="Times New Roman" w:hAnsi="Times New Roman" w:cs="Times New Roman"/>
          <w:lang w:val="es-ES"/>
        </w:rPr>
        <w:t xml:space="preserve">, A., Lucchetti, M. C., </w:t>
      </w:r>
      <w:proofErr w:type="spellStart"/>
      <w:r w:rsidRPr="00892A3C">
        <w:rPr>
          <w:rFonts w:ascii="Times New Roman" w:eastAsia="Times New Roman" w:hAnsi="Times New Roman" w:cs="Times New Roman"/>
          <w:lang w:val="es-ES"/>
        </w:rPr>
        <w:t>Merli</w:t>
      </w:r>
      <w:proofErr w:type="spellEnd"/>
      <w:r w:rsidRPr="00892A3C">
        <w:rPr>
          <w:rFonts w:ascii="Times New Roman" w:eastAsia="Times New Roman" w:hAnsi="Times New Roman" w:cs="Times New Roman"/>
          <w:lang w:val="es-ES"/>
        </w:rPr>
        <w:t xml:space="preserve">, R., &amp; Ali, F. (2022). </w:t>
      </w:r>
      <w:r w:rsidRPr="00892A3C">
        <w:rPr>
          <w:rFonts w:ascii="Times New Roman" w:eastAsia="Times New Roman" w:hAnsi="Times New Roman" w:cs="Times New Roman"/>
        </w:rPr>
        <w:t xml:space="preserve">The theoretical development and research methodology in green hotels research: A systematic literature review. </w:t>
      </w:r>
      <w:r w:rsidRPr="00892A3C">
        <w:rPr>
          <w:rFonts w:ascii="Times New Roman" w:eastAsia="Times New Roman" w:hAnsi="Times New Roman" w:cs="Times New Roman"/>
          <w:i/>
        </w:rPr>
        <w:t>Journal of</w:t>
      </w:r>
      <w:r w:rsidR="007E3729">
        <w:rPr>
          <w:rFonts w:ascii="Times New Roman" w:eastAsia="Times New Roman" w:hAnsi="Times New Roman" w:cs="Times New Roman"/>
          <w:i/>
        </w:rPr>
        <w:t xml:space="preserve"> </w:t>
      </w:r>
      <w:r w:rsidRPr="00892A3C">
        <w:rPr>
          <w:rFonts w:ascii="Times New Roman" w:eastAsia="Times New Roman" w:hAnsi="Times New Roman" w:cs="Times New Roman"/>
          <w:i/>
        </w:rPr>
        <w:t>Hospitality and Tourism Management</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51</w:t>
      </w:r>
      <w:r w:rsidRPr="00892A3C">
        <w:rPr>
          <w:rFonts w:ascii="Times New Roman" w:eastAsia="Times New Roman" w:hAnsi="Times New Roman" w:cs="Times New Roman"/>
        </w:rPr>
        <w:t xml:space="preserve">, 512–528. </w:t>
      </w:r>
      <w:hyperlink r:id="rId15" w:history="1">
        <w:r w:rsidR="00DC70C6" w:rsidRPr="008816CA">
          <w:rPr>
            <w:rStyle w:val="Hipervnculo"/>
            <w:rFonts w:ascii="Times New Roman" w:hAnsi="Times New Roman" w:cs="Times New Roman"/>
          </w:rPr>
          <w:t>https://doi.org/10.1016/j.jhtm.2022.05.007</w:t>
        </w:r>
      </w:hyperlink>
    </w:p>
    <w:p w14:paraId="55D3E110" w14:textId="77777777" w:rsidR="00DC70C6" w:rsidRPr="00892A3C" w:rsidRDefault="00DC70C6"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1E7F26CD" w14:textId="4B399BEA" w:rsidR="002266C2" w:rsidRDefault="002266C2" w:rsidP="009C0DD2">
      <w:pPr>
        <w:spacing w:after="0" w:line="360" w:lineRule="auto"/>
        <w:ind w:left="709" w:hanging="709"/>
        <w:jc w:val="both"/>
        <w:rPr>
          <w:rFonts w:ascii="Times New Roman" w:eastAsia="Times New Roman" w:hAnsi="Times New Roman" w:cs="Times New Roman"/>
        </w:rPr>
      </w:pPr>
      <w:r w:rsidRPr="00892A3C">
        <w:rPr>
          <w:rFonts w:ascii="Times New Roman" w:eastAsia="Times New Roman" w:hAnsi="Times New Roman" w:cs="Times New Roman"/>
        </w:rPr>
        <w:t xml:space="preserve">Aggarwal, A., </w:t>
      </w:r>
      <w:proofErr w:type="spellStart"/>
      <w:r w:rsidRPr="00892A3C">
        <w:rPr>
          <w:rFonts w:ascii="Times New Roman" w:eastAsia="Times New Roman" w:hAnsi="Times New Roman" w:cs="Times New Roman"/>
        </w:rPr>
        <w:t>Malkoti</w:t>
      </w:r>
      <w:proofErr w:type="spellEnd"/>
      <w:r w:rsidRPr="00892A3C">
        <w:rPr>
          <w:rFonts w:ascii="Times New Roman" w:eastAsia="Times New Roman" w:hAnsi="Times New Roman" w:cs="Times New Roman"/>
        </w:rPr>
        <w:t xml:space="preserve">, S., </w:t>
      </w:r>
      <w:proofErr w:type="spellStart"/>
      <w:r w:rsidRPr="00892A3C">
        <w:rPr>
          <w:rFonts w:ascii="Times New Roman" w:eastAsia="Times New Roman" w:hAnsi="Times New Roman" w:cs="Times New Roman"/>
        </w:rPr>
        <w:t>Xess</w:t>
      </w:r>
      <w:proofErr w:type="spellEnd"/>
      <w:r w:rsidRPr="00892A3C">
        <w:rPr>
          <w:rFonts w:ascii="Times New Roman" w:eastAsia="Times New Roman" w:hAnsi="Times New Roman" w:cs="Times New Roman"/>
        </w:rPr>
        <w:t xml:space="preserve">, A., Sharma, I., &amp; Mittal, A. (2024). Why do hotels go for sustainable practices? Eliciting the </w:t>
      </w:r>
      <w:proofErr w:type="spellStart"/>
      <w:r w:rsidRPr="00892A3C">
        <w:rPr>
          <w:rFonts w:ascii="Times New Roman" w:eastAsia="Times New Roman" w:hAnsi="Times New Roman" w:cs="Times New Roman"/>
        </w:rPr>
        <w:t>behavioral</w:t>
      </w:r>
      <w:proofErr w:type="spellEnd"/>
      <w:r w:rsidRPr="00892A3C">
        <w:rPr>
          <w:rFonts w:ascii="Times New Roman" w:eastAsia="Times New Roman" w:hAnsi="Times New Roman" w:cs="Times New Roman"/>
        </w:rPr>
        <w:t xml:space="preserve"> intentions of mid-market hotel guests.</w:t>
      </w:r>
      <w:r w:rsidR="00DC70C6">
        <w:rPr>
          <w:rFonts w:ascii="Times New Roman" w:eastAsia="Times New Roman" w:hAnsi="Times New Roman" w:cs="Times New Roman"/>
        </w:rPr>
        <w:t xml:space="preserve"> </w:t>
      </w:r>
      <w:r w:rsidRPr="00892A3C">
        <w:rPr>
          <w:rFonts w:ascii="Times New Roman" w:eastAsia="Times New Roman" w:hAnsi="Times New Roman" w:cs="Times New Roman"/>
          <w:i/>
          <w:iCs/>
        </w:rPr>
        <w:t>Journal of Vacation Marketing</w:t>
      </w:r>
      <w:r w:rsidR="00DC70C6">
        <w:rPr>
          <w:rFonts w:ascii="Times New Roman" w:eastAsia="Times New Roman" w:hAnsi="Times New Roman" w:cs="Times New Roman"/>
        </w:rPr>
        <w:t xml:space="preserve">. </w:t>
      </w:r>
      <w:r w:rsidRPr="00892A3C">
        <w:rPr>
          <w:rFonts w:ascii="Times New Roman" w:eastAsia="Times New Roman" w:hAnsi="Times New Roman" w:cs="Times New Roman"/>
        </w:rPr>
        <w:t xml:space="preserve"> </w:t>
      </w:r>
      <w:hyperlink r:id="rId16" w:history="1">
        <w:r w:rsidR="00DC70C6" w:rsidRPr="008816CA">
          <w:rPr>
            <w:rStyle w:val="Hipervnculo"/>
            <w:rFonts w:ascii="Times New Roman" w:eastAsia="Times New Roman" w:hAnsi="Times New Roman" w:cs="Times New Roman"/>
          </w:rPr>
          <w:t>https://doi.org/10.1177/13567667241268663</w:t>
        </w:r>
      </w:hyperlink>
    </w:p>
    <w:p w14:paraId="70BD4CBD" w14:textId="77777777" w:rsidR="00DC70C6" w:rsidRPr="00892A3C" w:rsidRDefault="00DC70C6" w:rsidP="009C0DD2">
      <w:pPr>
        <w:spacing w:after="0" w:line="360" w:lineRule="auto"/>
        <w:ind w:left="709" w:hanging="709"/>
        <w:jc w:val="both"/>
        <w:rPr>
          <w:rFonts w:ascii="Times New Roman" w:eastAsia="Times New Roman" w:hAnsi="Times New Roman" w:cs="Times New Roman"/>
        </w:rPr>
      </w:pPr>
    </w:p>
    <w:p w14:paraId="3F055D04" w14:textId="708B2017"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rPr>
        <w:t xml:space="preserve">Agrawal, M., Kalia, P., Nema, P., Zia, A., Kaur, K., &amp; John, H. B. (2023). Evaluating the influence of government initiatives and social platforms on green practices of Gen Z: The mediating role of environmental awareness and consciousness. </w:t>
      </w:r>
      <w:r w:rsidRPr="00892A3C">
        <w:rPr>
          <w:rFonts w:ascii="Times New Roman" w:eastAsia="Times New Roman" w:hAnsi="Times New Roman" w:cs="Times New Roman"/>
          <w:i/>
        </w:rPr>
        <w:t>Cleaner and Responsible Consumption</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8</w:t>
      </w:r>
      <w:r w:rsidRPr="00892A3C">
        <w:rPr>
          <w:rFonts w:ascii="Times New Roman" w:eastAsia="Times New Roman" w:hAnsi="Times New Roman" w:cs="Times New Roman"/>
        </w:rPr>
        <w:t xml:space="preserve">, 100109. </w:t>
      </w:r>
      <w:hyperlink r:id="rId17" w:history="1">
        <w:r w:rsidR="00DC70C6" w:rsidRPr="008816CA">
          <w:rPr>
            <w:rStyle w:val="Hipervnculo"/>
            <w:rFonts w:ascii="Times New Roman" w:eastAsia="Times New Roman" w:hAnsi="Times New Roman" w:cs="Times New Roman"/>
          </w:rPr>
          <w:t>https://doi.org/10.1016/j.clrc.2023.100109</w:t>
        </w:r>
      </w:hyperlink>
    </w:p>
    <w:p w14:paraId="7B22A4F4" w14:textId="77777777" w:rsidR="0040285B" w:rsidRDefault="0040285B"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4BCE3027" w14:textId="7D560392"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rPr>
        <w:t xml:space="preserve">Aitchison, J. (1982). The </w:t>
      </w:r>
      <w:r w:rsidR="0045608B">
        <w:rPr>
          <w:rFonts w:ascii="Times New Roman" w:eastAsia="Times New Roman" w:hAnsi="Times New Roman" w:cs="Times New Roman"/>
        </w:rPr>
        <w:t>s</w:t>
      </w:r>
      <w:r w:rsidRPr="00892A3C">
        <w:rPr>
          <w:rFonts w:ascii="Times New Roman" w:eastAsia="Times New Roman" w:hAnsi="Times New Roman" w:cs="Times New Roman"/>
        </w:rPr>
        <w:t xml:space="preserve">tatistical </w:t>
      </w:r>
      <w:r w:rsidR="0045608B">
        <w:rPr>
          <w:rFonts w:ascii="Times New Roman" w:eastAsia="Times New Roman" w:hAnsi="Times New Roman" w:cs="Times New Roman"/>
        </w:rPr>
        <w:t>a</w:t>
      </w:r>
      <w:r w:rsidRPr="00892A3C">
        <w:rPr>
          <w:rFonts w:ascii="Times New Roman" w:eastAsia="Times New Roman" w:hAnsi="Times New Roman" w:cs="Times New Roman"/>
        </w:rPr>
        <w:t xml:space="preserve">nalysis of </w:t>
      </w:r>
      <w:r w:rsidR="0045608B">
        <w:rPr>
          <w:rFonts w:ascii="Times New Roman" w:eastAsia="Times New Roman" w:hAnsi="Times New Roman" w:cs="Times New Roman"/>
        </w:rPr>
        <w:t>c</w:t>
      </w:r>
      <w:r w:rsidRPr="00892A3C">
        <w:rPr>
          <w:rFonts w:ascii="Times New Roman" w:eastAsia="Times New Roman" w:hAnsi="Times New Roman" w:cs="Times New Roman"/>
        </w:rPr>
        <w:t xml:space="preserve">ompositional </w:t>
      </w:r>
      <w:r w:rsidR="0045608B">
        <w:rPr>
          <w:rFonts w:ascii="Times New Roman" w:eastAsia="Times New Roman" w:hAnsi="Times New Roman" w:cs="Times New Roman"/>
        </w:rPr>
        <w:t>d</w:t>
      </w:r>
      <w:r w:rsidRPr="00892A3C">
        <w:rPr>
          <w:rFonts w:ascii="Times New Roman" w:eastAsia="Times New Roman" w:hAnsi="Times New Roman" w:cs="Times New Roman"/>
        </w:rPr>
        <w:t xml:space="preserve">ata. </w:t>
      </w:r>
      <w:r w:rsidRPr="00892A3C">
        <w:rPr>
          <w:rFonts w:ascii="Times New Roman" w:eastAsia="Times New Roman" w:hAnsi="Times New Roman" w:cs="Times New Roman"/>
          <w:i/>
        </w:rPr>
        <w:t>Journal of the Royal Statistical Society Series B: Statistical Methodology</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44</w:t>
      </w:r>
      <w:r w:rsidRPr="00892A3C">
        <w:rPr>
          <w:rFonts w:ascii="Times New Roman" w:eastAsia="Times New Roman" w:hAnsi="Times New Roman" w:cs="Times New Roman"/>
        </w:rPr>
        <w:t>(2), 139</w:t>
      </w:r>
      <w:r w:rsidR="00361E1E" w:rsidRPr="00361E1E">
        <w:rPr>
          <w:rFonts w:ascii="Times New Roman" w:eastAsia="Times New Roman" w:hAnsi="Times New Roman" w:cs="Times New Roman"/>
        </w:rPr>
        <w:t>–</w:t>
      </w:r>
      <w:r w:rsidRPr="00892A3C">
        <w:rPr>
          <w:rFonts w:ascii="Times New Roman" w:eastAsia="Times New Roman" w:hAnsi="Times New Roman" w:cs="Times New Roman"/>
        </w:rPr>
        <w:t xml:space="preserve">160. </w:t>
      </w:r>
      <w:hyperlink r:id="rId18" w:history="1">
        <w:r w:rsidR="00DC70C6" w:rsidRPr="008816CA">
          <w:rPr>
            <w:rStyle w:val="Hipervnculo"/>
            <w:rFonts w:ascii="Times New Roman" w:eastAsia="Times New Roman" w:hAnsi="Times New Roman" w:cs="Times New Roman"/>
          </w:rPr>
          <w:t>https://doi.org/10.1111/j.2517-6161.1982.tb01195.x</w:t>
        </w:r>
      </w:hyperlink>
    </w:p>
    <w:p w14:paraId="41B502DF" w14:textId="77777777" w:rsidR="00DC70C6" w:rsidRPr="00892A3C" w:rsidRDefault="00DC70C6"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401A2FDE" w14:textId="12FF377F"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lang w:val="es-ES"/>
        </w:rPr>
        <w:t xml:space="preserve">Amaro, S., Andreu, L., &amp; Huang, S. (2019). </w:t>
      </w:r>
      <w:proofErr w:type="spellStart"/>
      <w:r w:rsidRPr="00892A3C">
        <w:rPr>
          <w:rFonts w:ascii="Times New Roman" w:eastAsia="Times New Roman" w:hAnsi="Times New Roman" w:cs="Times New Roman"/>
        </w:rPr>
        <w:t>Millenials</w:t>
      </w:r>
      <w:proofErr w:type="spellEnd"/>
      <w:r w:rsidRPr="00892A3C">
        <w:rPr>
          <w:rFonts w:ascii="Times New Roman" w:eastAsia="Times New Roman" w:hAnsi="Times New Roman" w:cs="Times New Roman"/>
        </w:rPr>
        <w:t xml:space="preserve">’ intentions to book on Airbnb. </w:t>
      </w:r>
      <w:r w:rsidRPr="00892A3C">
        <w:rPr>
          <w:rFonts w:ascii="Times New Roman" w:eastAsia="Times New Roman" w:hAnsi="Times New Roman" w:cs="Times New Roman"/>
          <w:i/>
        </w:rPr>
        <w:t>Current Issues in Tourism</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22</w:t>
      </w:r>
      <w:r w:rsidRPr="00892A3C">
        <w:rPr>
          <w:rFonts w:ascii="Times New Roman" w:eastAsia="Times New Roman" w:hAnsi="Times New Roman" w:cs="Times New Roman"/>
        </w:rPr>
        <w:t>(18), 2284</w:t>
      </w:r>
      <w:r w:rsidR="00361E1E" w:rsidRPr="00361E1E">
        <w:rPr>
          <w:rFonts w:ascii="Times New Roman" w:eastAsia="Times New Roman" w:hAnsi="Times New Roman" w:cs="Times New Roman"/>
        </w:rPr>
        <w:t>–</w:t>
      </w:r>
      <w:r w:rsidRPr="00892A3C">
        <w:rPr>
          <w:rFonts w:ascii="Times New Roman" w:eastAsia="Times New Roman" w:hAnsi="Times New Roman" w:cs="Times New Roman"/>
        </w:rPr>
        <w:t xml:space="preserve">2298. </w:t>
      </w:r>
      <w:hyperlink r:id="rId19" w:history="1">
        <w:r w:rsidR="00DC70C6" w:rsidRPr="008816CA">
          <w:rPr>
            <w:rStyle w:val="Hipervnculo"/>
            <w:rFonts w:ascii="Times New Roman" w:eastAsia="Times New Roman" w:hAnsi="Times New Roman" w:cs="Times New Roman"/>
          </w:rPr>
          <w:t>https://doi.org/10.1080/13683500.2018.1448368</w:t>
        </w:r>
      </w:hyperlink>
    </w:p>
    <w:p w14:paraId="508ECBC2" w14:textId="77777777" w:rsidR="00DC70C6" w:rsidRPr="00892A3C" w:rsidRDefault="00DC70C6"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5840142D" w14:textId="5E906030" w:rsidR="00437A72" w:rsidRDefault="00437A72" w:rsidP="009C0DD2">
      <w:pPr>
        <w:spacing w:after="0" w:line="360" w:lineRule="auto"/>
        <w:ind w:left="709" w:hanging="720"/>
        <w:jc w:val="both"/>
        <w:rPr>
          <w:rFonts w:ascii="Times New Roman" w:eastAsia="Times New Roman" w:hAnsi="Times New Roman" w:cs="Times New Roman"/>
        </w:rPr>
      </w:pPr>
      <w:proofErr w:type="spellStart"/>
      <w:r w:rsidRPr="00892A3C">
        <w:rPr>
          <w:rFonts w:ascii="Times New Roman" w:eastAsia="Times New Roman" w:hAnsi="Times New Roman" w:cs="Times New Roman"/>
        </w:rPr>
        <w:t>Arzoumanidis</w:t>
      </w:r>
      <w:proofErr w:type="spellEnd"/>
      <w:r w:rsidRPr="00892A3C">
        <w:rPr>
          <w:rFonts w:ascii="Times New Roman" w:eastAsia="Times New Roman" w:hAnsi="Times New Roman" w:cs="Times New Roman"/>
        </w:rPr>
        <w:t>, I., Petti, L., &amp; Raggi, A. (2022). Online booking platforms: Towards making more sustainable choices.</w:t>
      </w:r>
      <w:r w:rsidR="007E3729">
        <w:rPr>
          <w:rFonts w:ascii="Times New Roman" w:eastAsia="Times New Roman" w:hAnsi="Times New Roman" w:cs="Times New Roman"/>
        </w:rPr>
        <w:t xml:space="preserve"> </w:t>
      </w:r>
      <w:r w:rsidRPr="00892A3C">
        <w:rPr>
          <w:rFonts w:ascii="Times New Roman" w:eastAsia="Times New Roman" w:hAnsi="Times New Roman" w:cs="Times New Roman"/>
          <w:i/>
          <w:iCs/>
        </w:rPr>
        <w:t>Cleaner Production</w:t>
      </w:r>
      <w:r w:rsidR="007E3729">
        <w:rPr>
          <w:rFonts w:ascii="Times New Roman" w:eastAsia="Times New Roman" w:hAnsi="Times New Roman" w:cs="Times New Roman"/>
          <w:i/>
          <w:iCs/>
        </w:rPr>
        <w:t xml:space="preserve"> </w:t>
      </w:r>
      <w:r w:rsidRPr="00892A3C">
        <w:rPr>
          <w:rFonts w:ascii="Times New Roman" w:eastAsia="Times New Roman" w:hAnsi="Times New Roman" w:cs="Times New Roman"/>
          <w:i/>
          <w:iCs/>
        </w:rPr>
        <w:t>Letters</w:t>
      </w:r>
      <w:r w:rsidRPr="00892A3C">
        <w:rPr>
          <w:rFonts w:ascii="Times New Roman" w:eastAsia="Times New Roman" w:hAnsi="Times New Roman" w:cs="Times New Roman"/>
        </w:rPr>
        <w:t>,</w:t>
      </w:r>
      <w:r w:rsidR="007E3729">
        <w:rPr>
          <w:rFonts w:ascii="Times New Roman" w:eastAsia="Times New Roman" w:hAnsi="Times New Roman" w:cs="Times New Roman"/>
        </w:rPr>
        <w:t xml:space="preserve"> </w:t>
      </w:r>
      <w:r w:rsidRPr="00892A3C">
        <w:rPr>
          <w:rFonts w:ascii="Times New Roman" w:eastAsia="Times New Roman" w:hAnsi="Times New Roman" w:cs="Times New Roman"/>
          <w:i/>
          <w:iCs/>
        </w:rPr>
        <w:t>3</w:t>
      </w:r>
      <w:r w:rsidRPr="00892A3C">
        <w:rPr>
          <w:rFonts w:ascii="Times New Roman" w:eastAsia="Times New Roman" w:hAnsi="Times New Roman" w:cs="Times New Roman"/>
        </w:rPr>
        <w:t xml:space="preserve">, 100009. </w:t>
      </w:r>
      <w:hyperlink r:id="rId20" w:history="1">
        <w:r w:rsidR="00DC70C6" w:rsidRPr="008816CA">
          <w:rPr>
            <w:rStyle w:val="Hipervnculo"/>
            <w:rFonts w:ascii="Times New Roman" w:eastAsia="Times New Roman" w:hAnsi="Times New Roman" w:cs="Times New Roman"/>
          </w:rPr>
          <w:t>https://doi.org/10.1016/j.clpl.2022.100009</w:t>
        </w:r>
      </w:hyperlink>
    </w:p>
    <w:p w14:paraId="57CE5158" w14:textId="77777777" w:rsidR="00DC70C6" w:rsidRPr="00892A3C" w:rsidRDefault="00DC70C6" w:rsidP="009C0DD2">
      <w:pPr>
        <w:spacing w:after="0" w:line="360" w:lineRule="auto"/>
        <w:ind w:left="709" w:hanging="720"/>
        <w:jc w:val="both"/>
        <w:rPr>
          <w:rFonts w:ascii="Times New Roman" w:eastAsia="Times New Roman" w:hAnsi="Times New Roman" w:cs="Times New Roman"/>
        </w:rPr>
      </w:pPr>
    </w:p>
    <w:p w14:paraId="47AB4079" w14:textId="60AD61BB"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C17C6A">
        <w:rPr>
          <w:rFonts w:ascii="Times New Roman" w:eastAsia="Times New Roman" w:hAnsi="Times New Roman" w:cs="Times New Roman"/>
        </w:rPr>
        <w:t xml:space="preserve">Barbe, D., &amp; Neuburger, L. (2021). Generation Z and Digital Influencers in the Tourism Industry. </w:t>
      </w:r>
      <w:r w:rsidRPr="00892A3C">
        <w:rPr>
          <w:rFonts w:ascii="Times New Roman" w:eastAsia="Times New Roman" w:hAnsi="Times New Roman" w:cs="Times New Roman"/>
        </w:rPr>
        <w:t xml:space="preserve">In N. </w:t>
      </w:r>
      <w:proofErr w:type="spellStart"/>
      <w:r w:rsidRPr="00892A3C">
        <w:rPr>
          <w:rFonts w:ascii="Times New Roman" w:eastAsia="Times New Roman" w:hAnsi="Times New Roman" w:cs="Times New Roman"/>
        </w:rPr>
        <w:t>Stylos</w:t>
      </w:r>
      <w:proofErr w:type="spellEnd"/>
      <w:r w:rsidRPr="00892A3C">
        <w:rPr>
          <w:rFonts w:ascii="Times New Roman" w:eastAsia="Times New Roman" w:hAnsi="Times New Roman" w:cs="Times New Roman"/>
        </w:rPr>
        <w:t xml:space="preserve">, R. Rahimi, B. </w:t>
      </w:r>
      <w:proofErr w:type="spellStart"/>
      <w:r w:rsidRPr="00892A3C">
        <w:rPr>
          <w:rFonts w:ascii="Times New Roman" w:eastAsia="Times New Roman" w:hAnsi="Times New Roman" w:cs="Times New Roman"/>
        </w:rPr>
        <w:t>Okumus</w:t>
      </w:r>
      <w:proofErr w:type="spellEnd"/>
      <w:r w:rsidRPr="00892A3C">
        <w:rPr>
          <w:rFonts w:ascii="Times New Roman" w:eastAsia="Times New Roman" w:hAnsi="Times New Roman" w:cs="Times New Roman"/>
        </w:rPr>
        <w:t xml:space="preserve">, &amp; S. Williams (Eds.), </w:t>
      </w:r>
      <w:r w:rsidRPr="00892A3C">
        <w:rPr>
          <w:rFonts w:ascii="Times New Roman" w:eastAsia="Times New Roman" w:hAnsi="Times New Roman" w:cs="Times New Roman"/>
          <w:i/>
        </w:rPr>
        <w:t>Generation Z Marketing and Management in Tourism and Hospitality</w:t>
      </w:r>
      <w:r w:rsidRPr="00892A3C">
        <w:rPr>
          <w:rFonts w:ascii="Times New Roman" w:eastAsia="Times New Roman" w:hAnsi="Times New Roman" w:cs="Times New Roman"/>
        </w:rPr>
        <w:t xml:space="preserve"> (pp. 167</w:t>
      </w:r>
      <w:r w:rsidR="00361E1E" w:rsidRPr="00361E1E">
        <w:rPr>
          <w:rFonts w:ascii="Times New Roman" w:eastAsia="Times New Roman" w:hAnsi="Times New Roman" w:cs="Times New Roman"/>
        </w:rPr>
        <w:t>–</w:t>
      </w:r>
      <w:r w:rsidRPr="00892A3C">
        <w:rPr>
          <w:rFonts w:ascii="Times New Roman" w:eastAsia="Times New Roman" w:hAnsi="Times New Roman" w:cs="Times New Roman"/>
        </w:rPr>
        <w:t xml:space="preserve">192). </w:t>
      </w:r>
      <w:r w:rsidR="00A54FC1" w:rsidRPr="00A54FC1">
        <w:rPr>
          <w:rFonts w:ascii="Times New Roman" w:hAnsi="Times New Roman" w:cs="Times New Roman"/>
        </w:rPr>
        <w:t>Springer</w:t>
      </w:r>
      <w:r w:rsidR="00A54FC1" w:rsidRPr="00A54FC1">
        <w:rPr>
          <w:rFonts w:ascii="Times New Roman" w:eastAsia="Times New Roman" w:hAnsi="Times New Roman" w:cs="Times New Roman"/>
        </w:rPr>
        <w:t xml:space="preserve">. </w:t>
      </w:r>
      <w:hyperlink r:id="rId21" w:history="1">
        <w:r w:rsidR="00DC70C6" w:rsidRPr="008816CA">
          <w:rPr>
            <w:rStyle w:val="Hipervnculo"/>
            <w:rFonts w:ascii="Times New Roman" w:eastAsia="Times New Roman" w:hAnsi="Times New Roman" w:cs="Times New Roman"/>
          </w:rPr>
          <w:t>https://doi.org/10.1007/978-3-030-70695-1_7</w:t>
        </w:r>
      </w:hyperlink>
    </w:p>
    <w:p w14:paraId="5E4A7889" w14:textId="77777777" w:rsidR="00DC70C6" w:rsidRDefault="00DC70C6"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0FD54038" w14:textId="0AA7CF32" w:rsidR="00924296" w:rsidRPr="00A54FC1"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A54FC1">
        <w:rPr>
          <w:rFonts w:ascii="Times New Roman" w:eastAsia="Times New Roman" w:hAnsi="Times New Roman" w:cs="Times New Roman"/>
        </w:rPr>
        <w:t xml:space="preserve">Belton, V. &amp; Stewart, T.J. (2002). </w:t>
      </w:r>
      <w:r w:rsidRPr="00A54FC1">
        <w:rPr>
          <w:rFonts w:ascii="Times New Roman" w:eastAsia="Times New Roman" w:hAnsi="Times New Roman" w:cs="Times New Roman"/>
          <w:i/>
          <w:iCs/>
        </w:rPr>
        <w:t xml:space="preserve">Multiple </w:t>
      </w:r>
      <w:r w:rsidR="00C17C6A" w:rsidRPr="00A54FC1">
        <w:rPr>
          <w:rFonts w:ascii="Times New Roman" w:eastAsia="Times New Roman" w:hAnsi="Times New Roman" w:cs="Times New Roman"/>
          <w:i/>
          <w:iCs/>
        </w:rPr>
        <w:t>c</w:t>
      </w:r>
      <w:r w:rsidRPr="00A54FC1">
        <w:rPr>
          <w:rFonts w:ascii="Times New Roman" w:eastAsia="Times New Roman" w:hAnsi="Times New Roman" w:cs="Times New Roman"/>
          <w:i/>
          <w:iCs/>
        </w:rPr>
        <w:t xml:space="preserve">riteria </w:t>
      </w:r>
      <w:r w:rsidR="00C17C6A" w:rsidRPr="00A54FC1">
        <w:rPr>
          <w:rFonts w:ascii="Times New Roman" w:eastAsia="Times New Roman" w:hAnsi="Times New Roman" w:cs="Times New Roman"/>
          <w:i/>
          <w:iCs/>
        </w:rPr>
        <w:t>d</w:t>
      </w:r>
      <w:r w:rsidRPr="00A54FC1">
        <w:rPr>
          <w:rFonts w:ascii="Times New Roman" w:eastAsia="Times New Roman" w:hAnsi="Times New Roman" w:cs="Times New Roman"/>
          <w:i/>
          <w:iCs/>
        </w:rPr>
        <w:t xml:space="preserve">ecision </w:t>
      </w:r>
      <w:r w:rsidR="00C17C6A" w:rsidRPr="00A54FC1">
        <w:rPr>
          <w:rFonts w:ascii="Times New Roman" w:eastAsia="Times New Roman" w:hAnsi="Times New Roman" w:cs="Times New Roman"/>
          <w:i/>
          <w:iCs/>
        </w:rPr>
        <w:t>a</w:t>
      </w:r>
      <w:r w:rsidRPr="00A54FC1">
        <w:rPr>
          <w:rFonts w:ascii="Times New Roman" w:eastAsia="Times New Roman" w:hAnsi="Times New Roman" w:cs="Times New Roman"/>
          <w:i/>
          <w:iCs/>
        </w:rPr>
        <w:t xml:space="preserve">nalysis: An </w:t>
      </w:r>
      <w:r w:rsidR="00C17C6A" w:rsidRPr="00A54FC1">
        <w:rPr>
          <w:rFonts w:ascii="Times New Roman" w:eastAsia="Times New Roman" w:hAnsi="Times New Roman" w:cs="Times New Roman"/>
          <w:i/>
          <w:iCs/>
        </w:rPr>
        <w:t>i</w:t>
      </w:r>
      <w:r w:rsidRPr="00A54FC1">
        <w:rPr>
          <w:rFonts w:ascii="Times New Roman" w:eastAsia="Times New Roman" w:hAnsi="Times New Roman" w:cs="Times New Roman"/>
          <w:i/>
          <w:iCs/>
        </w:rPr>
        <w:t xml:space="preserve">ntegrated </w:t>
      </w:r>
      <w:r w:rsidR="00C17C6A" w:rsidRPr="00A54FC1">
        <w:rPr>
          <w:rFonts w:ascii="Times New Roman" w:eastAsia="Times New Roman" w:hAnsi="Times New Roman" w:cs="Times New Roman"/>
          <w:i/>
          <w:iCs/>
        </w:rPr>
        <w:t>a</w:t>
      </w:r>
      <w:r w:rsidRPr="00A54FC1">
        <w:rPr>
          <w:rFonts w:ascii="Times New Roman" w:eastAsia="Times New Roman" w:hAnsi="Times New Roman" w:cs="Times New Roman"/>
          <w:i/>
          <w:iCs/>
        </w:rPr>
        <w:t>pproach.</w:t>
      </w:r>
      <w:r w:rsidRPr="00A54FC1">
        <w:rPr>
          <w:rFonts w:ascii="Times New Roman" w:eastAsia="Times New Roman" w:hAnsi="Times New Roman" w:cs="Times New Roman"/>
        </w:rPr>
        <w:t xml:space="preserve"> </w:t>
      </w:r>
      <w:r w:rsidR="00A54FC1" w:rsidRPr="00A54FC1">
        <w:rPr>
          <w:rFonts w:ascii="Times New Roman" w:hAnsi="Times New Roman" w:cs="Times New Roman"/>
        </w:rPr>
        <w:t>Springer</w:t>
      </w:r>
      <w:r w:rsidR="00A54FC1">
        <w:rPr>
          <w:rFonts w:ascii="Times New Roman" w:hAnsi="Times New Roman" w:cs="Times New Roman"/>
        </w:rPr>
        <w:t>.</w:t>
      </w:r>
      <w:r w:rsidRPr="00A54FC1">
        <w:rPr>
          <w:rFonts w:ascii="Times New Roman" w:eastAsia="Times New Roman" w:hAnsi="Times New Roman" w:cs="Times New Roman"/>
        </w:rPr>
        <w:t xml:space="preserve"> </w:t>
      </w:r>
      <w:hyperlink r:id="rId22" w:history="1">
        <w:r w:rsidR="00A54FC1" w:rsidRPr="00A54FC1">
          <w:rPr>
            <w:rStyle w:val="Hipervnculo"/>
            <w:rFonts w:ascii="Times New Roman" w:eastAsia="Times New Roman" w:hAnsi="Times New Roman" w:cs="Times New Roman"/>
          </w:rPr>
          <w:t>https://link.springer.com/book/10.1007/978-1-4615-1495-4</w:t>
        </w:r>
      </w:hyperlink>
    </w:p>
    <w:p w14:paraId="71DB868F" w14:textId="77777777" w:rsidR="0040285B" w:rsidRDefault="0040285B" w:rsidP="009C0DD2">
      <w:pPr>
        <w:pBdr>
          <w:top w:val="nil"/>
          <w:left w:val="nil"/>
          <w:bottom w:val="nil"/>
          <w:right w:val="nil"/>
          <w:between w:val="nil"/>
        </w:pBdr>
        <w:spacing w:after="0" w:line="360" w:lineRule="auto"/>
        <w:ind w:left="709" w:hanging="709"/>
        <w:jc w:val="both"/>
        <w:rPr>
          <w:rFonts w:ascii="Times New Roman" w:eastAsia="Times New Roman" w:hAnsi="Times New Roman" w:cs="Times New Roman"/>
        </w:rPr>
      </w:pPr>
    </w:p>
    <w:p w14:paraId="10172EDB" w14:textId="7B1F10FC" w:rsidR="00DC70C6" w:rsidRDefault="00D22A28" w:rsidP="009C0DD2">
      <w:pPr>
        <w:pBdr>
          <w:top w:val="nil"/>
          <w:left w:val="nil"/>
          <w:bottom w:val="nil"/>
          <w:right w:val="nil"/>
          <w:between w:val="nil"/>
        </w:pBdr>
        <w:spacing w:after="0" w:line="360" w:lineRule="auto"/>
        <w:ind w:left="709" w:hanging="709"/>
        <w:jc w:val="both"/>
        <w:rPr>
          <w:rFonts w:ascii="Times New Roman" w:eastAsia="Times New Roman" w:hAnsi="Times New Roman" w:cs="Times New Roman"/>
        </w:rPr>
      </w:pPr>
      <w:r w:rsidRPr="00892A3C">
        <w:rPr>
          <w:rFonts w:ascii="Times New Roman" w:eastAsia="Times New Roman" w:hAnsi="Times New Roman" w:cs="Times New Roman"/>
        </w:rPr>
        <w:t xml:space="preserve">Boto-García, D., Zapico, E., </w:t>
      </w:r>
      <w:proofErr w:type="spellStart"/>
      <w:r w:rsidRPr="00892A3C">
        <w:rPr>
          <w:rFonts w:ascii="Times New Roman" w:eastAsia="Times New Roman" w:hAnsi="Times New Roman" w:cs="Times New Roman"/>
        </w:rPr>
        <w:t>Escalonilla</w:t>
      </w:r>
      <w:proofErr w:type="spellEnd"/>
      <w:r w:rsidRPr="00892A3C">
        <w:rPr>
          <w:rFonts w:ascii="Times New Roman" w:eastAsia="Times New Roman" w:hAnsi="Times New Roman" w:cs="Times New Roman"/>
        </w:rPr>
        <w:t>, M., &amp; Pino, J. F. B. (2021). Tourists’ preferences for hotel booking.</w:t>
      </w:r>
      <w:r w:rsidR="00AD5FFC">
        <w:rPr>
          <w:rFonts w:ascii="Times New Roman" w:eastAsia="Times New Roman" w:hAnsi="Times New Roman" w:cs="Times New Roman"/>
        </w:rPr>
        <w:t xml:space="preserve"> </w:t>
      </w:r>
      <w:r w:rsidRPr="00892A3C">
        <w:rPr>
          <w:rFonts w:ascii="Times New Roman" w:eastAsia="Times New Roman" w:hAnsi="Times New Roman" w:cs="Times New Roman"/>
          <w:i/>
          <w:iCs/>
        </w:rPr>
        <w:t>International Journal of Hospitality Management</w:t>
      </w:r>
      <w:r w:rsidRPr="00892A3C">
        <w:rPr>
          <w:rFonts w:ascii="Times New Roman" w:eastAsia="Times New Roman" w:hAnsi="Times New Roman" w:cs="Times New Roman"/>
        </w:rPr>
        <w:t>,</w:t>
      </w:r>
      <w:r w:rsidR="00AD5FFC">
        <w:rPr>
          <w:rFonts w:ascii="Times New Roman" w:eastAsia="Times New Roman" w:hAnsi="Times New Roman" w:cs="Times New Roman"/>
        </w:rPr>
        <w:t xml:space="preserve"> </w:t>
      </w:r>
      <w:r w:rsidRPr="00892A3C">
        <w:rPr>
          <w:rFonts w:ascii="Times New Roman" w:eastAsia="Times New Roman" w:hAnsi="Times New Roman" w:cs="Times New Roman"/>
          <w:i/>
          <w:iCs/>
        </w:rPr>
        <w:t>92</w:t>
      </w:r>
      <w:r w:rsidRPr="00892A3C">
        <w:rPr>
          <w:rFonts w:ascii="Times New Roman" w:eastAsia="Times New Roman" w:hAnsi="Times New Roman" w:cs="Times New Roman"/>
        </w:rPr>
        <w:t>, 102726.</w:t>
      </w:r>
    </w:p>
    <w:p w14:paraId="0663A8B4" w14:textId="5F45B3FF" w:rsidR="00D22A28" w:rsidRPr="00DC70C6" w:rsidRDefault="00DC70C6" w:rsidP="009C0DD2">
      <w:pPr>
        <w:pBdr>
          <w:top w:val="nil"/>
          <w:left w:val="nil"/>
          <w:bottom w:val="nil"/>
          <w:right w:val="nil"/>
          <w:between w:val="nil"/>
        </w:pBdr>
        <w:spacing w:after="0" w:line="360" w:lineRule="auto"/>
        <w:ind w:left="709"/>
        <w:jc w:val="both"/>
        <w:rPr>
          <w:rFonts w:ascii="Times New Roman" w:eastAsia="Times New Roman" w:hAnsi="Times New Roman" w:cs="Times New Roman"/>
        </w:rPr>
      </w:pPr>
      <w:hyperlink r:id="rId23" w:history="1">
        <w:r w:rsidRPr="008816CA">
          <w:rPr>
            <w:rStyle w:val="Hipervnculo"/>
            <w:rFonts w:ascii="Times New Roman" w:hAnsi="Times New Roman" w:cs="Times New Roman"/>
          </w:rPr>
          <w:t>https://doi.org/10.1016/j.ijhm.2020.102726</w:t>
        </w:r>
      </w:hyperlink>
    </w:p>
    <w:p w14:paraId="02BB5A33" w14:textId="77777777" w:rsidR="00DC70C6" w:rsidRPr="00892A3C" w:rsidRDefault="00DC70C6" w:rsidP="009C0DD2">
      <w:pPr>
        <w:pBdr>
          <w:top w:val="nil"/>
          <w:left w:val="nil"/>
          <w:bottom w:val="nil"/>
          <w:right w:val="nil"/>
          <w:between w:val="nil"/>
        </w:pBdr>
        <w:spacing w:after="0" w:line="360" w:lineRule="auto"/>
        <w:ind w:left="709" w:hanging="709"/>
        <w:jc w:val="both"/>
        <w:rPr>
          <w:rFonts w:ascii="Times New Roman" w:eastAsia="Times New Roman" w:hAnsi="Times New Roman" w:cs="Times New Roman"/>
        </w:rPr>
      </w:pPr>
    </w:p>
    <w:p w14:paraId="030D6B28" w14:textId="39A6430A"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lang w:val="es-ES"/>
        </w:rPr>
        <w:t xml:space="preserve">Bueno, I., Carrasco, R. A., Porcel, C., </w:t>
      </w:r>
      <w:proofErr w:type="spellStart"/>
      <w:r w:rsidRPr="00892A3C">
        <w:rPr>
          <w:rFonts w:ascii="Times New Roman" w:eastAsia="Times New Roman" w:hAnsi="Times New Roman" w:cs="Times New Roman"/>
          <w:lang w:val="es-ES"/>
        </w:rPr>
        <w:t>Kou</w:t>
      </w:r>
      <w:proofErr w:type="spellEnd"/>
      <w:r w:rsidRPr="00892A3C">
        <w:rPr>
          <w:rFonts w:ascii="Times New Roman" w:eastAsia="Times New Roman" w:hAnsi="Times New Roman" w:cs="Times New Roman"/>
          <w:lang w:val="es-ES"/>
        </w:rPr>
        <w:t xml:space="preserve">, G., &amp; Herrera-Viedma, E. (2021). </w:t>
      </w:r>
      <w:r w:rsidRPr="00892A3C">
        <w:rPr>
          <w:rFonts w:ascii="Times New Roman" w:eastAsia="Times New Roman" w:hAnsi="Times New Roman" w:cs="Times New Roman"/>
        </w:rPr>
        <w:t>A linguistic multi-</w:t>
      </w:r>
      <w:proofErr w:type="gramStart"/>
      <w:r w:rsidRPr="00892A3C">
        <w:rPr>
          <w:rFonts w:ascii="Times New Roman" w:eastAsia="Times New Roman" w:hAnsi="Times New Roman" w:cs="Times New Roman"/>
        </w:rPr>
        <w:t>criteria decision making</w:t>
      </w:r>
      <w:proofErr w:type="gramEnd"/>
      <w:r w:rsidRPr="00892A3C">
        <w:rPr>
          <w:rFonts w:ascii="Times New Roman" w:eastAsia="Times New Roman" w:hAnsi="Times New Roman" w:cs="Times New Roman"/>
        </w:rPr>
        <w:t xml:space="preserve"> methodology for the evaluation of tourist services considering customer opinion value. </w:t>
      </w:r>
      <w:r w:rsidRPr="00892A3C">
        <w:rPr>
          <w:rFonts w:ascii="Times New Roman" w:eastAsia="Times New Roman" w:hAnsi="Times New Roman" w:cs="Times New Roman"/>
          <w:i/>
        </w:rPr>
        <w:t>Applied Soft Computing</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101</w:t>
      </w:r>
      <w:r w:rsidRPr="00892A3C">
        <w:rPr>
          <w:rFonts w:ascii="Times New Roman" w:eastAsia="Times New Roman" w:hAnsi="Times New Roman" w:cs="Times New Roman"/>
        </w:rPr>
        <w:t xml:space="preserve">, 107045. </w:t>
      </w:r>
      <w:hyperlink r:id="rId24" w:history="1">
        <w:r w:rsidR="00DC70C6" w:rsidRPr="008816CA">
          <w:rPr>
            <w:rStyle w:val="Hipervnculo"/>
            <w:rFonts w:ascii="Times New Roman" w:eastAsia="Times New Roman" w:hAnsi="Times New Roman" w:cs="Times New Roman"/>
          </w:rPr>
          <w:t>https://doi.org/10.1016/j.asoc.2020.107045</w:t>
        </w:r>
      </w:hyperlink>
    </w:p>
    <w:p w14:paraId="384FA3D9" w14:textId="77777777" w:rsidR="00AD5FFC" w:rsidRDefault="00AD5FFC"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34D48399" w14:textId="38608677"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roofErr w:type="spellStart"/>
      <w:r w:rsidRPr="00892A3C">
        <w:rPr>
          <w:rFonts w:ascii="Times New Roman" w:eastAsia="Times New Roman" w:hAnsi="Times New Roman" w:cs="Times New Roman"/>
        </w:rPr>
        <w:t>Çalışkan</w:t>
      </w:r>
      <w:proofErr w:type="spellEnd"/>
      <w:r w:rsidRPr="00892A3C">
        <w:rPr>
          <w:rFonts w:ascii="Times New Roman" w:eastAsia="Times New Roman" w:hAnsi="Times New Roman" w:cs="Times New Roman"/>
        </w:rPr>
        <w:t xml:space="preserve">, C. (2021). Sustainable tourism: Gen Z? </w:t>
      </w:r>
      <w:r w:rsidRPr="00892A3C">
        <w:rPr>
          <w:rFonts w:ascii="Times New Roman" w:eastAsia="Times New Roman" w:hAnsi="Times New Roman" w:cs="Times New Roman"/>
          <w:i/>
        </w:rPr>
        <w:t>Journal of Multidisciplinary Academic Tourism</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6</w:t>
      </w:r>
      <w:r w:rsidRPr="00892A3C">
        <w:rPr>
          <w:rFonts w:ascii="Times New Roman" w:eastAsia="Times New Roman" w:hAnsi="Times New Roman" w:cs="Times New Roman"/>
        </w:rPr>
        <w:t>(2), 107</w:t>
      </w:r>
      <w:r w:rsidR="00361E1E" w:rsidRPr="00361E1E">
        <w:rPr>
          <w:rFonts w:ascii="Times New Roman" w:eastAsia="Times New Roman" w:hAnsi="Times New Roman" w:cs="Times New Roman"/>
        </w:rPr>
        <w:t>–</w:t>
      </w:r>
      <w:r w:rsidRPr="00892A3C">
        <w:rPr>
          <w:rFonts w:ascii="Times New Roman" w:eastAsia="Times New Roman" w:hAnsi="Times New Roman" w:cs="Times New Roman"/>
        </w:rPr>
        <w:t xml:space="preserve">115. </w:t>
      </w:r>
      <w:hyperlink r:id="rId25" w:history="1">
        <w:r w:rsidR="00DC70C6" w:rsidRPr="008816CA">
          <w:rPr>
            <w:rStyle w:val="Hipervnculo"/>
            <w:rFonts w:ascii="Times New Roman" w:eastAsia="Times New Roman" w:hAnsi="Times New Roman" w:cs="Times New Roman"/>
          </w:rPr>
          <w:t>http://doi.org/10.31822/jomat.2021-6-2-107</w:t>
        </w:r>
      </w:hyperlink>
    </w:p>
    <w:p w14:paraId="4D33326B" w14:textId="77777777" w:rsidR="00DC70C6" w:rsidRPr="00892A3C" w:rsidRDefault="00DC70C6"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57C9428D" w14:textId="2EA2B9AD"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lang w:val="de-DE"/>
        </w:rPr>
        <w:t xml:space="preserve">Camilleri, M. A., &amp; Filieri, R. (2023). </w:t>
      </w:r>
      <w:r w:rsidRPr="00892A3C">
        <w:rPr>
          <w:rFonts w:ascii="Times New Roman" w:eastAsia="Times New Roman" w:hAnsi="Times New Roman" w:cs="Times New Roman"/>
        </w:rPr>
        <w:t xml:space="preserve">Customer satisfaction and loyalty with online consumer reviews: Factors affecting revisit intentions. </w:t>
      </w:r>
      <w:r w:rsidRPr="00892A3C">
        <w:rPr>
          <w:rFonts w:ascii="Times New Roman" w:eastAsia="Times New Roman" w:hAnsi="Times New Roman" w:cs="Times New Roman"/>
          <w:i/>
        </w:rPr>
        <w:t>International Journal of Hospitality Management</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114</w:t>
      </w:r>
      <w:r w:rsidRPr="00892A3C">
        <w:rPr>
          <w:rFonts w:ascii="Times New Roman" w:eastAsia="Times New Roman" w:hAnsi="Times New Roman" w:cs="Times New Roman"/>
        </w:rPr>
        <w:t xml:space="preserve">, 103575. </w:t>
      </w:r>
      <w:hyperlink r:id="rId26" w:history="1">
        <w:r w:rsidR="00DC70C6" w:rsidRPr="008816CA">
          <w:rPr>
            <w:rStyle w:val="Hipervnculo"/>
            <w:rFonts w:ascii="Times New Roman" w:eastAsia="Times New Roman" w:hAnsi="Times New Roman" w:cs="Times New Roman"/>
          </w:rPr>
          <w:t>https://doi.org/10.1016/j.ijhm.2023.103575</w:t>
        </w:r>
      </w:hyperlink>
    </w:p>
    <w:p w14:paraId="0D533D7C" w14:textId="77777777" w:rsidR="00DC70C6" w:rsidRPr="00892A3C" w:rsidRDefault="00DC70C6"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5F0AEE04" w14:textId="2F467800"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AD5FFC">
        <w:rPr>
          <w:rFonts w:ascii="Times New Roman" w:eastAsia="Times New Roman" w:hAnsi="Times New Roman" w:cs="Times New Roman"/>
          <w:lang w:val="es-ES"/>
        </w:rPr>
        <w:t xml:space="preserve">Carvalho, F., Ramos, R. F., &amp; </w:t>
      </w:r>
      <w:proofErr w:type="spellStart"/>
      <w:r w:rsidRPr="00AD5FFC">
        <w:rPr>
          <w:rFonts w:ascii="Times New Roman" w:eastAsia="Times New Roman" w:hAnsi="Times New Roman" w:cs="Times New Roman"/>
          <w:lang w:val="es-ES"/>
        </w:rPr>
        <w:t>Fortes</w:t>
      </w:r>
      <w:proofErr w:type="spellEnd"/>
      <w:r w:rsidRPr="00AD5FFC">
        <w:rPr>
          <w:rFonts w:ascii="Times New Roman" w:eastAsia="Times New Roman" w:hAnsi="Times New Roman" w:cs="Times New Roman"/>
          <w:lang w:val="es-ES"/>
        </w:rPr>
        <w:t xml:space="preserve">, N. (2024). </w:t>
      </w:r>
      <w:r w:rsidRPr="00892A3C">
        <w:rPr>
          <w:rFonts w:ascii="Times New Roman" w:eastAsia="Times New Roman" w:hAnsi="Times New Roman" w:cs="Times New Roman"/>
        </w:rPr>
        <w:t xml:space="preserve">Customer satisfaction in mountain hotels within UNESCO Global Geoparks: An empirical study based on sentiment analysis of online consumer reviews. </w:t>
      </w:r>
      <w:r w:rsidR="00AD5FFC" w:rsidRPr="00AD5FFC">
        <w:rPr>
          <w:rFonts w:ascii="Times New Roman" w:eastAsia="Times New Roman" w:hAnsi="Times New Roman" w:cs="Times New Roman"/>
          <w:i/>
          <w:iCs/>
        </w:rPr>
        <w:t>Tourism &amp; Management Studies</w:t>
      </w:r>
      <w:r w:rsidR="00AD5FFC" w:rsidRPr="00AD5FFC">
        <w:rPr>
          <w:rFonts w:ascii="Times New Roman" w:eastAsia="Times New Roman" w:hAnsi="Times New Roman" w:cs="Times New Roman"/>
        </w:rPr>
        <w:t>,</w:t>
      </w:r>
      <w:r w:rsidR="00AD5FFC">
        <w:rPr>
          <w:rFonts w:ascii="Times New Roman" w:eastAsia="Times New Roman" w:hAnsi="Times New Roman" w:cs="Times New Roman"/>
        </w:rPr>
        <w:t xml:space="preserve"> </w:t>
      </w:r>
      <w:r w:rsidR="00AD5FFC" w:rsidRPr="00AD5FFC">
        <w:rPr>
          <w:rFonts w:ascii="Times New Roman" w:eastAsia="Times New Roman" w:hAnsi="Times New Roman" w:cs="Times New Roman"/>
          <w:i/>
          <w:iCs/>
        </w:rPr>
        <w:t>20</w:t>
      </w:r>
      <w:r w:rsidR="00AD5FFC" w:rsidRPr="00AD5FFC">
        <w:rPr>
          <w:rFonts w:ascii="Times New Roman" w:eastAsia="Times New Roman" w:hAnsi="Times New Roman" w:cs="Times New Roman"/>
        </w:rPr>
        <w:t>(1), 35</w:t>
      </w:r>
      <w:r w:rsidR="00361E1E" w:rsidRPr="00361E1E">
        <w:rPr>
          <w:rFonts w:ascii="Times New Roman" w:eastAsia="Times New Roman" w:hAnsi="Times New Roman" w:cs="Times New Roman"/>
        </w:rPr>
        <w:t>–</w:t>
      </w:r>
      <w:r w:rsidR="00AD5FFC" w:rsidRPr="00AD5FFC">
        <w:rPr>
          <w:rFonts w:ascii="Times New Roman" w:eastAsia="Times New Roman" w:hAnsi="Times New Roman" w:cs="Times New Roman"/>
        </w:rPr>
        <w:t>47.</w:t>
      </w:r>
      <w:r w:rsidR="00AD5FFC">
        <w:rPr>
          <w:rFonts w:ascii="Times New Roman" w:eastAsia="Times New Roman" w:hAnsi="Times New Roman" w:cs="Times New Roman"/>
        </w:rPr>
        <w:t xml:space="preserve"> </w:t>
      </w:r>
      <w:hyperlink r:id="rId27" w:history="1">
        <w:r w:rsidR="00AD5FFC" w:rsidRPr="00AD5FFC">
          <w:rPr>
            <w:rStyle w:val="Hipervnculo"/>
            <w:rFonts w:ascii="Times New Roman" w:eastAsia="Times New Roman" w:hAnsi="Times New Roman" w:cs="Times New Roman"/>
          </w:rPr>
          <w:t>https://doi.org/10.18089/tms.20240103</w:t>
        </w:r>
      </w:hyperlink>
    </w:p>
    <w:p w14:paraId="032A61D1" w14:textId="77777777" w:rsidR="0040285B" w:rsidRDefault="0040285B"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415A04A4" w14:textId="776E74E1"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rPr>
        <w:t xml:space="preserve">Chakraborty, U. (2019). Perceived credibility of online hotel reviews and its impact on hotel booking intentions. </w:t>
      </w:r>
      <w:r w:rsidRPr="00892A3C">
        <w:rPr>
          <w:rFonts w:ascii="Times New Roman" w:eastAsia="Times New Roman" w:hAnsi="Times New Roman" w:cs="Times New Roman"/>
          <w:i/>
        </w:rPr>
        <w:t>International Journal of Contemporary Hospitality Management</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31</w:t>
      </w:r>
      <w:r w:rsidRPr="00892A3C">
        <w:rPr>
          <w:rFonts w:ascii="Times New Roman" w:eastAsia="Times New Roman" w:hAnsi="Times New Roman" w:cs="Times New Roman"/>
        </w:rPr>
        <w:t>(9), 3465</w:t>
      </w:r>
      <w:r w:rsidR="00361E1E" w:rsidRPr="00361E1E">
        <w:rPr>
          <w:rFonts w:ascii="Times New Roman" w:eastAsia="Times New Roman" w:hAnsi="Times New Roman" w:cs="Times New Roman"/>
        </w:rPr>
        <w:t>–</w:t>
      </w:r>
      <w:r w:rsidRPr="00892A3C">
        <w:rPr>
          <w:rFonts w:ascii="Times New Roman" w:eastAsia="Times New Roman" w:hAnsi="Times New Roman" w:cs="Times New Roman"/>
        </w:rPr>
        <w:t xml:space="preserve">3483. </w:t>
      </w:r>
      <w:hyperlink r:id="rId28" w:history="1">
        <w:r w:rsidR="00AD5FFC" w:rsidRPr="008816CA">
          <w:rPr>
            <w:rStyle w:val="Hipervnculo"/>
            <w:rFonts w:ascii="Times New Roman" w:eastAsia="Times New Roman" w:hAnsi="Times New Roman" w:cs="Times New Roman"/>
          </w:rPr>
          <w:t>https://doi.org/10.1108/IJCHM-11-2018-0928</w:t>
        </w:r>
      </w:hyperlink>
    </w:p>
    <w:p w14:paraId="6E50E842" w14:textId="77777777" w:rsidR="00AD5FFC" w:rsidRPr="00892A3C" w:rsidRDefault="00AD5FFC"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3570E4B7" w14:textId="2749B263"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rPr>
        <w:t xml:space="preserve">Chaturvedi, P., Kulshreshtha, K., &amp; Tripathi, V. (2020). Investigating the determinants of </w:t>
      </w:r>
      <w:proofErr w:type="spellStart"/>
      <w:r w:rsidRPr="00892A3C">
        <w:rPr>
          <w:rFonts w:ascii="Times New Roman" w:eastAsia="Times New Roman" w:hAnsi="Times New Roman" w:cs="Times New Roman"/>
        </w:rPr>
        <w:t>behavioral</w:t>
      </w:r>
      <w:proofErr w:type="spellEnd"/>
      <w:r w:rsidRPr="00892A3C">
        <w:rPr>
          <w:rFonts w:ascii="Times New Roman" w:eastAsia="Times New Roman" w:hAnsi="Times New Roman" w:cs="Times New Roman"/>
        </w:rPr>
        <w:t xml:space="preserve"> intentions of </w:t>
      </w:r>
      <w:r w:rsidR="0045608B">
        <w:rPr>
          <w:rFonts w:ascii="Times New Roman" w:eastAsia="Times New Roman" w:hAnsi="Times New Roman" w:cs="Times New Roman"/>
        </w:rPr>
        <w:t>G</w:t>
      </w:r>
      <w:r w:rsidRPr="00892A3C">
        <w:rPr>
          <w:rFonts w:ascii="Times New Roman" w:eastAsia="Times New Roman" w:hAnsi="Times New Roman" w:cs="Times New Roman"/>
        </w:rPr>
        <w:t xml:space="preserve">eneration Z for recycled clothing: </w:t>
      </w:r>
      <w:proofErr w:type="gramStart"/>
      <w:r w:rsidRPr="00892A3C">
        <w:rPr>
          <w:rFonts w:ascii="Times New Roman" w:eastAsia="Times New Roman" w:hAnsi="Times New Roman" w:cs="Times New Roman"/>
        </w:rPr>
        <w:t>An</w:t>
      </w:r>
      <w:r w:rsidR="00C17C6A">
        <w:rPr>
          <w:rFonts w:ascii="Times New Roman" w:eastAsia="Times New Roman" w:hAnsi="Times New Roman" w:cs="Times New Roman"/>
        </w:rPr>
        <w:t xml:space="preserve"> </w:t>
      </w:r>
      <w:r w:rsidRPr="00892A3C">
        <w:rPr>
          <w:rFonts w:ascii="Times New Roman" w:eastAsia="Times New Roman" w:hAnsi="Times New Roman" w:cs="Times New Roman"/>
        </w:rPr>
        <w:t>evidence</w:t>
      </w:r>
      <w:proofErr w:type="gramEnd"/>
      <w:r w:rsidRPr="00892A3C">
        <w:rPr>
          <w:rFonts w:ascii="Times New Roman" w:eastAsia="Times New Roman" w:hAnsi="Times New Roman" w:cs="Times New Roman"/>
        </w:rPr>
        <w:t xml:space="preserve"> from a developing economy. </w:t>
      </w:r>
      <w:r w:rsidRPr="00892A3C">
        <w:rPr>
          <w:rFonts w:ascii="Times New Roman" w:eastAsia="Times New Roman" w:hAnsi="Times New Roman" w:cs="Times New Roman"/>
          <w:i/>
        </w:rPr>
        <w:t>Young Consumers</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21</w:t>
      </w:r>
      <w:r w:rsidRPr="00892A3C">
        <w:rPr>
          <w:rFonts w:ascii="Times New Roman" w:eastAsia="Times New Roman" w:hAnsi="Times New Roman" w:cs="Times New Roman"/>
        </w:rPr>
        <w:t>(4), 403</w:t>
      </w:r>
      <w:r w:rsidR="00361E1E" w:rsidRPr="00361E1E">
        <w:rPr>
          <w:rFonts w:ascii="Times New Roman" w:eastAsia="Times New Roman" w:hAnsi="Times New Roman" w:cs="Times New Roman"/>
        </w:rPr>
        <w:t>–</w:t>
      </w:r>
      <w:r w:rsidRPr="00892A3C">
        <w:rPr>
          <w:rFonts w:ascii="Times New Roman" w:eastAsia="Times New Roman" w:hAnsi="Times New Roman" w:cs="Times New Roman"/>
        </w:rPr>
        <w:t xml:space="preserve">417. </w:t>
      </w:r>
      <w:hyperlink r:id="rId29" w:history="1">
        <w:r w:rsidR="00AD5FFC" w:rsidRPr="008816CA">
          <w:rPr>
            <w:rStyle w:val="Hipervnculo"/>
            <w:rFonts w:ascii="Times New Roman" w:eastAsia="Times New Roman" w:hAnsi="Times New Roman" w:cs="Times New Roman"/>
          </w:rPr>
          <w:t>https://doi.org/10.1108/YC-03-2020-1110</w:t>
        </w:r>
      </w:hyperlink>
    </w:p>
    <w:p w14:paraId="18A1FA69" w14:textId="77777777" w:rsidR="00AD5FFC" w:rsidRPr="00892A3C" w:rsidRDefault="00AD5FFC"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470311DA" w14:textId="0F5FC971"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rPr>
        <w:t xml:space="preserve">Chou, T.-Y., Hsu, C.-L., &amp; Chen, M.-C. (2008). A fuzzy multi-criteria decision model for international tourist hotels location selection. </w:t>
      </w:r>
      <w:r w:rsidRPr="00892A3C">
        <w:rPr>
          <w:rFonts w:ascii="Times New Roman" w:eastAsia="Times New Roman" w:hAnsi="Times New Roman" w:cs="Times New Roman"/>
          <w:i/>
        </w:rPr>
        <w:t>International Journal of Hospitality Management</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27</w:t>
      </w:r>
      <w:r w:rsidRPr="00892A3C">
        <w:rPr>
          <w:rFonts w:ascii="Times New Roman" w:eastAsia="Times New Roman" w:hAnsi="Times New Roman" w:cs="Times New Roman"/>
        </w:rPr>
        <w:t>(2), 293</w:t>
      </w:r>
      <w:r w:rsidR="00361E1E" w:rsidRPr="00361E1E">
        <w:rPr>
          <w:rFonts w:ascii="Times New Roman" w:eastAsia="Times New Roman" w:hAnsi="Times New Roman" w:cs="Times New Roman"/>
        </w:rPr>
        <w:t>–</w:t>
      </w:r>
      <w:r w:rsidRPr="00892A3C">
        <w:rPr>
          <w:rFonts w:ascii="Times New Roman" w:eastAsia="Times New Roman" w:hAnsi="Times New Roman" w:cs="Times New Roman"/>
        </w:rPr>
        <w:t xml:space="preserve">301. </w:t>
      </w:r>
      <w:hyperlink r:id="rId30" w:history="1">
        <w:r w:rsidR="00AD5FFC" w:rsidRPr="008816CA">
          <w:rPr>
            <w:rStyle w:val="Hipervnculo"/>
            <w:rFonts w:ascii="Times New Roman" w:eastAsia="Times New Roman" w:hAnsi="Times New Roman" w:cs="Times New Roman"/>
          </w:rPr>
          <w:t>https://doi.org/10.1016/j.ijhm.2007.07.029</w:t>
        </w:r>
      </w:hyperlink>
    </w:p>
    <w:p w14:paraId="2EC4ED7D" w14:textId="77777777" w:rsidR="00AD5FFC" w:rsidRPr="00892A3C" w:rsidRDefault="00AD5FFC"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027436DF" w14:textId="5058630C" w:rsidR="006A7349" w:rsidRPr="006A7349" w:rsidRDefault="006A7349"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u w:val="single"/>
          <w:lang w:val="es-ES"/>
        </w:rPr>
      </w:pPr>
      <w:r w:rsidRPr="006A7349">
        <w:rPr>
          <w:rFonts w:ascii="Times New Roman" w:eastAsia="Times New Roman" w:hAnsi="Times New Roman" w:cs="Times New Roman"/>
        </w:rPr>
        <w:t xml:space="preserve">Comas </w:t>
      </w:r>
      <w:proofErr w:type="spellStart"/>
      <w:r w:rsidRPr="006A7349">
        <w:rPr>
          <w:rFonts w:ascii="Times New Roman" w:eastAsia="Times New Roman" w:hAnsi="Times New Roman" w:cs="Times New Roman"/>
        </w:rPr>
        <w:t>Cufí</w:t>
      </w:r>
      <w:proofErr w:type="spellEnd"/>
      <w:r w:rsidRPr="006A7349">
        <w:rPr>
          <w:rFonts w:ascii="Times New Roman" w:eastAsia="Times New Roman" w:hAnsi="Times New Roman" w:cs="Times New Roman"/>
        </w:rPr>
        <w:t xml:space="preserve">, M., &amp; </w:t>
      </w:r>
      <w:proofErr w:type="spellStart"/>
      <w:r w:rsidRPr="006A7349">
        <w:rPr>
          <w:rFonts w:ascii="Times New Roman" w:eastAsia="Times New Roman" w:hAnsi="Times New Roman" w:cs="Times New Roman"/>
        </w:rPr>
        <w:t>Thió</w:t>
      </w:r>
      <w:proofErr w:type="spellEnd"/>
      <w:r w:rsidRPr="006A7349">
        <w:rPr>
          <w:rFonts w:ascii="Times New Roman" w:eastAsia="Times New Roman" w:hAnsi="Times New Roman" w:cs="Times New Roman"/>
        </w:rPr>
        <w:t xml:space="preserve"> Fernández de </w:t>
      </w:r>
      <w:proofErr w:type="spellStart"/>
      <w:r w:rsidRPr="006A7349">
        <w:rPr>
          <w:rFonts w:ascii="Times New Roman" w:eastAsia="Times New Roman" w:hAnsi="Times New Roman" w:cs="Times New Roman"/>
        </w:rPr>
        <w:t>Henestrosa</w:t>
      </w:r>
      <w:proofErr w:type="spellEnd"/>
      <w:r w:rsidRPr="006A7349">
        <w:rPr>
          <w:rFonts w:ascii="Times New Roman" w:eastAsia="Times New Roman" w:hAnsi="Times New Roman" w:cs="Times New Roman"/>
        </w:rPr>
        <w:t xml:space="preserve">, S. (2011). </w:t>
      </w:r>
      <w:proofErr w:type="spellStart"/>
      <w:r w:rsidRPr="006A7349">
        <w:rPr>
          <w:rFonts w:ascii="Times New Roman" w:eastAsia="Times New Roman" w:hAnsi="Times New Roman" w:cs="Times New Roman"/>
          <w:i/>
          <w:iCs/>
        </w:rPr>
        <w:t>CoDaPack</w:t>
      </w:r>
      <w:proofErr w:type="spellEnd"/>
      <w:r w:rsidRPr="006A7349">
        <w:rPr>
          <w:rFonts w:ascii="Times New Roman" w:eastAsia="Times New Roman" w:hAnsi="Times New Roman" w:cs="Times New Roman"/>
          <w:i/>
          <w:iCs/>
        </w:rPr>
        <w:t xml:space="preserve"> 2.0: A stand-alone, multi-platform compositional software</w:t>
      </w:r>
      <w:r w:rsidRPr="006A7349">
        <w:rPr>
          <w:rFonts w:ascii="Times New Roman" w:eastAsia="Times New Roman" w:hAnsi="Times New Roman" w:cs="Times New Roman"/>
        </w:rPr>
        <w:t xml:space="preserve">. In J. J. </w:t>
      </w:r>
      <w:proofErr w:type="spellStart"/>
      <w:r w:rsidRPr="006A7349">
        <w:rPr>
          <w:rFonts w:ascii="Times New Roman" w:eastAsia="Times New Roman" w:hAnsi="Times New Roman" w:cs="Times New Roman"/>
        </w:rPr>
        <w:t>Egozcue</w:t>
      </w:r>
      <w:proofErr w:type="spellEnd"/>
      <w:r w:rsidRPr="006A7349">
        <w:rPr>
          <w:rFonts w:ascii="Times New Roman" w:eastAsia="Times New Roman" w:hAnsi="Times New Roman" w:cs="Times New Roman"/>
        </w:rPr>
        <w:t xml:space="preserve">, R. </w:t>
      </w:r>
      <w:proofErr w:type="spellStart"/>
      <w:r w:rsidRPr="006A7349">
        <w:rPr>
          <w:rFonts w:ascii="Times New Roman" w:eastAsia="Times New Roman" w:hAnsi="Times New Roman" w:cs="Times New Roman"/>
        </w:rPr>
        <w:t>Tolosana</w:t>
      </w:r>
      <w:proofErr w:type="spellEnd"/>
      <w:r w:rsidRPr="006A7349">
        <w:rPr>
          <w:rFonts w:ascii="Times New Roman" w:eastAsia="Times New Roman" w:hAnsi="Times New Roman" w:cs="Times New Roman"/>
        </w:rPr>
        <w:t xml:space="preserve">-Delgado, &amp; M. I. Ortego (Eds.), </w:t>
      </w:r>
      <w:r w:rsidRPr="006A7349">
        <w:rPr>
          <w:rFonts w:ascii="Times New Roman" w:eastAsia="Times New Roman" w:hAnsi="Times New Roman" w:cs="Times New Roman"/>
          <w:i/>
          <w:iCs/>
        </w:rPr>
        <w:t>CoDaWork’11: 4th International Workshop on Compositional Data Analysis</w:t>
      </w:r>
      <w:r w:rsidRPr="006A7349">
        <w:rPr>
          <w:rFonts w:ascii="Times New Roman" w:eastAsia="Times New Roman" w:hAnsi="Times New Roman" w:cs="Times New Roman"/>
        </w:rPr>
        <w:t xml:space="preserve">. Sant Feliu de </w:t>
      </w:r>
      <w:proofErr w:type="spellStart"/>
      <w:r w:rsidRPr="006A7349">
        <w:rPr>
          <w:rFonts w:ascii="Times New Roman" w:eastAsia="Times New Roman" w:hAnsi="Times New Roman" w:cs="Times New Roman"/>
        </w:rPr>
        <w:t>Guíxols</w:t>
      </w:r>
      <w:proofErr w:type="spellEnd"/>
      <w:r w:rsidRPr="006A7349">
        <w:rPr>
          <w:rFonts w:ascii="Times New Roman" w:eastAsia="Times New Roman" w:hAnsi="Times New Roman" w:cs="Times New Roman"/>
        </w:rPr>
        <w:t>.</w:t>
      </w:r>
      <w:r>
        <w:rPr>
          <w:rFonts w:ascii="Times New Roman" w:eastAsia="Times New Roman" w:hAnsi="Times New Roman" w:cs="Times New Roman"/>
          <w:u w:val="single"/>
        </w:rPr>
        <w:t xml:space="preserve"> </w:t>
      </w:r>
      <w:hyperlink r:id="rId31" w:history="1">
        <w:r w:rsidRPr="008816CA">
          <w:rPr>
            <w:rStyle w:val="Hipervnculo"/>
            <w:rFonts w:ascii="Times New Roman" w:eastAsia="Times New Roman" w:hAnsi="Times New Roman" w:cs="Times New Roman"/>
            <w:lang w:val="es-ES"/>
          </w:rPr>
          <w:t>https://dugi-doc.udg.edu/handle/10256/13645</w:t>
        </w:r>
      </w:hyperlink>
    </w:p>
    <w:p w14:paraId="0D9EFE82" w14:textId="77777777" w:rsidR="006A7349" w:rsidRDefault="006A7349"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467886" w:themeColor="hyperlink"/>
          <w:u w:val="single"/>
          <w:lang w:val="es-ES"/>
        </w:rPr>
      </w:pPr>
    </w:p>
    <w:p w14:paraId="71CC039C" w14:textId="0133DECA"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rPr>
        <w:t xml:space="preserve">Crouch, G. I. (2011). Destination </w:t>
      </w:r>
      <w:r w:rsidR="00FE4BC9">
        <w:rPr>
          <w:rFonts w:ascii="Times New Roman" w:eastAsia="Times New Roman" w:hAnsi="Times New Roman" w:cs="Times New Roman"/>
        </w:rPr>
        <w:t>c</w:t>
      </w:r>
      <w:r w:rsidRPr="00892A3C">
        <w:rPr>
          <w:rFonts w:ascii="Times New Roman" w:eastAsia="Times New Roman" w:hAnsi="Times New Roman" w:cs="Times New Roman"/>
        </w:rPr>
        <w:t xml:space="preserve">ompetitiveness: An </w:t>
      </w:r>
      <w:r w:rsidR="00FE4BC9">
        <w:rPr>
          <w:rFonts w:ascii="Times New Roman" w:eastAsia="Times New Roman" w:hAnsi="Times New Roman" w:cs="Times New Roman"/>
        </w:rPr>
        <w:t>a</w:t>
      </w:r>
      <w:r w:rsidRPr="00892A3C">
        <w:rPr>
          <w:rFonts w:ascii="Times New Roman" w:eastAsia="Times New Roman" w:hAnsi="Times New Roman" w:cs="Times New Roman"/>
        </w:rPr>
        <w:t xml:space="preserve">nalysis of </w:t>
      </w:r>
      <w:r w:rsidR="00FE4BC9">
        <w:rPr>
          <w:rFonts w:ascii="Times New Roman" w:eastAsia="Times New Roman" w:hAnsi="Times New Roman" w:cs="Times New Roman"/>
        </w:rPr>
        <w:t>d</w:t>
      </w:r>
      <w:r w:rsidRPr="00892A3C">
        <w:rPr>
          <w:rFonts w:ascii="Times New Roman" w:eastAsia="Times New Roman" w:hAnsi="Times New Roman" w:cs="Times New Roman"/>
        </w:rPr>
        <w:t xml:space="preserve">eterminant </w:t>
      </w:r>
      <w:r w:rsidR="00FE4BC9">
        <w:rPr>
          <w:rFonts w:ascii="Times New Roman" w:eastAsia="Times New Roman" w:hAnsi="Times New Roman" w:cs="Times New Roman"/>
        </w:rPr>
        <w:t>a</w:t>
      </w:r>
      <w:r w:rsidRPr="00892A3C">
        <w:rPr>
          <w:rFonts w:ascii="Times New Roman" w:eastAsia="Times New Roman" w:hAnsi="Times New Roman" w:cs="Times New Roman"/>
        </w:rPr>
        <w:t xml:space="preserve">ttributes. </w:t>
      </w:r>
      <w:r w:rsidRPr="00892A3C">
        <w:rPr>
          <w:rFonts w:ascii="Times New Roman" w:eastAsia="Times New Roman" w:hAnsi="Times New Roman" w:cs="Times New Roman"/>
          <w:i/>
        </w:rPr>
        <w:t>Journal of Travel Research</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50</w:t>
      </w:r>
      <w:r w:rsidRPr="00892A3C">
        <w:rPr>
          <w:rFonts w:ascii="Times New Roman" w:eastAsia="Times New Roman" w:hAnsi="Times New Roman" w:cs="Times New Roman"/>
        </w:rPr>
        <w:t>(1), 27</w:t>
      </w:r>
      <w:r w:rsidR="00361E1E" w:rsidRPr="00361E1E">
        <w:rPr>
          <w:rFonts w:ascii="Times New Roman" w:eastAsia="Times New Roman" w:hAnsi="Times New Roman" w:cs="Times New Roman"/>
        </w:rPr>
        <w:t>–</w:t>
      </w:r>
      <w:r w:rsidRPr="00892A3C">
        <w:rPr>
          <w:rFonts w:ascii="Times New Roman" w:eastAsia="Times New Roman" w:hAnsi="Times New Roman" w:cs="Times New Roman"/>
        </w:rPr>
        <w:t xml:space="preserve">45. </w:t>
      </w:r>
      <w:hyperlink r:id="rId32" w:history="1">
        <w:r w:rsidR="00AD5FFC" w:rsidRPr="008816CA">
          <w:rPr>
            <w:rStyle w:val="Hipervnculo"/>
            <w:rFonts w:ascii="Times New Roman" w:eastAsia="Times New Roman" w:hAnsi="Times New Roman" w:cs="Times New Roman"/>
          </w:rPr>
          <w:t>https://doi.org/10.1177/0047287510362776</w:t>
        </w:r>
      </w:hyperlink>
    </w:p>
    <w:p w14:paraId="5968AC86" w14:textId="77777777" w:rsidR="00AD5FFC" w:rsidRPr="00892A3C" w:rsidRDefault="00AD5FFC"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69EA8576" w14:textId="41BD2F46" w:rsidR="00AD5FFC" w:rsidRDefault="00DE685E" w:rsidP="009C0DD2">
      <w:pPr>
        <w:spacing w:line="360" w:lineRule="auto"/>
        <w:ind w:left="851" w:hanging="851"/>
        <w:jc w:val="both"/>
        <w:rPr>
          <w:rStyle w:val="Hipervnculo"/>
          <w:rFonts w:ascii="Times New Roman" w:hAnsi="Times New Roman" w:cs="Times New Roman"/>
        </w:rPr>
      </w:pPr>
      <w:r w:rsidRPr="00892A3C">
        <w:rPr>
          <w:rFonts w:ascii="Times New Roman" w:eastAsia="Times New Roman" w:hAnsi="Times New Roman" w:cs="Times New Roman"/>
        </w:rPr>
        <w:t xml:space="preserve">D’Arco, M., Marino, V., &amp; Resciniti, R. (2023). Exploring the pro-environmental </w:t>
      </w:r>
      <w:proofErr w:type="spellStart"/>
      <w:r w:rsidRPr="00892A3C">
        <w:rPr>
          <w:rFonts w:ascii="Times New Roman" w:eastAsia="Times New Roman" w:hAnsi="Times New Roman" w:cs="Times New Roman"/>
        </w:rPr>
        <w:t>behavioral</w:t>
      </w:r>
      <w:proofErr w:type="spellEnd"/>
      <w:r w:rsidRPr="00892A3C">
        <w:rPr>
          <w:rFonts w:ascii="Times New Roman" w:eastAsia="Times New Roman" w:hAnsi="Times New Roman" w:cs="Times New Roman"/>
        </w:rPr>
        <w:t xml:space="preserve"> intention of Generation Z in the tourism context: The role of injunctive social norms and personal norms.</w:t>
      </w:r>
      <w:r w:rsidR="00AD5FFC">
        <w:rPr>
          <w:rFonts w:ascii="Times New Roman" w:eastAsia="Times New Roman" w:hAnsi="Times New Roman" w:cs="Times New Roman"/>
        </w:rPr>
        <w:t xml:space="preserve"> </w:t>
      </w:r>
      <w:r w:rsidRPr="00892A3C">
        <w:rPr>
          <w:rFonts w:ascii="Times New Roman" w:eastAsia="Times New Roman" w:hAnsi="Times New Roman" w:cs="Times New Roman"/>
          <w:i/>
          <w:iCs/>
        </w:rPr>
        <w:t>Journal of Sustainable Tourism</w:t>
      </w:r>
      <w:r w:rsidRPr="00892A3C">
        <w:rPr>
          <w:rFonts w:ascii="Times New Roman" w:eastAsia="Times New Roman" w:hAnsi="Times New Roman" w:cs="Times New Roman"/>
        </w:rPr>
        <w:t>, 1</w:t>
      </w:r>
      <w:r w:rsidR="00115E93" w:rsidRPr="00115E93">
        <w:rPr>
          <w:rFonts w:ascii="Times New Roman" w:eastAsia="Times New Roman" w:hAnsi="Times New Roman" w:cs="Times New Roman"/>
        </w:rPr>
        <w:t>–</w:t>
      </w:r>
      <w:r w:rsidRPr="00892A3C">
        <w:rPr>
          <w:rFonts w:ascii="Times New Roman" w:eastAsia="Times New Roman" w:hAnsi="Times New Roman" w:cs="Times New Roman"/>
        </w:rPr>
        <w:t xml:space="preserve">22. </w:t>
      </w:r>
      <w:hyperlink r:id="rId33" w:history="1">
        <w:r w:rsidR="00AD5FFC" w:rsidRPr="008816CA">
          <w:rPr>
            <w:rStyle w:val="Hipervnculo"/>
            <w:rFonts w:ascii="Times New Roman" w:hAnsi="Times New Roman" w:cs="Times New Roman"/>
          </w:rPr>
          <w:t>https://doi.org/10.1080/09669582.2023.2171049</w:t>
        </w:r>
      </w:hyperlink>
    </w:p>
    <w:p w14:paraId="3AB3684A" w14:textId="089915B3" w:rsidR="00924296" w:rsidRDefault="007A4F02" w:rsidP="009C0DD2">
      <w:pPr>
        <w:pBdr>
          <w:top w:val="nil"/>
          <w:left w:val="nil"/>
          <w:bottom w:val="nil"/>
          <w:right w:val="nil"/>
          <w:between w:val="nil"/>
        </w:pBdr>
        <w:spacing w:after="0" w:line="360" w:lineRule="auto"/>
        <w:ind w:left="851" w:hanging="851"/>
        <w:jc w:val="both"/>
        <w:rPr>
          <w:rFonts w:ascii="Times New Roman" w:eastAsia="Times New Roman" w:hAnsi="Times New Roman" w:cs="Times New Roman"/>
        </w:rPr>
      </w:pPr>
      <w:r w:rsidRPr="00892A3C">
        <w:rPr>
          <w:rFonts w:ascii="Times New Roman" w:eastAsia="Times New Roman" w:hAnsi="Times New Roman" w:cs="Times New Roman"/>
        </w:rPr>
        <w:t xml:space="preserve">Deng, W., Yi, M., &amp; Lu, Y. (2020). Vote or not? How various information cues affect helpfulness voting of online reviews. </w:t>
      </w:r>
      <w:r w:rsidRPr="00892A3C">
        <w:rPr>
          <w:rFonts w:ascii="Times New Roman" w:eastAsia="Times New Roman" w:hAnsi="Times New Roman" w:cs="Times New Roman"/>
          <w:i/>
        </w:rPr>
        <w:t>Online Information Review</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44</w:t>
      </w:r>
      <w:r w:rsidRPr="00892A3C">
        <w:rPr>
          <w:rFonts w:ascii="Times New Roman" w:eastAsia="Times New Roman" w:hAnsi="Times New Roman" w:cs="Times New Roman"/>
        </w:rPr>
        <w:t>(4), 787</w:t>
      </w:r>
      <w:r w:rsidR="00115E93" w:rsidRPr="00115E93">
        <w:rPr>
          <w:rFonts w:ascii="Times New Roman" w:eastAsia="Times New Roman" w:hAnsi="Times New Roman" w:cs="Times New Roman"/>
        </w:rPr>
        <w:t>–</w:t>
      </w:r>
      <w:r w:rsidRPr="00892A3C">
        <w:rPr>
          <w:rFonts w:ascii="Times New Roman" w:eastAsia="Times New Roman" w:hAnsi="Times New Roman" w:cs="Times New Roman"/>
        </w:rPr>
        <w:t xml:space="preserve">803. </w:t>
      </w:r>
      <w:hyperlink r:id="rId34" w:history="1">
        <w:r w:rsidR="00AD5FFC" w:rsidRPr="008816CA">
          <w:rPr>
            <w:rStyle w:val="Hipervnculo"/>
            <w:rFonts w:ascii="Times New Roman" w:eastAsia="Times New Roman" w:hAnsi="Times New Roman" w:cs="Times New Roman"/>
          </w:rPr>
          <w:t>https://doi.org/10.1108/OIR-10-2018-0292</w:t>
        </w:r>
      </w:hyperlink>
    </w:p>
    <w:p w14:paraId="72B5B69E" w14:textId="77777777" w:rsidR="00AD5FFC" w:rsidRPr="00892A3C" w:rsidRDefault="00AD5FFC" w:rsidP="009C0DD2">
      <w:pPr>
        <w:pBdr>
          <w:top w:val="nil"/>
          <w:left w:val="nil"/>
          <w:bottom w:val="nil"/>
          <w:right w:val="nil"/>
          <w:between w:val="nil"/>
        </w:pBdr>
        <w:spacing w:after="0" w:line="360" w:lineRule="auto"/>
        <w:jc w:val="both"/>
        <w:rPr>
          <w:rFonts w:ascii="Times New Roman" w:eastAsia="Times New Roman" w:hAnsi="Times New Roman" w:cs="Times New Roman"/>
        </w:rPr>
      </w:pPr>
    </w:p>
    <w:p w14:paraId="0FB4B906" w14:textId="6F9073CA"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rPr>
        <w:t xml:space="preserve">Escobar, M. T., </w:t>
      </w:r>
      <w:proofErr w:type="spellStart"/>
      <w:r w:rsidRPr="00892A3C">
        <w:rPr>
          <w:rFonts w:ascii="Times New Roman" w:eastAsia="Times New Roman" w:hAnsi="Times New Roman" w:cs="Times New Roman"/>
        </w:rPr>
        <w:t>Aguarón</w:t>
      </w:r>
      <w:proofErr w:type="spellEnd"/>
      <w:r w:rsidRPr="00892A3C">
        <w:rPr>
          <w:rFonts w:ascii="Times New Roman" w:eastAsia="Times New Roman" w:hAnsi="Times New Roman" w:cs="Times New Roman"/>
        </w:rPr>
        <w:t xml:space="preserve">, J., &amp; Moreno-Jiménez, J. M. (2015). Some extensions of the precise consistency consensus matrix. </w:t>
      </w:r>
      <w:r w:rsidRPr="00892A3C">
        <w:rPr>
          <w:rFonts w:ascii="Times New Roman" w:eastAsia="Times New Roman" w:hAnsi="Times New Roman" w:cs="Times New Roman"/>
          <w:i/>
        </w:rPr>
        <w:t>Decision Support Systems</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74</w:t>
      </w:r>
      <w:r w:rsidRPr="00892A3C">
        <w:rPr>
          <w:rFonts w:ascii="Times New Roman" w:eastAsia="Times New Roman" w:hAnsi="Times New Roman" w:cs="Times New Roman"/>
        </w:rPr>
        <w:t>, 67</w:t>
      </w:r>
      <w:r w:rsidR="00115E93" w:rsidRPr="00115E93">
        <w:rPr>
          <w:rFonts w:ascii="Times New Roman" w:eastAsia="Times New Roman" w:hAnsi="Times New Roman" w:cs="Times New Roman"/>
        </w:rPr>
        <w:t>–</w:t>
      </w:r>
      <w:r w:rsidRPr="00892A3C">
        <w:rPr>
          <w:rFonts w:ascii="Times New Roman" w:eastAsia="Times New Roman" w:hAnsi="Times New Roman" w:cs="Times New Roman"/>
        </w:rPr>
        <w:t xml:space="preserve">77. </w:t>
      </w:r>
      <w:hyperlink r:id="rId35" w:history="1">
        <w:r w:rsidR="00AD5FFC" w:rsidRPr="008816CA">
          <w:rPr>
            <w:rStyle w:val="Hipervnculo"/>
            <w:rFonts w:ascii="Times New Roman" w:eastAsia="Times New Roman" w:hAnsi="Times New Roman" w:cs="Times New Roman"/>
          </w:rPr>
          <w:t>https://doi.org/10.1016/j.dss.2015.04.005</w:t>
        </w:r>
      </w:hyperlink>
    </w:p>
    <w:p w14:paraId="7CE8E9EC" w14:textId="77777777" w:rsidR="00AD5FFC" w:rsidRPr="00892A3C" w:rsidRDefault="00AD5FFC"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232AE25D" w14:textId="3030B560" w:rsidR="00924296" w:rsidRDefault="007A4F02" w:rsidP="009C0DD2">
      <w:pPr>
        <w:spacing w:after="0" w:line="360" w:lineRule="auto"/>
        <w:ind w:left="709" w:hanging="709"/>
        <w:jc w:val="both"/>
        <w:rPr>
          <w:rFonts w:ascii="Times New Roman" w:eastAsia="Times New Roman" w:hAnsi="Times New Roman" w:cs="Times New Roman"/>
        </w:rPr>
      </w:pPr>
      <w:r w:rsidRPr="00EC6FA9">
        <w:rPr>
          <w:rFonts w:ascii="Times New Roman" w:eastAsia="Times New Roman" w:hAnsi="Times New Roman" w:cs="Times New Roman"/>
        </w:rPr>
        <w:t xml:space="preserve">Expedia Group. (2024). </w:t>
      </w:r>
      <w:r w:rsidRPr="00EC6FA9">
        <w:rPr>
          <w:rFonts w:ascii="Times New Roman" w:eastAsia="Times New Roman" w:hAnsi="Times New Roman" w:cs="Times New Roman"/>
          <w:i/>
        </w:rPr>
        <w:t>Global impact report 2024</w:t>
      </w:r>
      <w:r w:rsidRPr="00EC6FA9">
        <w:rPr>
          <w:rFonts w:ascii="Times New Roman" w:eastAsia="Times New Roman" w:hAnsi="Times New Roman" w:cs="Times New Roman"/>
        </w:rPr>
        <w:t xml:space="preserve">. </w:t>
      </w:r>
      <w:hyperlink r:id="rId36" w:history="1">
        <w:r w:rsidR="00AD5FFC" w:rsidRPr="00EC6FA9">
          <w:rPr>
            <w:rStyle w:val="Hipervnculo"/>
            <w:rFonts w:ascii="Times New Roman" w:eastAsia="Times New Roman" w:hAnsi="Times New Roman" w:cs="Times New Roman"/>
          </w:rPr>
          <w:t>https://s202.q4cdn.com/757635260/files/doc_downloads/2024/05/expedia-group-global-impact-report-2023.pdf</w:t>
        </w:r>
      </w:hyperlink>
    </w:p>
    <w:p w14:paraId="3F3AD2B1" w14:textId="45605270" w:rsidR="00924296" w:rsidRDefault="007A4F02" w:rsidP="009C0DD2">
      <w:pPr>
        <w:pBdr>
          <w:top w:val="nil"/>
          <w:left w:val="nil"/>
          <w:bottom w:val="nil"/>
          <w:right w:val="nil"/>
          <w:between w:val="nil"/>
        </w:pBdr>
        <w:spacing w:before="240"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rPr>
        <w:t xml:space="preserve">Fang, J., &amp; Partovi, F. Y. (2021). Criteria determination of analytic hierarchy process using a topic model. </w:t>
      </w:r>
      <w:r w:rsidRPr="00892A3C">
        <w:rPr>
          <w:rFonts w:ascii="Times New Roman" w:eastAsia="Times New Roman" w:hAnsi="Times New Roman" w:cs="Times New Roman"/>
          <w:i/>
        </w:rPr>
        <w:t>Expert Systems with Applications</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169</w:t>
      </w:r>
      <w:r w:rsidRPr="00892A3C">
        <w:rPr>
          <w:rFonts w:ascii="Times New Roman" w:eastAsia="Times New Roman" w:hAnsi="Times New Roman" w:cs="Times New Roman"/>
        </w:rPr>
        <w:t xml:space="preserve">, 114306. </w:t>
      </w:r>
      <w:hyperlink r:id="rId37" w:history="1">
        <w:r w:rsidR="00AD5FFC" w:rsidRPr="008816CA">
          <w:rPr>
            <w:rStyle w:val="Hipervnculo"/>
            <w:rFonts w:ascii="Times New Roman" w:eastAsia="Times New Roman" w:hAnsi="Times New Roman" w:cs="Times New Roman"/>
          </w:rPr>
          <w:t>https://doi.org/10.1016/j.eswa.2020.114306</w:t>
        </w:r>
      </w:hyperlink>
    </w:p>
    <w:p w14:paraId="45CC6B6C" w14:textId="77777777" w:rsidR="004078E7" w:rsidRDefault="004078E7"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4EB1A006" w14:textId="6166047F"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rPr>
        <w:t xml:space="preserve">Ferreira, M. A. G. R., Carvalho, M. A., Oliveira, L., &amp; Barbosa, A. (2024). How digital influencer content and characteristics influence Generation Y persuasiveness and purchase intention. </w:t>
      </w:r>
      <w:r w:rsidRPr="00892A3C">
        <w:rPr>
          <w:rFonts w:ascii="Times New Roman" w:eastAsia="Times New Roman" w:hAnsi="Times New Roman" w:cs="Times New Roman"/>
          <w:i/>
        </w:rPr>
        <w:t>Tourism &amp; Management Studies</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20</w:t>
      </w:r>
      <w:r w:rsidRPr="00892A3C">
        <w:rPr>
          <w:rFonts w:ascii="Times New Roman" w:eastAsia="Times New Roman" w:hAnsi="Times New Roman" w:cs="Times New Roman"/>
        </w:rPr>
        <w:t>(2), 25</w:t>
      </w:r>
      <w:r w:rsidR="009178D5" w:rsidRPr="009178D5">
        <w:rPr>
          <w:rFonts w:ascii="Times New Roman" w:eastAsia="Times New Roman" w:hAnsi="Times New Roman" w:cs="Times New Roman"/>
        </w:rPr>
        <w:t>–</w:t>
      </w:r>
      <w:r w:rsidRPr="00892A3C">
        <w:rPr>
          <w:rFonts w:ascii="Times New Roman" w:eastAsia="Times New Roman" w:hAnsi="Times New Roman" w:cs="Times New Roman"/>
        </w:rPr>
        <w:t xml:space="preserve">38. </w:t>
      </w:r>
      <w:hyperlink r:id="rId38" w:history="1">
        <w:r w:rsidR="00AD5FFC" w:rsidRPr="008816CA">
          <w:rPr>
            <w:rStyle w:val="Hipervnculo"/>
            <w:rFonts w:ascii="Times New Roman" w:eastAsia="Times New Roman" w:hAnsi="Times New Roman" w:cs="Times New Roman"/>
          </w:rPr>
          <w:t>https://doi.org/10.18089/tms.20240203</w:t>
        </w:r>
      </w:hyperlink>
    </w:p>
    <w:p w14:paraId="63032070" w14:textId="77777777" w:rsidR="00AD5FFC" w:rsidRPr="00892A3C" w:rsidRDefault="00AD5FFC"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47A9DFE6" w14:textId="18786E01" w:rsidR="00924296" w:rsidRDefault="007A4F02" w:rsidP="009C0DD2">
      <w:pPr>
        <w:pBdr>
          <w:top w:val="nil"/>
          <w:left w:val="nil"/>
          <w:bottom w:val="nil"/>
          <w:right w:val="nil"/>
          <w:between w:val="nil"/>
        </w:pBdr>
        <w:spacing w:after="0" w:line="360" w:lineRule="auto"/>
        <w:ind w:left="709" w:hanging="709"/>
        <w:jc w:val="both"/>
        <w:rPr>
          <w:rStyle w:val="Hipervnculo"/>
          <w:rFonts w:ascii="Times New Roman" w:eastAsia="Times New Roman" w:hAnsi="Times New Roman" w:cs="Times New Roman"/>
        </w:rPr>
      </w:pPr>
      <w:r w:rsidRPr="005266AC">
        <w:rPr>
          <w:rFonts w:ascii="Times New Roman" w:eastAsia="Times New Roman" w:hAnsi="Times New Roman" w:cs="Times New Roman"/>
        </w:rPr>
        <w:t xml:space="preserve">Ferrer-Rosell, B., </w:t>
      </w:r>
      <w:proofErr w:type="spellStart"/>
      <w:r w:rsidRPr="005266AC">
        <w:rPr>
          <w:rFonts w:ascii="Times New Roman" w:eastAsia="Times New Roman" w:hAnsi="Times New Roman" w:cs="Times New Roman"/>
        </w:rPr>
        <w:t>Coenders</w:t>
      </w:r>
      <w:proofErr w:type="spellEnd"/>
      <w:r w:rsidRPr="005266AC">
        <w:rPr>
          <w:rFonts w:ascii="Times New Roman" w:eastAsia="Times New Roman" w:hAnsi="Times New Roman" w:cs="Times New Roman"/>
        </w:rPr>
        <w:t>, G.,</w:t>
      </w:r>
      <w:r w:rsidRPr="00892A3C">
        <w:rPr>
          <w:rFonts w:ascii="Times New Roman" w:eastAsia="Times New Roman" w:hAnsi="Times New Roman" w:cs="Times New Roman"/>
        </w:rPr>
        <w:t xml:space="preserve"> &amp; Martin-Fuentes, E. (2022). Compositional </w:t>
      </w:r>
      <w:r w:rsidR="005266AC">
        <w:rPr>
          <w:rFonts w:ascii="Times New Roman" w:eastAsia="Times New Roman" w:hAnsi="Times New Roman" w:cs="Times New Roman"/>
        </w:rPr>
        <w:t>d</w:t>
      </w:r>
      <w:r w:rsidRPr="00892A3C">
        <w:rPr>
          <w:rFonts w:ascii="Times New Roman" w:eastAsia="Times New Roman" w:hAnsi="Times New Roman" w:cs="Times New Roman"/>
        </w:rPr>
        <w:t xml:space="preserve">ata </w:t>
      </w:r>
      <w:r w:rsidR="005266AC">
        <w:rPr>
          <w:rFonts w:ascii="Times New Roman" w:eastAsia="Times New Roman" w:hAnsi="Times New Roman" w:cs="Times New Roman"/>
        </w:rPr>
        <w:t>a</w:t>
      </w:r>
      <w:r w:rsidRPr="00892A3C">
        <w:rPr>
          <w:rFonts w:ascii="Times New Roman" w:eastAsia="Times New Roman" w:hAnsi="Times New Roman" w:cs="Times New Roman"/>
        </w:rPr>
        <w:t xml:space="preserve">nalysis in </w:t>
      </w:r>
      <w:r w:rsidR="005266AC">
        <w:rPr>
          <w:rFonts w:ascii="Times New Roman" w:eastAsia="Times New Roman" w:hAnsi="Times New Roman" w:cs="Times New Roman"/>
        </w:rPr>
        <w:t>e</w:t>
      </w:r>
      <w:r w:rsidRPr="00892A3C">
        <w:rPr>
          <w:rFonts w:ascii="Times New Roman" w:eastAsia="Times New Roman" w:hAnsi="Times New Roman" w:cs="Times New Roman"/>
        </w:rPr>
        <w:t>-</w:t>
      </w:r>
      <w:r w:rsidR="005266AC">
        <w:rPr>
          <w:rFonts w:ascii="Times New Roman" w:eastAsia="Times New Roman" w:hAnsi="Times New Roman" w:cs="Times New Roman"/>
        </w:rPr>
        <w:t>t</w:t>
      </w:r>
      <w:r w:rsidRPr="00892A3C">
        <w:rPr>
          <w:rFonts w:ascii="Times New Roman" w:eastAsia="Times New Roman" w:hAnsi="Times New Roman" w:cs="Times New Roman"/>
        </w:rPr>
        <w:t xml:space="preserve">ourism </w:t>
      </w:r>
      <w:r w:rsidR="005266AC">
        <w:rPr>
          <w:rFonts w:ascii="Times New Roman" w:eastAsia="Times New Roman" w:hAnsi="Times New Roman" w:cs="Times New Roman"/>
        </w:rPr>
        <w:t>r</w:t>
      </w:r>
      <w:r w:rsidRPr="00892A3C">
        <w:rPr>
          <w:rFonts w:ascii="Times New Roman" w:eastAsia="Times New Roman" w:hAnsi="Times New Roman" w:cs="Times New Roman"/>
        </w:rPr>
        <w:t xml:space="preserve">esearch. In Z. Xiang, M. Fuchs, U. </w:t>
      </w:r>
      <w:proofErr w:type="spellStart"/>
      <w:r w:rsidRPr="00892A3C">
        <w:rPr>
          <w:rFonts w:ascii="Times New Roman" w:eastAsia="Times New Roman" w:hAnsi="Times New Roman" w:cs="Times New Roman"/>
        </w:rPr>
        <w:t>Gretzel</w:t>
      </w:r>
      <w:proofErr w:type="spellEnd"/>
      <w:r w:rsidRPr="00892A3C">
        <w:rPr>
          <w:rFonts w:ascii="Times New Roman" w:eastAsia="Times New Roman" w:hAnsi="Times New Roman" w:cs="Times New Roman"/>
        </w:rPr>
        <w:t xml:space="preserve">, &amp; W. </w:t>
      </w:r>
      <w:proofErr w:type="spellStart"/>
      <w:r w:rsidRPr="00892A3C">
        <w:rPr>
          <w:rFonts w:ascii="Times New Roman" w:eastAsia="Times New Roman" w:hAnsi="Times New Roman" w:cs="Times New Roman"/>
        </w:rPr>
        <w:t>Höpken</w:t>
      </w:r>
      <w:proofErr w:type="spellEnd"/>
      <w:r w:rsidRPr="00892A3C">
        <w:rPr>
          <w:rFonts w:ascii="Times New Roman" w:eastAsia="Times New Roman" w:hAnsi="Times New Roman" w:cs="Times New Roman"/>
        </w:rPr>
        <w:t xml:space="preserve"> (Eds.), </w:t>
      </w:r>
      <w:r w:rsidRPr="00892A3C">
        <w:rPr>
          <w:rFonts w:ascii="Times New Roman" w:eastAsia="Times New Roman" w:hAnsi="Times New Roman" w:cs="Times New Roman"/>
          <w:i/>
        </w:rPr>
        <w:t>Handbook of e-Tourism</w:t>
      </w:r>
      <w:r w:rsidRPr="00892A3C">
        <w:rPr>
          <w:rFonts w:ascii="Times New Roman" w:eastAsia="Times New Roman" w:hAnsi="Times New Roman" w:cs="Times New Roman"/>
        </w:rPr>
        <w:t xml:space="preserve"> (pp. 1</w:t>
      </w:r>
      <w:r w:rsidR="009178D5" w:rsidRPr="009178D5">
        <w:rPr>
          <w:rFonts w:ascii="Times New Roman" w:eastAsia="Times New Roman" w:hAnsi="Times New Roman" w:cs="Times New Roman"/>
        </w:rPr>
        <w:t>–</w:t>
      </w:r>
      <w:r w:rsidRPr="00892A3C">
        <w:rPr>
          <w:rFonts w:ascii="Times New Roman" w:eastAsia="Times New Roman" w:hAnsi="Times New Roman" w:cs="Times New Roman"/>
        </w:rPr>
        <w:t xml:space="preserve">25). Springer. </w:t>
      </w:r>
      <w:hyperlink r:id="rId39" w:history="1">
        <w:r w:rsidR="00AD5FFC" w:rsidRPr="008816CA">
          <w:rPr>
            <w:rStyle w:val="Hipervnculo"/>
            <w:rFonts w:ascii="Times New Roman" w:eastAsia="Times New Roman" w:hAnsi="Times New Roman" w:cs="Times New Roman"/>
          </w:rPr>
          <w:t>https://doi.org/10.1007/978-3-030-05324-6_136-1</w:t>
        </w:r>
      </w:hyperlink>
    </w:p>
    <w:p w14:paraId="290A42AC" w14:textId="77777777" w:rsidR="005266AC" w:rsidRDefault="005266AC" w:rsidP="009C0DD2">
      <w:pPr>
        <w:pBdr>
          <w:top w:val="nil"/>
          <w:left w:val="nil"/>
          <w:bottom w:val="nil"/>
          <w:right w:val="nil"/>
          <w:between w:val="nil"/>
        </w:pBdr>
        <w:spacing w:after="0" w:line="360" w:lineRule="auto"/>
        <w:ind w:left="709" w:hanging="709"/>
        <w:jc w:val="both"/>
        <w:rPr>
          <w:rStyle w:val="Hipervnculo"/>
          <w:rFonts w:ascii="Times New Roman" w:eastAsia="Times New Roman" w:hAnsi="Times New Roman" w:cs="Times New Roman"/>
        </w:rPr>
      </w:pPr>
    </w:p>
    <w:p w14:paraId="6EE8118F" w14:textId="77777777" w:rsidR="005266AC" w:rsidRDefault="005266AC" w:rsidP="005266AC">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rPr>
        <w:t xml:space="preserve">Ferrer-Rosell, B., </w:t>
      </w:r>
      <w:proofErr w:type="spellStart"/>
      <w:r w:rsidRPr="00892A3C">
        <w:rPr>
          <w:rFonts w:ascii="Times New Roman" w:eastAsia="Times New Roman" w:hAnsi="Times New Roman" w:cs="Times New Roman"/>
        </w:rPr>
        <w:t>Coenders</w:t>
      </w:r>
      <w:proofErr w:type="spellEnd"/>
      <w:r w:rsidRPr="00892A3C">
        <w:rPr>
          <w:rFonts w:ascii="Times New Roman" w:eastAsia="Times New Roman" w:hAnsi="Times New Roman" w:cs="Times New Roman"/>
        </w:rPr>
        <w:t xml:space="preserve">, G., &amp; Martínez-Garcia, E. (2015). Determinants in </w:t>
      </w:r>
      <w:r>
        <w:rPr>
          <w:rFonts w:ascii="Times New Roman" w:eastAsia="Times New Roman" w:hAnsi="Times New Roman" w:cs="Times New Roman"/>
        </w:rPr>
        <w:t>t</w:t>
      </w:r>
      <w:r w:rsidRPr="00892A3C">
        <w:rPr>
          <w:rFonts w:ascii="Times New Roman" w:eastAsia="Times New Roman" w:hAnsi="Times New Roman" w:cs="Times New Roman"/>
        </w:rPr>
        <w:t xml:space="preserve">ourist </w:t>
      </w:r>
      <w:r>
        <w:rPr>
          <w:rFonts w:ascii="Times New Roman" w:eastAsia="Times New Roman" w:hAnsi="Times New Roman" w:cs="Times New Roman"/>
        </w:rPr>
        <w:t>e</w:t>
      </w:r>
      <w:r w:rsidRPr="00892A3C">
        <w:rPr>
          <w:rFonts w:ascii="Times New Roman" w:eastAsia="Times New Roman" w:hAnsi="Times New Roman" w:cs="Times New Roman"/>
        </w:rPr>
        <w:t xml:space="preserve">xpenditure </w:t>
      </w:r>
      <w:r>
        <w:rPr>
          <w:rFonts w:ascii="Times New Roman" w:eastAsia="Times New Roman" w:hAnsi="Times New Roman" w:cs="Times New Roman"/>
        </w:rPr>
        <w:t>c</w:t>
      </w:r>
      <w:r w:rsidRPr="00892A3C">
        <w:rPr>
          <w:rFonts w:ascii="Times New Roman" w:eastAsia="Times New Roman" w:hAnsi="Times New Roman" w:cs="Times New Roman"/>
        </w:rPr>
        <w:t xml:space="preserve">omposition—The </w:t>
      </w:r>
      <w:r>
        <w:rPr>
          <w:rFonts w:ascii="Times New Roman" w:eastAsia="Times New Roman" w:hAnsi="Times New Roman" w:cs="Times New Roman"/>
        </w:rPr>
        <w:t>r</w:t>
      </w:r>
      <w:r w:rsidRPr="00892A3C">
        <w:rPr>
          <w:rFonts w:ascii="Times New Roman" w:eastAsia="Times New Roman" w:hAnsi="Times New Roman" w:cs="Times New Roman"/>
        </w:rPr>
        <w:t xml:space="preserve">ole of </w:t>
      </w:r>
      <w:r>
        <w:rPr>
          <w:rFonts w:ascii="Times New Roman" w:eastAsia="Times New Roman" w:hAnsi="Times New Roman" w:cs="Times New Roman"/>
        </w:rPr>
        <w:t>a</w:t>
      </w:r>
      <w:r w:rsidRPr="00892A3C">
        <w:rPr>
          <w:rFonts w:ascii="Times New Roman" w:eastAsia="Times New Roman" w:hAnsi="Times New Roman" w:cs="Times New Roman"/>
        </w:rPr>
        <w:t xml:space="preserve">irline </w:t>
      </w:r>
      <w:r>
        <w:rPr>
          <w:rFonts w:ascii="Times New Roman" w:eastAsia="Times New Roman" w:hAnsi="Times New Roman" w:cs="Times New Roman"/>
        </w:rPr>
        <w:t>t</w:t>
      </w:r>
      <w:r w:rsidRPr="00892A3C">
        <w:rPr>
          <w:rFonts w:ascii="Times New Roman" w:eastAsia="Times New Roman" w:hAnsi="Times New Roman" w:cs="Times New Roman"/>
        </w:rPr>
        <w:t xml:space="preserve">ypes. </w:t>
      </w:r>
      <w:r w:rsidRPr="00892A3C">
        <w:rPr>
          <w:rFonts w:ascii="Times New Roman" w:eastAsia="Times New Roman" w:hAnsi="Times New Roman" w:cs="Times New Roman"/>
          <w:i/>
        </w:rPr>
        <w:t>Tourism Economics</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21</w:t>
      </w:r>
      <w:r w:rsidRPr="00892A3C">
        <w:rPr>
          <w:rFonts w:ascii="Times New Roman" w:eastAsia="Times New Roman" w:hAnsi="Times New Roman" w:cs="Times New Roman"/>
        </w:rPr>
        <w:t>(1), 9</w:t>
      </w:r>
      <w:r w:rsidRPr="009178D5">
        <w:rPr>
          <w:rFonts w:ascii="Times New Roman" w:eastAsia="Times New Roman" w:hAnsi="Times New Roman" w:cs="Times New Roman"/>
        </w:rPr>
        <w:t>–</w:t>
      </w:r>
      <w:r w:rsidRPr="00892A3C">
        <w:rPr>
          <w:rFonts w:ascii="Times New Roman" w:eastAsia="Times New Roman" w:hAnsi="Times New Roman" w:cs="Times New Roman"/>
        </w:rPr>
        <w:t xml:space="preserve">32. </w:t>
      </w:r>
      <w:hyperlink r:id="rId40" w:history="1">
        <w:r w:rsidRPr="008816CA">
          <w:rPr>
            <w:rStyle w:val="Hipervnculo"/>
            <w:rFonts w:ascii="Times New Roman" w:eastAsia="Times New Roman" w:hAnsi="Times New Roman" w:cs="Times New Roman"/>
          </w:rPr>
          <w:t>https://doi.org/10.5367/te.2014.0434</w:t>
        </w:r>
      </w:hyperlink>
    </w:p>
    <w:p w14:paraId="5AFF62EE" w14:textId="0696AEC8"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roofErr w:type="spellStart"/>
      <w:r w:rsidRPr="00892A3C">
        <w:rPr>
          <w:rFonts w:ascii="Times New Roman" w:eastAsia="Times New Roman" w:hAnsi="Times New Roman" w:cs="Times New Roman"/>
        </w:rPr>
        <w:t>Filieri</w:t>
      </w:r>
      <w:proofErr w:type="spellEnd"/>
      <w:r w:rsidRPr="00892A3C">
        <w:rPr>
          <w:rFonts w:ascii="Times New Roman" w:eastAsia="Times New Roman" w:hAnsi="Times New Roman" w:cs="Times New Roman"/>
        </w:rPr>
        <w:t xml:space="preserve">, R., Lin, Z., Pino, G., </w:t>
      </w:r>
      <w:proofErr w:type="spellStart"/>
      <w:r w:rsidRPr="00892A3C">
        <w:rPr>
          <w:rFonts w:ascii="Times New Roman" w:eastAsia="Times New Roman" w:hAnsi="Times New Roman" w:cs="Times New Roman"/>
        </w:rPr>
        <w:t>Alguezaui</w:t>
      </w:r>
      <w:proofErr w:type="spellEnd"/>
      <w:r w:rsidRPr="00892A3C">
        <w:rPr>
          <w:rFonts w:ascii="Times New Roman" w:eastAsia="Times New Roman" w:hAnsi="Times New Roman" w:cs="Times New Roman"/>
        </w:rPr>
        <w:t xml:space="preserve">, S., &amp; </w:t>
      </w:r>
      <w:proofErr w:type="spellStart"/>
      <w:r w:rsidRPr="00892A3C">
        <w:rPr>
          <w:rFonts w:ascii="Times New Roman" w:eastAsia="Times New Roman" w:hAnsi="Times New Roman" w:cs="Times New Roman"/>
        </w:rPr>
        <w:t>Inversini</w:t>
      </w:r>
      <w:proofErr w:type="spellEnd"/>
      <w:r w:rsidRPr="00892A3C">
        <w:rPr>
          <w:rFonts w:ascii="Times New Roman" w:eastAsia="Times New Roman" w:hAnsi="Times New Roman" w:cs="Times New Roman"/>
        </w:rPr>
        <w:t xml:space="preserve">, A. (2021). The role of visual cues in </w:t>
      </w:r>
      <w:proofErr w:type="spellStart"/>
      <w:r w:rsidRPr="00892A3C">
        <w:rPr>
          <w:rFonts w:ascii="Times New Roman" w:eastAsia="Times New Roman" w:hAnsi="Times New Roman" w:cs="Times New Roman"/>
        </w:rPr>
        <w:t>eWOM</w:t>
      </w:r>
      <w:proofErr w:type="spellEnd"/>
      <w:r w:rsidRPr="00892A3C">
        <w:rPr>
          <w:rFonts w:ascii="Times New Roman" w:eastAsia="Times New Roman" w:hAnsi="Times New Roman" w:cs="Times New Roman"/>
        </w:rPr>
        <w:t xml:space="preserve"> on consumers’ </w:t>
      </w:r>
      <w:proofErr w:type="spellStart"/>
      <w:r w:rsidRPr="00892A3C">
        <w:rPr>
          <w:rFonts w:ascii="Times New Roman" w:eastAsia="Times New Roman" w:hAnsi="Times New Roman" w:cs="Times New Roman"/>
        </w:rPr>
        <w:t>behavioral</w:t>
      </w:r>
      <w:proofErr w:type="spellEnd"/>
      <w:r w:rsidRPr="00892A3C">
        <w:rPr>
          <w:rFonts w:ascii="Times New Roman" w:eastAsia="Times New Roman" w:hAnsi="Times New Roman" w:cs="Times New Roman"/>
        </w:rPr>
        <w:t xml:space="preserve"> intention and decisions. </w:t>
      </w:r>
      <w:r w:rsidRPr="00892A3C">
        <w:rPr>
          <w:rFonts w:ascii="Times New Roman" w:eastAsia="Times New Roman" w:hAnsi="Times New Roman" w:cs="Times New Roman"/>
          <w:i/>
        </w:rPr>
        <w:t>Journal of Business Research</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135</w:t>
      </w:r>
      <w:r w:rsidRPr="00892A3C">
        <w:rPr>
          <w:rFonts w:ascii="Times New Roman" w:eastAsia="Times New Roman" w:hAnsi="Times New Roman" w:cs="Times New Roman"/>
        </w:rPr>
        <w:t>, 663</w:t>
      </w:r>
      <w:r w:rsidR="009178D5" w:rsidRPr="009178D5">
        <w:rPr>
          <w:rFonts w:ascii="Times New Roman" w:eastAsia="Times New Roman" w:hAnsi="Times New Roman" w:cs="Times New Roman"/>
        </w:rPr>
        <w:t>–</w:t>
      </w:r>
      <w:r w:rsidRPr="00892A3C">
        <w:rPr>
          <w:rFonts w:ascii="Times New Roman" w:eastAsia="Times New Roman" w:hAnsi="Times New Roman" w:cs="Times New Roman"/>
        </w:rPr>
        <w:t xml:space="preserve">675. </w:t>
      </w:r>
      <w:hyperlink r:id="rId41" w:history="1">
        <w:r w:rsidR="00AD5FFC" w:rsidRPr="008816CA">
          <w:rPr>
            <w:rStyle w:val="Hipervnculo"/>
            <w:rFonts w:ascii="Times New Roman" w:eastAsia="Times New Roman" w:hAnsi="Times New Roman" w:cs="Times New Roman"/>
          </w:rPr>
          <w:t>https://doi.org/10.1016/j.jbusres.2021.06.055</w:t>
        </w:r>
      </w:hyperlink>
    </w:p>
    <w:p w14:paraId="07CA0B88" w14:textId="77777777" w:rsidR="00AD5FFC" w:rsidRPr="00892A3C" w:rsidRDefault="00AD5FFC"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12831F47" w14:textId="2F827375"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rPr>
        <w:t xml:space="preserve">Gavilan, D., Avello, M., &amp; Martinez-Navarro, G. (2018). The influence of online ratings and reviews on hotel booking consideration. </w:t>
      </w:r>
      <w:r w:rsidRPr="00892A3C">
        <w:rPr>
          <w:rFonts w:ascii="Times New Roman" w:eastAsia="Times New Roman" w:hAnsi="Times New Roman" w:cs="Times New Roman"/>
          <w:i/>
        </w:rPr>
        <w:t>Tourism Management</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66</w:t>
      </w:r>
      <w:r w:rsidRPr="00892A3C">
        <w:rPr>
          <w:rFonts w:ascii="Times New Roman" w:eastAsia="Times New Roman" w:hAnsi="Times New Roman" w:cs="Times New Roman"/>
        </w:rPr>
        <w:t>, 53</w:t>
      </w:r>
      <w:r w:rsidR="009178D5" w:rsidRPr="009178D5">
        <w:rPr>
          <w:rFonts w:ascii="Times New Roman" w:eastAsia="Times New Roman" w:hAnsi="Times New Roman" w:cs="Times New Roman"/>
        </w:rPr>
        <w:t>–</w:t>
      </w:r>
      <w:r w:rsidRPr="00892A3C">
        <w:rPr>
          <w:rFonts w:ascii="Times New Roman" w:eastAsia="Times New Roman" w:hAnsi="Times New Roman" w:cs="Times New Roman"/>
        </w:rPr>
        <w:t xml:space="preserve">61. </w:t>
      </w:r>
      <w:hyperlink r:id="rId42" w:history="1">
        <w:r w:rsidR="00AD5FFC" w:rsidRPr="008816CA">
          <w:rPr>
            <w:rStyle w:val="Hipervnculo"/>
            <w:rFonts w:ascii="Times New Roman" w:eastAsia="Times New Roman" w:hAnsi="Times New Roman" w:cs="Times New Roman"/>
          </w:rPr>
          <w:t>https://doi.org/10.1016/j.tourman.2017.10.018</w:t>
        </w:r>
      </w:hyperlink>
    </w:p>
    <w:p w14:paraId="66C5202A" w14:textId="77777777" w:rsidR="00AD5FFC" w:rsidRPr="00892A3C" w:rsidRDefault="00AD5FFC"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4B539FF7" w14:textId="42759CB7"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lang w:val="es-ES"/>
        </w:rPr>
      </w:pPr>
      <w:proofErr w:type="spellStart"/>
      <w:r w:rsidRPr="00892A3C">
        <w:rPr>
          <w:rFonts w:ascii="Times New Roman" w:eastAsia="Times New Roman" w:hAnsi="Times New Roman" w:cs="Times New Roman"/>
        </w:rPr>
        <w:t>Ghasemaghaei</w:t>
      </w:r>
      <w:proofErr w:type="spellEnd"/>
      <w:r w:rsidRPr="00892A3C">
        <w:rPr>
          <w:rFonts w:ascii="Times New Roman" w:eastAsia="Times New Roman" w:hAnsi="Times New Roman" w:cs="Times New Roman"/>
        </w:rPr>
        <w:t xml:space="preserve">, M., Eslami, S. P., Deal, K., &amp; Hassanein, K. (2018). Reviews’ length and sentiment as correlates of online reviews’ ratings. </w:t>
      </w:r>
      <w:r w:rsidRPr="00892A3C">
        <w:rPr>
          <w:rFonts w:ascii="Times New Roman" w:eastAsia="Times New Roman" w:hAnsi="Times New Roman" w:cs="Times New Roman"/>
          <w:i/>
          <w:lang w:val="es-ES"/>
        </w:rPr>
        <w:t xml:space="preserve">Internet </w:t>
      </w:r>
      <w:proofErr w:type="spellStart"/>
      <w:r w:rsidRPr="00892A3C">
        <w:rPr>
          <w:rFonts w:ascii="Times New Roman" w:eastAsia="Times New Roman" w:hAnsi="Times New Roman" w:cs="Times New Roman"/>
          <w:i/>
          <w:lang w:val="es-ES"/>
        </w:rPr>
        <w:t>Research</w:t>
      </w:r>
      <w:proofErr w:type="spellEnd"/>
      <w:r w:rsidRPr="00892A3C">
        <w:rPr>
          <w:rFonts w:ascii="Times New Roman" w:eastAsia="Times New Roman" w:hAnsi="Times New Roman" w:cs="Times New Roman"/>
          <w:lang w:val="es-ES"/>
        </w:rPr>
        <w:t xml:space="preserve">, </w:t>
      </w:r>
      <w:r w:rsidRPr="00892A3C">
        <w:rPr>
          <w:rFonts w:ascii="Times New Roman" w:eastAsia="Times New Roman" w:hAnsi="Times New Roman" w:cs="Times New Roman"/>
          <w:i/>
          <w:lang w:val="es-ES"/>
        </w:rPr>
        <w:t>28</w:t>
      </w:r>
      <w:r w:rsidRPr="00892A3C">
        <w:rPr>
          <w:rFonts w:ascii="Times New Roman" w:eastAsia="Times New Roman" w:hAnsi="Times New Roman" w:cs="Times New Roman"/>
          <w:lang w:val="es-ES"/>
        </w:rPr>
        <w:t>(3), 544</w:t>
      </w:r>
      <w:r w:rsidR="00A10D08" w:rsidRPr="00A10D08">
        <w:rPr>
          <w:rFonts w:ascii="Times New Roman" w:eastAsia="Times New Roman" w:hAnsi="Times New Roman" w:cs="Times New Roman"/>
        </w:rPr>
        <w:t>–</w:t>
      </w:r>
      <w:r w:rsidRPr="00892A3C">
        <w:rPr>
          <w:rFonts w:ascii="Times New Roman" w:eastAsia="Times New Roman" w:hAnsi="Times New Roman" w:cs="Times New Roman"/>
          <w:lang w:val="es-ES"/>
        </w:rPr>
        <w:t xml:space="preserve">563. </w:t>
      </w:r>
      <w:hyperlink r:id="rId43" w:history="1">
        <w:r w:rsidR="00AD5FFC" w:rsidRPr="008816CA">
          <w:rPr>
            <w:rStyle w:val="Hipervnculo"/>
            <w:rFonts w:ascii="Times New Roman" w:eastAsia="Times New Roman" w:hAnsi="Times New Roman" w:cs="Times New Roman"/>
            <w:lang w:val="es-ES"/>
          </w:rPr>
          <w:t>https://doi.org/10.1108/IntR-12-2016-0394</w:t>
        </w:r>
      </w:hyperlink>
    </w:p>
    <w:p w14:paraId="0BE53F71" w14:textId="77777777" w:rsidR="00AD5FFC" w:rsidRPr="00892A3C" w:rsidRDefault="00AD5FFC"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lang w:val="es-ES"/>
        </w:rPr>
      </w:pPr>
    </w:p>
    <w:p w14:paraId="622C90E8" w14:textId="0B607527"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lang w:val="es-ES"/>
        </w:rPr>
        <w:t>González del Pozo, R., &amp; García-</w:t>
      </w:r>
      <w:proofErr w:type="spellStart"/>
      <w:r w:rsidRPr="00892A3C">
        <w:rPr>
          <w:rFonts w:ascii="Times New Roman" w:eastAsia="Times New Roman" w:hAnsi="Times New Roman" w:cs="Times New Roman"/>
          <w:lang w:val="es-ES"/>
        </w:rPr>
        <w:t>Lapresta</w:t>
      </w:r>
      <w:proofErr w:type="spellEnd"/>
      <w:r w:rsidRPr="00892A3C">
        <w:rPr>
          <w:rFonts w:ascii="Times New Roman" w:eastAsia="Times New Roman" w:hAnsi="Times New Roman" w:cs="Times New Roman"/>
          <w:lang w:val="es-ES"/>
        </w:rPr>
        <w:t xml:space="preserve">, J. L. (2021). </w:t>
      </w:r>
      <w:r w:rsidRPr="00892A3C">
        <w:rPr>
          <w:rFonts w:ascii="Times New Roman" w:eastAsia="Times New Roman" w:hAnsi="Times New Roman" w:cs="Times New Roman"/>
        </w:rPr>
        <w:t xml:space="preserve">Managing the smiley face scale used by Booking.com in an ordinal way. </w:t>
      </w:r>
      <w:r w:rsidRPr="00892A3C">
        <w:rPr>
          <w:rFonts w:ascii="Times New Roman" w:eastAsia="Times New Roman" w:hAnsi="Times New Roman" w:cs="Times New Roman"/>
          <w:i/>
        </w:rPr>
        <w:t>Journal of Theoretical and Applied Electronic Commerce Research</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16</w:t>
      </w:r>
      <w:r w:rsidRPr="00892A3C">
        <w:rPr>
          <w:rFonts w:ascii="Times New Roman" w:eastAsia="Times New Roman" w:hAnsi="Times New Roman" w:cs="Times New Roman"/>
        </w:rPr>
        <w:t>(2), 128</w:t>
      </w:r>
      <w:r w:rsidR="00A10D08" w:rsidRPr="00A10D08">
        <w:rPr>
          <w:rFonts w:ascii="Times New Roman" w:eastAsia="Times New Roman" w:hAnsi="Times New Roman" w:cs="Times New Roman"/>
        </w:rPr>
        <w:t>–</w:t>
      </w:r>
      <w:r w:rsidR="00A10D08">
        <w:rPr>
          <w:rFonts w:ascii="Times New Roman" w:eastAsia="Times New Roman" w:hAnsi="Times New Roman" w:cs="Times New Roman"/>
        </w:rPr>
        <w:t>1</w:t>
      </w:r>
      <w:r w:rsidRPr="00892A3C">
        <w:rPr>
          <w:rFonts w:ascii="Times New Roman" w:eastAsia="Times New Roman" w:hAnsi="Times New Roman" w:cs="Times New Roman"/>
        </w:rPr>
        <w:t xml:space="preserve">39. </w:t>
      </w:r>
      <w:hyperlink r:id="rId44" w:history="1">
        <w:r w:rsidR="00AD5FFC" w:rsidRPr="008816CA">
          <w:rPr>
            <w:rStyle w:val="Hipervnculo"/>
            <w:rFonts w:ascii="Times New Roman" w:eastAsia="Times New Roman" w:hAnsi="Times New Roman" w:cs="Times New Roman"/>
          </w:rPr>
          <w:t>https://doi.org/10.4067/S0718-18762021000200109</w:t>
        </w:r>
      </w:hyperlink>
    </w:p>
    <w:p w14:paraId="24BDA2F9" w14:textId="77777777" w:rsidR="00AD5FFC" w:rsidRPr="00892A3C" w:rsidRDefault="00AD5FFC"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62C00DBD" w14:textId="48210E0F"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lang w:val="es-ES"/>
        </w:rPr>
        <w:t xml:space="preserve">Han, H., </w:t>
      </w:r>
      <w:proofErr w:type="spellStart"/>
      <w:r w:rsidRPr="00892A3C">
        <w:rPr>
          <w:rFonts w:ascii="Times New Roman" w:eastAsia="Times New Roman" w:hAnsi="Times New Roman" w:cs="Times New Roman"/>
          <w:lang w:val="es-ES"/>
        </w:rPr>
        <w:t>Hsu</w:t>
      </w:r>
      <w:proofErr w:type="spellEnd"/>
      <w:r w:rsidRPr="00892A3C">
        <w:rPr>
          <w:rFonts w:ascii="Times New Roman" w:eastAsia="Times New Roman" w:hAnsi="Times New Roman" w:cs="Times New Roman"/>
          <w:lang w:val="es-ES"/>
        </w:rPr>
        <w:t xml:space="preserve">, L.-T. J., &amp; Lee, J.-S. (2009). </w:t>
      </w:r>
      <w:r w:rsidRPr="00892A3C">
        <w:rPr>
          <w:rFonts w:ascii="Times New Roman" w:eastAsia="Times New Roman" w:hAnsi="Times New Roman" w:cs="Times New Roman"/>
        </w:rPr>
        <w:t xml:space="preserve">Empirical investigation of the roles of attitudes toward green </w:t>
      </w:r>
      <w:proofErr w:type="spellStart"/>
      <w:r w:rsidRPr="00892A3C">
        <w:rPr>
          <w:rFonts w:ascii="Times New Roman" w:eastAsia="Times New Roman" w:hAnsi="Times New Roman" w:cs="Times New Roman"/>
        </w:rPr>
        <w:t>behaviors</w:t>
      </w:r>
      <w:proofErr w:type="spellEnd"/>
      <w:r w:rsidRPr="00892A3C">
        <w:rPr>
          <w:rFonts w:ascii="Times New Roman" w:eastAsia="Times New Roman" w:hAnsi="Times New Roman" w:cs="Times New Roman"/>
        </w:rPr>
        <w:t xml:space="preserve">, overall image, gender, and age in hotel customers’ eco-friendly decision-making process. </w:t>
      </w:r>
      <w:r w:rsidRPr="00892A3C">
        <w:rPr>
          <w:rFonts w:ascii="Times New Roman" w:eastAsia="Times New Roman" w:hAnsi="Times New Roman" w:cs="Times New Roman"/>
          <w:i/>
        </w:rPr>
        <w:t>International Journal of Hospitality Management</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28</w:t>
      </w:r>
      <w:r w:rsidRPr="00892A3C">
        <w:rPr>
          <w:rFonts w:ascii="Times New Roman" w:eastAsia="Times New Roman" w:hAnsi="Times New Roman" w:cs="Times New Roman"/>
        </w:rPr>
        <w:t>(4), 519</w:t>
      </w:r>
      <w:r w:rsidR="00A10D08" w:rsidRPr="00A10D08">
        <w:rPr>
          <w:rFonts w:ascii="Times New Roman" w:eastAsia="Times New Roman" w:hAnsi="Times New Roman" w:cs="Times New Roman"/>
        </w:rPr>
        <w:t>–</w:t>
      </w:r>
      <w:r w:rsidRPr="00892A3C">
        <w:rPr>
          <w:rFonts w:ascii="Times New Roman" w:eastAsia="Times New Roman" w:hAnsi="Times New Roman" w:cs="Times New Roman"/>
        </w:rPr>
        <w:t xml:space="preserve">528. </w:t>
      </w:r>
      <w:hyperlink r:id="rId45" w:history="1">
        <w:r w:rsidR="00AD5FFC" w:rsidRPr="008816CA">
          <w:rPr>
            <w:rStyle w:val="Hipervnculo"/>
            <w:rFonts w:ascii="Times New Roman" w:eastAsia="Times New Roman" w:hAnsi="Times New Roman" w:cs="Times New Roman"/>
          </w:rPr>
          <w:t>https://doi.org/10.1016/j.ijhm.2009.02.004</w:t>
        </w:r>
      </w:hyperlink>
    </w:p>
    <w:p w14:paraId="574E8C9E" w14:textId="77777777" w:rsidR="00AD5FFC" w:rsidRPr="00892A3C" w:rsidRDefault="00AD5FFC"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6D8E1F6B" w14:textId="2979F136" w:rsidR="002266C2" w:rsidRDefault="002266C2" w:rsidP="009C0DD2">
      <w:pPr>
        <w:spacing w:after="0" w:line="360" w:lineRule="auto"/>
        <w:ind w:left="709" w:hanging="709"/>
        <w:jc w:val="both"/>
        <w:rPr>
          <w:rFonts w:ascii="Times New Roman" w:eastAsia="Times New Roman" w:hAnsi="Times New Roman" w:cs="Times New Roman"/>
        </w:rPr>
      </w:pPr>
      <w:r w:rsidRPr="00892A3C">
        <w:rPr>
          <w:rFonts w:ascii="Times New Roman" w:eastAsia="Times New Roman" w:hAnsi="Times New Roman" w:cs="Times New Roman"/>
          <w:lang w:val="es-ES"/>
        </w:rPr>
        <w:t xml:space="preserve">Hao, J. S. C., &amp; </w:t>
      </w:r>
      <w:proofErr w:type="spellStart"/>
      <w:r w:rsidRPr="00892A3C">
        <w:rPr>
          <w:rFonts w:ascii="Times New Roman" w:eastAsia="Times New Roman" w:hAnsi="Times New Roman" w:cs="Times New Roman"/>
          <w:lang w:val="es-ES"/>
        </w:rPr>
        <w:t>Har</w:t>
      </w:r>
      <w:proofErr w:type="spellEnd"/>
      <w:r w:rsidRPr="00892A3C">
        <w:rPr>
          <w:rFonts w:ascii="Times New Roman" w:eastAsia="Times New Roman" w:hAnsi="Times New Roman" w:cs="Times New Roman"/>
          <w:lang w:val="es-ES"/>
        </w:rPr>
        <w:t xml:space="preserve">, C. O. S. (2014). </w:t>
      </w:r>
      <w:r w:rsidRPr="00892A3C">
        <w:rPr>
          <w:rFonts w:ascii="Times New Roman" w:eastAsia="Times New Roman" w:hAnsi="Times New Roman" w:cs="Times New Roman"/>
        </w:rPr>
        <w:t xml:space="preserve">A study of preferences of business female </w:t>
      </w:r>
      <w:proofErr w:type="spellStart"/>
      <w:r w:rsidRPr="00892A3C">
        <w:rPr>
          <w:rFonts w:ascii="Times New Roman" w:eastAsia="Times New Roman" w:hAnsi="Times New Roman" w:cs="Times New Roman"/>
        </w:rPr>
        <w:t>travelers</w:t>
      </w:r>
      <w:proofErr w:type="spellEnd"/>
      <w:r w:rsidRPr="00892A3C">
        <w:rPr>
          <w:rFonts w:ascii="Times New Roman" w:eastAsia="Times New Roman" w:hAnsi="Times New Roman" w:cs="Times New Roman"/>
        </w:rPr>
        <w:t xml:space="preserve"> on the selection of accommodation.</w:t>
      </w:r>
      <w:r w:rsidR="0040285B">
        <w:rPr>
          <w:rFonts w:ascii="Times New Roman" w:eastAsia="Times New Roman" w:hAnsi="Times New Roman" w:cs="Times New Roman"/>
        </w:rPr>
        <w:t xml:space="preserve"> </w:t>
      </w:r>
      <w:r w:rsidRPr="00892A3C">
        <w:rPr>
          <w:rFonts w:ascii="Times New Roman" w:eastAsia="Times New Roman" w:hAnsi="Times New Roman" w:cs="Times New Roman"/>
          <w:i/>
          <w:iCs/>
        </w:rPr>
        <w:t xml:space="preserve">Procedia-Social and </w:t>
      </w:r>
      <w:proofErr w:type="spellStart"/>
      <w:r w:rsidRPr="00892A3C">
        <w:rPr>
          <w:rFonts w:ascii="Times New Roman" w:eastAsia="Times New Roman" w:hAnsi="Times New Roman" w:cs="Times New Roman"/>
          <w:i/>
          <w:iCs/>
        </w:rPr>
        <w:t>Behavioral</w:t>
      </w:r>
      <w:proofErr w:type="spellEnd"/>
      <w:r w:rsidRPr="00892A3C">
        <w:rPr>
          <w:rFonts w:ascii="Times New Roman" w:eastAsia="Times New Roman" w:hAnsi="Times New Roman" w:cs="Times New Roman"/>
          <w:i/>
          <w:iCs/>
        </w:rPr>
        <w:t xml:space="preserve"> Sciences</w:t>
      </w:r>
      <w:r w:rsidRPr="00892A3C">
        <w:rPr>
          <w:rFonts w:ascii="Times New Roman" w:eastAsia="Times New Roman" w:hAnsi="Times New Roman" w:cs="Times New Roman"/>
        </w:rPr>
        <w:t>,</w:t>
      </w:r>
      <w:r w:rsidR="0040285B">
        <w:rPr>
          <w:rFonts w:ascii="Times New Roman" w:eastAsia="Times New Roman" w:hAnsi="Times New Roman" w:cs="Times New Roman"/>
        </w:rPr>
        <w:t xml:space="preserve"> </w:t>
      </w:r>
      <w:r w:rsidRPr="00892A3C">
        <w:rPr>
          <w:rFonts w:ascii="Times New Roman" w:eastAsia="Times New Roman" w:hAnsi="Times New Roman" w:cs="Times New Roman"/>
          <w:i/>
          <w:iCs/>
        </w:rPr>
        <w:t>144</w:t>
      </w:r>
      <w:r w:rsidRPr="00892A3C">
        <w:rPr>
          <w:rFonts w:ascii="Times New Roman" w:eastAsia="Times New Roman" w:hAnsi="Times New Roman" w:cs="Times New Roman"/>
        </w:rPr>
        <w:t>, 176</w:t>
      </w:r>
      <w:r w:rsidR="00A10D08" w:rsidRPr="00A10D08">
        <w:rPr>
          <w:rFonts w:ascii="Times New Roman" w:eastAsia="Times New Roman" w:hAnsi="Times New Roman" w:cs="Times New Roman"/>
        </w:rPr>
        <w:t>–</w:t>
      </w:r>
      <w:r w:rsidRPr="00892A3C">
        <w:rPr>
          <w:rFonts w:ascii="Times New Roman" w:eastAsia="Times New Roman" w:hAnsi="Times New Roman" w:cs="Times New Roman"/>
        </w:rPr>
        <w:t xml:space="preserve">186. </w:t>
      </w:r>
      <w:hyperlink r:id="rId46" w:history="1">
        <w:r w:rsidR="0040285B" w:rsidRPr="008816CA">
          <w:rPr>
            <w:rStyle w:val="Hipervnculo"/>
            <w:rFonts w:ascii="Times New Roman" w:eastAsia="Times New Roman" w:hAnsi="Times New Roman" w:cs="Times New Roman"/>
          </w:rPr>
          <w:t>https://doi.org/10.1016/j.sbspro.2014.07.286</w:t>
        </w:r>
      </w:hyperlink>
    </w:p>
    <w:p w14:paraId="2213954E" w14:textId="77777777" w:rsidR="00F97749" w:rsidRDefault="00F97749" w:rsidP="009C0DD2">
      <w:pPr>
        <w:spacing w:after="0" w:line="360" w:lineRule="auto"/>
        <w:ind w:left="709" w:hanging="709"/>
        <w:jc w:val="both"/>
        <w:rPr>
          <w:rFonts w:ascii="Times New Roman" w:eastAsia="Times New Roman" w:hAnsi="Times New Roman" w:cs="Times New Roman"/>
        </w:rPr>
      </w:pPr>
    </w:p>
    <w:p w14:paraId="7CDBF65B" w14:textId="70B00844"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lang w:val="de-DE"/>
        </w:rPr>
        <w:t xml:space="preserve">Homer, S. T., &amp; Kanagasapapathy, G. D. (2023). </w:t>
      </w:r>
      <w:r w:rsidRPr="00892A3C">
        <w:rPr>
          <w:rFonts w:ascii="Times New Roman" w:eastAsia="Times New Roman" w:hAnsi="Times New Roman" w:cs="Times New Roman"/>
        </w:rPr>
        <w:t xml:space="preserve">Gen Z perceptions of sustainable tourism: A scale development study. </w:t>
      </w:r>
      <w:r w:rsidRPr="00892A3C">
        <w:rPr>
          <w:rFonts w:ascii="Times New Roman" w:eastAsia="Times New Roman" w:hAnsi="Times New Roman" w:cs="Times New Roman"/>
          <w:i/>
        </w:rPr>
        <w:t>Tourism Recreation Research</w:t>
      </w:r>
      <w:r w:rsidRPr="00892A3C">
        <w:rPr>
          <w:rFonts w:ascii="Times New Roman" w:eastAsia="Times New Roman" w:hAnsi="Times New Roman" w:cs="Times New Roman"/>
        </w:rPr>
        <w:t>, 1</w:t>
      </w:r>
      <w:r w:rsidR="00A10D08" w:rsidRPr="00A10D08">
        <w:rPr>
          <w:rFonts w:ascii="Times New Roman" w:eastAsia="Times New Roman" w:hAnsi="Times New Roman" w:cs="Times New Roman"/>
        </w:rPr>
        <w:t>–</w:t>
      </w:r>
      <w:r w:rsidRPr="00892A3C">
        <w:rPr>
          <w:rFonts w:ascii="Times New Roman" w:eastAsia="Times New Roman" w:hAnsi="Times New Roman" w:cs="Times New Roman"/>
        </w:rPr>
        <w:t xml:space="preserve">16. </w:t>
      </w:r>
      <w:hyperlink r:id="rId47" w:history="1">
        <w:r w:rsidR="0040285B" w:rsidRPr="008816CA">
          <w:rPr>
            <w:rStyle w:val="Hipervnculo"/>
            <w:rFonts w:ascii="Times New Roman" w:eastAsia="Times New Roman" w:hAnsi="Times New Roman" w:cs="Times New Roman"/>
          </w:rPr>
          <w:t>https://doi.org/10.1080/02508281.2023.2185734</w:t>
        </w:r>
      </w:hyperlink>
    </w:p>
    <w:p w14:paraId="5935D8A0" w14:textId="77777777" w:rsidR="0040285B" w:rsidRPr="00892A3C" w:rsidRDefault="0040285B"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1D86F413" w14:textId="47C3FD1A" w:rsidR="00924296" w:rsidRDefault="007A4F02" w:rsidP="009C0DD2">
      <w:pPr>
        <w:pBdr>
          <w:top w:val="nil"/>
          <w:left w:val="nil"/>
          <w:bottom w:val="nil"/>
          <w:right w:val="nil"/>
          <w:between w:val="nil"/>
        </w:pBdr>
        <w:spacing w:after="0" w:line="360" w:lineRule="auto"/>
        <w:ind w:left="720" w:hanging="720"/>
        <w:jc w:val="both"/>
        <w:rPr>
          <w:rStyle w:val="Hipervnculo"/>
          <w:rFonts w:ascii="Times New Roman" w:eastAsia="Times New Roman" w:hAnsi="Times New Roman" w:cs="Times New Roman"/>
        </w:rPr>
      </w:pPr>
      <w:proofErr w:type="spellStart"/>
      <w:r w:rsidRPr="00892A3C">
        <w:rPr>
          <w:rFonts w:ascii="Times New Roman" w:eastAsia="Times New Roman" w:hAnsi="Times New Roman" w:cs="Times New Roman"/>
        </w:rPr>
        <w:t>Jannach</w:t>
      </w:r>
      <w:proofErr w:type="spellEnd"/>
      <w:r w:rsidRPr="00892A3C">
        <w:rPr>
          <w:rFonts w:ascii="Times New Roman" w:eastAsia="Times New Roman" w:hAnsi="Times New Roman" w:cs="Times New Roman"/>
        </w:rPr>
        <w:t xml:space="preserve">, D., Zanker, M., &amp; Fuchs, M. (2014). Leveraging multi-criteria customer feedback for satisfaction analysis and improved recommendations. </w:t>
      </w:r>
      <w:r w:rsidRPr="00892A3C">
        <w:rPr>
          <w:rFonts w:ascii="Times New Roman" w:eastAsia="Times New Roman" w:hAnsi="Times New Roman" w:cs="Times New Roman"/>
          <w:i/>
        </w:rPr>
        <w:t>Information Technology &amp; Tourism</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14</w:t>
      </w:r>
      <w:r w:rsidRPr="00892A3C">
        <w:rPr>
          <w:rFonts w:ascii="Times New Roman" w:eastAsia="Times New Roman" w:hAnsi="Times New Roman" w:cs="Times New Roman"/>
        </w:rPr>
        <w:t>, 119</w:t>
      </w:r>
      <w:r w:rsidR="00A10D08" w:rsidRPr="00A10D08">
        <w:rPr>
          <w:rFonts w:ascii="Times New Roman" w:eastAsia="Times New Roman" w:hAnsi="Times New Roman" w:cs="Times New Roman"/>
        </w:rPr>
        <w:t>–</w:t>
      </w:r>
      <w:r w:rsidRPr="00892A3C">
        <w:rPr>
          <w:rFonts w:ascii="Times New Roman" w:eastAsia="Times New Roman" w:hAnsi="Times New Roman" w:cs="Times New Roman"/>
        </w:rPr>
        <w:t xml:space="preserve">149. </w:t>
      </w:r>
      <w:hyperlink r:id="rId48" w:history="1">
        <w:r w:rsidR="0040285B" w:rsidRPr="008816CA">
          <w:rPr>
            <w:rStyle w:val="Hipervnculo"/>
            <w:rFonts w:ascii="Times New Roman" w:eastAsia="Times New Roman" w:hAnsi="Times New Roman" w:cs="Times New Roman"/>
          </w:rPr>
          <w:t>http://doi.org/10.1007/s40558-014-0010-z</w:t>
        </w:r>
      </w:hyperlink>
    </w:p>
    <w:p w14:paraId="2277B051" w14:textId="77777777" w:rsidR="005266AC" w:rsidRDefault="005266AC"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5D4E4FD9" w14:textId="3BC15837"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rPr>
        <w:t xml:space="preserve">Jiang, Y., &amp; Hong, F. (2023). Examining the relationship between customer-perceived value of night-time tourism and destination attachment among Generation Z tourists in China. </w:t>
      </w:r>
      <w:r w:rsidRPr="00892A3C">
        <w:rPr>
          <w:rFonts w:ascii="Times New Roman" w:eastAsia="Times New Roman" w:hAnsi="Times New Roman" w:cs="Times New Roman"/>
          <w:i/>
        </w:rPr>
        <w:t>Tourism Recreation Research</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48</w:t>
      </w:r>
      <w:r w:rsidRPr="00892A3C">
        <w:rPr>
          <w:rFonts w:ascii="Times New Roman" w:eastAsia="Times New Roman" w:hAnsi="Times New Roman" w:cs="Times New Roman"/>
        </w:rPr>
        <w:t>(2), 220</w:t>
      </w:r>
      <w:r w:rsidR="00A10D08" w:rsidRPr="00A10D08">
        <w:rPr>
          <w:rFonts w:ascii="Times New Roman" w:eastAsia="Times New Roman" w:hAnsi="Times New Roman" w:cs="Times New Roman"/>
        </w:rPr>
        <w:t>–</w:t>
      </w:r>
      <w:r w:rsidRPr="00892A3C">
        <w:rPr>
          <w:rFonts w:ascii="Times New Roman" w:eastAsia="Times New Roman" w:hAnsi="Times New Roman" w:cs="Times New Roman"/>
        </w:rPr>
        <w:t xml:space="preserve">233. </w:t>
      </w:r>
      <w:hyperlink r:id="rId49" w:history="1">
        <w:r w:rsidR="00F8186E" w:rsidRPr="008816CA">
          <w:rPr>
            <w:rStyle w:val="Hipervnculo"/>
            <w:rFonts w:ascii="Times New Roman" w:eastAsia="Times New Roman" w:hAnsi="Times New Roman" w:cs="Times New Roman"/>
          </w:rPr>
          <w:t>https://doi.org/10.1080/02508281.2021.1915621</w:t>
        </w:r>
      </w:hyperlink>
    </w:p>
    <w:p w14:paraId="0C242947" w14:textId="77777777" w:rsidR="00F8186E" w:rsidRPr="00892A3C" w:rsidRDefault="00F8186E"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205A1498" w14:textId="116146CD"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rPr>
        <w:t xml:space="preserve">Jiménez-García, M., Ruiz-Chico, J., &amp; Peña-Sánchez, A.-R. (2023). Generation Z and </w:t>
      </w:r>
      <w:r w:rsidR="00D1043F">
        <w:rPr>
          <w:rFonts w:ascii="Times New Roman" w:eastAsia="Times New Roman" w:hAnsi="Times New Roman" w:cs="Times New Roman"/>
        </w:rPr>
        <w:t>i</w:t>
      </w:r>
      <w:r w:rsidRPr="00892A3C">
        <w:rPr>
          <w:rFonts w:ascii="Times New Roman" w:eastAsia="Times New Roman" w:hAnsi="Times New Roman" w:cs="Times New Roman"/>
        </w:rPr>
        <w:t xml:space="preserve">ntention to </w:t>
      </w:r>
      <w:r w:rsidR="00D1043F">
        <w:rPr>
          <w:rFonts w:ascii="Times New Roman" w:eastAsia="Times New Roman" w:hAnsi="Times New Roman" w:cs="Times New Roman"/>
        </w:rPr>
        <w:t>t</w:t>
      </w:r>
      <w:r w:rsidRPr="00892A3C">
        <w:rPr>
          <w:rFonts w:ascii="Times New Roman" w:eastAsia="Times New Roman" w:hAnsi="Times New Roman" w:cs="Times New Roman"/>
        </w:rPr>
        <w:t xml:space="preserve">ravel: Effects of the </w:t>
      </w:r>
      <w:r w:rsidR="00D1043F">
        <w:rPr>
          <w:rFonts w:ascii="Times New Roman" w:eastAsia="Times New Roman" w:hAnsi="Times New Roman" w:cs="Times New Roman"/>
        </w:rPr>
        <w:t>p</w:t>
      </w:r>
      <w:r w:rsidRPr="00892A3C">
        <w:rPr>
          <w:rFonts w:ascii="Times New Roman" w:eastAsia="Times New Roman" w:hAnsi="Times New Roman" w:cs="Times New Roman"/>
        </w:rPr>
        <w:t xml:space="preserve">erception of COVID-19. </w:t>
      </w:r>
      <w:r w:rsidRPr="00892A3C">
        <w:rPr>
          <w:rFonts w:ascii="Times New Roman" w:eastAsia="Times New Roman" w:hAnsi="Times New Roman" w:cs="Times New Roman"/>
          <w:i/>
        </w:rPr>
        <w:t>International and Multidisciplinary Journal of Social Sciences</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12</w:t>
      </w:r>
      <w:r w:rsidRPr="00892A3C">
        <w:rPr>
          <w:rFonts w:ascii="Times New Roman" w:eastAsia="Times New Roman" w:hAnsi="Times New Roman" w:cs="Times New Roman"/>
        </w:rPr>
        <w:t>(1), 40</w:t>
      </w:r>
      <w:r w:rsidR="00A10D08" w:rsidRPr="00A10D08">
        <w:rPr>
          <w:rFonts w:ascii="Times New Roman" w:eastAsia="Times New Roman" w:hAnsi="Times New Roman" w:cs="Times New Roman"/>
        </w:rPr>
        <w:t>–</w:t>
      </w:r>
      <w:r w:rsidRPr="00892A3C">
        <w:rPr>
          <w:rFonts w:ascii="Times New Roman" w:eastAsia="Times New Roman" w:hAnsi="Times New Roman" w:cs="Times New Roman"/>
        </w:rPr>
        <w:t xml:space="preserve">68. </w:t>
      </w:r>
      <w:hyperlink r:id="rId50" w:history="1">
        <w:r w:rsidR="00F8186E" w:rsidRPr="008816CA">
          <w:rPr>
            <w:rStyle w:val="Hipervnculo"/>
            <w:rFonts w:ascii="Times New Roman" w:eastAsia="Times New Roman" w:hAnsi="Times New Roman" w:cs="Times New Roman"/>
          </w:rPr>
          <w:t>https://doi.org/10.17583/rimcis.10539</w:t>
        </w:r>
      </w:hyperlink>
    </w:p>
    <w:p w14:paraId="52D72617" w14:textId="77777777" w:rsidR="00F8186E" w:rsidRPr="00892A3C" w:rsidRDefault="00F8186E"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3AD4E01D" w14:textId="5529CA19"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roofErr w:type="spellStart"/>
      <w:r w:rsidRPr="005266AC">
        <w:rPr>
          <w:rFonts w:ascii="Times New Roman" w:eastAsia="Times New Roman" w:hAnsi="Times New Roman" w:cs="Times New Roman"/>
        </w:rPr>
        <w:t>Kamenidou</w:t>
      </w:r>
      <w:proofErr w:type="spellEnd"/>
      <w:r w:rsidRPr="005266AC">
        <w:rPr>
          <w:rFonts w:ascii="Times New Roman" w:eastAsia="Times New Roman" w:hAnsi="Times New Roman" w:cs="Times New Roman"/>
        </w:rPr>
        <w:t>, I. (Eirini</w:t>
      </w:r>
      <w:r w:rsidRPr="00892A3C">
        <w:rPr>
          <w:rFonts w:ascii="Times New Roman" w:eastAsia="Times New Roman" w:hAnsi="Times New Roman" w:cs="Times New Roman"/>
        </w:rPr>
        <w:t xml:space="preserve">), </w:t>
      </w:r>
      <w:proofErr w:type="spellStart"/>
      <w:r w:rsidRPr="00892A3C">
        <w:rPr>
          <w:rFonts w:ascii="Times New Roman" w:eastAsia="Times New Roman" w:hAnsi="Times New Roman" w:cs="Times New Roman"/>
        </w:rPr>
        <w:t>Vassilikopoulou</w:t>
      </w:r>
      <w:proofErr w:type="spellEnd"/>
      <w:r w:rsidRPr="00892A3C">
        <w:rPr>
          <w:rFonts w:ascii="Times New Roman" w:eastAsia="Times New Roman" w:hAnsi="Times New Roman" w:cs="Times New Roman"/>
        </w:rPr>
        <w:t>, A., &amp; Priporas, C.</w:t>
      </w:r>
      <w:r w:rsidR="0013119E">
        <w:rPr>
          <w:rFonts w:ascii="Times New Roman" w:eastAsia="Times New Roman" w:hAnsi="Times New Roman" w:cs="Times New Roman"/>
        </w:rPr>
        <w:t>-</w:t>
      </w:r>
      <w:r w:rsidRPr="00892A3C">
        <w:rPr>
          <w:rFonts w:ascii="Times New Roman" w:eastAsia="Times New Roman" w:hAnsi="Times New Roman" w:cs="Times New Roman"/>
        </w:rPr>
        <w:t xml:space="preserve">V. (2021). New </w:t>
      </w:r>
      <w:r w:rsidR="00A4217C">
        <w:rPr>
          <w:rFonts w:ascii="Times New Roman" w:eastAsia="Times New Roman" w:hAnsi="Times New Roman" w:cs="Times New Roman"/>
        </w:rPr>
        <w:t>s</w:t>
      </w:r>
      <w:r w:rsidRPr="00892A3C">
        <w:rPr>
          <w:rFonts w:ascii="Times New Roman" w:eastAsia="Times New Roman" w:hAnsi="Times New Roman" w:cs="Times New Roman"/>
        </w:rPr>
        <w:t xml:space="preserve">heriff in </w:t>
      </w:r>
      <w:r w:rsidR="00A4217C">
        <w:rPr>
          <w:rFonts w:ascii="Times New Roman" w:eastAsia="Times New Roman" w:hAnsi="Times New Roman" w:cs="Times New Roman"/>
        </w:rPr>
        <w:t>t</w:t>
      </w:r>
      <w:r w:rsidRPr="00892A3C">
        <w:rPr>
          <w:rFonts w:ascii="Times New Roman" w:eastAsia="Times New Roman" w:hAnsi="Times New Roman" w:cs="Times New Roman"/>
        </w:rPr>
        <w:t xml:space="preserve">own? Discovering Generation Z as </w:t>
      </w:r>
      <w:r w:rsidR="00A4217C">
        <w:rPr>
          <w:rFonts w:ascii="Times New Roman" w:eastAsia="Times New Roman" w:hAnsi="Times New Roman" w:cs="Times New Roman"/>
        </w:rPr>
        <w:t>t</w:t>
      </w:r>
      <w:r w:rsidRPr="00892A3C">
        <w:rPr>
          <w:rFonts w:ascii="Times New Roman" w:eastAsia="Times New Roman" w:hAnsi="Times New Roman" w:cs="Times New Roman"/>
        </w:rPr>
        <w:t xml:space="preserve">ourists. In N. </w:t>
      </w:r>
      <w:proofErr w:type="spellStart"/>
      <w:r w:rsidRPr="00892A3C">
        <w:rPr>
          <w:rFonts w:ascii="Times New Roman" w:eastAsia="Times New Roman" w:hAnsi="Times New Roman" w:cs="Times New Roman"/>
        </w:rPr>
        <w:t>Stylos</w:t>
      </w:r>
      <w:proofErr w:type="spellEnd"/>
      <w:r w:rsidRPr="00892A3C">
        <w:rPr>
          <w:rFonts w:ascii="Times New Roman" w:eastAsia="Times New Roman" w:hAnsi="Times New Roman" w:cs="Times New Roman"/>
        </w:rPr>
        <w:t xml:space="preserve">, R. Rahimi, B. </w:t>
      </w:r>
      <w:proofErr w:type="spellStart"/>
      <w:r w:rsidRPr="00892A3C">
        <w:rPr>
          <w:rFonts w:ascii="Times New Roman" w:eastAsia="Times New Roman" w:hAnsi="Times New Roman" w:cs="Times New Roman"/>
        </w:rPr>
        <w:t>Okumus</w:t>
      </w:r>
      <w:proofErr w:type="spellEnd"/>
      <w:r w:rsidRPr="00892A3C">
        <w:rPr>
          <w:rFonts w:ascii="Times New Roman" w:eastAsia="Times New Roman" w:hAnsi="Times New Roman" w:cs="Times New Roman"/>
        </w:rPr>
        <w:t xml:space="preserve">, &amp; S. Williams (Eds.), </w:t>
      </w:r>
      <w:r w:rsidRPr="00892A3C">
        <w:rPr>
          <w:rFonts w:ascii="Times New Roman" w:eastAsia="Times New Roman" w:hAnsi="Times New Roman" w:cs="Times New Roman"/>
          <w:i/>
        </w:rPr>
        <w:t xml:space="preserve">Generation Z </w:t>
      </w:r>
      <w:r w:rsidR="00DF5D13">
        <w:rPr>
          <w:rFonts w:ascii="Times New Roman" w:eastAsia="Times New Roman" w:hAnsi="Times New Roman" w:cs="Times New Roman"/>
          <w:i/>
        </w:rPr>
        <w:t>m</w:t>
      </w:r>
      <w:r w:rsidRPr="00892A3C">
        <w:rPr>
          <w:rFonts w:ascii="Times New Roman" w:eastAsia="Times New Roman" w:hAnsi="Times New Roman" w:cs="Times New Roman"/>
          <w:i/>
        </w:rPr>
        <w:t xml:space="preserve">arketing and </w:t>
      </w:r>
      <w:r w:rsidR="00DF5D13">
        <w:rPr>
          <w:rFonts w:ascii="Times New Roman" w:eastAsia="Times New Roman" w:hAnsi="Times New Roman" w:cs="Times New Roman"/>
          <w:i/>
        </w:rPr>
        <w:t>m</w:t>
      </w:r>
      <w:r w:rsidRPr="00892A3C">
        <w:rPr>
          <w:rFonts w:ascii="Times New Roman" w:eastAsia="Times New Roman" w:hAnsi="Times New Roman" w:cs="Times New Roman"/>
          <w:i/>
        </w:rPr>
        <w:t xml:space="preserve">anagement in </w:t>
      </w:r>
      <w:r w:rsidR="00DF5D13">
        <w:rPr>
          <w:rFonts w:ascii="Times New Roman" w:eastAsia="Times New Roman" w:hAnsi="Times New Roman" w:cs="Times New Roman"/>
          <w:i/>
        </w:rPr>
        <w:t>t</w:t>
      </w:r>
      <w:r w:rsidRPr="00892A3C">
        <w:rPr>
          <w:rFonts w:ascii="Times New Roman" w:eastAsia="Times New Roman" w:hAnsi="Times New Roman" w:cs="Times New Roman"/>
          <w:i/>
        </w:rPr>
        <w:t xml:space="preserve">ourism and </w:t>
      </w:r>
      <w:r w:rsidR="00DF5D13">
        <w:rPr>
          <w:rFonts w:ascii="Times New Roman" w:eastAsia="Times New Roman" w:hAnsi="Times New Roman" w:cs="Times New Roman"/>
          <w:i/>
        </w:rPr>
        <w:t>h</w:t>
      </w:r>
      <w:r w:rsidRPr="00892A3C">
        <w:rPr>
          <w:rFonts w:ascii="Times New Roman" w:eastAsia="Times New Roman" w:hAnsi="Times New Roman" w:cs="Times New Roman"/>
          <w:i/>
        </w:rPr>
        <w:t>ospitality</w:t>
      </w:r>
      <w:r w:rsidRPr="00892A3C">
        <w:rPr>
          <w:rFonts w:ascii="Times New Roman" w:eastAsia="Times New Roman" w:hAnsi="Times New Roman" w:cs="Times New Roman"/>
        </w:rPr>
        <w:t xml:space="preserve"> (pp. 121</w:t>
      </w:r>
      <w:r w:rsidR="00A10D08" w:rsidRPr="00A10D08">
        <w:rPr>
          <w:rFonts w:ascii="Times New Roman" w:eastAsia="Times New Roman" w:hAnsi="Times New Roman" w:cs="Times New Roman"/>
        </w:rPr>
        <w:t>–</w:t>
      </w:r>
      <w:r w:rsidRPr="00892A3C">
        <w:rPr>
          <w:rFonts w:ascii="Times New Roman" w:eastAsia="Times New Roman" w:hAnsi="Times New Roman" w:cs="Times New Roman"/>
        </w:rPr>
        <w:t xml:space="preserve">140). Springer. </w:t>
      </w:r>
      <w:hyperlink r:id="rId51" w:history="1">
        <w:r w:rsidR="00F8186E" w:rsidRPr="008816CA">
          <w:rPr>
            <w:rStyle w:val="Hipervnculo"/>
            <w:rFonts w:ascii="Times New Roman" w:eastAsia="Times New Roman" w:hAnsi="Times New Roman" w:cs="Times New Roman"/>
          </w:rPr>
          <w:t>https://doi.org/10.1007/978-3-030-70695-1_5</w:t>
        </w:r>
      </w:hyperlink>
    </w:p>
    <w:p w14:paraId="12C1F5BB" w14:textId="77777777" w:rsidR="00F8186E" w:rsidRPr="00892A3C" w:rsidRDefault="00F8186E"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13A68AA9" w14:textId="6FA3DE66"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rPr>
        <w:t xml:space="preserve">Kim, D. Y., Lehto, X. Y., &amp; Morrison, A. M. (2007). Gender differences in online travel information search: Implications for marketing communications on the internet. </w:t>
      </w:r>
      <w:r w:rsidRPr="00892A3C">
        <w:rPr>
          <w:rFonts w:ascii="Times New Roman" w:eastAsia="Times New Roman" w:hAnsi="Times New Roman" w:cs="Times New Roman"/>
          <w:i/>
        </w:rPr>
        <w:t>Tourism Management</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28</w:t>
      </w:r>
      <w:r w:rsidRPr="00892A3C">
        <w:rPr>
          <w:rFonts w:ascii="Times New Roman" w:eastAsia="Times New Roman" w:hAnsi="Times New Roman" w:cs="Times New Roman"/>
        </w:rPr>
        <w:t>(2), 423</w:t>
      </w:r>
      <w:r w:rsidR="00A10D08" w:rsidRPr="00A10D08">
        <w:rPr>
          <w:rFonts w:ascii="Times New Roman" w:eastAsia="Times New Roman" w:hAnsi="Times New Roman" w:cs="Times New Roman"/>
        </w:rPr>
        <w:t>–</w:t>
      </w:r>
      <w:r w:rsidRPr="00892A3C">
        <w:rPr>
          <w:rFonts w:ascii="Times New Roman" w:eastAsia="Times New Roman" w:hAnsi="Times New Roman" w:cs="Times New Roman"/>
        </w:rPr>
        <w:t xml:space="preserve">433. </w:t>
      </w:r>
      <w:hyperlink r:id="rId52" w:history="1">
        <w:r w:rsidR="00F8186E" w:rsidRPr="008816CA">
          <w:rPr>
            <w:rStyle w:val="Hipervnculo"/>
            <w:rFonts w:ascii="Times New Roman" w:eastAsia="Times New Roman" w:hAnsi="Times New Roman" w:cs="Times New Roman"/>
          </w:rPr>
          <w:t>https://doi.org/10.1016/j.tourman.2006.04.001</w:t>
        </w:r>
      </w:hyperlink>
    </w:p>
    <w:p w14:paraId="7F6F72E6" w14:textId="77777777" w:rsidR="00F8186E" w:rsidRPr="00892A3C" w:rsidRDefault="00F8186E"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77222BDD" w14:textId="6BD0E800"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rPr>
        <w:t xml:space="preserve">Kim, J. M., Liu, J., &amp; Yousaf, S. (2023). Does change in the scoring system impact service evaluation? Evidence from Booking.com. </w:t>
      </w:r>
      <w:r w:rsidRPr="00892A3C">
        <w:rPr>
          <w:rFonts w:ascii="Times New Roman" w:eastAsia="Times New Roman" w:hAnsi="Times New Roman" w:cs="Times New Roman"/>
          <w:i/>
        </w:rPr>
        <w:t>International Journal of Contemporary Hospitality Management</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35</w:t>
      </w:r>
      <w:r w:rsidRPr="00892A3C">
        <w:rPr>
          <w:rFonts w:ascii="Times New Roman" w:eastAsia="Times New Roman" w:hAnsi="Times New Roman" w:cs="Times New Roman"/>
        </w:rPr>
        <w:t>(3), 828</w:t>
      </w:r>
      <w:r w:rsidR="00A10D08" w:rsidRPr="00A10D08">
        <w:rPr>
          <w:rFonts w:ascii="Times New Roman" w:eastAsia="Times New Roman" w:hAnsi="Times New Roman" w:cs="Times New Roman"/>
        </w:rPr>
        <w:t>–</w:t>
      </w:r>
      <w:r w:rsidRPr="00892A3C">
        <w:rPr>
          <w:rFonts w:ascii="Times New Roman" w:eastAsia="Times New Roman" w:hAnsi="Times New Roman" w:cs="Times New Roman"/>
        </w:rPr>
        <w:t xml:space="preserve">847. </w:t>
      </w:r>
      <w:hyperlink r:id="rId53" w:history="1">
        <w:r w:rsidR="00F8186E" w:rsidRPr="008816CA">
          <w:rPr>
            <w:rStyle w:val="Hipervnculo"/>
            <w:rFonts w:ascii="Times New Roman" w:eastAsia="Times New Roman" w:hAnsi="Times New Roman" w:cs="Times New Roman"/>
          </w:rPr>
          <w:t>https://doi.org/10.1108/IJCHM-01-2022-0075</w:t>
        </w:r>
      </w:hyperlink>
    </w:p>
    <w:p w14:paraId="077B8C06" w14:textId="77777777" w:rsidR="0084481C" w:rsidRPr="00892A3C" w:rsidRDefault="0084481C" w:rsidP="009C0DD2">
      <w:pPr>
        <w:spacing w:after="0" w:line="360" w:lineRule="auto"/>
        <w:jc w:val="both"/>
        <w:rPr>
          <w:rFonts w:ascii="Times New Roman" w:eastAsia="Times New Roman" w:hAnsi="Times New Roman" w:cs="Times New Roman"/>
        </w:rPr>
      </w:pPr>
    </w:p>
    <w:p w14:paraId="2C10AAF3" w14:textId="53F6E8D9" w:rsidR="0084481C" w:rsidRDefault="0084481C" w:rsidP="009C0DD2">
      <w:pPr>
        <w:spacing w:after="0" w:line="360" w:lineRule="auto"/>
        <w:ind w:left="709" w:hanging="709"/>
        <w:jc w:val="both"/>
        <w:rPr>
          <w:rFonts w:ascii="Times New Roman" w:eastAsia="Times New Roman" w:hAnsi="Times New Roman" w:cs="Times New Roman"/>
        </w:rPr>
      </w:pPr>
      <w:proofErr w:type="spellStart"/>
      <w:r w:rsidRPr="00892A3C">
        <w:rPr>
          <w:rFonts w:ascii="Times New Roman" w:eastAsia="Times New Roman" w:hAnsi="Times New Roman" w:cs="Times New Roman"/>
        </w:rPr>
        <w:t>Klegr</w:t>
      </w:r>
      <w:proofErr w:type="spellEnd"/>
      <w:r w:rsidRPr="00892A3C">
        <w:rPr>
          <w:rFonts w:ascii="Times New Roman" w:eastAsia="Times New Roman" w:hAnsi="Times New Roman" w:cs="Times New Roman"/>
        </w:rPr>
        <w:t>, T. (2024). Comparing Airbnb and traditional accommodation experiences using text-mining methods–the hedonic and utilitarian values framework.</w:t>
      </w:r>
      <w:r w:rsidR="00F8186E">
        <w:rPr>
          <w:rFonts w:ascii="Times New Roman" w:eastAsia="Times New Roman" w:hAnsi="Times New Roman" w:cs="Times New Roman"/>
        </w:rPr>
        <w:t xml:space="preserve"> </w:t>
      </w:r>
      <w:r w:rsidRPr="00892A3C">
        <w:rPr>
          <w:rFonts w:ascii="Times New Roman" w:eastAsia="Times New Roman" w:hAnsi="Times New Roman" w:cs="Times New Roman"/>
          <w:i/>
          <w:iCs/>
        </w:rPr>
        <w:t>European Journal of Tourism Research</w:t>
      </w:r>
      <w:r w:rsidRPr="00892A3C">
        <w:rPr>
          <w:rFonts w:ascii="Times New Roman" w:eastAsia="Times New Roman" w:hAnsi="Times New Roman" w:cs="Times New Roman"/>
        </w:rPr>
        <w:t>,</w:t>
      </w:r>
      <w:r w:rsidR="00F8186E">
        <w:rPr>
          <w:rFonts w:ascii="Times New Roman" w:eastAsia="Times New Roman" w:hAnsi="Times New Roman" w:cs="Times New Roman"/>
        </w:rPr>
        <w:t xml:space="preserve"> </w:t>
      </w:r>
      <w:r w:rsidRPr="00F8186E">
        <w:rPr>
          <w:rFonts w:ascii="Times New Roman" w:eastAsia="Times New Roman" w:hAnsi="Times New Roman" w:cs="Times New Roman"/>
          <w:i/>
          <w:iCs/>
        </w:rPr>
        <w:t>38,</w:t>
      </w:r>
      <w:r w:rsidRPr="00892A3C">
        <w:rPr>
          <w:rFonts w:ascii="Times New Roman" w:eastAsia="Times New Roman" w:hAnsi="Times New Roman" w:cs="Times New Roman"/>
        </w:rPr>
        <w:t xml:space="preserve"> 3804</w:t>
      </w:r>
      <w:r w:rsidR="00A10D08" w:rsidRPr="00A10D08">
        <w:rPr>
          <w:rFonts w:ascii="Times New Roman" w:eastAsia="Times New Roman" w:hAnsi="Times New Roman" w:cs="Times New Roman"/>
        </w:rPr>
        <w:t>–</w:t>
      </w:r>
      <w:r w:rsidRPr="00892A3C">
        <w:rPr>
          <w:rFonts w:ascii="Times New Roman" w:eastAsia="Times New Roman" w:hAnsi="Times New Roman" w:cs="Times New Roman"/>
        </w:rPr>
        <w:t xml:space="preserve">3804. </w:t>
      </w:r>
      <w:r w:rsidR="00F8186E">
        <w:rPr>
          <w:rFonts w:ascii="Times New Roman" w:eastAsia="Times New Roman" w:hAnsi="Times New Roman" w:cs="Times New Roman"/>
        </w:rPr>
        <w:t xml:space="preserve"> </w:t>
      </w:r>
      <w:hyperlink r:id="rId54" w:history="1">
        <w:r w:rsidR="00F8186E" w:rsidRPr="008816CA">
          <w:rPr>
            <w:rStyle w:val="Hipervnculo"/>
            <w:rFonts w:ascii="Times New Roman" w:eastAsia="Times New Roman" w:hAnsi="Times New Roman" w:cs="Times New Roman"/>
          </w:rPr>
          <w:t>https://doi.org/10.54055/ejtr.v38i.3299</w:t>
        </w:r>
      </w:hyperlink>
    </w:p>
    <w:p w14:paraId="78487A6A" w14:textId="77777777" w:rsidR="0084481C" w:rsidRPr="00892A3C" w:rsidRDefault="0084481C"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74F9BF82" w14:textId="03CC4AC2"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rPr>
        <w:t xml:space="preserve">Kreeger, J. C., Smith, S. J., &amp; Parsa, H. G. (2023). Airbnb and </w:t>
      </w:r>
      <w:r w:rsidR="00D1043F">
        <w:rPr>
          <w:rFonts w:ascii="Times New Roman" w:eastAsia="Times New Roman" w:hAnsi="Times New Roman" w:cs="Times New Roman"/>
        </w:rPr>
        <w:t>b</w:t>
      </w:r>
      <w:r w:rsidRPr="00892A3C">
        <w:rPr>
          <w:rFonts w:ascii="Times New Roman" w:eastAsia="Times New Roman" w:hAnsi="Times New Roman" w:cs="Times New Roman"/>
        </w:rPr>
        <w:t xml:space="preserve">usiness </w:t>
      </w:r>
      <w:proofErr w:type="spellStart"/>
      <w:r w:rsidR="00D1043F">
        <w:rPr>
          <w:rFonts w:ascii="Times New Roman" w:eastAsia="Times New Roman" w:hAnsi="Times New Roman" w:cs="Times New Roman"/>
        </w:rPr>
        <w:t>t</w:t>
      </w:r>
      <w:r w:rsidRPr="00892A3C">
        <w:rPr>
          <w:rFonts w:ascii="Times New Roman" w:eastAsia="Times New Roman" w:hAnsi="Times New Roman" w:cs="Times New Roman"/>
        </w:rPr>
        <w:t>ravelers</w:t>
      </w:r>
      <w:proofErr w:type="spellEnd"/>
      <w:r w:rsidRPr="00892A3C">
        <w:rPr>
          <w:rFonts w:ascii="Times New Roman" w:eastAsia="Times New Roman" w:hAnsi="Times New Roman" w:cs="Times New Roman"/>
        </w:rPr>
        <w:t xml:space="preserve">: A </w:t>
      </w:r>
      <w:r w:rsidR="00D1043F">
        <w:rPr>
          <w:rFonts w:ascii="Times New Roman" w:eastAsia="Times New Roman" w:hAnsi="Times New Roman" w:cs="Times New Roman"/>
        </w:rPr>
        <w:t>p</w:t>
      </w:r>
      <w:r w:rsidRPr="00892A3C">
        <w:rPr>
          <w:rFonts w:ascii="Times New Roman" w:eastAsia="Times New Roman" w:hAnsi="Times New Roman" w:cs="Times New Roman"/>
        </w:rPr>
        <w:t xml:space="preserve">rospect </w:t>
      </w:r>
      <w:r w:rsidR="00D1043F">
        <w:rPr>
          <w:rFonts w:ascii="Times New Roman" w:eastAsia="Times New Roman" w:hAnsi="Times New Roman" w:cs="Times New Roman"/>
        </w:rPr>
        <w:t>t</w:t>
      </w:r>
      <w:r w:rsidRPr="00892A3C">
        <w:rPr>
          <w:rFonts w:ascii="Times New Roman" w:eastAsia="Times New Roman" w:hAnsi="Times New Roman" w:cs="Times New Roman"/>
        </w:rPr>
        <w:t xml:space="preserve">heory </w:t>
      </w:r>
      <w:r w:rsidR="00D1043F">
        <w:rPr>
          <w:rFonts w:ascii="Times New Roman" w:eastAsia="Times New Roman" w:hAnsi="Times New Roman" w:cs="Times New Roman"/>
        </w:rPr>
        <w:t>e</w:t>
      </w:r>
      <w:r w:rsidRPr="00892A3C">
        <w:rPr>
          <w:rFonts w:ascii="Times New Roman" w:eastAsia="Times New Roman" w:hAnsi="Times New Roman" w:cs="Times New Roman"/>
        </w:rPr>
        <w:t xml:space="preserve">xplanation. </w:t>
      </w:r>
      <w:r w:rsidRPr="00892A3C">
        <w:rPr>
          <w:rFonts w:ascii="Times New Roman" w:eastAsia="Times New Roman" w:hAnsi="Times New Roman" w:cs="Times New Roman"/>
          <w:i/>
        </w:rPr>
        <w:t>International Journal of Hospitality &amp; Tourism Administration</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24</w:t>
      </w:r>
      <w:r w:rsidRPr="00892A3C">
        <w:rPr>
          <w:rFonts w:ascii="Times New Roman" w:eastAsia="Times New Roman" w:hAnsi="Times New Roman" w:cs="Times New Roman"/>
        </w:rPr>
        <w:t>(2), 166</w:t>
      </w:r>
      <w:r w:rsidR="00A10D08" w:rsidRPr="00A10D08">
        <w:rPr>
          <w:rFonts w:ascii="Times New Roman" w:eastAsia="Times New Roman" w:hAnsi="Times New Roman" w:cs="Times New Roman"/>
        </w:rPr>
        <w:t>–</w:t>
      </w:r>
      <w:r w:rsidRPr="00892A3C">
        <w:rPr>
          <w:rFonts w:ascii="Times New Roman" w:eastAsia="Times New Roman" w:hAnsi="Times New Roman" w:cs="Times New Roman"/>
        </w:rPr>
        <w:t xml:space="preserve">198. </w:t>
      </w:r>
      <w:hyperlink r:id="rId55" w:history="1">
        <w:r w:rsidR="00F8186E" w:rsidRPr="008816CA">
          <w:rPr>
            <w:rStyle w:val="Hipervnculo"/>
            <w:rFonts w:ascii="Times New Roman" w:eastAsia="Times New Roman" w:hAnsi="Times New Roman" w:cs="Times New Roman"/>
          </w:rPr>
          <w:t>https://doi.org/10.1080/15256480.2021.1953423</w:t>
        </w:r>
      </w:hyperlink>
    </w:p>
    <w:p w14:paraId="118F26E8" w14:textId="77777777" w:rsidR="00F8186E" w:rsidRPr="00892A3C" w:rsidRDefault="00F8186E"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2C34D2BE" w14:textId="6E91A6B5"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rPr>
        <w:t xml:space="preserve">Ku, E. C. S., &amp; Fan, Y. W. (2009). The decision making in selecting online travel agencies: An application of Analytic Hierarchy Process. </w:t>
      </w:r>
      <w:r w:rsidRPr="00892A3C">
        <w:rPr>
          <w:rFonts w:ascii="Times New Roman" w:eastAsia="Times New Roman" w:hAnsi="Times New Roman" w:cs="Times New Roman"/>
          <w:i/>
        </w:rPr>
        <w:t>Journal of Travel &amp; Tourism Marketing</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26</w:t>
      </w:r>
      <w:r w:rsidRPr="00892A3C">
        <w:rPr>
          <w:rFonts w:ascii="Times New Roman" w:eastAsia="Times New Roman" w:hAnsi="Times New Roman" w:cs="Times New Roman"/>
        </w:rPr>
        <w:t>(5</w:t>
      </w:r>
      <w:r w:rsidR="00F8186E">
        <w:rPr>
          <w:rFonts w:ascii="Times New Roman" w:eastAsia="Times New Roman" w:hAnsi="Times New Roman" w:cs="Times New Roman"/>
        </w:rPr>
        <w:t>-</w:t>
      </w:r>
      <w:r w:rsidRPr="00892A3C">
        <w:rPr>
          <w:rFonts w:ascii="Times New Roman" w:eastAsia="Times New Roman" w:hAnsi="Times New Roman" w:cs="Times New Roman"/>
        </w:rPr>
        <w:t>6), 482</w:t>
      </w:r>
      <w:r w:rsidR="00A10D08" w:rsidRPr="00A10D08">
        <w:rPr>
          <w:rFonts w:ascii="Times New Roman" w:eastAsia="Times New Roman" w:hAnsi="Times New Roman" w:cs="Times New Roman"/>
        </w:rPr>
        <w:t>–</w:t>
      </w:r>
      <w:r w:rsidRPr="00892A3C">
        <w:rPr>
          <w:rFonts w:ascii="Times New Roman" w:eastAsia="Times New Roman" w:hAnsi="Times New Roman" w:cs="Times New Roman"/>
        </w:rPr>
        <w:t xml:space="preserve">493. </w:t>
      </w:r>
      <w:hyperlink r:id="rId56" w:history="1">
        <w:r w:rsidR="00F8186E" w:rsidRPr="008816CA">
          <w:rPr>
            <w:rStyle w:val="Hipervnculo"/>
            <w:rFonts w:ascii="Times New Roman" w:eastAsia="Times New Roman" w:hAnsi="Times New Roman" w:cs="Times New Roman"/>
          </w:rPr>
          <w:t>https://doi.org/10.1080/10548400903163020</w:t>
        </w:r>
      </w:hyperlink>
    </w:p>
    <w:p w14:paraId="72CF213E" w14:textId="77777777" w:rsidR="00F8186E" w:rsidRPr="00892A3C" w:rsidRDefault="00F8186E"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510E4032" w14:textId="64B3CE8B" w:rsidR="00F8186E" w:rsidRDefault="00DE685E" w:rsidP="009C0DD2">
      <w:pPr>
        <w:spacing w:line="360" w:lineRule="auto"/>
        <w:ind w:left="709" w:hanging="709"/>
        <w:jc w:val="both"/>
        <w:rPr>
          <w:rFonts w:ascii="Times New Roman" w:eastAsia="Times New Roman" w:hAnsi="Times New Roman" w:cs="Times New Roman"/>
        </w:rPr>
      </w:pPr>
      <w:r w:rsidRPr="00892A3C">
        <w:rPr>
          <w:rFonts w:ascii="Times New Roman" w:eastAsia="Times New Roman" w:hAnsi="Times New Roman" w:cs="Times New Roman"/>
        </w:rPr>
        <w:t xml:space="preserve">Kubíková, Ľ., &amp; </w:t>
      </w:r>
      <w:proofErr w:type="spellStart"/>
      <w:r w:rsidRPr="00892A3C">
        <w:rPr>
          <w:rFonts w:ascii="Times New Roman" w:eastAsia="Times New Roman" w:hAnsi="Times New Roman" w:cs="Times New Roman"/>
        </w:rPr>
        <w:t>Rudý</w:t>
      </w:r>
      <w:proofErr w:type="spellEnd"/>
      <w:r w:rsidRPr="00892A3C">
        <w:rPr>
          <w:rFonts w:ascii="Times New Roman" w:eastAsia="Times New Roman" w:hAnsi="Times New Roman" w:cs="Times New Roman"/>
        </w:rPr>
        <w:t xml:space="preserve">, S. (2024). Attitudes of Generation Z </w:t>
      </w:r>
      <w:r w:rsidR="00D71FEA">
        <w:rPr>
          <w:rFonts w:ascii="Times New Roman" w:eastAsia="Times New Roman" w:hAnsi="Times New Roman" w:cs="Times New Roman"/>
        </w:rPr>
        <w:t>t</w:t>
      </w:r>
      <w:r w:rsidRPr="00892A3C">
        <w:rPr>
          <w:rFonts w:ascii="Times New Roman" w:eastAsia="Times New Roman" w:hAnsi="Times New Roman" w:cs="Times New Roman"/>
        </w:rPr>
        <w:t xml:space="preserve">owards </w:t>
      </w:r>
      <w:r w:rsidR="00D71FEA">
        <w:rPr>
          <w:rFonts w:ascii="Times New Roman" w:eastAsia="Times New Roman" w:hAnsi="Times New Roman" w:cs="Times New Roman"/>
        </w:rPr>
        <w:t>s</w:t>
      </w:r>
      <w:r w:rsidRPr="00892A3C">
        <w:rPr>
          <w:rFonts w:ascii="Times New Roman" w:eastAsia="Times New Roman" w:hAnsi="Times New Roman" w:cs="Times New Roman"/>
        </w:rPr>
        <w:t xml:space="preserve">ustainable </w:t>
      </w:r>
      <w:r w:rsidR="00D71FEA">
        <w:rPr>
          <w:rFonts w:ascii="Times New Roman" w:eastAsia="Times New Roman" w:hAnsi="Times New Roman" w:cs="Times New Roman"/>
        </w:rPr>
        <w:t>b</w:t>
      </w:r>
      <w:r w:rsidRPr="00892A3C">
        <w:rPr>
          <w:rFonts w:ascii="Times New Roman" w:eastAsia="Times New Roman" w:hAnsi="Times New Roman" w:cs="Times New Roman"/>
        </w:rPr>
        <w:t xml:space="preserve">ehaviour in </w:t>
      </w:r>
      <w:r w:rsidR="00D71FEA">
        <w:rPr>
          <w:rFonts w:ascii="Times New Roman" w:eastAsia="Times New Roman" w:hAnsi="Times New Roman" w:cs="Times New Roman"/>
        </w:rPr>
        <w:t>t</w:t>
      </w:r>
      <w:r w:rsidRPr="00892A3C">
        <w:rPr>
          <w:rFonts w:ascii="Times New Roman" w:eastAsia="Times New Roman" w:hAnsi="Times New Roman" w:cs="Times New Roman"/>
        </w:rPr>
        <w:t>ourism.</w:t>
      </w:r>
      <w:r w:rsidR="00F8186E">
        <w:rPr>
          <w:rFonts w:ascii="Times New Roman" w:eastAsia="Times New Roman" w:hAnsi="Times New Roman" w:cs="Times New Roman"/>
        </w:rPr>
        <w:t xml:space="preserve"> </w:t>
      </w:r>
      <w:r w:rsidRPr="00892A3C">
        <w:rPr>
          <w:rFonts w:ascii="Times New Roman" w:eastAsia="Times New Roman" w:hAnsi="Times New Roman" w:cs="Times New Roman"/>
          <w:i/>
          <w:iCs/>
        </w:rPr>
        <w:t>TEM Journal</w:t>
      </w:r>
      <w:r w:rsidRPr="00892A3C">
        <w:rPr>
          <w:rFonts w:ascii="Times New Roman" w:eastAsia="Times New Roman" w:hAnsi="Times New Roman" w:cs="Times New Roman"/>
        </w:rPr>
        <w:t>,</w:t>
      </w:r>
      <w:r w:rsidR="00F8186E">
        <w:rPr>
          <w:rFonts w:ascii="Times New Roman" w:eastAsia="Times New Roman" w:hAnsi="Times New Roman" w:cs="Times New Roman"/>
        </w:rPr>
        <w:t xml:space="preserve"> </w:t>
      </w:r>
      <w:r w:rsidRPr="00892A3C">
        <w:rPr>
          <w:rFonts w:ascii="Times New Roman" w:eastAsia="Times New Roman" w:hAnsi="Times New Roman" w:cs="Times New Roman"/>
          <w:i/>
          <w:iCs/>
        </w:rPr>
        <w:t>13</w:t>
      </w:r>
      <w:r w:rsidRPr="00892A3C">
        <w:rPr>
          <w:rFonts w:ascii="Times New Roman" w:eastAsia="Times New Roman" w:hAnsi="Times New Roman" w:cs="Times New Roman"/>
        </w:rPr>
        <w:t>(2)</w:t>
      </w:r>
      <w:r w:rsidR="00CC47A9" w:rsidRPr="00892A3C">
        <w:rPr>
          <w:rFonts w:ascii="Times New Roman" w:eastAsia="Times New Roman" w:hAnsi="Times New Roman" w:cs="Times New Roman"/>
        </w:rPr>
        <w:t>, 1116</w:t>
      </w:r>
      <w:r w:rsidR="00A10D08" w:rsidRPr="00A10D08">
        <w:rPr>
          <w:rFonts w:ascii="Times New Roman" w:eastAsia="Times New Roman" w:hAnsi="Times New Roman" w:cs="Times New Roman"/>
        </w:rPr>
        <w:t>–</w:t>
      </w:r>
      <w:r w:rsidR="00CC47A9" w:rsidRPr="00892A3C">
        <w:rPr>
          <w:rFonts w:ascii="Times New Roman" w:eastAsia="Times New Roman" w:hAnsi="Times New Roman" w:cs="Times New Roman"/>
        </w:rPr>
        <w:t>1125.</w:t>
      </w:r>
      <w:hyperlink r:id="rId57" w:history="1">
        <w:r w:rsidR="00CC47A9" w:rsidRPr="00F8186E">
          <w:rPr>
            <w:rStyle w:val="Hipervnculo"/>
            <w:rFonts w:ascii="Times New Roman" w:eastAsia="Times New Roman" w:hAnsi="Times New Roman" w:cs="Times New Roman"/>
          </w:rPr>
          <w:t>https://doi.org/10.18421/TEM132-26</w:t>
        </w:r>
      </w:hyperlink>
    </w:p>
    <w:p w14:paraId="0F5F0676" w14:textId="77777777" w:rsidR="009C0DD2" w:rsidRDefault="009C0DD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018587E3" w14:textId="6EF6DBE6"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rPr>
        <w:t xml:space="preserve">Laroche, M., Bergeron, J., &amp; Barbaro-Forleo, G. (2001). Targeting consumers who are willing to pay more for environmentally friendly products. </w:t>
      </w:r>
      <w:r w:rsidRPr="00892A3C">
        <w:rPr>
          <w:rFonts w:ascii="Times New Roman" w:eastAsia="Times New Roman" w:hAnsi="Times New Roman" w:cs="Times New Roman"/>
          <w:i/>
        </w:rPr>
        <w:t>Journal of Consumer Marketing</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18</w:t>
      </w:r>
      <w:r w:rsidRPr="00892A3C">
        <w:rPr>
          <w:rFonts w:ascii="Times New Roman" w:eastAsia="Times New Roman" w:hAnsi="Times New Roman" w:cs="Times New Roman"/>
        </w:rPr>
        <w:t>(6), 503</w:t>
      </w:r>
      <w:r w:rsidR="00361E1E" w:rsidRPr="00361E1E">
        <w:rPr>
          <w:rFonts w:ascii="Times New Roman" w:eastAsia="Times New Roman" w:hAnsi="Times New Roman" w:cs="Times New Roman"/>
        </w:rPr>
        <w:t>–</w:t>
      </w:r>
      <w:r w:rsidRPr="00892A3C">
        <w:rPr>
          <w:rFonts w:ascii="Times New Roman" w:eastAsia="Times New Roman" w:hAnsi="Times New Roman" w:cs="Times New Roman"/>
        </w:rPr>
        <w:t xml:space="preserve">520. </w:t>
      </w:r>
      <w:hyperlink r:id="rId58" w:history="1">
        <w:r w:rsidR="00361E1E" w:rsidRPr="008816CA">
          <w:rPr>
            <w:rStyle w:val="Hipervnculo"/>
            <w:rFonts w:ascii="Times New Roman" w:eastAsia="Times New Roman" w:hAnsi="Times New Roman" w:cs="Times New Roman"/>
          </w:rPr>
          <w:t>https://doi.org/10.1108/EUM0000000006155</w:t>
        </w:r>
      </w:hyperlink>
    </w:p>
    <w:p w14:paraId="7FF9F5CA" w14:textId="77777777" w:rsidR="00361E1E" w:rsidRPr="00892A3C" w:rsidRDefault="00361E1E"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7ABAC02A" w14:textId="395C0373" w:rsidR="00924296" w:rsidRDefault="007A4F02" w:rsidP="009C0DD2">
      <w:pPr>
        <w:pBdr>
          <w:top w:val="nil"/>
          <w:left w:val="nil"/>
          <w:bottom w:val="nil"/>
          <w:right w:val="nil"/>
          <w:between w:val="nil"/>
        </w:pBdr>
        <w:spacing w:after="0" w:line="360" w:lineRule="auto"/>
        <w:ind w:left="720" w:hanging="720"/>
        <w:jc w:val="both"/>
        <w:rPr>
          <w:rFonts w:ascii="Times New Roman" w:hAnsi="Times New Roman" w:cs="Times New Roman"/>
        </w:rPr>
      </w:pPr>
      <w:r w:rsidRPr="00892A3C">
        <w:rPr>
          <w:rFonts w:ascii="Times New Roman" w:eastAsia="Times New Roman" w:hAnsi="Times New Roman" w:cs="Times New Roman"/>
        </w:rPr>
        <w:t>Leoni, V., &amp; Boto-García, D. (2023). ‘Apparent’</w:t>
      </w:r>
      <w:r w:rsidR="00D71FEA">
        <w:rPr>
          <w:rFonts w:ascii="Times New Roman" w:eastAsia="Times New Roman" w:hAnsi="Times New Roman" w:cs="Times New Roman"/>
        </w:rPr>
        <w:t xml:space="preserve"> </w:t>
      </w:r>
      <w:r w:rsidRPr="00892A3C">
        <w:rPr>
          <w:rFonts w:ascii="Times New Roman" w:eastAsia="Times New Roman" w:hAnsi="Times New Roman" w:cs="Times New Roman"/>
        </w:rPr>
        <w:t>and actual hotel scores under Booking.</w:t>
      </w:r>
      <w:r w:rsidR="00F8186E">
        <w:rPr>
          <w:rFonts w:ascii="Times New Roman" w:eastAsia="Times New Roman" w:hAnsi="Times New Roman" w:cs="Times New Roman"/>
        </w:rPr>
        <w:t>c</w:t>
      </w:r>
      <w:r w:rsidRPr="00892A3C">
        <w:rPr>
          <w:rFonts w:ascii="Times New Roman" w:eastAsia="Times New Roman" w:hAnsi="Times New Roman" w:cs="Times New Roman"/>
        </w:rPr>
        <w:t xml:space="preserve">om new reviewing system. </w:t>
      </w:r>
      <w:r w:rsidRPr="00892A3C">
        <w:rPr>
          <w:rFonts w:ascii="Times New Roman" w:eastAsia="Times New Roman" w:hAnsi="Times New Roman" w:cs="Times New Roman"/>
          <w:i/>
        </w:rPr>
        <w:t>International Journal of Hospitality Management</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111</w:t>
      </w:r>
      <w:r w:rsidRPr="00892A3C">
        <w:rPr>
          <w:rFonts w:ascii="Times New Roman" w:eastAsia="Times New Roman" w:hAnsi="Times New Roman" w:cs="Times New Roman"/>
        </w:rPr>
        <w:t xml:space="preserve">, 103493. </w:t>
      </w:r>
      <w:hyperlink r:id="rId59" w:history="1">
        <w:r w:rsidR="0055386D" w:rsidRPr="00361E1E">
          <w:rPr>
            <w:rStyle w:val="Hipervnculo"/>
            <w:rFonts w:ascii="Times New Roman" w:eastAsia="Times New Roman" w:hAnsi="Times New Roman" w:cs="Times New Roman"/>
          </w:rPr>
          <w:t>https://doi.org/10.1016/j.ijhm.2023.103493</w:t>
        </w:r>
      </w:hyperlink>
    </w:p>
    <w:p w14:paraId="287DCBAD" w14:textId="77777777" w:rsidR="00361E1E" w:rsidRPr="00892A3C" w:rsidRDefault="00361E1E"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49AAE0FA" w14:textId="29B627EC" w:rsidR="0055386D" w:rsidRDefault="0055386D" w:rsidP="009C0DD2">
      <w:pPr>
        <w:spacing w:after="0" w:line="360" w:lineRule="auto"/>
        <w:ind w:left="709" w:hanging="709"/>
        <w:jc w:val="both"/>
        <w:rPr>
          <w:rFonts w:ascii="Times New Roman" w:hAnsi="Times New Roman" w:cs="Times New Roman"/>
          <w:lang w:val="es-ES"/>
        </w:rPr>
      </w:pPr>
      <w:r w:rsidRPr="00892A3C">
        <w:rPr>
          <w:rFonts w:ascii="Times New Roman" w:eastAsia="Times New Roman" w:hAnsi="Times New Roman" w:cs="Times New Roman"/>
          <w:lang w:val="de-DE"/>
        </w:rPr>
        <w:t xml:space="preserve">Liang, F., Brunelli, M., &amp; Rezaei, J. (2020). </w:t>
      </w:r>
      <w:r w:rsidRPr="00892A3C">
        <w:rPr>
          <w:rFonts w:ascii="Times New Roman" w:eastAsia="Times New Roman" w:hAnsi="Times New Roman" w:cs="Times New Roman"/>
        </w:rPr>
        <w:t>Consistency issues in the best worst method: Measurements and thresholds.</w:t>
      </w:r>
      <w:r w:rsidR="00361E1E">
        <w:rPr>
          <w:rFonts w:ascii="Times New Roman" w:eastAsia="Times New Roman" w:hAnsi="Times New Roman" w:cs="Times New Roman"/>
        </w:rPr>
        <w:t xml:space="preserve"> </w:t>
      </w:r>
      <w:r w:rsidRPr="00892A3C">
        <w:rPr>
          <w:rFonts w:ascii="Times New Roman" w:eastAsia="Times New Roman" w:hAnsi="Times New Roman" w:cs="Times New Roman"/>
          <w:i/>
          <w:iCs/>
          <w:lang w:val="es-ES"/>
        </w:rPr>
        <w:t>Omega</w:t>
      </w:r>
      <w:r w:rsidRPr="00892A3C">
        <w:rPr>
          <w:rFonts w:ascii="Times New Roman" w:eastAsia="Times New Roman" w:hAnsi="Times New Roman" w:cs="Times New Roman"/>
          <w:lang w:val="es-ES"/>
        </w:rPr>
        <w:t>,</w:t>
      </w:r>
      <w:r w:rsidR="00361E1E">
        <w:rPr>
          <w:rFonts w:ascii="Times New Roman" w:eastAsia="Times New Roman" w:hAnsi="Times New Roman" w:cs="Times New Roman"/>
          <w:lang w:val="es-ES"/>
        </w:rPr>
        <w:t xml:space="preserve"> </w:t>
      </w:r>
      <w:r w:rsidRPr="00892A3C">
        <w:rPr>
          <w:rFonts w:ascii="Times New Roman" w:eastAsia="Times New Roman" w:hAnsi="Times New Roman" w:cs="Times New Roman"/>
          <w:i/>
          <w:iCs/>
          <w:lang w:val="es-ES"/>
        </w:rPr>
        <w:t>96</w:t>
      </w:r>
      <w:r w:rsidRPr="00892A3C">
        <w:rPr>
          <w:rFonts w:ascii="Times New Roman" w:eastAsia="Times New Roman" w:hAnsi="Times New Roman" w:cs="Times New Roman"/>
          <w:lang w:val="es-ES"/>
        </w:rPr>
        <w:t xml:space="preserve">, 102175. </w:t>
      </w:r>
      <w:hyperlink r:id="rId60" w:history="1">
        <w:r w:rsidR="00361E1E" w:rsidRPr="008816CA">
          <w:rPr>
            <w:rStyle w:val="Hipervnculo"/>
            <w:rFonts w:ascii="Times New Roman" w:hAnsi="Times New Roman" w:cs="Times New Roman"/>
            <w:lang w:val="es-ES"/>
          </w:rPr>
          <w:t>https://doi.org/10.1016/j.omega.2019.102175</w:t>
        </w:r>
      </w:hyperlink>
    </w:p>
    <w:p w14:paraId="6997DD7E" w14:textId="77777777" w:rsidR="00361E1E" w:rsidRDefault="00361E1E" w:rsidP="009C0DD2">
      <w:pPr>
        <w:spacing w:after="0" w:line="360" w:lineRule="auto"/>
        <w:ind w:left="709" w:hanging="709"/>
        <w:jc w:val="both"/>
        <w:rPr>
          <w:rFonts w:ascii="Times New Roman" w:hAnsi="Times New Roman" w:cs="Times New Roman"/>
          <w:lang w:val="es-ES"/>
        </w:rPr>
      </w:pPr>
    </w:p>
    <w:p w14:paraId="19257AEB" w14:textId="3DF32545" w:rsidR="00361E1E" w:rsidRDefault="00361E1E" w:rsidP="009C0DD2">
      <w:pPr>
        <w:spacing w:after="0" w:line="360" w:lineRule="auto"/>
        <w:ind w:left="709" w:hanging="709"/>
        <w:jc w:val="both"/>
        <w:rPr>
          <w:rFonts w:ascii="Times New Roman" w:hAnsi="Times New Roman" w:cs="Times New Roman"/>
        </w:rPr>
      </w:pPr>
      <w:r w:rsidRPr="00361E1E">
        <w:rPr>
          <w:rFonts w:ascii="Times New Roman" w:hAnsi="Times New Roman" w:cs="Times New Roman"/>
        </w:rPr>
        <w:t>Martín Fernández, J. A., Daunis-</w:t>
      </w:r>
      <w:proofErr w:type="spellStart"/>
      <w:r w:rsidRPr="00361E1E">
        <w:rPr>
          <w:rFonts w:ascii="Times New Roman" w:hAnsi="Times New Roman" w:cs="Times New Roman"/>
        </w:rPr>
        <w:t>i</w:t>
      </w:r>
      <w:proofErr w:type="spellEnd"/>
      <w:r w:rsidRPr="00361E1E">
        <w:rPr>
          <w:rFonts w:ascii="Times New Roman" w:hAnsi="Times New Roman" w:cs="Times New Roman"/>
        </w:rPr>
        <w:t xml:space="preserve">-Estadella, P., &amp; Mateu </w:t>
      </w:r>
      <w:proofErr w:type="spellStart"/>
      <w:r w:rsidRPr="00361E1E">
        <w:rPr>
          <w:rFonts w:ascii="Times New Roman" w:hAnsi="Times New Roman" w:cs="Times New Roman"/>
        </w:rPr>
        <w:t>i</w:t>
      </w:r>
      <w:proofErr w:type="spellEnd"/>
      <w:r w:rsidRPr="00361E1E">
        <w:rPr>
          <w:rFonts w:ascii="Times New Roman" w:hAnsi="Times New Roman" w:cs="Times New Roman"/>
        </w:rPr>
        <w:t xml:space="preserve"> Figueras, G. (2015). On the interpretation of differences between groups for compositional data. </w:t>
      </w:r>
      <w:r w:rsidRPr="00361E1E">
        <w:rPr>
          <w:rFonts w:ascii="Times New Roman" w:hAnsi="Times New Roman" w:cs="Times New Roman"/>
          <w:i/>
          <w:iCs/>
        </w:rPr>
        <w:t>SORT: Statistics and Operations Research Transactions</w:t>
      </w:r>
      <w:r w:rsidRPr="00361E1E">
        <w:rPr>
          <w:rFonts w:ascii="Times New Roman" w:hAnsi="Times New Roman" w:cs="Times New Roman"/>
        </w:rPr>
        <w:t xml:space="preserve">, </w:t>
      </w:r>
      <w:r w:rsidRPr="00AD46A2">
        <w:rPr>
          <w:rFonts w:ascii="Times New Roman" w:hAnsi="Times New Roman" w:cs="Times New Roman"/>
          <w:i/>
          <w:iCs/>
        </w:rPr>
        <w:t>39</w:t>
      </w:r>
      <w:r w:rsidRPr="00361E1E">
        <w:rPr>
          <w:rFonts w:ascii="Times New Roman" w:hAnsi="Times New Roman" w:cs="Times New Roman"/>
        </w:rPr>
        <w:t xml:space="preserve">(2), 231–252. </w:t>
      </w:r>
    </w:p>
    <w:p w14:paraId="58BFD3F2" w14:textId="77777777" w:rsidR="00361E1E" w:rsidRDefault="00361E1E"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lang w:val="es-ES"/>
        </w:rPr>
      </w:pPr>
    </w:p>
    <w:p w14:paraId="4B0546C1" w14:textId="6E357320"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roofErr w:type="spellStart"/>
      <w:r w:rsidRPr="00892A3C">
        <w:rPr>
          <w:rFonts w:ascii="Times New Roman" w:eastAsia="Times New Roman" w:hAnsi="Times New Roman" w:cs="Times New Roman"/>
          <w:lang w:val="es-ES"/>
        </w:rPr>
        <w:t>Mellinas</w:t>
      </w:r>
      <w:proofErr w:type="spellEnd"/>
      <w:r w:rsidRPr="00892A3C">
        <w:rPr>
          <w:rFonts w:ascii="Times New Roman" w:eastAsia="Times New Roman" w:hAnsi="Times New Roman" w:cs="Times New Roman"/>
          <w:lang w:val="es-ES"/>
        </w:rPr>
        <w:t xml:space="preserve">, J. P., María-Dolores, S.-M. M., &amp; García, J. J. B. (2015). </w:t>
      </w:r>
      <w:r w:rsidRPr="00892A3C">
        <w:rPr>
          <w:rFonts w:ascii="Times New Roman" w:eastAsia="Times New Roman" w:hAnsi="Times New Roman" w:cs="Times New Roman"/>
        </w:rPr>
        <w:t xml:space="preserve">Booking.com: The unexpected scoring system. </w:t>
      </w:r>
      <w:r w:rsidRPr="00892A3C">
        <w:rPr>
          <w:rFonts w:ascii="Times New Roman" w:eastAsia="Times New Roman" w:hAnsi="Times New Roman" w:cs="Times New Roman"/>
          <w:i/>
        </w:rPr>
        <w:t>Tourism Management</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49</w:t>
      </w:r>
      <w:r w:rsidRPr="00892A3C">
        <w:rPr>
          <w:rFonts w:ascii="Times New Roman" w:eastAsia="Times New Roman" w:hAnsi="Times New Roman" w:cs="Times New Roman"/>
        </w:rPr>
        <w:t xml:space="preserve">, 72–74. </w:t>
      </w:r>
      <w:hyperlink r:id="rId61" w:history="1">
        <w:r w:rsidR="008B43CD" w:rsidRPr="008B43CD">
          <w:rPr>
            <w:rStyle w:val="Hipervnculo"/>
            <w:rFonts w:ascii="Times New Roman" w:eastAsia="Times New Roman" w:hAnsi="Times New Roman" w:cs="Times New Roman"/>
          </w:rPr>
          <w:t>https://doi.org/10.1016/j.tourman.2014.08.019</w:t>
        </w:r>
      </w:hyperlink>
    </w:p>
    <w:p w14:paraId="54D98E4C" w14:textId="77777777" w:rsidR="008B43CD" w:rsidRPr="00892A3C" w:rsidRDefault="008B43CD"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247846C3" w14:textId="556C7029"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roofErr w:type="spellStart"/>
      <w:r w:rsidRPr="00892A3C">
        <w:rPr>
          <w:rFonts w:ascii="Times New Roman" w:eastAsia="Times New Roman" w:hAnsi="Times New Roman" w:cs="Times New Roman"/>
          <w:lang w:val="es-ES"/>
        </w:rPr>
        <w:t>Mellinas</w:t>
      </w:r>
      <w:proofErr w:type="spellEnd"/>
      <w:r w:rsidRPr="00892A3C">
        <w:rPr>
          <w:rFonts w:ascii="Times New Roman" w:eastAsia="Times New Roman" w:hAnsi="Times New Roman" w:cs="Times New Roman"/>
          <w:lang w:val="es-ES"/>
        </w:rPr>
        <w:t xml:space="preserve">, J. P., María-Dolores, S.-M. M., &amp; García, J. J. B. (2016). </w:t>
      </w:r>
      <w:r w:rsidRPr="00892A3C">
        <w:rPr>
          <w:rFonts w:ascii="Times New Roman" w:eastAsia="Times New Roman" w:hAnsi="Times New Roman" w:cs="Times New Roman"/>
        </w:rPr>
        <w:t xml:space="preserve">Effects of the Booking.com scoring system. </w:t>
      </w:r>
      <w:r w:rsidRPr="00892A3C">
        <w:rPr>
          <w:rFonts w:ascii="Times New Roman" w:eastAsia="Times New Roman" w:hAnsi="Times New Roman" w:cs="Times New Roman"/>
          <w:i/>
        </w:rPr>
        <w:t>Tourism Management</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57</w:t>
      </w:r>
      <w:r w:rsidRPr="00892A3C">
        <w:rPr>
          <w:rFonts w:ascii="Times New Roman" w:eastAsia="Times New Roman" w:hAnsi="Times New Roman" w:cs="Times New Roman"/>
        </w:rPr>
        <w:t xml:space="preserve">, 80–83. </w:t>
      </w:r>
      <w:hyperlink r:id="rId62" w:history="1">
        <w:r w:rsidR="008B43CD" w:rsidRPr="008B43CD">
          <w:rPr>
            <w:rStyle w:val="Hipervnculo"/>
            <w:rFonts w:ascii="Times New Roman" w:eastAsia="Times New Roman" w:hAnsi="Times New Roman" w:cs="Times New Roman"/>
          </w:rPr>
          <w:t>http://doi.org/10.1016/j.tourman.2016.05.015</w:t>
        </w:r>
      </w:hyperlink>
    </w:p>
    <w:p w14:paraId="7F0F7C25" w14:textId="77777777" w:rsidR="008B43CD" w:rsidRPr="00892A3C" w:rsidRDefault="008B43CD"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353F68DA" w14:textId="3BF0137D"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roofErr w:type="spellStart"/>
      <w:r w:rsidRPr="00892A3C">
        <w:rPr>
          <w:rFonts w:ascii="Times New Roman" w:eastAsia="Times New Roman" w:hAnsi="Times New Roman" w:cs="Times New Roman"/>
          <w:lang w:val="es-ES"/>
        </w:rPr>
        <w:t>Mellinas</w:t>
      </w:r>
      <w:proofErr w:type="spellEnd"/>
      <w:r w:rsidRPr="00892A3C">
        <w:rPr>
          <w:rFonts w:ascii="Times New Roman" w:eastAsia="Times New Roman" w:hAnsi="Times New Roman" w:cs="Times New Roman"/>
          <w:lang w:val="es-ES"/>
        </w:rPr>
        <w:t xml:space="preserve">, J. P., &amp; Martin-Fuentes, E. (2021). </w:t>
      </w:r>
      <w:r w:rsidRPr="00892A3C">
        <w:rPr>
          <w:rFonts w:ascii="Times New Roman" w:eastAsia="Times New Roman" w:hAnsi="Times New Roman" w:cs="Times New Roman"/>
        </w:rPr>
        <w:t xml:space="preserve">Effects of </w:t>
      </w:r>
      <w:proofErr w:type="spellStart"/>
      <w:r w:rsidRPr="00892A3C">
        <w:rPr>
          <w:rFonts w:ascii="Times New Roman" w:eastAsia="Times New Roman" w:hAnsi="Times New Roman" w:cs="Times New Roman"/>
        </w:rPr>
        <w:t>Booking.com’s</w:t>
      </w:r>
      <w:proofErr w:type="spellEnd"/>
      <w:r w:rsidRPr="00892A3C">
        <w:rPr>
          <w:rFonts w:ascii="Times New Roman" w:eastAsia="Times New Roman" w:hAnsi="Times New Roman" w:cs="Times New Roman"/>
        </w:rPr>
        <w:t xml:space="preserve"> new scoring system. </w:t>
      </w:r>
      <w:r w:rsidRPr="00892A3C">
        <w:rPr>
          <w:rFonts w:ascii="Times New Roman" w:eastAsia="Times New Roman" w:hAnsi="Times New Roman" w:cs="Times New Roman"/>
          <w:i/>
        </w:rPr>
        <w:t>Tourism Management</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85</w:t>
      </w:r>
      <w:r w:rsidRPr="00892A3C">
        <w:rPr>
          <w:rFonts w:ascii="Times New Roman" w:eastAsia="Times New Roman" w:hAnsi="Times New Roman" w:cs="Times New Roman"/>
        </w:rPr>
        <w:t xml:space="preserve">, 104280. </w:t>
      </w:r>
      <w:hyperlink r:id="rId63" w:history="1">
        <w:r w:rsidR="008B43CD" w:rsidRPr="008816CA">
          <w:rPr>
            <w:rStyle w:val="Hipervnculo"/>
            <w:rFonts w:ascii="Times New Roman" w:eastAsia="Times New Roman" w:hAnsi="Times New Roman" w:cs="Times New Roman"/>
          </w:rPr>
          <w:t>https://doi.org/10.1016/j.tourman.2020.104280</w:t>
        </w:r>
      </w:hyperlink>
    </w:p>
    <w:p w14:paraId="434D6716" w14:textId="77777777" w:rsidR="008B43CD" w:rsidRPr="00892A3C" w:rsidRDefault="008B43CD"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5CA64E02" w14:textId="25B26A55"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roofErr w:type="spellStart"/>
      <w:r w:rsidRPr="00892A3C">
        <w:rPr>
          <w:rFonts w:ascii="Times New Roman" w:eastAsia="Times New Roman" w:hAnsi="Times New Roman" w:cs="Times New Roman"/>
        </w:rPr>
        <w:t>Mellinas</w:t>
      </w:r>
      <w:proofErr w:type="spellEnd"/>
      <w:r w:rsidRPr="00892A3C">
        <w:rPr>
          <w:rFonts w:ascii="Times New Roman" w:eastAsia="Times New Roman" w:hAnsi="Times New Roman" w:cs="Times New Roman"/>
        </w:rPr>
        <w:t xml:space="preserve">, J. P., Nicolau, J. L., &amp; Park, S. (2019). Inconsistent </w:t>
      </w:r>
      <w:proofErr w:type="spellStart"/>
      <w:r w:rsidRPr="00892A3C">
        <w:rPr>
          <w:rFonts w:ascii="Times New Roman" w:eastAsia="Times New Roman" w:hAnsi="Times New Roman" w:cs="Times New Roman"/>
        </w:rPr>
        <w:t>behavior</w:t>
      </w:r>
      <w:proofErr w:type="spellEnd"/>
      <w:r w:rsidRPr="00892A3C">
        <w:rPr>
          <w:rFonts w:ascii="Times New Roman" w:eastAsia="Times New Roman" w:hAnsi="Times New Roman" w:cs="Times New Roman"/>
        </w:rPr>
        <w:t xml:space="preserve"> in online consumer reviews: The effects of hotel attribute ratings on location. </w:t>
      </w:r>
      <w:r w:rsidRPr="00892A3C">
        <w:rPr>
          <w:rFonts w:ascii="Times New Roman" w:eastAsia="Times New Roman" w:hAnsi="Times New Roman" w:cs="Times New Roman"/>
          <w:i/>
        </w:rPr>
        <w:t>Tourism Management</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71</w:t>
      </w:r>
      <w:r w:rsidRPr="00892A3C">
        <w:rPr>
          <w:rFonts w:ascii="Times New Roman" w:eastAsia="Times New Roman" w:hAnsi="Times New Roman" w:cs="Times New Roman"/>
        </w:rPr>
        <w:t xml:space="preserve">, 421–427. </w:t>
      </w:r>
      <w:hyperlink r:id="rId64" w:history="1">
        <w:r w:rsidR="008B43CD" w:rsidRPr="008816CA">
          <w:rPr>
            <w:rStyle w:val="Hipervnculo"/>
            <w:rFonts w:ascii="Times New Roman" w:eastAsia="Times New Roman" w:hAnsi="Times New Roman" w:cs="Times New Roman"/>
          </w:rPr>
          <w:t>https://doi.org/10.1016/j.tourman.2018.10.034</w:t>
        </w:r>
      </w:hyperlink>
    </w:p>
    <w:p w14:paraId="2FDC40DF" w14:textId="77777777" w:rsidR="008B43CD" w:rsidRPr="00892A3C" w:rsidRDefault="008B43CD"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730B8242" w14:textId="1A524740"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rPr>
        <w:t xml:space="preserve">Mody, M., &amp; Hanks, L. (2020). Consumption </w:t>
      </w:r>
      <w:r w:rsidR="00D71FEA">
        <w:rPr>
          <w:rFonts w:ascii="Times New Roman" w:eastAsia="Times New Roman" w:hAnsi="Times New Roman" w:cs="Times New Roman"/>
        </w:rPr>
        <w:t>a</w:t>
      </w:r>
      <w:r w:rsidRPr="00892A3C">
        <w:rPr>
          <w:rFonts w:ascii="Times New Roman" w:eastAsia="Times New Roman" w:hAnsi="Times New Roman" w:cs="Times New Roman"/>
        </w:rPr>
        <w:t xml:space="preserve">uthenticity in the </w:t>
      </w:r>
      <w:r w:rsidR="00D71FEA">
        <w:rPr>
          <w:rFonts w:ascii="Times New Roman" w:eastAsia="Times New Roman" w:hAnsi="Times New Roman" w:cs="Times New Roman"/>
        </w:rPr>
        <w:t>a</w:t>
      </w:r>
      <w:r w:rsidRPr="00892A3C">
        <w:rPr>
          <w:rFonts w:ascii="Times New Roman" w:eastAsia="Times New Roman" w:hAnsi="Times New Roman" w:cs="Times New Roman"/>
        </w:rPr>
        <w:t xml:space="preserve">ccommodations </w:t>
      </w:r>
      <w:r w:rsidR="00D71FEA">
        <w:rPr>
          <w:rFonts w:ascii="Times New Roman" w:eastAsia="Times New Roman" w:hAnsi="Times New Roman" w:cs="Times New Roman"/>
        </w:rPr>
        <w:t>i</w:t>
      </w:r>
      <w:r w:rsidRPr="00892A3C">
        <w:rPr>
          <w:rFonts w:ascii="Times New Roman" w:eastAsia="Times New Roman" w:hAnsi="Times New Roman" w:cs="Times New Roman"/>
        </w:rPr>
        <w:t xml:space="preserve">ndustry: The </w:t>
      </w:r>
      <w:r w:rsidR="00D71FEA">
        <w:rPr>
          <w:rFonts w:ascii="Times New Roman" w:eastAsia="Times New Roman" w:hAnsi="Times New Roman" w:cs="Times New Roman"/>
        </w:rPr>
        <w:t>k</w:t>
      </w:r>
      <w:r w:rsidRPr="00892A3C">
        <w:rPr>
          <w:rFonts w:ascii="Times New Roman" w:eastAsia="Times New Roman" w:hAnsi="Times New Roman" w:cs="Times New Roman"/>
        </w:rPr>
        <w:t xml:space="preserve">eys to </w:t>
      </w:r>
      <w:r w:rsidR="00D71FEA">
        <w:rPr>
          <w:rFonts w:ascii="Times New Roman" w:eastAsia="Times New Roman" w:hAnsi="Times New Roman" w:cs="Times New Roman"/>
        </w:rPr>
        <w:t>b</w:t>
      </w:r>
      <w:r w:rsidRPr="00892A3C">
        <w:rPr>
          <w:rFonts w:ascii="Times New Roman" w:eastAsia="Times New Roman" w:hAnsi="Times New Roman" w:cs="Times New Roman"/>
        </w:rPr>
        <w:t xml:space="preserve">rand </w:t>
      </w:r>
      <w:r w:rsidR="00D71FEA">
        <w:rPr>
          <w:rFonts w:ascii="Times New Roman" w:eastAsia="Times New Roman" w:hAnsi="Times New Roman" w:cs="Times New Roman"/>
        </w:rPr>
        <w:t>l</w:t>
      </w:r>
      <w:r w:rsidRPr="00892A3C">
        <w:rPr>
          <w:rFonts w:ascii="Times New Roman" w:eastAsia="Times New Roman" w:hAnsi="Times New Roman" w:cs="Times New Roman"/>
        </w:rPr>
        <w:t xml:space="preserve">ove and </w:t>
      </w:r>
      <w:r w:rsidR="00D71FEA">
        <w:rPr>
          <w:rFonts w:ascii="Times New Roman" w:eastAsia="Times New Roman" w:hAnsi="Times New Roman" w:cs="Times New Roman"/>
        </w:rPr>
        <w:t>b</w:t>
      </w:r>
      <w:r w:rsidRPr="00892A3C">
        <w:rPr>
          <w:rFonts w:ascii="Times New Roman" w:eastAsia="Times New Roman" w:hAnsi="Times New Roman" w:cs="Times New Roman"/>
        </w:rPr>
        <w:t xml:space="preserve">rand </w:t>
      </w:r>
      <w:r w:rsidR="00D71FEA">
        <w:rPr>
          <w:rFonts w:ascii="Times New Roman" w:eastAsia="Times New Roman" w:hAnsi="Times New Roman" w:cs="Times New Roman"/>
        </w:rPr>
        <w:t>l</w:t>
      </w:r>
      <w:r w:rsidRPr="00892A3C">
        <w:rPr>
          <w:rFonts w:ascii="Times New Roman" w:eastAsia="Times New Roman" w:hAnsi="Times New Roman" w:cs="Times New Roman"/>
        </w:rPr>
        <w:t xml:space="preserve">oyalty for </w:t>
      </w:r>
      <w:r w:rsidR="00D71FEA">
        <w:rPr>
          <w:rFonts w:ascii="Times New Roman" w:eastAsia="Times New Roman" w:hAnsi="Times New Roman" w:cs="Times New Roman"/>
        </w:rPr>
        <w:t>h</w:t>
      </w:r>
      <w:r w:rsidRPr="00892A3C">
        <w:rPr>
          <w:rFonts w:ascii="Times New Roman" w:eastAsia="Times New Roman" w:hAnsi="Times New Roman" w:cs="Times New Roman"/>
        </w:rPr>
        <w:t xml:space="preserve">otels and Airbnb. </w:t>
      </w:r>
      <w:r w:rsidRPr="00892A3C">
        <w:rPr>
          <w:rFonts w:ascii="Times New Roman" w:eastAsia="Times New Roman" w:hAnsi="Times New Roman" w:cs="Times New Roman"/>
          <w:i/>
        </w:rPr>
        <w:t>Journal of Travel Research</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59</w:t>
      </w:r>
      <w:r w:rsidRPr="00892A3C">
        <w:rPr>
          <w:rFonts w:ascii="Times New Roman" w:eastAsia="Times New Roman" w:hAnsi="Times New Roman" w:cs="Times New Roman"/>
        </w:rPr>
        <w:t xml:space="preserve">(1), 173–189. </w:t>
      </w:r>
      <w:hyperlink r:id="rId65" w:history="1">
        <w:r w:rsidR="00D71FEA" w:rsidRPr="008816CA">
          <w:rPr>
            <w:rStyle w:val="Hipervnculo"/>
            <w:rFonts w:ascii="Times New Roman" w:eastAsia="Times New Roman" w:hAnsi="Times New Roman" w:cs="Times New Roman"/>
          </w:rPr>
          <w:t>https://doi.org/10.1177/0047287519826233</w:t>
        </w:r>
      </w:hyperlink>
    </w:p>
    <w:p w14:paraId="6579F6D9" w14:textId="77777777" w:rsidR="00D1043F" w:rsidRDefault="00D1043F"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1B910E85" w14:textId="592B7785" w:rsidR="00924296" w:rsidRDefault="007A4F02" w:rsidP="009C0DD2">
      <w:pPr>
        <w:pBdr>
          <w:top w:val="nil"/>
          <w:left w:val="nil"/>
          <w:bottom w:val="nil"/>
          <w:right w:val="nil"/>
          <w:between w:val="nil"/>
        </w:pBdr>
        <w:spacing w:after="0" w:line="360" w:lineRule="auto"/>
        <w:ind w:left="720" w:hanging="720"/>
        <w:jc w:val="both"/>
        <w:rPr>
          <w:rStyle w:val="Hipervnculo"/>
          <w:rFonts w:ascii="Times New Roman" w:eastAsia="Times New Roman" w:hAnsi="Times New Roman" w:cs="Times New Roman"/>
        </w:rPr>
      </w:pPr>
      <w:r w:rsidRPr="00892A3C">
        <w:rPr>
          <w:rFonts w:ascii="Times New Roman" w:eastAsia="Times New Roman" w:hAnsi="Times New Roman" w:cs="Times New Roman"/>
        </w:rPr>
        <w:t xml:space="preserve">Moise, M.-S., Gil-Saura, I., &amp; Ruiz-Molina, M.-E. (2018). Effects of green practices on guest satisfaction and loyalty. </w:t>
      </w:r>
      <w:r w:rsidRPr="00892A3C">
        <w:rPr>
          <w:rFonts w:ascii="Times New Roman" w:eastAsia="Times New Roman" w:hAnsi="Times New Roman" w:cs="Times New Roman"/>
          <w:i/>
        </w:rPr>
        <w:t>European Journal of Tourism Research</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20</w:t>
      </w:r>
      <w:r w:rsidRPr="00892A3C">
        <w:rPr>
          <w:rFonts w:ascii="Times New Roman" w:eastAsia="Times New Roman" w:hAnsi="Times New Roman" w:cs="Times New Roman"/>
        </w:rPr>
        <w:t xml:space="preserve">, 92–104. </w:t>
      </w:r>
      <w:hyperlink r:id="rId66" w:history="1">
        <w:r w:rsidR="00210D9D" w:rsidRPr="008816CA">
          <w:rPr>
            <w:rStyle w:val="Hipervnculo"/>
            <w:rFonts w:ascii="Times New Roman" w:eastAsia="Times New Roman" w:hAnsi="Times New Roman" w:cs="Times New Roman"/>
          </w:rPr>
          <w:t>http://doi.org/10.54055/ejtr.v20i.342</w:t>
        </w:r>
      </w:hyperlink>
    </w:p>
    <w:p w14:paraId="458E1B0E" w14:textId="77777777" w:rsidR="0050477D" w:rsidRDefault="0050477D"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26E6D790" w14:textId="1A6DB87B"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rPr>
        <w:t xml:space="preserve">Monaco, S. (2018). Tourism and the new generations: Emerging trends and social implications in Italy. </w:t>
      </w:r>
      <w:r w:rsidRPr="00892A3C">
        <w:rPr>
          <w:rFonts w:ascii="Times New Roman" w:eastAsia="Times New Roman" w:hAnsi="Times New Roman" w:cs="Times New Roman"/>
          <w:i/>
        </w:rPr>
        <w:t>Journal of Tourism Futures</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4</w:t>
      </w:r>
      <w:r w:rsidRPr="00892A3C">
        <w:rPr>
          <w:rFonts w:ascii="Times New Roman" w:eastAsia="Times New Roman" w:hAnsi="Times New Roman" w:cs="Times New Roman"/>
        </w:rPr>
        <w:t xml:space="preserve">(1), 7–15. </w:t>
      </w:r>
      <w:hyperlink r:id="rId67" w:history="1">
        <w:r w:rsidR="0043592C" w:rsidRPr="008816CA">
          <w:rPr>
            <w:rStyle w:val="Hipervnculo"/>
            <w:rFonts w:ascii="Times New Roman" w:eastAsia="Times New Roman" w:hAnsi="Times New Roman" w:cs="Times New Roman"/>
          </w:rPr>
          <w:t>https://doi.org/10.1108/JTF-12-2017-0053</w:t>
        </w:r>
      </w:hyperlink>
    </w:p>
    <w:p w14:paraId="74FDA224" w14:textId="77777777" w:rsidR="0043592C" w:rsidRPr="00892A3C" w:rsidRDefault="0043592C"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00E88197" w14:textId="439F10E1"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rPr>
        <w:t xml:space="preserve">Moslem, S., Campisi, T., </w:t>
      </w:r>
      <w:proofErr w:type="spellStart"/>
      <w:r w:rsidRPr="00892A3C">
        <w:rPr>
          <w:rFonts w:ascii="Times New Roman" w:eastAsia="Times New Roman" w:hAnsi="Times New Roman" w:cs="Times New Roman"/>
        </w:rPr>
        <w:t>Szmelter</w:t>
      </w:r>
      <w:proofErr w:type="spellEnd"/>
      <w:r w:rsidRPr="00892A3C">
        <w:rPr>
          <w:rFonts w:ascii="Times New Roman" w:eastAsia="Times New Roman" w:hAnsi="Times New Roman" w:cs="Times New Roman"/>
        </w:rPr>
        <w:t xml:space="preserve">-Jarosz, A., </w:t>
      </w:r>
      <w:proofErr w:type="spellStart"/>
      <w:r w:rsidRPr="00892A3C">
        <w:rPr>
          <w:rFonts w:ascii="Times New Roman" w:eastAsia="Times New Roman" w:hAnsi="Times New Roman" w:cs="Times New Roman"/>
        </w:rPr>
        <w:t>Duleba</w:t>
      </w:r>
      <w:proofErr w:type="spellEnd"/>
      <w:r w:rsidRPr="00892A3C">
        <w:rPr>
          <w:rFonts w:ascii="Times New Roman" w:eastAsia="Times New Roman" w:hAnsi="Times New Roman" w:cs="Times New Roman"/>
        </w:rPr>
        <w:t xml:space="preserve">, S., </w:t>
      </w:r>
      <w:proofErr w:type="spellStart"/>
      <w:r w:rsidRPr="00892A3C">
        <w:rPr>
          <w:rFonts w:ascii="Times New Roman" w:eastAsia="Times New Roman" w:hAnsi="Times New Roman" w:cs="Times New Roman"/>
        </w:rPr>
        <w:t>Nahiduzzaman</w:t>
      </w:r>
      <w:proofErr w:type="spellEnd"/>
      <w:r w:rsidRPr="00892A3C">
        <w:rPr>
          <w:rFonts w:ascii="Times New Roman" w:eastAsia="Times New Roman" w:hAnsi="Times New Roman" w:cs="Times New Roman"/>
        </w:rPr>
        <w:t xml:space="preserve">, K. M., &amp; </w:t>
      </w:r>
      <w:proofErr w:type="spellStart"/>
      <w:r w:rsidRPr="00892A3C">
        <w:rPr>
          <w:rFonts w:ascii="Times New Roman" w:eastAsia="Times New Roman" w:hAnsi="Times New Roman" w:cs="Times New Roman"/>
        </w:rPr>
        <w:t>Tesoriere</w:t>
      </w:r>
      <w:proofErr w:type="spellEnd"/>
      <w:r w:rsidRPr="00892A3C">
        <w:rPr>
          <w:rFonts w:ascii="Times New Roman" w:eastAsia="Times New Roman" w:hAnsi="Times New Roman" w:cs="Times New Roman"/>
        </w:rPr>
        <w:t>, G. (2020). Best</w:t>
      </w:r>
      <w:r w:rsidR="0043592C">
        <w:rPr>
          <w:rFonts w:ascii="Times New Roman" w:eastAsia="Times New Roman" w:hAnsi="Times New Roman" w:cs="Times New Roman"/>
        </w:rPr>
        <w:t>-W</w:t>
      </w:r>
      <w:r w:rsidRPr="00892A3C">
        <w:rPr>
          <w:rFonts w:ascii="Times New Roman" w:eastAsia="Times New Roman" w:hAnsi="Times New Roman" w:cs="Times New Roman"/>
        </w:rPr>
        <w:t xml:space="preserve">orst </w:t>
      </w:r>
      <w:r w:rsidR="0043592C">
        <w:rPr>
          <w:rFonts w:ascii="Times New Roman" w:eastAsia="Times New Roman" w:hAnsi="Times New Roman" w:cs="Times New Roman"/>
        </w:rPr>
        <w:t>M</w:t>
      </w:r>
      <w:r w:rsidRPr="00892A3C">
        <w:rPr>
          <w:rFonts w:ascii="Times New Roman" w:eastAsia="Times New Roman" w:hAnsi="Times New Roman" w:cs="Times New Roman"/>
        </w:rPr>
        <w:t xml:space="preserve">ethod for modelling mobility choice after COVID-19: Evidence from Italy. </w:t>
      </w:r>
      <w:r w:rsidRPr="00892A3C">
        <w:rPr>
          <w:rFonts w:ascii="Times New Roman" w:eastAsia="Times New Roman" w:hAnsi="Times New Roman" w:cs="Times New Roman"/>
          <w:i/>
        </w:rPr>
        <w:t>Sustainability</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12</w:t>
      </w:r>
      <w:r w:rsidRPr="00892A3C">
        <w:rPr>
          <w:rFonts w:ascii="Times New Roman" w:eastAsia="Times New Roman" w:hAnsi="Times New Roman" w:cs="Times New Roman"/>
        </w:rPr>
        <w:t xml:space="preserve">(17), 6824. </w:t>
      </w:r>
      <w:hyperlink r:id="rId68" w:history="1">
        <w:r w:rsidR="0043592C" w:rsidRPr="008816CA">
          <w:rPr>
            <w:rStyle w:val="Hipervnculo"/>
            <w:rFonts w:ascii="Times New Roman" w:eastAsia="Times New Roman" w:hAnsi="Times New Roman" w:cs="Times New Roman"/>
          </w:rPr>
          <w:t>https://doi.org/10.3390/su12176824</w:t>
        </w:r>
      </w:hyperlink>
    </w:p>
    <w:p w14:paraId="3BB66972" w14:textId="77777777" w:rsidR="0043592C" w:rsidRPr="00892A3C" w:rsidRDefault="0043592C"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26B89FAA" w14:textId="0F28CDB1" w:rsidR="005070A0"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roofErr w:type="spellStart"/>
      <w:r w:rsidRPr="00892A3C">
        <w:rPr>
          <w:rFonts w:ascii="Times New Roman" w:eastAsia="Times New Roman" w:hAnsi="Times New Roman" w:cs="Times New Roman"/>
        </w:rPr>
        <w:t>Nilashi</w:t>
      </w:r>
      <w:proofErr w:type="spellEnd"/>
      <w:r w:rsidRPr="00892A3C">
        <w:rPr>
          <w:rFonts w:ascii="Times New Roman" w:eastAsia="Times New Roman" w:hAnsi="Times New Roman" w:cs="Times New Roman"/>
        </w:rPr>
        <w:t xml:space="preserve">, M., </w:t>
      </w:r>
      <w:proofErr w:type="spellStart"/>
      <w:r w:rsidRPr="00892A3C">
        <w:rPr>
          <w:rFonts w:ascii="Times New Roman" w:eastAsia="Times New Roman" w:hAnsi="Times New Roman" w:cs="Times New Roman"/>
        </w:rPr>
        <w:t>Abumalloh</w:t>
      </w:r>
      <w:proofErr w:type="spellEnd"/>
      <w:r w:rsidRPr="00892A3C">
        <w:rPr>
          <w:rFonts w:ascii="Times New Roman" w:eastAsia="Times New Roman" w:hAnsi="Times New Roman" w:cs="Times New Roman"/>
        </w:rPr>
        <w:t xml:space="preserve">, R. A., Minaei-Bidgoli, B., </w:t>
      </w:r>
      <w:proofErr w:type="spellStart"/>
      <w:r w:rsidRPr="00892A3C">
        <w:rPr>
          <w:rFonts w:ascii="Times New Roman" w:eastAsia="Times New Roman" w:hAnsi="Times New Roman" w:cs="Times New Roman"/>
        </w:rPr>
        <w:t>Zogaan</w:t>
      </w:r>
      <w:proofErr w:type="spellEnd"/>
      <w:r w:rsidRPr="00892A3C">
        <w:rPr>
          <w:rFonts w:ascii="Times New Roman" w:eastAsia="Times New Roman" w:hAnsi="Times New Roman" w:cs="Times New Roman"/>
        </w:rPr>
        <w:t xml:space="preserve">, W. A., </w:t>
      </w:r>
      <w:proofErr w:type="spellStart"/>
      <w:r w:rsidRPr="00892A3C">
        <w:rPr>
          <w:rFonts w:ascii="Times New Roman" w:eastAsia="Times New Roman" w:hAnsi="Times New Roman" w:cs="Times New Roman"/>
        </w:rPr>
        <w:t>Alhargan</w:t>
      </w:r>
      <w:proofErr w:type="spellEnd"/>
      <w:r w:rsidRPr="00892A3C">
        <w:rPr>
          <w:rFonts w:ascii="Times New Roman" w:eastAsia="Times New Roman" w:hAnsi="Times New Roman" w:cs="Times New Roman"/>
        </w:rPr>
        <w:t xml:space="preserve">, A., Mohd, S., Azhar, S. N. F. S., Asadi, S., &amp; Samad, S. (2022). Revealing travellers’ satisfaction during COVID-19 outbreak: Moderating role of service quality. </w:t>
      </w:r>
      <w:r w:rsidRPr="00892A3C">
        <w:rPr>
          <w:rFonts w:ascii="Times New Roman" w:eastAsia="Times New Roman" w:hAnsi="Times New Roman" w:cs="Times New Roman"/>
          <w:i/>
        </w:rPr>
        <w:t>Journal of Retailing and Consumer Services</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64</w:t>
      </w:r>
      <w:r w:rsidRPr="00892A3C">
        <w:rPr>
          <w:rFonts w:ascii="Times New Roman" w:eastAsia="Times New Roman" w:hAnsi="Times New Roman" w:cs="Times New Roman"/>
        </w:rPr>
        <w:t>, 102783.</w:t>
      </w:r>
      <w:r w:rsidR="005070A0" w:rsidRPr="00892A3C">
        <w:rPr>
          <w:rFonts w:ascii="Times New Roman" w:eastAsia="Times New Roman" w:hAnsi="Times New Roman" w:cs="Times New Roman"/>
        </w:rPr>
        <w:t xml:space="preserve"> </w:t>
      </w:r>
      <w:hyperlink r:id="rId69" w:history="1">
        <w:r w:rsidR="00E71256" w:rsidRPr="008816CA">
          <w:rPr>
            <w:rStyle w:val="Hipervnculo"/>
            <w:rFonts w:ascii="Times New Roman" w:eastAsia="Times New Roman" w:hAnsi="Times New Roman" w:cs="Times New Roman"/>
          </w:rPr>
          <w:t>http://doi.org/10.1016/j.jretconser.2021.102783</w:t>
        </w:r>
      </w:hyperlink>
    </w:p>
    <w:p w14:paraId="58C07989" w14:textId="77777777" w:rsidR="0043592C" w:rsidRPr="00892A3C" w:rsidRDefault="0043592C"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1FF41FD9" w14:textId="15CAECE3" w:rsidR="005070A0" w:rsidRDefault="005070A0" w:rsidP="009C0DD2">
      <w:pPr>
        <w:spacing w:after="0" w:line="360" w:lineRule="auto"/>
        <w:ind w:left="720" w:hanging="720"/>
        <w:jc w:val="both"/>
        <w:rPr>
          <w:rFonts w:ascii="Times New Roman" w:hAnsi="Times New Roman" w:cs="Times New Roman"/>
        </w:rPr>
      </w:pPr>
      <w:r w:rsidRPr="00892A3C">
        <w:rPr>
          <w:rFonts w:ascii="Times New Roman" w:eastAsia="Times New Roman" w:hAnsi="Times New Roman" w:cs="Times New Roman"/>
        </w:rPr>
        <w:t>Nowacki, M., Kowalczyk-Anioł, J., &amp; Chawla, Y. (2023). Gen Z’s attitude towards green image destinations, green tourism and behavioural intention regarding green holiday destination choice: A study in Poland and India.</w:t>
      </w:r>
      <w:r w:rsidR="0043592C">
        <w:rPr>
          <w:rFonts w:ascii="Times New Roman" w:eastAsia="Times New Roman" w:hAnsi="Times New Roman" w:cs="Times New Roman"/>
        </w:rPr>
        <w:t xml:space="preserve"> </w:t>
      </w:r>
      <w:r w:rsidRPr="00892A3C">
        <w:rPr>
          <w:rFonts w:ascii="Times New Roman" w:eastAsia="Times New Roman" w:hAnsi="Times New Roman" w:cs="Times New Roman"/>
          <w:i/>
          <w:iCs/>
        </w:rPr>
        <w:t>Sustainability</w:t>
      </w:r>
      <w:r w:rsidRPr="00892A3C">
        <w:rPr>
          <w:rFonts w:ascii="Times New Roman" w:eastAsia="Times New Roman" w:hAnsi="Times New Roman" w:cs="Times New Roman"/>
        </w:rPr>
        <w:t>,</w:t>
      </w:r>
      <w:r w:rsidR="0043592C">
        <w:rPr>
          <w:rFonts w:ascii="Times New Roman" w:eastAsia="Times New Roman" w:hAnsi="Times New Roman" w:cs="Times New Roman"/>
        </w:rPr>
        <w:t xml:space="preserve"> </w:t>
      </w:r>
      <w:r w:rsidRPr="00892A3C">
        <w:rPr>
          <w:rFonts w:ascii="Times New Roman" w:eastAsia="Times New Roman" w:hAnsi="Times New Roman" w:cs="Times New Roman"/>
          <w:i/>
          <w:iCs/>
        </w:rPr>
        <w:t>15</w:t>
      </w:r>
      <w:r w:rsidRPr="00892A3C">
        <w:rPr>
          <w:rFonts w:ascii="Times New Roman" w:eastAsia="Times New Roman" w:hAnsi="Times New Roman" w:cs="Times New Roman"/>
        </w:rPr>
        <w:t xml:space="preserve">(10), 7860. </w:t>
      </w:r>
      <w:hyperlink r:id="rId70" w:history="1">
        <w:r w:rsidR="0043592C" w:rsidRPr="008816CA">
          <w:rPr>
            <w:rStyle w:val="Hipervnculo"/>
            <w:rFonts w:ascii="Times New Roman" w:hAnsi="Times New Roman" w:cs="Times New Roman"/>
          </w:rPr>
          <w:t>https://doi.org/10.3390/su15107860</w:t>
        </w:r>
      </w:hyperlink>
    </w:p>
    <w:p w14:paraId="7CA9E7B2" w14:textId="77777777" w:rsidR="0043592C" w:rsidRPr="00892A3C" w:rsidRDefault="0043592C" w:rsidP="009C0DD2">
      <w:pPr>
        <w:spacing w:after="0" w:line="360" w:lineRule="auto"/>
        <w:ind w:left="720" w:hanging="720"/>
        <w:jc w:val="both"/>
        <w:rPr>
          <w:rFonts w:ascii="Times New Roman" w:eastAsia="Times New Roman" w:hAnsi="Times New Roman" w:cs="Times New Roman"/>
        </w:rPr>
      </w:pPr>
    </w:p>
    <w:p w14:paraId="4EFB408A" w14:textId="551227BF"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rPr>
        <w:t xml:space="preserve">Pan, S., Chon, K., &amp; Song, H. (2008). Visualizing </w:t>
      </w:r>
      <w:r w:rsidR="008B21B1">
        <w:rPr>
          <w:rFonts w:ascii="Times New Roman" w:eastAsia="Times New Roman" w:hAnsi="Times New Roman" w:cs="Times New Roman"/>
        </w:rPr>
        <w:t>t</w:t>
      </w:r>
      <w:r w:rsidRPr="00892A3C">
        <w:rPr>
          <w:rFonts w:ascii="Times New Roman" w:eastAsia="Times New Roman" w:hAnsi="Times New Roman" w:cs="Times New Roman"/>
        </w:rPr>
        <w:t xml:space="preserve">ourism </w:t>
      </w:r>
      <w:r w:rsidR="008B21B1">
        <w:rPr>
          <w:rFonts w:ascii="Times New Roman" w:eastAsia="Times New Roman" w:hAnsi="Times New Roman" w:cs="Times New Roman"/>
        </w:rPr>
        <w:t>t</w:t>
      </w:r>
      <w:r w:rsidRPr="00892A3C">
        <w:rPr>
          <w:rFonts w:ascii="Times New Roman" w:eastAsia="Times New Roman" w:hAnsi="Times New Roman" w:cs="Times New Roman"/>
        </w:rPr>
        <w:t xml:space="preserve">rends: A </w:t>
      </w:r>
      <w:r w:rsidR="008B21B1">
        <w:rPr>
          <w:rFonts w:ascii="Times New Roman" w:eastAsia="Times New Roman" w:hAnsi="Times New Roman" w:cs="Times New Roman"/>
        </w:rPr>
        <w:t>c</w:t>
      </w:r>
      <w:r w:rsidRPr="00892A3C">
        <w:rPr>
          <w:rFonts w:ascii="Times New Roman" w:eastAsia="Times New Roman" w:hAnsi="Times New Roman" w:cs="Times New Roman"/>
        </w:rPr>
        <w:t xml:space="preserve">ombination of </w:t>
      </w:r>
      <w:proofErr w:type="spellStart"/>
      <w:r w:rsidRPr="00892A3C">
        <w:rPr>
          <w:rFonts w:ascii="Times New Roman" w:eastAsia="Times New Roman" w:hAnsi="Times New Roman" w:cs="Times New Roman"/>
        </w:rPr>
        <w:t>ATLAS.ti</w:t>
      </w:r>
      <w:proofErr w:type="spellEnd"/>
      <w:r w:rsidRPr="00892A3C">
        <w:rPr>
          <w:rFonts w:ascii="Times New Roman" w:eastAsia="Times New Roman" w:hAnsi="Times New Roman" w:cs="Times New Roman"/>
        </w:rPr>
        <w:t xml:space="preserve"> and </w:t>
      </w:r>
      <w:proofErr w:type="spellStart"/>
      <w:r w:rsidRPr="00892A3C">
        <w:rPr>
          <w:rFonts w:ascii="Times New Roman" w:eastAsia="Times New Roman" w:hAnsi="Times New Roman" w:cs="Times New Roman"/>
        </w:rPr>
        <w:t>BiPlot</w:t>
      </w:r>
      <w:proofErr w:type="spellEnd"/>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Journal of Travel Research</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46</w:t>
      </w:r>
      <w:r w:rsidRPr="00892A3C">
        <w:rPr>
          <w:rFonts w:ascii="Times New Roman" w:eastAsia="Times New Roman" w:hAnsi="Times New Roman" w:cs="Times New Roman"/>
        </w:rPr>
        <w:t xml:space="preserve">(3), 339–348. </w:t>
      </w:r>
      <w:hyperlink r:id="rId71" w:history="1">
        <w:r w:rsidR="008B21B1" w:rsidRPr="008816CA">
          <w:rPr>
            <w:rStyle w:val="Hipervnculo"/>
            <w:rFonts w:ascii="Times New Roman" w:eastAsia="Times New Roman" w:hAnsi="Times New Roman" w:cs="Times New Roman"/>
          </w:rPr>
          <w:t>https://doi.org/10.1177/0047287507308318</w:t>
        </w:r>
      </w:hyperlink>
    </w:p>
    <w:p w14:paraId="56FA081D" w14:textId="77777777" w:rsidR="008B21B1" w:rsidRPr="00892A3C" w:rsidRDefault="008B21B1"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17E7C86D" w14:textId="374CAF69"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rPr>
        <w:t xml:space="preserve">Pearson, K. (1897). Mathematical contributions to the theory of evolution. On a form of spurious correlation which may arise when indices are used in the measurement of organs. </w:t>
      </w:r>
      <w:r w:rsidRPr="00892A3C">
        <w:rPr>
          <w:rFonts w:ascii="Times New Roman" w:eastAsia="Times New Roman" w:hAnsi="Times New Roman" w:cs="Times New Roman"/>
          <w:i/>
        </w:rPr>
        <w:t>Proceedings of the Royal Society of London</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60</w:t>
      </w:r>
      <w:r w:rsidR="008B21B1">
        <w:rPr>
          <w:rFonts w:ascii="Times New Roman" w:eastAsia="Times New Roman" w:hAnsi="Times New Roman" w:cs="Times New Roman"/>
        </w:rPr>
        <w:t xml:space="preserve">, </w:t>
      </w:r>
      <w:r w:rsidRPr="00892A3C">
        <w:rPr>
          <w:rFonts w:ascii="Times New Roman" w:eastAsia="Times New Roman" w:hAnsi="Times New Roman" w:cs="Times New Roman"/>
        </w:rPr>
        <w:t xml:space="preserve">489–498. </w:t>
      </w:r>
      <w:hyperlink r:id="rId72" w:history="1">
        <w:r w:rsidR="008B21B1" w:rsidRPr="008816CA">
          <w:rPr>
            <w:rStyle w:val="Hipervnculo"/>
            <w:rFonts w:ascii="Times New Roman" w:eastAsia="Times New Roman" w:hAnsi="Times New Roman" w:cs="Times New Roman"/>
          </w:rPr>
          <w:t>https://doi.org/10.1098/rspl.1896.0076</w:t>
        </w:r>
      </w:hyperlink>
    </w:p>
    <w:p w14:paraId="4B11FD61" w14:textId="77777777" w:rsidR="008B21B1" w:rsidRPr="00892A3C" w:rsidRDefault="008B21B1"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3200AC5B" w14:textId="10C98647"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lang w:val="de-DE"/>
        </w:rPr>
        <w:t xml:space="preserve">Peng, H., Zhang, H., &amp; Wang, J. (2018). </w:t>
      </w:r>
      <w:r w:rsidRPr="00892A3C">
        <w:rPr>
          <w:rFonts w:ascii="Times New Roman" w:eastAsia="Times New Roman" w:hAnsi="Times New Roman" w:cs="Times New Roman"/>
        </w:rPr>
        <w:t xml:space="preserve">Cloud decision support model for selecting hotels on TripAdvisor.com with probabilistic linguistic information. </w:t>
      </w:r>
      <w:r w:rsidRPr="00892A3C">
        <w:rPr>
          <w:rFonts w:ascii="Times New Roman" w:eastAsia="Times New Roman" w:hAnsi="Times New Roman" w:cs="Times New Roman"/>
          <w:i/>
        </w:rPr>
        <w:t>International Journal of Hospitality Management</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68</w:t>
      </w:r>
      <w:r w:rsidRPr="00892A3C">
        <w:rPr>
          <w:rFonts w:ascii="Times New Roman" w:eastAsia="Times New Roman" w:hAnsi="Times New Roman" w:cs="Times New Roman"/>
        </w:rPr>
        <w:t xml:space="preserve">, 124–138. </w:t>
      </w:r>
      <w:hyperlink r:id="rId73" w:history="1">
        <w:r w:rsidR="000447F7" w:rsidRPr="008816CA">
          <w:rPr>
            <w:rStyle w:val="Hipervnculo"/>
            <w:rFonts w:ascii="Times New Roman" w:eastAsia="Times New Roman" w:hAnsi="Times New Roman" w:cs="Times New Roman"/>
          </w:rPr>
          <w:t>http://doi.org/10.1016/j.ijhm.2017.10.001</w:t>
        </w:r>
      </w:hyperlink>
    </w:p>
    <w:p w14:paraId="6EB297AB" w14:textId="77777777" w:rsidR="000447F7" w:rsidRPr="00892A3C" w:rsidRDefault="000447F7"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5EE0DFB8" w14:textId="416CDE8F"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rPr>
        <w:t>Pinho, M., &amp; Gomes, S. (2023). Generation Z as a critical question mark for sustainable tourism</w:t>
      </w:r>
      <w:r w:rsidR="004B1B21">
        <w:rPr>
          <w:rFonts w:ascii="Times New Roman" w:eastAsia="Times New Roman" w:hAnsi="Times New Roman" w:cs="Times New Roman"/>
        </w:rPr>
        <w:t xml:space="preserve">. </w:t>
      </w:r>
      <w:r w:rsidRPr="00892A3C">
        <w:rPr>
          <w:rFonts w:ascii="Times New Roman" w:eastAsia="Times New Roman" w:hAnsi="Times New Roman" w:cs="Times New Roman"/>
        </w:rPr>
        <w:t xml:space="preserve"> An exploratory study in Portugal. </w:t>
      </w:r>
      <w:r w:rsidRPr="00892A3C">
        <w:rPr>
          <w:rFonts w:ascii="Times New Roman" w:eastAsia="Times New Roman" w:hAnsi="Times New Roman" w:cs="Times New Roman"/>
          <w:i/>
        </w:rPr>
        <w:t>Journal of Tourism Futures</w:t>
      </w:r>
      <w:r w:rsidRPr="00892A3C">
        <w:rPr>
          <w:rFonts w:ascii="Times New Roman" w:eastAsia="Times New Roman" w:hAnsi="Times New Roman" w:cs="Times New Roman"/>
        </w:rPr>
        <w:t>,</w:t>
      </w:r>
      <w:r w:rsidR="004B1B21">
        <w:rPr>
          <w:rFonts w:ascii="Times New Roman" w:eastAsia="Times New Roman" w:hAnsi="Times New Roman" w:cs="Times New Roman"/>
        </w:rPr>
        <w:t xml:space="preserve"> </w:t>
      </w:r>
      <w:hyperlink r:id="rId74" w:history="1">
        <w:r w:rsidR="004B1B21" w:rsidRPr="008816CA">
          <w:rPr>
            <w:rStyle w:val="Hipervnculo"/>
            <w:rFonts w:ascii="Times New Roman" w:eastAsia="Times New Roman" w:hAnsi="Times New Roman" w:cs="Times New Roman"/>
          </w:rPr>
          <w:t>https://doi.org/10.1108/JTF-07-2022-0171</w:t>
        </w:r>
      </w:hyperlink>
    </w:p>
    <w:p w14:paraId="73F38CAD" w14:textId="7266FB0E"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rPr>
        <w:t xml:space="preserve">Pinto, I., &amp; Castro, C. (2019). Online travel agencies: Factors influencing tourists’ purchase decisions. </w:t>
      </w:r>
      <w:r w:rsidRPr="00892A3C">
        <w:rPr>
          <w:rFonts w:ascii="Times New Roman" w:eastAsia="Times New Roman" w:hAnsi="Times New Roman" w:cs="Times New Roman"/>
          <w:i/>
        </w:rPr>
        <w:t>Tourism &amp; Management Studies</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15</w:t>
      </w:r>
      <w:r w:rsidRPr="00892A3C">
        <w:rPr>
          <w:rFonts w:ascii="Times New Roman" w:eastAsia="Times New Roman" w:hAnsi="Times New Roman" w:cs="Times New Roman"/>
        </w:rPr>
        <w:t xml:space="preserve">(2), 7–20. </w:t>
      </w:r>
      <w:hyperlink r:id="rId75" w:history="1">
        <w:r w:rsidR="000447F7" w:rsidRPr="008816CA">
          <w:rPr>
            <w:rStyle w:val="Hipervnculo"/>
            <w:rFonts w:ascii="Times New Roman" w:eastAsia="Times New Roman" w:hAnsi="Times New Roman" w:cs="Times New Roman"/>
          </w:rPr>
          <w:t>http://doi.org/10.18089/tms.2019.150201</w:t>
        </w:r>
      </w:hyperlink>
    </w:p>
    <w:p w14:paraId="3F94408C" w14:textId="77777777" w:rsidR="000447F7" w:rsidRPr="00892A3C" w:rsidRDefault="000447F7"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6168CC32" w14:textId="48967213"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rPr>
        <w:t xml:space="preserve">Polisetty, A., &amp; Kurian, J. S. (2021). The </w:t>
      </w:r>
      <w:r w:rsidR="004B1B21">
        <w:rPr>
          <w:rFonts w:ascii="Times New Roman" w:eastAsia="Times New Roman" w:hAnsi="Times New Roman" w:cs="Times New Roman"/>
        </w:rPr>
        <w:t>f</w:t>
      </w:r>
      <w:r w:rsidRPr="00892A3C">
        <w:rPr>
          <w:rFonts w:ascii="Times New Roman" w:eastAsia="Times New Roman" w:hAnsi="Times New Roman" w:cs="Times New Roman"/>
        </w:rPr>
        <w:t xml:space="preserve">uture of </w:t>
      </w:r>
      <w:r w:rsidR="004B1B21">
        <w:rPr>
          <w:rFonts w:ascii="Times New Roman" w:eastAsia="Times New Roman" w:hAnsi="Times New Roman" w:cs="Times New Roman"/>
        </w:rPr>
        <w:t>s</w:t>
      </w:r>
      <w:r w:rsidRPr="00892A3C">
        <w:rPr>
          <w:rFonts w:ascii="Times New Roman" w:eastAsia="Times New Roman" w:hAnsi="Times New Roman" w:cs="Times New Roman"/>
        </w:rPr>
        <w:t xml:space="preserve">hared </w:t>
      </w:r>
      <w:r w:rsidR="004B1B21">
        <w:rPr>
          <w:rFonts w:ascii="Times New Roman" w:eastAsia="Times New Roman" w:hAnsi="Times New Roman" w:cs="Times New Roman"/>
        </w:rPr>
        <w:t>e</w:t>
      </w:r>
      <w:r w:rsidRPr="00892A3C">
        <w:rPr>
          <w:rFonts w:ascii="Times New Roman" w:eastAsia="Times New Roman" w:hAnsi="Times New Roman" w:cs="Times New Roman"/>
        </w:rPr>
        <w:t xml:space="preserve">conomy: A </w:t>
      </w:r>
      <w:r w:rsidR="005266AC">
        <w:rPr>
          <w:rFonts w:ascii="Times New Roman" w:eastAsia="Times New Roman" w:hAnsi="Times New Roman" w:cs="Times New Roman"/>
        </w:rPr>
        <w:t>c</w:t>
      </w:r>
      <w:r w:rsidRPr="00892A3C">
        <w:rPr>
          <w:rFonts w:ascii="Times New Roman" w:eastAsia="Times New Roman" w:hAnsi="Times New Roman" w:cs="Times New Roman"/>
        </w:rPr>
        <w:t xml:space="preserve">ase </w:t>
      </w:r>
      <w:r w:rsidR="005266AC">
        <w:rPr>
          <w:rFonts w:ascii="Times New Roman" w:eastAsia="Times New Roman" w:hAnsi="Times New Roman" w:cs="Times New Roman"/>
        </w:rPr>
        <w:t>s</w:t>
      </w:r>
      <w:r w:rsidRPr="00892A3C">
        <w:rPr>
          <w:rFonts w:ascii="Times New Roman" w:eastAsia="Times New Roman" w:hAnsi="Times New Roman" w:cs="Times New Roman"/>
        </w:rPr>
        <w:t xml:space="preserve">tudy on Airbnb. </w:t>
      </w:r>
      <w:r w:rsidRPr="00892A3C">
        <w:rPr>
          <w:rFonts w:ascii="Times New Roman" w:eastAsia="Times New Roman" w:hAnsi="Times New Roman" w:cs="Times New Roman"/>
          <w:i/>
        </w:rPr>
        <w:t>FIIB Business Review</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10</w:t>
      </w:r>
      <w:r w:rsidRPr="00892A3C">
        <w:rPr>
          <w:rFonts w:ascii="Times New Roman" w:eastAsia="Times New Roman" w:hAnsi="Times New Roman" w:cs="Times New Roman"/>
        </w:rPr>
        <w:t xml:space="preserve">(3), 205–214. </w:t>
      </w:r>
      <w:hyperlink r:id="rId76" w:history="1">
        <w:r w:rsidR="004B1B21" w:rsidRPr="008816CA">
          <w:rPr>
            <w:rStyle w:val="Hipervnculo"/>
            <w:rFonts w:ascii="Times New Roman" w:eastAsia="Times New Roman" w:hAnsi="Times New Roman" w:cs="Times New Roman"/>
          </w:rPr>
          <w:t>https://doi.org/10.1177/23197145211003504</w:t>
        </w:r>
      </w:hyperlink>
    </w:p>
    <w:p w14:paraId="088B2607" w14:textId="77777777" w:rsidR="004B1B21" w:rsidRPr="00892A3C" w:rsidRDefault="004B1B21"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0C6E840B" w14:textId="0AC87B3B"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rPr>
        <w:t xml:space="preserve">Prasad, K., Wirtz, P. W., &amp; Yu, L. (2014). Measuring </w:t>
      </w:r>
      <w:r w:rsidR="004B1B21">
        <w:rPr>
          <w:rFonts w:ascii="Times New Roman" w:eastAsia="Times New Roman" w:hAnsi="Times New Roman" w:cs="Times New Roman"/>
        </w:rPr>
        <w:t>h</w:t>
      </w:r>
      <w:r w:rsidRPr="00892A3C">
        <w:rPr>
          <w:rFonts w:ascii="Times New Roman" w:eastAsia="Times New Roman" w:hAnsi="Times New Roman" w:cs="Times New Roman"/>
        </w:rPr>
        <w:t xml:space="preserve">otel </w:t>
      </w:r>
      <w:r w:rsidR="004B1B21">
        <w:rPr>
          <w:rFonts w:ascii="Times New Roman" w:eastAsia="Times New Roman" w:hAnsi="Times New Roman" w:cs="Times New Roman"/>
        </w:rPr>
        <w:t>g</w:t>
      </w:r>
      <w:r w:rsidRPr="00892A3C">
        <w:rPr>
          <w:rFonts w:ascii="Times New Roman" w:eastAsia="Times New Roman" w:hAnsi="Times New Roman" w:cs="Times New Roman"/>
        </w:rPr>
        <w:t xml:space="preserve">uest </w:t>
      </w:r>
      <w:r w:rsidR="004B1B21">
        <w:rPr>
          <w:rFonts w:ascii="Times New Roman" w:eastAsia="Times New Roman" w:hAnsi="Times New Roman" w:cs="Times New Roman"/>
        </w:rPr>
        <w:t>s</w:t>
      </w:r>
      <w:r w:rsidRPr="00892A3C">
        <w:rPr>
          <w:rFonts w:ascii="Times New Roman" w:eastAsia="Times New Roman" w:hAnsi="Times New Roman" w:cs="Times New Roman"/>
        </w:rPr>
        <w:t xml:space="preserve">atisfaction by </w:t>
      </w:r>
      <w:r w:rsidR="004B1B21">
        <w:rPr>
          <w:rFonts w:ascii="Times New Roman" w:eastAsia="Times New Roman" w:hAnsi="Times New Roman" w:cs="Times New Roman"/>
        </w:rPr>
        <w:t>u</w:t>
      </w:r>
      <w:r w:rsidRPr="00892A3C">
        <w:rPr>
          <w:rFonts w:ascii="Times New Roman" w:eastAsia="Times New Roman" w:hAnsi="Times New Roman" w:cs="Times New Roman"/>
        </w:rPr>
        <w:t xml:space="preserve">sing an </w:t>
      </w:r>
      <w:r w:rsidR="004B1B21">
        <w:rPr>
          <w:rFonts w:ascii="Times New Roman" w:eastAsia="Times New Roman" w:hAnsi="Times New Roman" w:cs="Times New Roman"/>
        </w:rPr>
        <w:t>o</w:t>
      </w:r>
      <w:r w:rsidRPr="00892A3C">
        <w:rPr>
          <w:rFonts w:ascii="Times New Roman" w:eastAsia="Times New Roman" w:hAnsi="Times New Roman" w:cs="Times New Roman"/>
        </w:rPr>
        <w:t xml:space="preserve">nline </w:t>
      </w:r>
      <w:r w:rsidR="004B1B21">
        <w:rPr>
          <w:rFonts w:ascii="Times New Roman" w:eastAsia="Times New Roman" w:hAnsi="Times New Roman" w:cs="Times New Roman"/>
        </w:rPr>
        <w:t>q</w:t>
      </w:r>
      <w:r w:rsidRPr="00892A3C">
        <w:rPr>
          <w:rFonts w:ascii="Times New Roman" w:eastAsia="Times New Roman" w:hAnsi="Times New Roman" w:cs="Times New Roman"/>
        </w:rPr>
        <w:t xml:space="preserve">uality </w:t>
      </w:r>
      <w:r w:rsidR="004B1B21">
        <w:rPr>
          <w:rFonts w:ascii="Times New Roman" w:eastAsia="Times New Roman" w:hAnsi="Times New Roman" w:cs="Times New Roman"/>
        </w:rPr>
        <w:t>m</w:t>
      </w:r>
      <w:r w:rsidRPr="00892A3C">
        <w:rPr>
          <w:rFonts w:ascii="Times New Roman" w:eastAsia="Times New Roman" w:hAnsi="Times New Roman" w:cs="Times New Roman"/>
        </w:rPr>
        <w:t xml:space="preserve">anagement </w:t>
      </w:r>
      <w:r w:rsidR="004B1B21">
        <w:rPr>
          <w:rFonts w:ascii="Times New Roman" w:eastAsia="Times New Roman" w:hAnsi="Times New Roman" w:cs="Times New Roman"/>
        </w:rPr>
        <w:t>s</w:t>
      </w:r>
      <w:r w:rsidRPr="00892A3C">
        <w:rPr>
          <w:rFonts w:ascii="Times New Roman" w:eastAsia="Times New Roman" w:hAnsi="Times New Roman" w:cs="Times New Roman"/>
        </w:rPr>
        <w:t xml:space="preserve">ystem. </w:t>
      </w:r>
      <w:r w:rsidRPr="00892A3C">
        <w:rPr>
          <w:rFonts w:ascii="Times New Roman" w:eastAsia="Times New Roman" w:hAnsi="Times New Roman" w:cs="Times New Roman"/>
          <w:i/>
        </w:rPr>
        <w:t>Journal of Hospitality Marketing &amp; Management</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23</w:t>
      </w:r>
      <w:r w:rsidRPr="00892A3C">
        <w:rPr>
          <w:rFonts w:ascii="Times New Roman" w:eastAsia="Times New Roman" w:hAnsi="Times New Roman" w:cs="Times New Roman"/>
        </w:rPr>
        <w:t xml:space="preserve">(4), 445–463. </w:t>
      </w:r>
      <w:hyperlink r:id="rId77" w:history="1">
        <w:r w:rsidR="004B1B21" w:rsidRPr="008816CA">
          <w:rPr>
            <w:rStyle w:val="Hipervnculo"/>
            <w:rFonts w:ascii="Times New Roman" w:eastAsia="Times New Roman" w:hAnsi="Times New Roman" w:cs="Times New Roman"/>
          </w:rPr>
          <w:t>https://doi.org/10.1080/19368623.2013.805313</w:t>
        </w:r>
      </w:hyperlink>
    </w:p>
    <w:p w14:paraId="461598A4" w14:textId="77777777" w:rsidR="004B1B21" w:rsidRPr="00892A3C" w:rsidRDefault="004B1B21"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06CC405D" w14:textId="55696239"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rPr>
        <w:t xml:space="preserve">Qiu, H., Wang, X., Morrison, A. M., Kelly, C., &amp; Wei, W. (2022). From ownership to responsibility: Extending the theory of planned </w:t>
      </w:r>
      <w:proofErr w:type="spellStart"/>
      <w:r w:rsidRPr="00892A3C">
        <w:rPr>
          <w:rFonts w:ascii="Times New Roman" w:eastAsia="Times New Roman" w:hAnsi="Times New Roman" w:cs="Times New Roman"/>
        </w:rPr>
        <w:t>behavior</w:t>
      </w:r>
      <w:proofErr w:type="spellEnd"/>
      <w:r w:rsidRPr="00892A3C">
        <w:rPr>
          <w:rFonts w:ascii="Times New Roman" w:eastAsia="Times New Roman" w:hAnsi="Times New Roman" w:cs="Times New Roman"/>
        </w:rPr>
        <w:t xml:space="preserve"> to predict tourist environmentally responsible </w:t>
      </w:r>
      <w:proofErr w:type="spellStart"/>
      <w:r w:rsidRPr="00892A3C">
        <w:rPr>
          <w:rFonts w:ascii="Times New Roman" w:eastAsia="Times New Roman" w:hAnsi="Times New Roman" w:cs="Times New Roman"/>
        </w:rPr>
        <w:t>behavioral</w:t>
      </w:r>
      <w:proofErr w:type="spellEnd"/>
      <w:r w:rsidRPr="00892A3C">
        <w:rPr>
          <w:rFonts w:ascii="Times New Roman" w:eastAsia="Times New Roman" w:hAnsi="Times New Roman" w:cs="Times New Roman"/>
        </w:rPr>
        <w:t xml:space="preserve"> intentions. </w:t>
      </w:r>
      <w:r w:rsidRPr="00892A3C">
        <w:rPr>
          <w:rFonts w:ascii="Times New Roman" w:eastAsia="Times New Roman" w:hAnsi="Times New Roman" w:cs="Times New Roman"/>
          <w:i/>
        </w:rPr>
        <w:t>Journal of Sustainable Tourism</w:t>
      </w:r>
      <w:r w:rsidRPr="00892A3C">
        <w:rPr>
          <w:rFonts w:ascii="Times New Roman" w:eastAsia="Times New Roman" w:hAnsi="Times New Roman" w:cs="Times New Roman"/>
        </w:rPr>
        <w:t>, 1</w:t>
      </w:r>
      <w:r w:rsidR="005F6183" w:rsidRPr="00892A3C">
        <w:rPr>
          <w:rFonts w:ascii="Times New Roman" w:eastAsia="Times New Roman" w:hAnsi="Times New Roman" w:cs="Times New Roman"/>
        </w:rPr>
        <w:t>–</w:t>
      </w:r>
      <w:r w:rsidRPr="00892A3C">
        <w:rPr>
          <w:rFonts w:ascii="Times New Roman" w:eastAsia="Times New Roman" w:hAnsi="Times New Roman" w:cs="Times New Roman"/>
        </w:rPr>
        <w:t xml:space="preserve">24. </w:t>
      </w:r>
      <w:hyperlink r:id="rId78" w:history="1">
        <w:r w:rsidR="005F6183" w:rsidRPr="005F6183">
          <w:rPr>
            <w:rStyle w:val="Hipervnculo"/>
            <w:rFonts w:ascii="Times New Roman" w:eastAsia="Times New Roman" w:hAnsi="Times New Roman" w:cs="Times New Roman"/>
          </w:rPr>
          <w:t>https://doi.org/10.1080/09669582.2022.2116643</w:t>
        </w:r>
      </w:hyperlink>
    </w:p>
    <w:p w14:paraId="69BBE5DD" w14:textId="77777777" w:rsidR="005F6183" w:rsidRPr="00892A3C" w:rsidRDefault="005F6183"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64CDE342" w14:textId="4F50467D"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rPr>
        <w:t xml:space="preserve">Ramanathan, R. (2012). An exploratory study of marketing, physical and people related performance criteria in hotels. </w:t>
      </w:r>
      <w:r w:rsidRPr="00892A3C">
        <w:rPr>
          <w:rFonts w:ascii="Times New Roman" w:eastAsia="Times New Roman" w:hAnsi="Times New Roman" w:cs="Times New Roman"/>
          <w:i/>
        </w:rPr>
        <w:t>International Journal of Contemporary Hospitality Management</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24</w:t>
      </w:r>
      <w:r w:rsidRPr="00892A3C">
        <w:rPr>
          <w:rFonts w:ascii="Times New Roman" w:eastAsia="Times New Roman" w:hAnsi="Times New Roman" w:cs="Times New Roman"/>
        </w:rPr>
        <w:t xml:space="preserve">(1), 44–61. </w:t>
      </w:r>
      <w:hyperlink r:id="rId79" w:history="1">
        <w:r w:rsidR="005F6183" w:rsidRPr="008816CA">
          <w:rPr>
            <w:rStyle w:val="Hipervnculo"/>
            <w:rFonts w:ascii="Times New Roman" w:eastAsia="Times New Roman" w:hAnsi="Times New Roman" w:cs="Times New Roman"/>
          </w:rPr>
          <w:t>https://doi.org/10.1108/09596111211197791</w:t>
        </w:r>
      </w:hyperlink>
    </w:p>
    <w:p w14:paraId="5C5C138A" w14:textId="77777777" w:rsidR="005F6183" w:rsidRPr="00892A3C" w:rsidRDefault="005F6183"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49945303" w14:textId="75FC54AB"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rPr>
        <w:t xml:space="preserve">Rezaei, J. (2015). Best-worst multi-criteria decision-making method. </w:t>
      </w:r>
      <w:r w:rsidRPr="00892A3C">
        <w:rPr>
          <w:rFonts w:ascii="Times New Roman" w:eastAsia="Times New Roman" w:hAnsi="Times New Roman" w:cs="Times New Roman"/>
          <w:i/>
        </w:rPr>
        <w:t>Omega</w:t>
      </w:r>
      <w:r w:rsidRPr="00892A3C">
        <w:rPr>
          <w:rFonts w:ascii="Times New Roman" w:eastAsia="Times New Roman" w:hAnsi="Times New Roman" w:cs="Times New Roman"/>
        </w:rPr>
        <w:t>,</w:t>
      </w:r>
      <w:r w:rsidR="009C0DD2">
        <w:rPr>
          <w:rFonts w:ascii="Times New Roman" w:eastAsia="Times New Roman" w:hAnsi="Times New Roman" w:cs="Times New Roman"/>
        </w:rPr>
        <w:t xml:space="preserve"> </w:t>
      </w:r>
      <w:r w:rsidRPr="00892A3C">
        <w:rPr>
          <w:rFonts w:ascii="Times New Roman" w:eastAsia="Times New Roman" w:hAnsi="Times New Roman" w:cs="Times New Roman"/>
          <w:i/>
        </w:rPr>
        <w:t>53</w:t>
      </w:r>
      <w:r w:rsidRPr="00892A3C">
        <w:rPr>
          <w:rFonts w:ascii="Times New Roman" w:eastAsia="Times New Roman" w:hAnsi="Times New Roman" w:cs="Times New Roman"/>
        </w:rPr>
        <w:t xml:space="preserve">, 49–57. </w:t>
      </w:r>
      <w:hyperlink r:id="rId80" w:history="1">
        <w:r w:rsidR="009C0DD2" w:rsidRPr="008816CA">
          <w:rPr>
            <w:rStyle w:val="Hipervnculo"/>
            <w:rFonts w:ascii="Times New Roman" w:eastAsia="Times New Roman" w:hAnsi="Times New Roman" w:cs="Times New Roman"/>
          </w:rPr>
          <w:t>https://doi.org/10.1016/j.omega.2014.11.009</w:t>
        </w:r>
      </w:hyperlink>
    </w:p>
    <w:p w14:paraId="5812B911" w14:textId="77777777" w:rsidR="009C0DD2" w:rsidRPr="00892A3C" w:rsidRDefault="009C0DD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5A41737A" w14:textId="40678027"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lang w:val="de-DE"/>
        </w:rPr>
      </w:pPr>
      <w:r w:rsidRPr="00892A3C">
        <w:rPr>
          <w:rFonts w:ascii="Times New Roman" w:eastAsia="Times New Roman" w:hAnsi="Times New Roman" w:cs="Times New Roman"/>
        </w:rPr>
        <w:t xml:space="preserve">Rezaei, J., </w:t>
      </w:r>
      <w:proofErr w:type="spellStart"/>
      <w:r w:rsidRPr="00892A3C">
        <w:rPr>
          <w:rFonts w:ascii="Times New Roman" w:eastAsia="Times New Roman" w:hAnsi="Times New Roman" w:cs="Times New Roman"/>
        </w:rPr>
        <w:t>Kothadiya</w:t>
      </w:r>
      <w:proofErr w:type="spellEnd"/>
      <w:r w:rsidRPr="00892A3C">
        <w:rPr>
          <w:rFonts w:ascii="Times New Roman" w:eastAsia="Times New Roman" w:hAnsi="Times New Roman" w:cs="Times New Roman"/>
        </w:rPr>
        <w:t xml:space="preserve">, O., </w:t>
      </w:r>
      <w:proofErr w:type="spellStart"/>
      <w:r w:rsidRPr="00892A3C">
        <w:rPr>
          <w:rFonts w:ascii="Times New Roman" w:eastAsia="Times New Roman" w:hAnsi="Times New Roman" w:cs="Times New Roman"/>
        </w:rPr>
        <w:t>Tavasszy</w:t>
      </w:r>
      <w:proofErr w:type="spellEnd"/>
      <w:r w:rsidRPr="00892A3C">
        <w:rPr>
          <w:rFonts w:ascii="Times New Roman" w:eastAsia="Times New Roman" w:hAnsi="Times New Roman" w:cs="Times New Roman"/>
        </w:rPr>
        <w:t xml:space="preserve">, L., &amp; Kroesen, M. (2018). Quality assessment of airline baggage handling systems using SERVQUAL and BWM. </w:t>
      </w:r>
      <w:r w:rsidRPr="00892A3C">
        <w:rPr>
          <w:rFonts w:ascii="Times New Roman" w:eastAsia="Times New Roman" w:hAnsi="Times New Roman" w:cs="Times New Roman"/>
          <w:i/>
          <w:lang w:val="de-DE"/>
        </w:rPr>
        <w:t>Tourism Management</w:t>
      </w:r>
      <w:r w:rsidRPr="00892A3C">
        <w:rPr>
          <w:rFonts w:ascii="Times New Roman" w:eastAsia="Times New Roman" w:hAnsi="Times New Roman" w:cs="Times New Roman"/>
          <w:lang w:val="de-DE"/>
        </w:rPr>
        <w:t xml:space="preserve">, </w:t>
      </w:r>
      <w:r w:rsidRPr="00892A3C">
        <w:rPr>
          <w:rFonts w:ascii="Times New Roman" w:eastAsia="Times New Roman" w:hAnsi="Times New Roman" w:cs="Times New Roman"/>
          <w:i/>
          <w:lang w:val="de-DE"/>
        </w:rPr>
        <w:t>66</w:t>
      </w:r>
      <w:r w:rsidRPr="00892A3C">
        <w:rPr>
          <w:rFonts w:ascii="Times New Roman" w:eastAsia="Times New Roman" w:hAnsi="Times New Roman" w:cs="Times New Roman"/>
          <w:lang w:val="de-DE"/>
        </w:rPr>
        <w:t xml:space="preserve">, 85–93. </w:t>
      </w:r>
      <w:hyperlink r:id="rId81" w:history="1">
        <w:r w:rsidR="009C0DD2" w:rsidRPr="008816CA">
          <w:rPr>
            <w:rStyle w:val="Hipervnculo"/>
            <w:rFonts w:ascii="Times New Roman" w:eastAsia="Times New Roman" w:hAnsi="Times New Roman" w:cs="Times New Roman"/>
            <w:lang w:val="de-DE"/>
          </w:rPr>
          <w:t>https://doi.org/10.1016/j.tourman.2017.11.009</w:t>
        </w:r>
      </w:hyperlink>
    </w:p>
    <w:p w14:paraId="4BB02529" w14:textId="77777777" w:rsidR="009C0DD2" w:rsidRPr="00892A3C" w:rsidRDefault="009C0DD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lang w:val="de-DE"/>
        </w:rPr>
      </w:pPr>
    </w:p>
    <w:p w14:paraId="1BF803E9" w14:textId="3BE47841"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lang w:val="de-DE"/>
        </w:rPr>
        <w:t xml:space="preserve">Robinson, V. M., &amp; Schänzel, H. A. (2019). </w:t>
      </w:r>
      <w:r w:rsidRPr="00892A3C">
        <w:rPr>
          <w:rFonts w:ascii="Times New Roman" w:eastAsia="Times New Roman" w:hAnsi="Times New Roman" w:cs="Times New Roman"/>
        </w:rPr>
        <w:t xml:space="preserve">A tourism inflex: Generation Z travel experiences. </w:t>
      </w:r>
      <w:r w:rsidRPr="00892A3C">
        <w:rPr>
          <w:rFonts w:ascii="Times New Roman" w:eastAsia="Times New Roman" w:hAnsi="Times New Roman" w:cs="Times New Roman"/>
          <w:i/>
        </w:rPr>
        <w:t>Journal of Tourism Futures</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5</w:t>
      </w:r>
      <w:r w:rsidRPr="00892A3C">
        <w:rPr>
          <w:rFonts w:ascii="Times New Roman" w:eastAsia="Times New Roman" w:hAnsi="Times New Roman" w:cs="Times New Roman"/>
        </w:rPr>
        <w:t xml:space="preserve">(2), 127–141. </w:t>
      </w:r>
      <w:hyperlink r:id="rId82" w:history="1">
        <w:r w:rsidR="009C0DD2" w:rsidRPr="008816CA">
          <w:rPr>
            <w:rStyle w:val="Hipervnculo"/>
            <w:rFonts w:ascii="Times New Roman" w:eastAsia="Times New Roman" w:hAnsi="Times New Roman" w:cs="Times New Roman"/>
          </w:rPr>
          <w:t>https://doi.org/10.1108/JTF-01-2019-0014</w:t>
        </w:r>
      </w:hyperlink>
    </w:p>
    <w:p w14:paraId="6B4B1677" w14:textId="77777777" w:rsidR="009C0DD2" w:rsidRPr="00892A3C" w:rsidRDefault="009C0DD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14BACD66" w14:textId="77777777"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rPr>
        <w:t xml:space="preserve">Saaty, T. L. (1980). The analytic hierarchy process (AHP). </w:t>
      </w:r>
      <w:r w:rsidRPr="00892A3C">
        <w:rPr>
          <w:rFonts w:ascii="Times New Roman" w:eastAsia="Times New Roman" w:hAnsi="Times New Roman" w:cs="Times New Roman"/>
          <w:i/>
        </w:rPr>
        <w:t>The Journal of the Operational Research Society</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41</w:t>
      </w:r>
      <w:r w:rsidRPr="00892A3C">
        <w:rPr>
          <w:rFonts w:ascii="Times New Roman" w:eastAsia="Times New Roman" w:hAnsi="Times New Roman" w:cs="Times New Roman"/>
        </w:rPr>
        <w:t>(11), 1073–1076.</w:t>
      </w:r>
    </w:p>
    <w:p w14:paraId="69B9E798" w14:textId="77777777" w:rsidR="00EC6FA9" w:rsidRPr="00892A3C" w:rsidRDefault="00EC6FA9"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5D668E08" w14:textId="6286A7BB" w:rsidR="00924296" w:rsidRDefault="007A4F02" w:rsidP="009C0DD2">
      <w:pPr>
        <w:pBdr>
          <w:top w:val="nil"/>
          <w:left w:val="nil"/>
          <w:bottom w:val="nil"/>
          <w:right w:val="nil"/>
          <w:between w:val="nil"/>
        </w:pBdr>
        <w:spacing w:after="0" w:line="360" w:lineRule="auto"/>
        <w:ind w:left="720" w:hanging="720"/>
        <w:jc w:val="both"/>
        <w:rPr>
          <w:rFonts w:ascii="Times New Roman" w:hAnsi="Times New Roman" w:cs="Times New Roman"/>
        </w:rPr>
      </w:pPr>
      <w:r w:rsidRPr="00892A3C">
        <w:rPr>
          <w:rFonts w:ascii="Times New Roman" w:eastAsia="Times New Roman" w:hAnsi="Times New Roman" w:cs="Times New Roman"/>
          <w:lang w:val="es-ES"/>
        </w:rPr>
        <w:t xml:space="preserve">Salinero, Y., </w:t>
      </w:r>
      <w:proofErr w:type="spellStart"/>
      <w:r w:rsidRPr="00892A3C">
        <w:rPr>
          <w:rFonts w:ascii="Times New Roman" w:eastAsia="Times New Roman" w:hAnsi="Times New Roman" w:cs="Times New Roman"/>
          <w:lang w:val="es-ES"/>
        </w:rPr>
        <w:t>Prayag</w:t>
      </w:r>
      <w:proofErr w:type="spellEnd"/>
      <w:r w:rsidRPr="00892A3C">
        <w:rPr>
          <w:rFonts w:ascii="Times New Roman" w:eastAsia="Times New Roman" w:hAnsi="Times New Roman" w:cs="Times New Roman"/>
          <w:lang w:val="es-ES"/>
        </w:rPr>
        <w:t xml:space="preserve">, G., Gómez-Rico, M., &amp; Molina-Collado, A. (2022). </w:t>
      </w:r>
      <w:r w:rsidRPr="00892A3C">
        <w:rPr>
          <w:rFonts w:ascii="Times New Roman" w:eastAsia="Times New Roman" w:hAnsi="Times New Roman" w:cs="Times New Roman"/>
        </w:rPr>
        <w:t xml:space="preserve">Generation Z and pro-sustainable tourism </w:t>
      </w:r>
      <w:proofErr w:type="spellStart"/>
      <w:r w:rsidRPr="00892A3C">
        <w:rPr>
          <w:rFonts w:ascii="Times New Roman" w:eastAsia="Times New Roman" w:hAnsi="Times New Roman" w:cs="Times New Roman"/>
        </w:rPr>
        <w:t>behaviors</w:t>
      </w:r>
      <w:proofErr w:type="spellEnd"/>
      <w:r w:rsidRPr="00892A3C">
        <w:rPr>
          <w:rFonts w:ascii="Times New Roman" w:eastAsia="Times New Roman" w:hAnsi="Times New Roman" w:cs="Times New Roman"/>
        </w:rPr>
        <w:t xml:space="preserve">: Internal and external drivers. </w:t>
      </w:r>
      <w:r w:rsidRPr="00892A3C">
        <w:rPr>
          <w:rFonts w:ascii="Times New Roman" w:eastAsia="Times New Roman" w:hAnsi="Times New Roman" w:cs="Times New Roman"/>
          <w:i/>
        </w:rPr>
        <w:t>Journal of Sustainable Tourism</w:t>
      </w:r>
      <w:r w:rsidRPr="00892A3C">
        <w:rPr>
          <w:rFonts w:ascii="Times New Roman" w:eastAsia="Times New Roman" w:hAnsi="Times New Roman" w:cs="Times New Roman"/>
        </w:rPr>
        <w:t xml:space="preserve">, 1–20. </w:t>
      </w:r>
      <w:hyperlink r:id="rId83" w:history="1">
        <w:r w:rsidR="009C0DD2" w:rsidRPr="008816CA">
          <w:rPr>
            <w:rStyle w:val="Hipervnculo"/>
            <w:rFonts w:ascii="Times New Roman" w:hAnsi="Times New Roman" w:cs="Times New Roman"/>
          </w:rPr>
          <w:t>https://doi.org/10.1080/09669582.2022.2134400</w:t>
        </w:r>
      </w:hyperlink>
    </w:p>
    <w:p w14:paraId="5D0AF897" w14:textId="77777777" w:rsidR="009C0DD2" w:rsidRPr="00892A3C" w:rsidRDefault="009C0DD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4C7ED808" w14:textId="4A9C631D" w:rsidR="005070A0" w:rsidRDefault="005070A0" w:rsidP="009C0DD2">
      <w:pPr>
        <w:spacing w:after="0" w:line="360" w:lineRule="auto"/>
        <w:ind w:left="709" w:hanging="709"/>
        <w:jc w:val="both"/>
        <w:rPr>
          <w:rFonts w:ascii="Times New Roman" w:eastAsia="Times New Roman" w:hAnsi="Times New Roman" w:cs="Times New Roman"/>
        </w:rPr>
      </w:pPr>
      <w:r w:rsidRPr="0050477D">
        <w:rPr>
          <w:rFonts w:ascii="Times New Roman" w:eastAsia="Times New Roman" w:hAnsi="Times New Roman" w:cs="Times New Roman"/>
        </w:rPr>
        <w:t>Saul, L., &amp; Heo, C. Y. (2023). Generation Z tourists</w:t>
      </w:r>
      <w:r w:rsidR="0050477D" w:rsidRPr="0050477D">
        <w:rPr>
          <w:rFonts w:ascii="Times New Roman" w:eastAsia="Times New Roman" w:hAnsi="Times New Roman" w:cs="Times New Roman"/>
        </w:rPr>
        <w:t>’</w:t>
      </w:r>
      <w:r w:rsidRPr="0050477D">
        <w:rPr>
          <w:rFonts w:ascii="Times New Roman" w:eastAsia="Times New Roman" w:hAnsi="Times New Roman" w:cs="Times New Roman"/>
        </w:rPr>
        <w:t xml:space="preserve"> perception of hotels</w:t>
      </w:r>
      <w:r w:rsidR="0050477D" w:rsidRPr="0050477D">
        <w:rPr>
          <w:rFonts w:ascii="Times New Roman" w:eastAsia="Times New Roman" w:hAnsi="Times New Roman" w:cs="Times New Roman"/>
        </w:rPr>
        <w:t>’</w:t>
      </w:r>
      <w:r w:rsidRPr="0050477D">
        <w:rPr>
          <w:rFonts w:ascii="Times New Roman" w:eastAsia="Times New Roman" w:hAnsi="Times New Roman" w:cs="Times New Roman"/>
        </w:rPr>
        <w:t xml:space="preserve"> green practices. In</w:t>
      </w:r>
      <w:r w:rsidR="0050477D">
        <w:rPr>
          <w:rFonts w:ascii="Times New Roman" w:eastAsia="Times New Roman" w:hAnsi="Times New Roman" w:cs="Times New Roman"/>
        </w:rPr>
        <w:t xml:space="preserve"> </w:t>
      </w:r>
      <w:r w:rsidRPr="0050477D">
        <w:rPr>
          <w:rFonts w:ascii="Times New Roman" w:eastAsia="Times New Roman" w:hAnsi="Times New Roman" w:cs="Times New Roman"/>
          <w:i/>
          <w:iCs/>
        </w:rPr>
        <w:t xml:space="preserve">Gen Z, </w:t>
      </w:r>
      <w:r w:rsidR="0050477D">
        <w:rPr>
          <w:rFonts w:ascii="Times New Roman" w:eastAsia="Times New Roman" w:hAnsi="Times New Roman" w:cs="Times New Roman"/>
          <w:i/>
          <w:iCs/>
        </w:rPr>
        <w:t>t</w:t>
      </w:r>
      <w:r w:rsidRPr="0050477D">
        <w:rPr>
          <w:rFonts w:ascii="Times New Roman" w:eastAsia="Times New Roman" w:hAnsi="Times New Roman" w:cs="Times New Roman"/>
          <w:i/>
          <w:iCs/>
        </w:rPr>
        <w:t xml:space="preserve">ourism, and </w:t>
      </w:r>
      <w:r w:rsidR="0050477D">
        <w:rPr>
          <w:rFonts w:ascii="Times New Roman" w:eastAsia="Times New Roman" w:hAnsi="Times New Roman" w:cs="Times New Roman"/>
          <w:i/>
          <w:iCs/>
        </w:rPr>
        <w:t>s</w:t>
      </w:r>
      <w:r w:rsidRPr="0050477D">
        <w:rPr>
          <w:rFonts w:ascii="Times New Roman" w:eastAsia="Times New Roman" w:hAnsi="Times New Roman" w:cs="Times New Roman"/>
          <w:i/>
          <w:iCs/>
        </w:rPr>
        <w:t xml:space="preserve">ustainable </w:t>
      </w:r>
      <w:r w:rsidR="0050477D">
        <w:rPr>
          <w:rFonts w:ascii="Times New Roman" w:eastAsia="Times New Roman" w:hAnsi="Times New Roman" w:cs="Times New Roman"/>
          <w:i/>
          <w:iCs/>
        </w:rPr>
        <w:t>c</w:t>
      </w:r>
      <w:r w:rsidRPr="0050477D">
        <w:rPr>
          <w:rFonts w:ascii="Times New Roman" w:eastAsia="Times New Roman" w:hAnsi="Times New Roman" w:cs="Times New Roman"/>
          <w:i/>
          <w:iCs/>
        </w:rPr>
        <w:t>onsumption</w:t>
      </w:r>
      <w:r w:rsidR="00AD46A2" w:rsidRPr="0050477D">
        <w:rPr>
          <w:rFonts w:ascii="Times New Roman" w:eastAsia="Times New Roman" w:hAnsi="Times New Roman" w:cs="Times New Roman"/>
        </w:rPr>
        <w:t xml:space="preserve"> </w:t>
      </w:r>
      <w:r w:rsidRPr="0050477D">
        <w:rPr>
          <w:rFonts w:ascii="Times New Roman" w:eastAsia="Times New Roman" w:hAnsi="Times New Roman" w:cs="Times New Roman"/>
        </w:rPr>
        <w:t>(pp. 103</w:t>
      </w:r>
      <w:r w:rsidR="009C0DD2" w:rsidRPr="0050477D">
        <w:rPr>
          <w:rFonts w:ascii="Times New Roman" w:eastAsia="Times New Roman" w:hAnsi="Times New Roman" w:cs="Times New Roman"/>
        </w:rPr>
        <w:t>–</w:t>
      </w:r>
      <w:r w:rsidRPr="0050477D">
        <w:rPr>
          <w:rFonts w:ascii="Times New Roman" w:eastAsia="Times New Roman" w:hAnsi="Times New Roman" w:cs="Times New Roman"/>
        </w:rPr>
        <w:t>115). Routledge.</w:t>
      </w:r>
    </w:p>
    <w:p w14:paraId="112811DE" w14:textId="77777777" w:rsidR="009C0DD2" w:rsidRPr="00892A3C" w:rsidRDefault="009C0DD2" w:rsidP="009C0DD2">
      <w:pPr>
        <w:spacing w:after="0" w:line="360" w:lineRule="auto"/>
        <w:ind w:left="709" w:hanging="709"/>
        <w:jc w:val="both"/>
        <w:rPr>
          <w:rFonts w:ascii="Times New Roman" w:eastAsia="Times New Roman" w:hAnsi="Times New Roman" w:cs="Times New Roman"/>
        </w:rPr>
      </w:pPr>
    </w:p>
    <w:p w14:paraId="4263A9CA" w14:textId="6EB87585"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rPr>
        <w:t xml:space="preserve">Schneider, C., Weinmann, M., Mohr, P. N. C., &amp; </w:t>
      </w:r>
      <w:proofErr w:type="spellStart"/>
      <w:r w:rsidRPr="00892A3C">
        <w:rPr>
          <w:rFonts w:ascii="Times New Roman" w:eastAsia="Times New Roman" w:hAnsi="Times New Roman" w:cs="Times New Roman"/>
        </w:rPr>
        <w:t>Vom</w:t>
      </w:r>
      <w:proofErr w:type="spellEnd"/>
      <w:r w:rsidRPr="00892A3C">
        <w:rPr>
          <w:rFonts w:ascii="Times New Roman" w:eastAsia="Times New Roman" w:hAnsi="Times New Roman" w:cs="Times New Roman"/>
        </w:rPr>
        <w:t xml:space="preserve"> Brocke, J. (2021). When the </w:t>
      </w:r>
      <w:r w:rsidR="009C0DD2">
        <w:rPr>
          <w:rFonts w:ascii="Times New Roman" w:eastAsia="Times New Roman" w:hAnsi="Times New Roman" w:cs="Times New Roman"/>
        </w:rPr>
        <w:t>s</w:t>
      </w:r>
      <w:r w:rsidRPr="00892A3C">
        <w:rPr>
          <w:rFonts w:ascii="Times New Roman" w:eastAsia="Times New Roman" w:hAnsi="Times New Roman" w:cs="Times New Roman"/>
        </w:rPr>
        <w:t xml:space="preserve">tars </w:t>
      </w:r>
      <w:r w:rsidR="009C0DD2">
        <w:rPr>
          <w:rFonts w:ascii="Times New Roman" w:eastAsia="Times New Roman" w:hAnsi="Times New Roman" w:cs="Times New Roman"/>
        </w:rPr>
        <w:t>s</w:t>
      </w:r>
      <w:r w:rsidRPr="00892A3C">
        <w:rPr>
          <w:rFonts w:ascii="Times New Roman" w:eastAsia="Times New Roman" w:hAnsi="Times New Roman" w:cs="Times New Roman"/>
        </w:rPr>
        <w:t xml:space="preserve">hine </w:t>
      </w:r>
      <w:r w:rsidR="009C0DD2">
        <w:rPr>
          <w:rFonts w:ascii="Times New Roman" w:eastAsia="Times New Roman" w:hAnsi="Times New Roman" w:cs="Times New Roman"/>
        </w:rPr>
        <w:t>t</w:t>
      </w:r>
      <w:r w:rsidRPr="00892A3C">
        <w:rPr>
          <w:rFonts w:ascii="Times New Roman" w:eastAsia="Times New Roman" w:hAnsi="Times New Roman" w:cs="Times New Roman"/>
        </w:rPr>
        <w:t xml:space="preserve">oo </w:t>
      </w:r>
      <w:r w:rsidR="009C0DD2">
        <w:rPr>
          <w:rFonts w:ascii="Times New Roman" w:eastAsia="Times New Roman" w:hAnsi="Times New Roman" w:cs="Times New Roman"/>
        </w:rPr>
        <w:t>b</w:t>
      </w:r>
      <w:r w:rsidRPr="00892A3C">
        <w:rPr>
          <w:rFonts w:ascii="Times New Roman" w:eastAsia="Times New Roman" w:hAnsi="Times New Roman" w:cs="Times New Roman"/>
        </w:rPr>
        <w:t xml:space="preserve">right: The </w:t>
      </w:r>
      <w:r w:rsidR="009C0DD2">
        <w:rPr>
          <w:rFonts w:ascii="Times New Roman" w:eastAsia="Times New Roman" w:hAnsi="Times New Roman" w:cs="Times New Roman"/>
        </w:rPr>
        <w:t>i</w:t>
      </w:r>
      <w:r w:rsidRPr="00892A3C">
        <w:rPr>
          <w:rFonts w:ascii="Times New Roman" w:eastAsia="Times New Roman" w:hAnsi="Times New Roman" w:cs="Times New Roman"/>
        </w:rPr>
        <w:t xml:space="preserve">nfluence of </w:t>
      </w:r>
      <w:r w:rsidR="009C0DD2">
        <w:rPr>
          <w:rFonts w:ascii="Times New Roman" w:eastAsia="Times New Roman" w:hAnsi="Times New Roman" w:cs="Times New Roman"/>
        </w:rPr>
        <w:t>m</w:t>
      </w:r>
      <w:r w:rsidRPr="00892A3C">
        <w:rPr>
          <w:rFonts w:ascii="Times New Roman" w:eastAsia="Times New Roman" w:hAnsi="Times New Roman" w:cs="Times New Roman"/>
        </w:rPr>
        <w:t xml:space="preserve">ultidimensional </w:t>
      </w:r>
      <w:r w:rsidR="009C0DD2">
        <w:rPr>
          <w:rFonts w:ascii="Times New Roman" w:eastAsia="Times New Roman" w:hAnsi="Times New Roman" w:cs="Times New Roman"/>
        </w:rPr>
        <w:t>r</w:t>
      </w:r>
      <w:r w:rsidRPr="00892A3C">
        <w:rPr>
          <w:rFonts w:ascii="Times New Roman" w:eastAsia="Times New Roman" w:hAnsi="Times New Roman" w:cs="Times New Roman"/>
        </w:rPr>
        <w:t xml:space="preserve">atings on </w:t>
      </w:r>
      <w:r w:rsidR="009C0DD2">
        <w:rPr>
          <w:rFonts w:ascii="Times New Roman" w:eastAsia="Times New Roman" w:hAnsi="Times New Roman" w:cs="Times New Roman"/>
        </w:rPr>
        <w:t>o</w:t>
      </w:r>
      <w:r w:rsidRPr="00892A3C">
        <w:rPr>
          <w:rFonts w:ascii="Times New Roman" w:eastAsia="Times New Roman" w:hAnsi="Times New Roman" w:cs="Times New Roman"/>
        </w:rPr>
        <w:t xml:space="preserve">nline </w:t>
      </w:r>
      <w:r w:rsidR="009C0DD2">
        <w:rPr>
          <w:rFonts w:ascii="Times New Roman" w:eastAsia="Times New Roman" w:hAnsi="Times New Roman" w:cs="Times New Roman"/>
        </w:rPr>
        <w:t>c</w:t>
      </w:r>
      <w:r w:rsidRPr="00892A3C">
        <w:rPr>
          <w:rFonts w:ascii="Times New Roman" w:eastAsia="Times New Roman" w:hAnsi="Times New Roman" w:cs="Times New Roman"/>
        </w:rPr>
        <w:t xml:space="preserve">onsumer </w:t>
      </w:r>
      <w:r w:rsidR="009C0DD2">
        <w:rPr>
          <w:rFonts w:ascii="Times New Roman" w:eastAsia="Times New Roman" w:hAnsi="Times New Roman" w:cs="Times New Roman"/>
        </w:rPr>
        <w:t>r</w:t>
      </w:r>
      <w:r w:rsidRPr="00892A3C">
        <w:rPr>
          <w:rFonts w:ascii="Times New Roman" w:eastAsia="Times New Roman" w:hAnsi="Times New Roman" w:cs="Times New Roman"/>
        </w:rPr>
        <w:t xml:space="preserve">atings. </w:t>
      </w:r>
      <w:r w:rsidRPr="00892A3C">
        <w:rPr>
          <w:rFonts w:ascii="Times New Roman" w:eastAsia="Times New Roman" w:hAnsi="Times New Roman" w:cs="Times New Roman"/>
          <w:i/>
        </w:rPr>
        <w:t>Management Science</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67</w:t>
      </w:r>
      <w:r w:rsidRPr="00892A3C">
        <w:rPr>
          <w:rFonts w:ascii="Times New Roman" w:eastAsia="Times New Roman" w:hAnsi="Times New Roman" w:cs="Times New Roman"/>
        </w:rPr>
        <w:t xml:space="preserve">(6), 3871–3898. </w:t>
      </w:r>
      <w:hyperlink r:id="rId84" w:history="1">
        <w:r w:rsidR="009C0DD2" w:rsidRPr="008816CA">
          <w:rPr>
            <w:rStyle w:val="Hipervnculo"/>
            <w:rFonts w:ascii="Times New Roman" w:eastAsia="Times New Roman" w:hAnsi="Times New Roman" w:cs="Times New Roman"/>
          </w:rPr>
          <w:t>https://doi.org/10.1287/mnsc.2020.3654</w:t>
        </w:r>
      </w:hyperlink>
    </w:p>
    <w:p w14:paraId="41E3B669" w14:textId="77777777" w:rsidR="009C0DD2" w:rsidRPr="00892A3C" w:rsidRDefault="009C0DD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2D54C0D7" w14:textId="6F61F74D" w:rsidR="002266C2" w:rsidRDefault="002266C2" w:rsidP="009C0DD2">
      <w:pPr>
        <w:spacing w:after="0" w:line="360" w:lineRule="auto"/>
        <w:ind w:left="709" w:hanging="709"/>
        <w:jc w:val="both"/>
        <w:rPr>
          <w:rFonts w:ascii="Times New Roman" w:hAnsi="Times New Roman" w:cs="Times New Roman"/>
        </w:rPr>
      </w:pPr>
      <w:r w:rsidRPr="00892A3C">
        <w:rPr>
          <w:rFonts w:ascii="Times New Roman" w:eastAsia="Times New Roman" w:hAnsi="Times New Roman" w:cs="Times New Roman"/>
        </w:rPr>
        <w:t xml:space="preserve">Sharma, T., Chen, J. S., Ramos, W. D., &amp; Sharma, A. (2024). Visitors’ eco-innovation adoption and green consumption </w:t>
      </w:r>
      <w:proofErr w:type="spellStart"/>
      <w:r w:rsidRPr="00892A3C">
        <w:rPr>
          <w:rFonts w:ascii="Times New Roman" w:eastAsia="Times New Roman" w:hAnsi="Times New Roman" w:cs="Times New Roman"/>
        </w:rPr>
        <w:t>behavior</w:t>
      </w:r>
      <w:proofErr w:type="spellEnd"/>
      <w:r w:rsidRPr="00892A3C">
        <w:rPr>
          <w:rFonts w:ascii="Times New Roman" w:eastAsia="Times New Roman" w:hAnsi="Times New Roman" w:cs="Times New Roman"/>
        </w:rPr>
        <w:t>: the case of green hotels. </w:t>
      </w:r>
      <w:r w:rsidRPr="00892A3C">
        <w:rPr>
          <w:rFonts w:ascii="Times New Roman" w:eastAsia="Times New Roman" w:hAnsi="Times New Roman" w:cs="Times New Roman"/>
          <w:i/>
          <w:iCs/>
        </w:rPr>
        <w:t>International Journal of Contemporary Hospitality Management</w:t>
      </w:r>
      <w:r w:rsidRPr="00892A3C">
        <w:rPr>
          <w:rFonts w:ascii="Times New Roman" w:eastAsia="Times New Roman" w:hAnsi="Times New Roman" w:cs="Times New Roman"/>
        </w:rPr>
        <w:t>,</w:t>
      </w:r>
      <w:r w:rsidR="00AD46A2">
        <w:rPr>
          <w:rFonts w:ascii="Times New Roman" w:eastAsia="Times New Roman" w:hAnsi="Times New Roman" w:cs="Times New Roman"/>
        </w:rPr>
        <w:t xml:space="preserve"> </w:t>
      </w:r>
      <w:r w:rsidRPr="00892A3C">
        <w:rPr>
          <w:rFonts w:ascii="Times New Roman" w:eastAsia="Times New Roman" w:hAnsi="Times New Roman" w:cs="Times New Roman"/>
          <w:i/>
          <w:iCs/>
        </w:rPr>
        <w:t>36</w:t>
      </w:r>
      <w:r w:rsidRPr="00892A3C">
        <w:rPr>
          <w:rFonts w:ascii="Times New Roman" w:eastAsia="Times New Roman" w:hAnsi="Times New Roman" w:cs="Times New Roman"/>
        </w:rPr>
        <w:t xml:space="preserve">(4), 1005-1024. </w:t>
      </w:r>
      <w:hyperlink r:id="rId85" w:history="1">
        <w:r w:rsidRPr="0013119E">
          <w:rPr>
            <w:rStyle w:val="Hipervnculo"/>
            <w:rFonts w:ascii="Times New Roman" w:hAnsi="Times New Roman" w:cs="Times New Roman"/>
          </w:rPr>
          <w:t>htttps://doi.org/10.1108/IJCHM-04-2022-0480</w:t>
        </w:r>
      </w:hyperlink>
    </w:p>
    <w:p w14:paraId="236CF437" w14:textId="77777777" w:rsidR="00AD46A2" w:rsidRPr="00892A3C" w:rsidRDefault="00AD46A2" w:rsidP="009C0DD2">
      <w:pPr>
        <w:spacing w:after="0" w:line="360" w:lineRule="auto"/>
        <w:ind w:left="709" w:hanging="709"/>
        <w:jc w:val="both"/>
        <w:rPr>
          <w:rFonts w:ascii="Times New Roman" w:eastAsia="Times New Roman" w:hAnsi="Times New Roman" w:cs="Times New Roman"/>
        </w:rPr>
      </w:pPr>
    </w:p>
    <w:p w14:paraId="04757EE8" w14:textId="37EAEA62" w:rsidR="00924296" w:rsidRDefault="007A4F02" w:rsidP="009C0DD2">
      <w:pPr>
        <w:pBdr>
          <w:top w:val="nil"/>
          <w:left w:val="nil"/>
          <w:bottom w:val="nil"/>
          <w:right w:val="nil"/>
          <w:between w:val="nil"/>
        </w:pBdr>
        <w:spacing w:after="0" w:line="360" w:lineRule="auto"/>
        <w:ind w:left="720" w:hanging="720"/>
        <w:jc w:val="both"/>
        <w:rPr>
          <w:rFonts w:ascii="Times New Roman" w:hAnsi="Times New Roman" w:cs="Times New Roman"/>
        </w:rPr>
      </w:pPr>
      <w:proofErr w:type="spellStart"/>
      <w:r w:rsidRPr="00892A3C">
        <w:rPr>
          <w:rFonts w:ascii="Times New Roman" w:eastAsia="Times New Roman" w:hAnsi="Times New Roman" w:cs="Times New Roman"/>
        </w:rPr>
        <w:t>Skanavis</w:t>
      </w:r>
      <w:proofErr w:type="spellEnd"/>
      <w:r w:rsidRPr="00892A3C">
        <w:rPr>
          <w:rFonts w:ascii="Times New Roman" w:eastAsia="Times New Roman" w:hAnsi="Times New Roman" w:cs="Times New Roman"/>
        </w:rPr>
        <w:t xml:space="preserve">, C., &amp; </w:t>
      </w:r>
      <w:proofErr w:type="spellStart"/>
      <w:r w:rsidRPr="00892A3C">
        <w:rPr>
          <w:rFonts w:ascii="Times New Roman" w:eastAsia="Times New Roman" w:hAnsi="Times New Roman" w:cs="Times New Roman"/>
        </w:rPr>
        <w:t>Sakellari</w:t>
      </w:r>
      <w:proofErr w:type="spellEnd"/>
      <w:r w:rsidRPr="00892A3C">
        <w:rPr>
          <w:rFonts w:ascii="Times New Roman" w:eastAsia="Times New Roman" w:hAnsi="Times New Roman" w:cs="Times New Roman"/>
        </w:rPr>
        <w:t xml:space="preserve">, M. M. (2008). Gender and sustainable tourism: Women’s participation in the environmental decision-making process. </w:t>
      </w:r>
      <w:r w:rsidRPr="00892A3C">
        <w:rPr>
          <w:rFonts w:ascii="Times New Roman" w:eastAsia="Times New Roman" w:hAnsi="Times New Roman" w:cs="Times New Roman"/>
          <w:i/>
        </w:rPr>
        <w:t>European Journal of Tourism Research</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1</w:t>
      </w:r>
      <w:r w:rsidRPr="00892A3C">
        <w:rPr>
          <w:rFonts w:ascii="Times New Roman" w:eastAsia="Times New Roman" w:hAnsi="Times New Roman" w:cs="Times New Roman"/>
        </w:rPr>
        <w:t xml:space="preserve">(2), 78–93. </w:t>
      </w:r>
      <w:hyperlink r:id="rId86" w:history="1">
        <w:r w:rsidR="00AD46A2" w:rsidRPr="008816CA">
          <w:rPr>
            <w:rStyle w:val="Hipervnculo"/>
            <w:rFonts w:ascii="Times New Roman" w:hAnsi="Times New Roman" w:cs="Times New Roman"/>
          </w:rPr>
          <w:t>https://doi.org/10.54055/ejtr.v1i2.13</w:t>
        </w:r>
      </w:hyperlink>
    </w:p>
    <w:p w14:paraId="152ECF54" w14:textId="77777777" w:rsidR="00AD46A2" w:rsidRPr="00892A3C" w:rsidRDefault="00AD46A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3B46DE70" w14:textId="3A7C4270" w:rsidR="00637D38" w:rsidRDefault="00637D38" w:rsidP="009C0DD2">
      <w:pPr>
        <w:spacing w:after="0" w:line="360" w:lineRule="auto"/>
        <w:ind w:left="567" w:hanging="567"/>
        <w:jc w:val="both"/>
        <w:rPr>
          <w:rFonts w:ascii="Times New Roman" w:eastAsia="Times New Roman" w:hAnsi="Times New Roman" w:cs="Times New Roman"/>
        </w:rPr>
      </w:pPr>
      <w:proofErr w:type="spellStart"/>
      <w:r w:rsidRPr="00892A3C">
        <w:rPr>
          <w:rFonts w:ascii="Times New Roman" w:eastAsia="Times New Roman" w:hAnsi="Times New Roman" w:cs="Times New Roman"/>
          <w:lang w:val="es-ES"/>
        </w:rPr>
        <w:t>Spirito</w:t>
      </w:r>
      <w:proofErr w:type="spellEnd"/>
      <w:r w:rsidRPr="00892A3C">
        <w:rPr>
          <w:rFonts w:ascii="Times New Roman" w:eastAsia="Times New Roman" w:hAnsi="Times New Roman" w:cs="Times New Roman"/>
          <w:lang w:val="es-ES"/>
        </w:rPr>
        <w:t xml:space="preserve">, F., Meli, P., Reyes, M. F., Núñez‐Vivanco, G., </w:t>
      </w:r>
      <w:proofErr w:type="spellStart"/>
      <w:r w:rsidRPr="00892A3C">
        <w:rPr>
          <w:rFonts w:ascii="Times New Roman" w:eastAsia="Times New Roman" w:hAnsi="Times New Roman" w:cs="Times New Roman"/>
          <w:lang w:val="es-ES"/>
        </w:rPr>
        <w:t>Beloff</w:t>
      </w:r>
      <w:proofErr w:type="spellEnd"/>
      <w:r w:rsidRPr="00892A3C">
        <w:rPr>
          <w:rFonts w:ascii="Times New Roman" w:eastAsia="Times New Roman" w:hAnsi="Times New Roman" w:cs="Times New Roman"/>
          <w:lang w:val="es-ES"/>
        </w:rPr>
        <w:t xml:space="preserve">, Z., &amp; De </w:t>
      </w:r>
      <w:proofErr w:type="spellStart"/>
      <w:r w:rsidRPr="00892A3C">
        <w:rPr>
          <w:rFonts w:ascii="Times New Roman" w:eastAsia="Times New Roman" w:hAnsi="Times New Roman" w:cs="Times New Roman"/>
          <w:lang w:val="es-ES"/>
        </w:rPr>
        <w:t>Paepe</w:t>
      </w:r>
      <w:proofErr w:type="spellEnd"/>
      <w:r w:rsidRPr="00892A3C">
        <w:rPr>
          <w:rFonts w:ascii="Times New Roman" w:eastAsia="Times New Roman" w:hAnsi="Times New Roman" w:cs="Times New Roman"/>
          <w:lang w:val="es-ES"/>
        </w:rPr>
        <w:t xml:space="preserve">, J. L. (2024). </w:t>
      </w:r>
      <w:r w:rsidRPr="00892A3C">
        <w:rPr>
          <w:rFonts w:ascii="Times New Roman" w:eastAsia="Times New Roman" w:hAnsi="Times New Roman" w:cs="Times New Roman"/>
        </w:rPr>
        <w:t>Gender stereotypes in ecological research themes: An analysis of the last 20 years of the Argentinian ecology conferences.</w:t>
      </w:r>
      <w:r w:rsidR="00AD46A2">
        <w:rPr>
          <w:rFonts w:ascii="Times New Roman" w:eastAsia="Times New Roman" w:hAnsi="Times New Roman" w:cs="Times New Roman"/>
        </w:rPr>
        <w:t xml:space="preserve"> </w:t>
      </w:r>
      <w:r w:rsidRPr="00892A3C">
        <w:rPr>
          <w:rFonts w:ascii="Times New Roman" w:eastAsia="Times New Roman" w:hAnsi="Times New Roman" w:cs="Times New Roman"/>
          <w:i/>
          <w:iCs/>
        </w:rPr>
        <w:t>Austral Ecology</w:t>
      </w:r>
      <w:r w:rsidRPr="00892A3C">
        <w:rPr>
          <w:rFonts w:ascii="Times New Roman" w:eastAsia="Times New Roman" w:hAnsi="Times New Roman" w:cs="Times New Roman"/>
        </w:rPr>
        <w:t>,</w:t>
      </w:r>
      <w:r w:rsidR="00AD46A2">
        <w:rPr>
          <w:rFonts w:ascii="Times New Roman" w:eastAsia="Times New Roman" w:hAnsi="Times New Roman" w:cs="Times New Roman"/>
        </w:rPr>
        <w:t xml:space="preserve"> </w:t>
      </w:r>
      <w:r w:rsidRPr="00892A3C">
        <w:rPr>
          <w:rFonts w:ascii="Times New Roman" w:eastAsia="Times New Roman" w:hAnsi="Times New Roman" w:cs="Times New Roman"/>
          <w:i/>
          <w:iCs/>
        </w:rPr>
        <w:t>49</w:t>
      </w:r>
      <w:r w:rsidRPr="00892A3C">
        <w:rPr>
          <w:rFonts w:ascii="Times New Roman" w:eastAsia="Times New Roman" w:hAnsi="Times New Roman" w:cs="Times New Roman"/>
        </w:rPr>
        <w:t>(1), e13301.</w:t>
      </w:r>
      <w:r w:rsidR="00DD3DC3" w:rsidRPr="00892A3C">
        <w:rPr>
          <w:rFonts w:ascii="Times New Roman" w:eastAsia="Times New Roman" w:hAnsi="Times New Roman" w:cs="Times New Roman"/>
        </w:rPr>
        <w:t xml:space="preserve"> </w:t>
      </w:r>
      <w:hyperlink r:id="rId87" w:history="1">
        <w:r w:rsidR="00AD46A2" w:rsidRPr="008816CA">
          <w:rPr>
            <w:rStyle w:val="Hipervnculo"/>
            <w:rFonts w:ascii="Times New Roman" w:eastAsia="Times New Roman" w:hAnsi="Times New Roman" w:cs="Times New Roman"/>
          </w:rPr>
          <w:t>https://doi.org/10.1111/aec.13301</w:t>
        </w:r>
      </w:hyperlink>
    </w:p>
    <w:p w14:paraId="0A1364B4" w14:textId="77777777" w:rsidR="00AD46A2" w:rsidRPr="00892A3C" w:rsidRDefault="00AD46A2" w:rsidP="009C0DD2">
      <w:pPr>
        <w:spacing w:after="0" w:line="360" w:lineRule="auto"/>
        <w:ind w:left="567" w:hanging="567"/>
        <w:jc w:val="both"/>
        <w:rPr>
          <w:rFonts w:ascii="Times New Roman" w:eastAsia="Times New Roman" w:hAnsi="Times New Roman" w:cs="Times New Roman"/>
        </w:rPr>
      </w:pPr>
    </w:p>
    <w:p w14:paraId="2A923990" w14:textId="2DA6D43E"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rPr>
        <w:t xml:space="preserve">Su, L., Yang, Q., Swanson, S. R., &amp; Chen, N. C. (2022). The impact of online reviews on destination trust and travel intention: The moderating role of online review trustworthiness. </w:t>
      </w:r>
      <w:r w:rsidRPr="00892A3C">
        <w:rPr>
          <w:rFonts w:ascii="Times New Roman" w:eastAsia="Times New Roman" w:hAnsi="Times New Roman" w:cs="Times New Roman"/>
          <w:i/>
        </w:rPr>
        <w:t>Journal of Vacation Marketing</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28</w:t>
      </w:r>
      <w:r w:rsidRPr="00892A3C">
        <w:rPr>
          <w:rFonts w:ascii="Times New Roman" w:eastAsia="Times New Roman" w:hAnsi="Times New Roman" w:cs="Times New Roman"/>
        </w:rPr>
        <w:t xml:space="preserve">(4), 406–423. </w:t>
      </w:r>
      <w:hyperlink r:id="rId88" w:history="1">
        <w:r w:rsidR="00AD46A2" w:rsidRPr="008816CA">
          <w:rPr>
            <w:rStyle w:val="Hipervnculo"/>
            <w:rFonts w:ascii="Times New Roman" w:eastAsia="Times New Roman" w:hAnsi="Times New Roman" w:cs="Times New Roman"/>
          </w:rPr>
          <w:t>https://doi.org/10.1177/13567667211063207</w:t>
        </w:r>
      </w:hyperlink>
    </w:p>
    <w:p w14:paraId="7C575F8D" w14:textId="77777777" w:rsidR="00AD46A2" w:rsidRPr="00892A3C" w:rsidRDefault="00AD46A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46B71464" w14:textId="560E9425"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rPr>
        <w:t xml:space="preserve">Talwar, S., Dhir, A., Kaur, P., &amp; </w:t>
      </w:r>
      <w:proofErr w:type="spellStart"/>
      <w:r w:rsidRPr="00892A3C">
        <w:rPr>
          <w:rFonts w:ascii="Times New Roman" w:eastAsia="Times New Roman" w:hAnsi="Times New Roman" w:cs="Times New Roman"/>
        </w:rPr>
        <w:t>Mäntymäki</w:t>
      </w:r>
      <w:proofErr w:type="spellEnd"/>
      <w:r w:rsidRPr="00892A3C">
        <w:rPr>
          <w:rFonts w:ascii="Times New Roman" w:eastAsia="Times New Roman" w:hAnsi="Times New Roman" w:cs="Times New Roman"/>
        </w:rPr>
        <w:t xml:space="preserve">, M. (2020). Why do people purchase from online travel agencies (OTAs)? A consumption values perspective. </w:t>
      </w:r>
      <w:r w:rsidRPr="00892A3C">
        <w:rPr>
          <w:rFonts w:ascii="Times New Roman" w:eastAsia="Times New Roman" w:hAnsi="Times New Roman" w:cs="Times New Roman"/>
          <w:i/>
        </w:rPr>
        <w:t>International Journal of Hospitality Management</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88</w:t>
      </w:r>
      <w:r w:rsidRPr="00892A3C">
        <w:rPr>
          <w:rFonts w:ascii="Times New Roman" w:eastAsia="Times New Roman" w:hAnsi="Times New Roman" w:cs="Times New Roman"/>
        </w:rPr>
        <w:t xml:space="preserve">, 102534. </w:t>
      </w:r>
      <w:hyperlink r:id="rId89" w:history="1">
        <w:r w:rsidR="00AD46A2" w:rsidRPr="008816CA">
          <w:rPr>
            <w:rStyle w:val="Hipervnculo"/>
            <w:rFonts w:ascii="Times New Roman" w:eastAsia="Times New Roman" w:hAnsi="Times New Roman" w:cs="Times New Roman"/>
          </w:rPr>
          <w:t>https://doi.org/10.1016/j.ijhm.2020.102534</w:t>
        </w:r>
      </w:hyperlink>
    </w:p>
    <w:p w14:paraId="2AF9CF00" w14:textId="77777777" w:rsidR="00AD46A2" w:rsidRPr="00892A3C" w:rsidRDefault="00AD46A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78961A50" w14:textId="7CF273D2"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50477D">
        <w:rPr>
          <w:rFonts w:ascii="Times New Roman" w:eastAsia="Times New Roman" w:hAnsi="Times New Roman" w:cs="Times New Roman"/>
        </w:rPr>
        <w:t>Tavares, J. M</w:t>
      </w:r>
      <w:r w:rsidRPr="00892A3C">
        <w:rPr>
          <w:rFonts w:ascii="Times New Roman" w:eastAsia="Times New Roman" w:hAnsi="Times New Roman" w:cs="Times New Roman"/>
        </w:rPr>
        <w:t xml:space="preserve">., Sawant, M., &amp; Ban, O. (2018). A study of the travel preferences of </w:t>
      </w:r>
      <w:r w:rsidR="00AD46A2">
        <w:rPr>
          <w:rFonts w:ascii="Times New Roman" w:eastAsia="Times New Roman" w:hAnsi="Times New Roman" w:cs="Times New Roman"/>
        </w:rPr>
        <w:t>G</w:t>
      </w:r>
      <w:r w:rsidRPr="00892A3C">
        <w:rPr>
          <w:rFonts w:ascii="Times New Roman" w:eastAsia="Times New Roman" w:hAnsi="Times New Roman" w:cs="Times New Roman"/>
        </w:rPr>
        <w:t xml:space="preserve">eneration Z located in Belo Horizonte (Minas Gerais–Brazil). </w:t>
      </w:r>
      <w:r w:rsidRPr="00892A3C">
        <w:rPr>
          <w:rFonts w:ascii="Times New Roman" w:eastAsia="Times New Roman" w:hAnsi="Times New Roman" w:cs="Times New Roman"/>
          <w:i/>
        </w:rPr>
        <w:t>E-Review of Tourism Research</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15</w:t>
      </w:r>
      <w:r w:rsidRPr="00892A3C">
        <w:rPr>
          <w:rFonts w:ascii="Times New Roman" w:eastAsia="Times New Roman" w:hAnsi="Times New Roman" w:cs="Times New Roman"/>
        </w:rPr>
        <w:t xml:space="preserve">. </w:t>
      </w:r>
      <w:hyperlink r:id="rId90" w:history="1">
        <w:r w:rsidR="00AD46A2" w:rsidRPr="008816CA">
          <w:rPr>
            <w:rStyle w:val="Hipervnculo"/>
            <w:rFonts w:ascii="Times New Roman" w:eastAsia="Times New Roman" w:hAnsi="Times New Roman" w:cs="Times New Roman"/>
          </w:rPr>
          <w:t>https://ertr-ojs-tamu.tdl.org/ertr/article/view/210</w:t>
        </w:r>
      </w:hyperlink>
    </w:p>
    <w:p w14:paraId="128A11B8" w14:textId="77777777" w:rsidR="00AD46A2" w:rsidRPr="00892A3C" w:rsidRDefault="00AD46A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317C7509" w14:textId="5C462213"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6A7349">
        <w:rPr>
          <w:rFonts w:ascii="Times New Roman" w:eastAsia="Times New Roman" w:hAnsi="Times New Roman" w:cs="Times New Roman"/>
        </w:rPr>
        <w:t xml:space="preserve">UNWTO. (2010). </w:t>
      </w:r>
      <w:r w:rsidRPr="006A7349">
        <w:rPr>
          <w:rFonts w:ascii="Times New Roman" w:eastAsia="Times New Roman" w:hAnsi="Times New Roman" w:cs="Times New Roman"/>
          <w:i/>
        </w:rPr>
        <w:t xml:space="preserve">Affiliate </w:t>
      </w:r>
      <w:r w:rsidR="00EC6FA9" w:rsidRPr="006A7349">
        <w:rPr>
          <w:rFonts w:ascii="Times New Roman" w:eastAsia="Times New Roman" w:hAnsi="Times New Roman" w:cs="Times New Roman"/>
          <w:i/>
        </w:rPr>
        <w:t>m</w:t>
      </w:r>
      <w:r w:rsidRPr="006A7349">
        <w:rPr>
          <w:rFonts w:ascii="Times New Roman" w:eastAsia="Times New Roman" w:hAnsi="Times New Roman" w:cs="Times New Roman"/>
          <w:i/>
        </w:rPr>
        <w:t xml:space="preserve">embers </w:t>
      </w:r>
      <w:r w:rsidR="00EC6FA9" w:rsidRPr="006A7349">
        <w:rPr>
          <w:rFonts w:ascii="Times New Roman" w:eastAsia="Times New Roman" w:hAnsi="Times New Roman" w:cs="Times New Roman"/>
          <w:i/>
        </w:rPr>
        <w:t>g</w:t>
      </w:r>
      <w:r w:rsidRPr="006A7349">
        <w:rPr>
          <w:rFonts w:ascii="Times New Roman" w:eastAsia="Times New Roman" w:hAnsi="Times New Roman" w:cs="Times New Roman"/>
          <w:i/>
        </w:rPr>
        <w:t xml:space="preserve">lobal </w:t>
      </w:r>
      <w:r w:rsidR="00EC6FA9" w:rsidRPr="006A7349">
        <w:rPr>
          <w:rFonts w:ascii="Times New Roman" w:eastAsia="Times New Roman" w:hAnsi="Times New Roman" w:cs="Times New Roman"/>
          <w:i/>
        </w:rPr>
        <w:t>r</w:t>
      </w:r>
      <w:r w:rsidRPr="006A7349">
        <w:rPr>
          <w:rFonts w:ascii="Times New Roman" w:eastAsia="Times New Roman" w:hAnsi="Times New Roman" w:cs="Times New Roman"/>
          <w:i/>
        </w:rPr>
        <w:t xml:space="preserve">eport, </w:t>
      </w:r>
      <w:r w:rsidR="006A7349" w:rsidRPr="006A7349">
        <w:rPr>
          <w:rFonts w:ascii="Times New Roman" w:eastAsia="Times New Roman" w:hAnsi="Times New Roman" w:cs="Times New Roman"/>
          <w:i/>
        </w:rPr>
        <w:t>v</w:t>
      </w:r>
      <w:r w:rsidRPr="006A7349">
        <w:rPr>
          <w:rFonts w:ascii="Times New Roman" w:eastAsia="Times New Roman" w:hAnsi="Times New Roman" w:cs="Times New Roman"/>
          <w:i/>
        </w:rPr>
        <w:t>olume 2. The power of youth travel</w:t>
      </w:r>
      <w:r w:rsidRPr="006A7349">
        <w:rPr>
          <w:rFonts w:ascii="Times New Roman" w:eastAsia="Times New Roman" w:hAnsi="Times New Roman" w:cs="Times New Roman"/>
        </w:rPr>
        <w:t xml:space="preserve">. </w:t>
      </w:r>
      <w:hyperlink r:id="rId91" w:history="1">
        <w:r w:rsidR="00AD46A2" w:rsidRPr="006A7349">
          <w:rPr>
            <w:rStyle w:val="Hipervnculo"/>
            <w:rFonts w:ascii="Times New Roman" w:eastAsia="Times New Roman" w:hAnsi="Times New Roman" w:cs="Times New Roman"/>
          </w:rPr>
          <w:t>https://www.e-unwto.org/doi/pdf/10.18111/9789284414604</w:t>
        </w:r>
      </w:hyperlink>
    </w:p>
    <w:p w14:paraId="6E443FC1" w14:textId="77777777" w:rsidR="00AD46A2" w:rsidRPr="00892A3C" w:rsidRDefault="00AD46A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0EA2AB6C" w14:textId="5EA1A13C"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50477D">
        <w:rPr>
          <w:rFonts w:ascii="Times New Roman" w:eastAsia="Times New Roman" w:hAnsi="Times New Roman" w:cs="Times New Roman"/>
          <w:lang w:val="es-ES"/>
        </w:rPr>
        <w:t xml:space="preserve">Van Den </w:t>
      </w:r>
      <w:proofErr w:type="spellStart"/>
      <w:r w:rsidRPr="0050477D">
        <w:rPr>
          <w:rFonts w:ascii="Times New Roman" w:eastAsia="Times New Roman" w:hAnsi="Times New Roman" w:cs="Times New Roman"/>
          <w:lang w:val="es-ES"/>
        </w:rPr>
        <w:t>Boogaart</w:t>
      </w:r>
      <w:proofErr w:type="spellEnd"/>
      <w:r w:rsidRPr="0050477D">
        <w:rPr>
          <w:rFonts w:ascii="Times New Roman" w:eastAsia="Times New Roman" w:hAnsi="Times New Roman" w:cs="Times New Roman"/>
          <w:lang w:val="es-ES"/>
        </w:rPr>
        <w:t xml:space="preserve">, K. G., &amp; Tolosana-Delgado, R. (2013). </w:t>
      </w:r>
      <w:proofErr w:type="spellStart"/>
      <w:r w:rsidRPr="0050477D">
        <w:rPr>
          <w:rFonts w:ascii="Times New Roman" w:eastAsia="Times New Roman" w:hAnsi="Times New Roman" w:cs="Times New Roman"/>
          <w:i/>
        </w:rPr>
        <w:t>Analyzing</w:t>
      </w:r>
      <w:proofErr w:type="spellEnd"/>
      <w:r w:rsidRPr="0050477D">
        <w:rPr>
          <w:rFonts w:ascii="Times New Roman" w:eastAsia="Times New Roman" w:hAnsi="Times New Roman" w:cs="Times New Roman"/>
          <w:i/>
        </w:rPr>
        <w:t xml:space="preserve"> </w:t>
      </w:r>
      <w:r w:rsidR="0050477D" w:rsidRPr="0050477D">
        <w:rPr>
          <w:rFonts w:ascii="Times New Roman" w:eastAsia="Times New Roman" w:hAnsi="Times New Roman" w:cs="Times New Roman"/>
          <w:i/>
        </w:rPr>
        <w:t>c</w:t>
      </w:r>
      <w:r w:rsidRPr="0050477D">
        <w:rPr>
          <w:rFonts w:ascii="Times New Roman" w:eastAsia="Times New Roman" w:hAnsi="Times New Roman" w:cs="Times New Roman"/>
          <w:i/>
        </w:rPr>
        <w:t xml:space="preserve">ompositional </w:t>
      </w:r>
      <w:r w:rsidR="0050477D" w:rsidRPr="0050477D">
        <w:rPr>
          <w:rFonts w:ascii="Times New Roman" w:eastAsia="Times New Roman" w:hAnsi="Times New Roman" w:cs="Times New Roman"/>
          <w:i/>
        </w:rPr>
        <w:t>d</w:t>
      </w:r>
      <w:r w:rsidRPr="0050477D">
        <w:rPr>
          <w:rFonts w:ascii="Times New Roman" w:eastAsia="Times New Roman" w:hAnsi="Times New Roman" w:cs="Times New Roman"/>
          <w:i/>
        </w:rPr>
        <w:t>ata with R</w:t>
      </w:r>
      <w:r w:rsidRPr="0050477D">
        <w:rPr>
          <w:rFonts w:ascii="Times New Roman" w:eastAsia="Times New Roman" w:hAnsi="Times New Roman" w:cs="Times New Roman"/>
        </w:rPr>
        <w:t>. Springer</w:t>
      </w:r>
      <w:r w:rsidR="00A54FC1">
        <w:rPr>
          <w:rFonts w:ascii="Times New Roman" w:eastAsia="Times New Roman" w:hAnsi="Times New Roman" w:cs="Times New Roman"/>
        </w:rPr>
        <w:t>.</w:t>
      </w:r>
      <w:r w:rsidRPr="00892A3C">
        <w:rPr>
          <w:rFonts w:ascii="Times New Roman" w:eastAsia="Times New Roman" w:hAnsi="Times New Roman" w:cs="Times New Roman"/>
        </w:rPr>
        <w:t xml:space="preserve"> </w:t>
      </w:r>
      <w:hyperlink r:id="rId92" w:history="1">
        <w:r w:rsidR="00AD46A2" w:rsidRPr="008816CA">
          <w:rPr>
            <w:rStyle w:val="Hipervnculo"/>
            <w:rFonts w:ascii="Times New Roman" w:eastAsia="Times New Roman" w:hAnsi="Times New Roman" w:cs="Times New Roman"/>
          </w:rPr>
          <w:t>https://doi.org/10.1007/978-3-642-36809-7</w:t>
        </w:r>
      </w:hyperlink>
    </w:p>
    <w:p w14:paraId="278B7E45" w14:textId="77777777" w:rsidR="00AD46A2" w:rsidRPr="00892A3C" w:rsidRDefault="00AD46A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1196F6D9" w14:textId="541AD146"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roofErr w:type="spellStart"/>
      <w:r w:rsidRPr="00892A3C">
        <w:rPr>
          <w:rFonts w:ascii="Times New Roman" w:eastAsia="Times New Roman" w:hAnsi="Times New Roman" w:cs="Times New Roman"/>
        </w:rPr>
        <w:t>Viglia</w:t>
      </w:r>
      <w:proofErr w:type="spellEnd"/>
      <w:r w:rsidRPr="00892A3C">
        <w:rPr>
          <w:rFonts w:ascii="Times New Roman" w:eastAsia="Times New Roman" w:hAnsi="Times New Roman" w:cs="Times New Roman"/>
        </w:rPr>
        <w:t xml:space="preserve">, G., Furlan, R., &amp; </w:t>
      </w:r>
      <w:proofErr w:type="spellStart"/>
      <w:r w:rsidRPr="00892A3C">
        <w:rPr>
          <w:rFonts w:ascii="Times New Roman" w:eastAsia="Times New Roman" w:hAnsi="Times New Roman" w:cs="Times New Roman"/>
        </w:rPr>
        <w:t>Ladron</w:t>
      </w:r>
      <w:proofErr w:type="spellEnd"/>
      <w:r w:rsidRPr="00892A3C">
        <w:rPr>
          <w:rFonts w:ascii="Times New Roman" w:eastAsia="Times New Roman" w:hAnsi="Times New Roman" w:cs="Times New Roman"/>
        </w:rPr>
        <w:t xml:space="preserve">-de-Guevara, A. (2014). Please, talk about it! When hotel popularity boosts preferences. </w:t>
      </w:r>
      <w:r w:rsidRPr="00892A3C">
        <w:rPr>
          <w:rFonts w:ascii="Times New Roman" w:eastAsia="Times New Roman" w:hAnsi="Times New Roman" w:cs="Times New Roman"/>
          <w:i/>
        </w:rPr>
        <w:t>International Journal of Hospitality Management</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42</w:t>
      </w:r>
      <w:r w:rsidRPr="00892A3C">
        <w:rPr>
          <w:rFonts w:ascii="Times New Roman" w:eastAsia="Times New Roman" w:hAnsi="Times New Roman" w:cs="Times New Roman"/>
        </w:rPr>
        <w:t xml:space="preserve">, 155–164. </w:t>
      </w:r>
      <w:hyperlink r:id="rId93" w:history="1">
        <w:r w:rsidR="00AC7648" w:rsidRPr="008816CA">
          <w:rPr>
            <w:rStyle w:val="Hipervnculo"/>
            <w:rFonts w:ascii="Times New Roman" w:eastAsia="Times New Roman" w:hAnsi="Times New Roman" w:cs="Times New Roman"/>
          </w:rPr>
          <w:t>https://doi.org/10.1016/j.ijhm.2014.07.001</w:t>
        </w:r>
      </w:hyperlink>
    </w:p>
    <w:p w14:paraId="5F1762B7" w14:textId="77777777" w:rsidR="00AC7648" w:rsidRPr="00892A3C" w:rsidRDefault="00AC7648"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6788A78A" w14:textId="77777777"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roofErr w:type="spellStart"/>
      <w:r w:rsidRPr="00892A3C">
        <w:rPr>
          <w:rFonts w:ascii="Times New Roman" w:eastAsia="Times New Roman" w:hAnsi="Times New Roman" w:cs="Times New Roman"/>
        </w:rPr>
        <w:t>Wiastuti</w:t>
      </w:r>
      <w:proofErr w:type="spellEnd"/>
      <w:r w:rsidRPr="00892A3C">
        <w:rPr>
          <w:rFonts w:ascii="Times New Roman" w:eastAsia="Times New Roman" w:hAnsi="Times New Roman" w:cs="Times New Roman"/>
        </w:rPr>
        <w:t xml:space="preserve">, R. D., Lestari, N. S., </w:t>
      </w:r>
      <w:proofErr w:type="spellStart"/>
      <w:r w:rsidRPr="00892A3C">
        <w:rPr>
          <w:rFonts w:ascii="Times New Roman" w:eastAsia="Times New Roman" w:hAnsi="Times New Roman" w:cs="Times New Roman"/>
        </w:rPr>
        <w:t>Ngatemin</w:t>
      </w:r>
      <w:proofErr w:type="spellEnd"/>
      <w:r w:rsidRPr="00892A3C">
        <w:rPr>
          <w:rFonts w:ascii="Times New Roman" w:eastAsia="Times New Roman" w:hAnsi="Times New Roman" w:cs="Times New Roman"/>
        </w:rPr>
        <w:t xml:space="preserve">, B. M., &amp; </w:t>
      </w:r>
      <w:proofErr w:type="spellStart"/>
      <w:r w:rsidRPr="00892A3C">
        <w:rPr>
          <w:rFonts w:ascii="Times New Roman" w:eastAsia="Times New Roman" w:hAnsi="Times New Roman" w:cs="Times New Roman"/>
        </w:rPr>
        <w:t>Masatip</w:t>
      </w:r>
      <w:proofErr w:type="spellEnd"/>
      <w:r w:rsidRPr="00892A3C">
        <w:rPr>
          <w:rFonts w:ascii="Times New Roman" w:eastAsia="Times New Roman" w:hAnsi="Times New Roman" w:cs="Times New Roman"/>
        </w:rPr>
        <w:t xml:space="preserve">, A. (2020). The Generation Z characteristics and hotel choices. </w:t>
      </w:r>
      <w:r w:rsidRPr="00892A3C">
        <w:rPr>
          <w:rFonts w:ascii="Times New Roman" w:eastAsia="Times New Roman" w:hAnsi="Times New Roman" w:cs="Times New Roman"/>
          <w:i/>
        </w:rPr>
        <w:t>African Journal of Hospitality, Tourism and Leisure</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9</w:t>
      </w:r>
      <w:r w:rsidRPr="00892A3C">
        <w:rPr>
          <w:rFonts w:ascii="Times New Roman" w:eastAsia="Times New Roman" w:hAnsi="Times New Roman" w:cs="Times New Roman"/>
        </w:rPr>
        <w:t>(1), 1–14.</w:t>
      </w:r>
    </w:p>
    <w:p w14:paraId="7D2DB96E" w14:textId="77777777" w:rsidR="00AC7648" w:rsidRDefault="00AC7648"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3A3F06C1" w14:textId="1FC2546E"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rPr>
        <w:t xml:space="preserve">Ye, Q., Law, R., &amp; Gu, B. (2009). The impact of online user reviews on hotel room sales. </w:t>
      </w:r>
      <w:r w:rsidRPr="00892A3C">
        <w:rPr>
          <w:rFonts w:ascii="Times New Roman" w:eastAsia="Times New Roman" w:hAnsi="Times New Roman" w:cs="Times New Roman"/>
          <w:i/>
        </w:rPr>
        <w:t>International Journal of Hospitality Management</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28</w:t>
      </w:r>
      <w:r w:rsidRPr="00892A3C">
        <w:rPr>
          <w:rFonts w:ascii="Times New Roman" w:eastAsia="Times New Roman" w:hAnsi="Times New Roman" w:cs="Times New Roman"/>
        </w:rPr>
        <w:t xml:space="preserve">(1), 180–182. </w:t>
      </w:r>
      <w:hyperlink r:id="rId94" w:history="1">
        <w:r w:rsidR="00C53783" w:rsidRPr="008816CA">
          <w:rPr>
            <w:rStyle w:val="Hipervnculo"/>
            <w:rFonts w:ascii="Times New Roman" w:eastAsia="Times New Roman" w:hAnsi="Times New Roman" w:cs="Times New Roman"/>
          </w:rPr>
          <w:t>https://doi.org/10.1016/j.ijhm.2008.06.011</w:t>
        </w:r>
      </w:hyperlink>
    </w:p>
    <w:p w14:paraId="24275049" w14:textId="77777777" w:rsidR="00AC7648" w:rsidRDefault="00AC7648"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031CCA8C" w14:textId="77777777" w:rsidR="00AC7648" w:rsidRDefault="00AC7648" w:rsidP="00AC7648">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rPr>
        <w:t xml:space="preserve">Ye, B. H., Luo, J. M., &amp; Vu, H. Q. (2018). Spatial and temporal analysis of accommodation preference based on online reviews. </w:t>
      </w:r>
      <w:r w:rsidRPr="00892A3C">
        <w:rPr>
          <w:rFonts w:ascii="Times New Roman" w:eastAsia="Times New Roman" w:hAnsi="Times New Roman" w:cs="Times New Roman"/>
          <w:i/>
        </w:rPr>
        <w:t>Journal of Destination Marketing &amp; Management</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9</w:t>
      </w:r>
      <w:r w:rsidRPr="00892A3C">
        <w:rPr>
          <w:rFonts w:ascii="Times New Roman" w:eastAsia="Times New Roman" w:hAnsi="Times New Roman" w:cs="Times New Roman"/>
        </w:rPr>
        <w:t xml:space="preserve">, 288–299. </w:t>
      </w:r>
      <w:hyperlink r:id="rId95" w:history="1">
        <w:r w:rsidRPr="008816CA">
          <w:rPr>
            <w:rStyle w:val="Hipervnculo"/>
            <w:rFonts w:ascii="Times New Roman" w:eastAsia="Times New Roman" w:hAnsi="Times New Roman" w:cs="Times New Roman"/>
          </w:rPr>
          <w:t>https://doi.org/10.1016/j.jdmm.2018.03.001</w:t>
        </w:r>
      </w:hyperlink>
    </w:p>
    <w:p w14:paraId="19DEDD32" w14:textId="77777777" w:rsidR="00C53783" w:rsidRPr="00892A3C" w:rsidRDefault="00C53783"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1EF2F1C8" w14:textId="26117384"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rPr>
        <w:t xml:space="preserve">Zaman, M., Botti, L., &amp; Vo-Thanh, T. (2016). Weight of criteria in hotel selection: An empirical illustration based on TripAdvisor criteria. </w:t>
      </w:r>
      <w:r w:rsidRPr="00892A3C">
        <w:rPr>
          <w:rFonts w:ascii="Times New Roman" w:eastAsia="Times New Roman" w:hAnsi="Times New Roman" w:cs="Times New Roman"/>
          <w:i/>
        </w:rPr>
        <w:t>European Journal of Tourism Research</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13</w:t>
      </w:r>
      <w:r w:rsidRPr="00892A3C">
        <w:rPr>
          <w:rFonts w:ascii="Times New Roman" w:eastAsia="Times New Roman" w:hAnsi="Times New Roman" w:cs="Times New Roman"/>
        </w:rPr>
        <w:t xml:space="preserve">, 132–138. </w:t>
      </w:r>
      <w:hyperlink r:id="rId96" w:history="1">
        <w:r w:rsidR="00C53783" w:rsidRPr="008816CA">
          <w:rPr>
            <w:rStyle w:val="Hipervnculo"/>
            <w:rFonts w:ascii="Times New Roman" w:eastAsia="Times New Roman" w:hAnsi="Times New Roman" w:cs="Times New Roman"/>
          </w:rPr>
          <w:t>https://doi.org/10.54055/ejtr.v13i.236</w:t>
        </w:r>
      </w:hyperlink>
    </w:p>
    <w:p w14:paraId="130A36DF" w14:textId="77777777" w:rsidR="00C53783" w:rsidRPr="00892A3C" w:rsidRDefault="00C53783"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69325886" w14:textId="003D7B2A"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lang w:val="de-DE"/>
        </w:rPr>
        <w:t xml:space="preserve">Zhang, H., Gu, C.-L., Gu, L., &amp; Zhang, Y. (2011). </w:t>
      </w:r>
      <w:r w:rsidRPr="00892A3C">
        <w:rPr>
          <w:rFonts w:ascii="Times New Roman" w:eastAsia="Times New Roman" w:hAnsi="Times New Roman" w:cs="Times New Roman"/>
        </w:rPr>
        <w:t xml:space="preserve">The evaluation of tourism destination competitiveness by TOPSIS &amp; information entropy–A case in the Yangtze River Delta of China. </w:t>
      </w:r>
      <w:r w:rsidRPr="00892A3C">
        <w:rPr>
          <w:rFonts w:ascii="Times New Roman" w:eastAsia="Times New Roman" w:hAnsi="Times New Roman" w:cs="Times New Roman"/>
          <w:i/>
        </w:rPr>
        <w:t>Tourism Management</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32</w:t>
      </w:r>
      <w:r w:rsidRPr="00892A3C">
        <w:rPr>
          <w:rFonts w:ascii="Times New Roman" w:eastAsia="Times New Roman" w:hAnsi="Times New Roman" w:cs="Times New Roman"/>
        </w:rPr>
        <w:t xml:space="preserve">(2), 443–451. </w:t>
      </w:r>
      <w:hyperlink r:id="rId97" w:history="1">
        <w:r w:rsidRPr="00C53783">
          <w:rPr>
            <w:rStyle w:val="Hipervnculo"/>
            <w:rFonts w:ascii="Times New Roman" w:eastAsia="Times New Roman" w:hAnsi="Times New Roman" w:cs="Times New Roman"/>
          </w:rPr>
          <w:t>https://doi.org/10.1016/j.tourman.2010.02.007</w:t>
        </w:r>
      </w:hyperlink>
    </w:p>
    <w:p w14:paraId="3DF63E59" w14:textId="77777777" w:rsidR="00AD46A2" w:rsidRPr="00892A3C" w:rsidRDefault="00AD46A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4A0ED2C2" w14:textId="4706229B"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rPr>
        <w:t xml:space="preserve">Zhang, Z., Li, H., Meng, F., &amp; Li, Y. (2019). The effect of management response similarity on online hotel booking: Field evidence from Expedia. </w:t>
      </w:r>
      <w:r w:rsidRPr="00892A3C">
        <w:rPr>
          <w:rFonts w:ascii="Times New Roman" w:eastAsia="Times New Roman" w:hAnsi="Times New Roman" w:cs="Times New Roman"/>
          <w:i/>
        </w:rPr>
        <w:t>International Journal of</w:t>
      </w:r>
      <w:r w:rsidR="005E22CF" w:rsidRPr="00892A3C">
        <w:rPr>
          <w:rFonts w:ascii="Times New Roman" w:eastAsia="Times New Roman" w:hAnsi="Times New Roman" w:cs="Times New Roman"/>
          <w:i/>
        </w:rPr>
        <w:t xml:space="preserve"> </w:t>
      </w:r>
      <w:r w:rsidRPr="00892A3C">
        <w:rPr>
          <w:rFonts w:ascii="Times New Roman" w:eastAsia="Times New Roman" w:hAnsi="Times New Roman" w:cs="Times New Roman"/>
          <w:i/>
          <w:iCs/>
        </w:rPr>
        <w:t>Contemporary Hospitality Management</w:t>
      </w:r>
      <w:r w:rsidRPr="00892A3C">
        <w:rPr>
          <w:rFonts w:ascii="Times New Roman" w:eastAsia="Times New Roman" w:hAnsi="Times New Roman" w:cs="Times New Roman"/>
        </w:rPr>
        <w:t xml:space="preserve">, </w:t>
      </w:r>
      <w:r w:rsidRPr="001B780D">
        <w:rPr>
          <w:rFonts w:ascii="Times New Roman" w:eastAsia="Times New Roman" w:hAnsi="Times New Roman" w:cs="Times New Roman"/>
          <w:i/>
          <w:iCs/>
        </w:rPr>
        <w:t>31</w:t>
      </w:r>
      <w:r w:rsidRPr="00892A3C">
        <w:rPr>
          <w:rFonts w:ascii="Times New Roman" w:eastAsia="Times New Roman" w:hAnsi="Times New Roman" w:cs="Times New Roman"/>
        </w:rPr>
        <w:t>(7), 2739–2758.</w:t>
      </w:r>
      <w:r w:rsidR="005E22CF" w:rsidRPr="00892A3C">
        <w:rPr>
          <w:rFonts w:ascii="Times New Roman" w:eastAsia="Times New Roman" w:hAnsi="Times New Roman" w:cs="Times New Roman"/>
        </w:rPr>
        <w:t xml:space="preserve"> </w:t>
      </w:r>
      <w:hyperlink r:id="rId98" w:history="1">
        <w:r w:rsidR="005E22CF" w:rsidRPr="006B4192">
          <w:rPr>
            <w:rStyle w:val="Hipervnculo"/>
            <w:rFonts w:ascii="Times New Roman" w:eastAsia="Times New Roman" w:hAnsi="Times New Roman" w:cs="Times New Roman"/>
          </w:rPr>
          <w:t>https://doi.org/10.1108/IJCHM-09-2018-0740</w:t>
        </w:r>
      </w:hyperlink>
    </w:p>
    <w:p w14:paraId="0591F463" w14:textId="77777777" w:rsidR="00C53783" w:rsidRDefault="00C53783"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6D9916BD" w14:textId="77777777" w:rsidR="00C53783" w:rsidRDefault="00C53783"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rPr>
        <w:t xml:space="preserve">Zhang, J., </w:t>
      </w:r>
      <w:proofErr w:type="spellStart"/>
      <w:r w:rsidRPr="00892A3C">
        <w:rPr>
          <w:rFonts w:ascii="Times New Roman" w:eastAsia="Times New Roman" w:hAnsi="Times New Roman" w:cs="Times New Roman"/>
        </w:rPr>
        <w:t>Quoquab</w:t>
      </w:r>
      <w:proofErr w:type="spellEnd"/>
      <w:r w:rsidRPr="00892A3C">
        <w:rPr>
          <w:rFonts w:ascii="Times New Roman" w:eastAsia="Times New Roman" w:hAnsi="Times New Roman" w:cs="Times New Roman"/>
        </w:rPr>
        <w:t xml:space="preserve">, F., &amp; Mohammad, J. (2024). Metaverse tourism and Gen-Z and Gen-Y’s motivation: “Will you, or won’t you travel virtually?” </w:t>
      </w:r>
      <w:r w:rsidRPr="00892A3C">
        <w:rPr>
          <w:rFonts w:ascii="Times New Roman" w:eastAsia="Times New Roman" w:hAnsi="Times New Roman" w:cs="Times New Roman"/>
          <w:i/>
        </w:rPr>
        <w:t>Tourism Review</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79</w:t>
      </w:r>
      <w:r w:rsidRPr="00892A3C">
        <w:rPr>
          <w:rFonts w:ascii="Times New Roman" w:eastAsia="Times New Roman" w:hAnsi="Times New Roman" w:cs="Times New Roman"/>
        </w:rPr>
        <w:t xml:space="preserve">(2), 304–320. </w:t>
      </w:r>
      <w:hyperlink r:id="rId99" w:history="1">
        <w:r w:rsidRPr="008816CA">
          <w:rPr>
            <w:rStyle w:val="Hipervnculo"/>
            <w:rFonts w:ascii="Times New Roman" w:eastAsia="Times New Roman" w:hAnsi="Times New Roman" w:cs="Times New Roman"/>
          </w:rPr>
          <w:t>https://doi.org/10.1108/TR-06-2023-0393</w:t>
        </w:r>
      </w:hyperlink>
    </w:p>
    <w:p w14:paraId="7E6A19C4" w14:textId="77777777" w:rsidR="006B4192" w:rsidRDefault="006B419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lang w:val="de-DE"/>
        </w:rPr>
      </w:pPr>
    </w:p>
    <w:p w14:paraId="696AE8F5" w14:textId="53C9C3D1" w:rsidR="005E22CF" w:rsidRDefault="005E22CF"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lang w:val="de-DE"/>
        </w:rPr>
        <w:t xml:space="preserve">Zhang, X., Tavitiyaman, P., &amp; Tsang, W. Y. (2023). </w:t>
      </w:r>
      <w:r w:rsidRPr="00892A3C">
        <w:rPr>
          <w:rFonts w:ascii="Times New Roman" w:eastAsia="Times New Roman" w:hAnsi="Times New Roman" w:cs="Times New Roman"/>
        </w:rPr>
        <w:t xml:space="preserve">Preferences of technology amenities, satisfaction and </w:t>
      </w:r>
      <w:proofErr w:type="spellStart"/>
      <w:r w:rsidRPr="00892A3C">
        <w:rPr>
          <w:rFonts w:ascii="Times New Roman" w:eastAsia="Times New Roman" w:hAnsi="Times New Roman" w:cs="Times New Roman"/>
        </w:rPr>
        <w:t>behavioral</w:t>
      </w:r>
      <w:proofErr w:type="spellEnd"/>
      <w:r w:rsidRPr="00892A3C">
        <w:rPr>
          <w:rFonts w:ascii="Times New Roman" w:eastAsia="Times New Roman" w:hAnsi="Times New Roman" w:cs="Times New Roman"/>
        </w:rPr>
        <w:t xml:space="preserve"> intention: The perspective of hotel guests in Hong Kong. </w:t>
      </w:r>
      <w:r w:rsidRPr="00892A3C">
        <w:rPr>
          <w:rFonts w:ascii="Times New Roman" w:eastAsia="Times New Roman" w:hAnsi="Times New Roman" w:cs="Times New Roman"/>
          <w:i/>
          <w:iCs/>
        </w:rPr>
        <w:t>Journal of Quality Assurance in Hospitality &amp; Tourism,</w:t>
      </w:r>
      <w:r w:rsidRPr="00892A3C">
        <w:rPr>
          <w:rFonts w:ascii="Times New Roman" w:eastAsia="Times New Roman" w:hAnsi="Times New Roman" w:cs="Times New Roman"/>
        </w:rPr>
        <w:t xml:space="preserve"> </w:t>
      </w:r>
      <w:r w:rsidRPr="00EC6FA9">
        <w:rPr>
          <w:rFonts w:ascii="Times New Roman" w:eastAsia="Times New Roman" w:hAnsi="Times New Roman" w:cs="Times New Roman"/>
          <w:i/>
          <w:iCs/>
        </w:rPr>
        <w:t>24</w:t>
      </w:r>
      <w:r w:rsidRPr="00892A3C">
        <w:rPr>
          <w:rFonts w:ascii="Times New Roman" w:eastAsia="Times New Roman" w:hAnsi="Times New Roman" w:cs="Times New Roman"/>
        </w:rPr>
        <w:t xml:space="preserve">(5), 545-575. </w:t>
      </w:r>
      <w:hyperlink r:id="rId100" w:history="1">
        <w:r w:rsidR="001B780D" w:rsidRPr="008816CA">
          <w:rPr>
            <w:rStyle w:val="Hipervnculo"/>
            <w:rFonts w:ascii="Times New Roman" w:eastAsia="Times New Roman" w:hAnsi="Times New Roman" w:cs="Times New Roman"/>
          </w:rPr>
          <w:t>https://doi.org/10.1080/1528008X.2022.2070817</w:t>
        </w:r>
      </w:hyperlink>
    </w:p>
    <w:p w14:paraId="47549912" w14:textId="77777777" w:rsidR="001B780D" w:rsidRPr="00892A3C" w:rsidRDefault="001B780D"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p>
    <w:p w14:paraId="35B82E39" w14:textId="0DADFE9F" w:rsidR="00924296" w:rsidRDefault="007A4F02" w:rsidP="009C0DD2">
      <w:pPr>
        <w:pBdr>
          <w:top w:val="nil"/>
          <w:left w:val="nil"/>
          <w:bottom w:val="nil"/>
          <w:right w:val="nil"/>
          <w:between w:val="nil"/>
        </w:pBdr>
        <w:spacing w:after="0" w:line="360" w:lineRule="auto"/>
        <w:ind w:left="720" w:hanging="720"/>
        <w:jc w:val="both"/>
        <w:rPr>
          <w:rFonts w:ascii="Times New Roman" w:eastAsia="Times New Roman" w:hAnsi="Times New Roman" w:cs="Times New Roman"/>
        </w:rPr>
      </w:pPr>
      <w:r w:rsidRPr="00892A3C">
        <w:rPr>
          <w:rFonts w:ascii="Times New Roman" w:eastAsia="Times New Roman" w:hAnsi="Times New Roman" w:cs="Times New Roman"/>
        </w:rPr>
        <w:t xml:space="preserve">Zhao, X., Wang, L., Guo, X., &amp; Law, R. (2015). The influence of online reviews to online hotel booking intentions. </w:t>
      </w:r>
      <w:r w:rsidRPr="00892A3C">
        <w:rPr>
          <w:rFonts w:ascii="Times New Roman" w:eastAsia="Times New Roman" w:hAnsi="Times New Roman" w:cs="Times New Roman"/>
          <w:i/>
        </w:rPr>
        <w:t>International Journal of Contemporary Hospitality Management</w:t>
      </w:r>
      <w:r w:rsidRPr="00892A3C">
        <w:rPr>
          <w:rFonts w:ascii="Times New Roman" w:eastAsia="Times New Roman" w:hAnsi="Times New Roman" w:cs="Times New Roman"/>
        </w:rPr>
        <w:t xml:space="preserve">, </w:t>
      </w:r>
      <w:r w:rsidRPr="00892A3C">
        <w:rPr>
          <w:rFonts w:ascii="Times New Roman" w:eastAsia="Times New Roman" w:hAnsi="Times New Roman" w:cs="Times New Roman"/>
          <w:i/>
        </w:rPr>
        <w:t>27</w:t>
      </w:r>
      <w:r w:rsidRPr="00892A3C">
        <w:rPr>
          <w:rFonts w:ascii="Times New Roman" w:eastAsia="Times New Roman" w:hAnsi="Times New Roman" w:cs="Times New Roman"/>
        </w:rPr>
        <w:t xml:space="preserve">(6), 1343–1364. </w:t>
      </w:r>
      <w:hyperlink r:id="rId101" w:history="1">
        <w:r w:rsidR="006B4192" w:rsidRPr="008816CA">
          <w:rPr>
            <w:rStyle w:val="Hipervnculo"/>
            <w:rFonts w:ascii="Times New Roman" w:eastAsia="Times New Roman" w:hAnsi="Times New Roman" w:cs="Times New Roman"/>
          </w:rPr>
          <w:t>http://doi.org/10.1108/IJCHM-12-2013-0542</w:t>
        </w:r>
      </w:hyperlink>
    </w:p>
    <w:p w14:paraId="0120EE8D" w14:textId="77777777" w:rsidR="001B780D" w:rsidRPr="00B15898" w:rsidRDefault="001B780D" w:rsidP="0084481C">
      <w:pPr>
        <w:pBdr>
          <w:top w:val="nil"/>
          <w:left w:val="nil"/>
          <w:bottom w:val="nil"/>
          <w:right w:val="nil"/>
          <w:between w:val="nil"/>
        </w:pBdr>
        <w:spacing w:after="0" w:line="480" w:lineRule="auto"/>
        <w:ind w:left="720" w:hanging="720"/>
        <w:jc w:val="both"/>
        <w:rPr>
          <w:rFonts w:ascii="Times New Roman" w:eastAsia="Times New Roman" w:hAnsi="Times New Roman" w:cs="Times New Roman"/>
        </w:rPr>
      </w:pPr>
    </w:p>
    <w:p w14:paraId="75D22110" w14:textId="77777777" w:rsidR="00924296" w:rsidRPr="00B15898" w:rsidRDefault="00924296">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p>
    <w:p w14:paraId="194B5348" w14:textId="77777777" w:rsidR="00924296" w:rsidRPr="00B15898" w:rsidRDefault="007A4F02">
      <w:pPr>
        <w:jc w:val="both"/>
        <w:rPr>
          <w:rFonts w:ascii="Times New Roman" w:eastAsia="Times New Roman" w:hAnsi="Times New Roman" w:cs="Times New Roman"/>
          <w:b/>
          <w:sz w:val="24"/>
          <w:szCs w:val="24"/>
        </w:rPr>
        <w:sectPr w:rsidR="00924296" w:rsidRPr="00B15898">
          <w:headerReference w:type="default" r:id="rId102"/>
          <w:footerReference w:type="default" r:id="rId103"/>
          <w:pgSz w:w="11906" w:h="16838"/>
          <w:pgMar w:top="1418" w:right="1701" w:bottom="1418" w:left="1701" w:header="709" w:footer="709" w:gutter="0"/>
          <w:pgNumType w:start="1"/>
          <w:cols w:space="720"/>
        </w:sectPr>
      </w:pPr>
      <w:r w:rsidRPr="00B15898">
        <w:br w:type="page"/>
      </w:r>
    </w:p>
    <w:p w14:paraId="79C6BD5B" w14:textId="77777777" w:rsidR="00924296" w:rsidRPr="00B15898" w:rsidRDefault="007A4F02">
      <w:pPr>
        <w:spacing w:after="0" w:line="360" w:lineRule="auto"/>
        <w:jc w:val="both"/>
        <w:rPr>
          <w:rFonts w:ascii="Times New Roman" w:eastAsia="Times New Roman" w:hAnsi="Times New Roman" w:cs="Times New Roman"/>
          <w:b/>
          <w:sz w:val="24"/>
          <w:szCs w:val="24"/>
        </w:rPr>
      </w:pPr>
      <w:r w:rsidRPr="00B15898">
        <w:rPr>
          <w:rFonts w:ascii="Times New Roman" w:eastAsia="Times New Roman" w:hAnsi="Times New Roman" w:cs="Times New Roman"/>
          <w:b/>
          <w:sz w:val="24"/>
          <w:szCs w:val="24"/>
        </w:rPr>
        <w:t>Appendix</w:t>
      </w:r>
    </w:p>
    <w:p w14:paraId="585B41D8" w14:textId="77777777" w:rsidR="00924296" w:rsidRPr="00B15898" w:rsidRDefault="00924296">
      <w:pPr>
        <w:spacing w:after="0" w:line="360" w:lineRule="auto"/>
        <w:jc w:val="both"/>
        <w:rPr>
          <w:rFonts w:ascii="Times New Roman" w:eastAsia="Times New Roman" w:hAnsi="Times New Roman" w:cs="Times New Roman"/>
          <w:b/>
          <w:sz w:val="24"/>
          <w:szCs w:val="24"/>
        </w:rPr>
      </w:pPr>
    </w:p>
    <w:p w14:paraId="3FF9E9FD" w14:textId="074E697E" w:rsidR="00924296" w:rsidRPr="00B15898" w:rsidRDefault="007A4F02">
      <w:pPr>
        <w:spacing w:after="0" w:line="360" w:lineRule="auto"/>
        <w:jc w:val="center"/>
        <w:rPr>
          <w:rFonts w:ascii="Times New Roman" w:eastAsia="Times New Roman" w:hAnsi="Times New Roman" w:cs="Times New Roman"/>
          <w:sz w:val="20"/>
          <w:szCs w:val="20"/>
        </w:rPr>
      </w:pPr>
      <w:r w:rsidRPr="00B15898">
        <w:rPr>
          <w:rFonts w:ascii="Times New Roman" w:eastAsia="Times New Roman" w:hAnsi="Times New Roman" w:cs="Times New Roman"/>
          <w:sz w:val="20"/>
          <w:szCs w:val="20"/>
        </w:rPr>
        <w:t xml:space="preserve">Table A.1:  An overview of </w:t>
      </w:r>
      <w:r w:rsidR="00B310C1" w:rsidRPr="00B15898">
        <w:rPr>
          <w:rFonts w:ascii="Times New Roman" w:eastAsia="Times New Roman" w:hAnsi="Times New Roman" w:cs="Times New Roman"/>
          <w:sz w:val="20"/>
          <w:szCs w:val="20"/>
        </w:rPr>
        <w:t xml:space="preserve">the </w:t>
      </w:r>
      <w:r w:rsidRPr="00B15898">
        <w:rPr>
          <w:rFonts w:ascii="Times New Roman" w:eastAsia="Times New Roman" w:hAnsi="Times New Roman" w:cs="Times New Roman"/>
          <w:sz w:val="20"/>
          <w:szCs w:val="20"/>
        </w:rPr>
        <w:t xml:space="preserve">OTAs based on </w:t>
      </w:r>
      <w:r w:rsidR="00B310C1" w:rsidRPr="00B15898">
        <w:rPr>
          <w:rFonts w:ascii="Times New Roman" w:eastAsia="Times New Roman" w:hAnsi="Times New Roman" w:cs="Times New Roman"/>
          <w:sz w:val="20"/>
          <w:szCs w:val="20"/>
        </w:rPr>
        <w:t xml:space="preserve">the </w:t>
      </w:r>
      <w:r w:rsidRPr="00B15898">
        <w:rPr>
          <w:rFonts w:ascii="Times New Roman" w:eastAsia="Times New Roman" w:hAnsi="Times New Roman" w:cs="Times New Roman"/>
          <w:sz w:val="20"/>
          <w:szCs w:val="20"/>
        </w:rPr>
        <w:t>criteria and overall scores displayed on their websites.</w:t>
      </w:r>
    </w:p>
    <w:tbl>
      <w:tblPr>
        <w:tblStyle w:val="ac"/>
        <w:tblW w:w="13992" w:type="dxa"/>
        <w:tblInd w:w="0"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555"/>
        <w:gridCol w:w="2835"/>
        <w:gridCol w:w="2551"/>
        <w:gridCol w:w="3686"/>
        <w:gridCol w:w="3365"/>
      </w:tblGrid>
      <w:tr w:rsidR="00B15898" w:rsidRPr="00B15898" w14:paraId="643F87CB" w14:textId="77777777">
        <w:tc>
          <w:tcPr>
            <w:tcW w:w="1555" w:type="dxa"/>
            <w:vAlign w:val="center"/>
          </w:tcPr>
          <w:p w14:paraId="719265AD"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OTA</w:t>
            </w:r>
          </w:p>
        </w:tc>
        <w:tc>
          <w:tcPr>
            <w:tcW w:w="2835" w:type="dxa"/>
            <w:vAlign w:val="center"/>
          </w:tcPr>
          <w:p w14:paraId="185384BA" w14:textId="78B71C90"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Display</w:t>
            </w:r>
            <w:r w:rsidR="00B310C1" w:rsidRPr="00B15898">
              <w:rPr>
                <w:rFonts w:ascii="Times New Roman" w:eastAsia="Times New Roman" w:hAnsi="Times New Roman" w:cs="Times New Roman"/>
                <w:sz w:val="18"/>
                <w:szCs w:val="18"/>
              </w:rPr>
              <w:t>s an</w:t>
            </w:r>
            <w:r w:rsidRPr="00B15898">
              <w:rPr>
                <w:rFonts w:ascii="Times New Roman" w:eastAsia="Times New Roman" w:hAnsi="Times New Roman" w:cs="Times New Roman"/>
                <w:sz w:val="18"/>
                <w:szCs w:val="18"/>
              </w:rPr>
              <w:t xml:space="preserve"> overall score for individual reviewer</w:t>
            </w:r>
            <w:r w:rsidR="00B310C1" w:rsidRPr="00B15898">
              <w:rPr>
                <w:rFonts w:ascii="Times New Roman" w:eastAsia="Times New Roman" w:hAnsi="Times New Roman" w:cs="Times New Roman"/>
                <w:sz w:val="18"/>
                <w:szCs w:val="18"/>
              </w:rPr>
              <w:t>s</w:t>
            </w:r>
          </w:p>
        </w:tc>
        <w:tc>
          <w:tcPr>
            <w:tcW w:w="2551" w:type="dxa"/>
            <w:vAlign w:val="center"/>
          </w:tcPr>
          <w:p w14:paraId="5717962E" w14:textId="5BB91346"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 xml:space="preserve">Display </w:t>
            </w:r>
            <w:r w:rsidR="00B310C1" w:rsidRPr="00B15898">
              <w:rPr>
                <w:rFonts w:ascii="Times New Roman" w:eastAsia="Times New Roman" w:hAnsi="Times New Roman" w:cs="Times New Roman"/>
                <w:sz w:val="18"/>
                <w:szCs w:val="18"/>
              </w:rPr>
              <w:t xml:space="preserve">an </w:t>
            </w:r>
            <w:r w:rsidRPr="00B15898">
              <w:rPr>
                <w:rFonts w:ascii="Times New Roman" w:eastAsia="Times New Roman" w:hAnsi="Times New Roman" w:cs="Times New Roman"/>
                <w:sz w:val="18"/>
                <w:szCs w:val="18"/>
              </w:rPr>
              <w:t>overall score for each accommodation</w:t>
            </w:r>
          </w:p>
        </w:tc>
        <w:tc>
          <w:tcPr>
            <w:tcW w:w="3686" w:type="dxa"/>
            <w:vAlign w:val="center"/>
          </w:tcPr>
          <w:p w14:paraId="3EE94EE8"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Criteria displayed with the overall score of each accommodation</w:t>
            </w:r>
          </w:p>
        </w:tc>
        <w:tc>
          <w:tcPr>
            <w:tcW w:w="3365" w:type="dxa"/>
            <w:vAlign w:val="center"/>
          </w:tcPr>
          <w:p w14:paraId="1784FF36"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Scale and procedure to calculate the overall score of each accommodation</w:t>
            </w:r>
          </w:p>
        </w:tc>
      </w:tr>
      <w:tr w:rsidR="00B15898" w:rsidRPr="00B15898" w14:paraId="3ABDBDA5" w14:textId="77777777">
        <w:tc>
          <w:tcPr>
            <w:tcW w:w="1555" w:type="dxa"/>
            <w:vAlign w:val="center"/>
          </w:tcPr>
          <w:p w14:paraId="74495407"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Agoda</w:t>
            </w:r>
          </w:p>
        </w:tc>
        <w:tc>
          <w:tcPr>
            <w:tcW w:w="2835" w:type="dxa"/>
            <w:vAlign w:val="center"/>
          </w:tcPr>
          <w:p w14:paraId="3C299637"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X</w:t>
            </w:r>
          </w:p>
        </w:tc>
        <w:tc>
          <w:tcPr>
            <w:tcW w:w="2551" w:type="dxa"/>
            <w:vAlign w:val="center"/>
          </w:tcPr>
          <w:p w14:paraId="2274979F"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X</w:t>
            </w:r>
          </w:p>
        </w:tc>
        <w:tc>
          <w:tcPr>
            <w:tcW w:w="3686" w:type="dxa"/>
            <w:vAlign w:val="center"/>
          </w:tcPr>
          <w:p w14:paraId="6DE967DB"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Location, cleanliness, service, value for money, room comfort and quality, facilities</w:t>
            </w:r>
          </w:p>
        </w:tc>
        <w:tc>
          <w:tcPr>
            <w:tcW w:w="3365" w:type="dxa"/>
            <w:vAlign w:val="center"/>
          </w:tcPr>
          <w:p w14:paraId="2E422622"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Scale 1-10. Arithmetic mean of scores given to each criterion</w:t>
            </w:r>
          </w:p>
        </w:tc>
      </w:tr>
      <w:tr w:rsidR="00B15898" w:rsidRPr="00B15898" w14:paraId="2138F7A7" w14:textId="77777777">
        <w:tc>
          <w:tcPr>
            <w:tcW w:w="1555" w:type="dxa"/>
            <w:vAlign w:val="center"/>
          </w:tcPr>
          <w:p w14:paraId="1C212DDF"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Airbnb</w:t>
            </w:r>
          </w:p>
        </w:tc>
        <w:tc>
          <w:tcPr>
            <w:tcW w:w="2835" w:type="dxa"/>
            <w:vAlign w:val="center"/>
          </w:tcPr>
          <w:p w14:paraId="3FE99010"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X</w:t>
            </w:r>
          </w:p>
        </w:tc>
        <w:tc>
          <w:tcPr>
            <w:tcW w:w="2551" w:type="dxa"/>
            <w:vAlign w:val="center"/>
          </w:tcPr>
          <w:p w14:paraId="7E489DA9"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X</w:t>
            </w:r>
          </w:p>
        </w:tc>
        <w:tc>
          <w:tcPr>
            <w:tcW w:w="3686" w:type="dxa"/>
            <w:vAlign w:val="center"/>
          </w:tcPr>
          <w:p w14:paraId="42D55328"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Cleanliness, accuracy, check-in, communication, location, value</w:t>
            </w:r>
          </w:p>
        </w:tc>
        <w:tc>
          <w:tcPr>
            <w:tcW w:w="3365" w:type="dxa"/>
            <w:vAlign w:val="center"/>
          </w:tcPr>
          <w:p w14:paraId="0CE3FBA1"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Scale 1-5. Arithmetic mean of the overall scores given by individual reviewers</w:t>
            </w:r>
          </w:p>
        </w:tc>
      </w:tr>
      <w:tr w:rsidR="00B15898" w:rsidRPr="00B15898" w14:paraId="039BE73C" w14:textId="77777777">
        <w:tc>
          <w:tcPr>
            <w:tcW w:w="1555" w:type="dxa"/>
            <w:vAlign w:val="center"/>
          </w:tcPr>
          <w:p w14:paraId="218182EF"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Booking.com</w:t>
            </w:r>
          </w:p>
        </w:tc>
        <w:tc>
          <w:tcPr>
            <w:tcW w:w="2835" w:type="dxa"/>
            <w:vAlign w:val="center"/>
          </w:tcPr>
          <w:p w14:paraId="0088C652"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X</w:t>
            </w:r>
          </w:p>
        </w:tc>
        <w:tc>
          <w:tcPr>
            <w:tcW w:w="2551" w:type="dxa"/>
            <w:vAlign w:val="center"/>
          </w:tcPr>
          <w:p w14:paraId="1A2CF3CF"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X</w:t>
            </w:r>
          </w:p>
        </w:tc>
        <w:tc>
          <w:tcPr>
            <w:tcW w:w="3686" w:type="dxa"/>
            <w:vAlign w:val="center"/>
          </w:tcPr>
          <w:p w14:paraId="499212A2"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 xml:space="preserve">Staff, facilities, cleanliness, comfort, value for money, location, free </w:t>
            </w:r>
            <w:proofErr w:type="spellStart"/>
            <w:r w:rsidRPr="00B15898">
              <w:rPr>
                <w:rFonts w:ascii="Times New Roman" w:eastAsia="Times New Roman" w:hAnsi="Times New Roman" w:cs="Times New Roman"/>
                <w:sz w:val="18"/>
                <w:szCs w:val="18"/>
              </w:rPr>
              <w:t>WiFi</w:t>
            </w:r>
            <w:proofErr w:type="spellEnd"/>
          </w:p>
        </w:tc>
        <w:tc>
          <w:tcPr>
            <w:tcW w:w="3365" w:type="dxa"/>
            <w:vAlign w:val="center"/>
          </w:tcPr>
          <w:p w14:paraId="03E1AC4E"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Scale 1-10. Arithmetic mean of the overall scores given by individual reviewers</w:t>
            </w:r>
          </w:p>
        </w:tc>
      </w:tr>
      <w:tr w:rsidR="00B15898" w:rsidRPr="00B15898" w14:paraId="3A419CBE" w14:textId="77777777">
        <w:tc>
          <w:tcPr>
            <w:tcW w:w="1555" w:type="dxa"/>
            <w:vAlign w:val="center"/>
          </w:tcPr>
          <w:p w14:paraId="0F02936F"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Expedia</w:t>
            </w:r>
          </w:p>
        </w:tc>
        <w:tc>
          <w:tcPr>
            <w:tcW w:w="2835" w:type="dxa"/>
            <w:vAlign w:val="center"/>
          </w:tcPr>
          <w:p w14:paraId="70DECA5C"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X</w:t>
            </w:r>
          </w:p>
        </w:tc>
        <w:tc>
          <w:tcPr>
            <w:tcW w:w="2551" w:type="dxa"/>
            <w:vAlign w:val="center"/>
          </w:tcPr>
          <w:p w14:paraId="2E061EBD"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X</w:t>
            </w:r>
          </w:p>
        </w:tc>
        <w:tc>
          <w:tcPr>
            <w:tcW w:w="3686" w:type="dxa"/>
            <w:vAlign w:val="center"/>
          </w:tcPr>
          <w:p w14:paraId="3BD6011E"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Cleanliness, staff and service, amenities, property conditions and facilities, eco-friendliness</w:t>
            </w:r>
          </w:p>
        </w:tc>
        <w:tc>
          <w:tcPr>
            <w:tcW w:w="3365" w:type="dxa"/>
            <w:vAlign w:val="center"/>
          </w:tcPr>
          <w:p w14:paraId="1BF5A82E"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Scale 1-10. Arithmetic mean of the overall scores given by individual reviewers</w:t>
            </w:r>
          </w:p>
        </w:tc>
      </w:tr>
      <w:tr w:rsidR="00B15898" w:rsidRPr="00B15898" w14:paraId="48092243" w14:textId="77777777">
        <w:tc>
          <w:tcPr>
            <w:tcW w:w="1555" w:type="dxa"/>
            <w:vAlign w:val="center"/>
          </w:tcPr>
          <w:p w14:paraId="0226E910"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HRS</w:t>
            </w:r>
          </w:p>
        </w:tc>
        <w:tc>
          <w:tcPr>
            <w:tcW w:w="2835" w:type="dxa"/>
            <w:vAlign w:val="center"/>
          </w:tcPr>
          <w:p w14:paraId="29C7BB98"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Depends on website version</w:t>
            </w:r>
          </w:p>
        </w:tc>
        <w:tc>
          <w:tcPr>
            <w:tcW w:w="2551" w:type="dxa"/>
            <w:vAlign w:val="center"/>
          </w:tcPr>
          <w:p w14:paraId="6E747336"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X</w:t>
            </w:r>
          </w:p>
        </w:tc>
        <w:tc>
          <w:tcPr>
            <w:tcW w:w="3686" w:type="dxa"/>
            <w:vAlign w:val="center"/>
          </w:tcPr>
          <w:p w14:paraId="0474C9EB"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 xml:space="preserve">Friendliness of the staff, how willing were staff to </w:t>
            </w:r>
            <w:proofErr w:type="gramStart"/>
            <w:r w:rsidRPr="00B15898">
              <w:rPr>
                <w:rFonts w:ascii="Times New Roman" w:eastAsia="Times New Roman" w:hAnsi="Times New Roman" w:cs="Times New Roman"/>
                <w:sz w:val="18"/>
                <w:szCs w:val="18"/>
              </w:rPr>
              <w:t>help?,</w:t>
            </w:r>
            <w:proofErr w:type="gramEnd"/>
            <w:r w:rsidRPr="00B15898">
              <w:rPr>
                <w:rFonts w:ascii="Times New Roman" w:eastAsia="Times New Roman" w:hAnsi="Times New Roman" w:cs="Times New Roman"/>
                <w:sz w:val="18"/>
                <w:szCs w:val="18"/>
              </w:rPr>
              <w:t xml:space="preserve"> room configuration, size of room, cleanliness, sleep comfort, atmosphere at the hotel, quality of breakfast, sanitary equipment, restaurant quality, value for money</w:t>
            </w:r>
          </w:p>
        </w:tc>
        <w:tc>
          <w:tcPr>
            <w:tcW w:w="3365" w:type="dxa"/>
            <w:vAlign w:val="center"/>
          </w:tcPr>
          <w:p w14:paraId="0F72F40C"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Scale 1-10. Arithmetic mean of the overall scores given by individual reviewers</w:t>
            </w:r>
          </w:p>
        </w:tc>
      </w:tr>
      <w:tr w:rsidR="00B15898" w:rsidRPr="00B15898" w14:paraId="2F4FA4E7" w14:textId="77777777">
        <w:tc>
          <w:tcPr>
            <w:tcW w:w="1555" w:type="dxa"/>
            <w:vAlign w:val="center"/>
          </w:tcPr>
          <w:p w14:paraId="21743D22"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Trip.com</w:t>
            </w:r>
          </w:p>
        </w:tc>
        <w:tc>
          <w:tcPr>
            <w:tcW w:w="2835" w:type="dxa"/>
            <w:vAlign w:val="center"/>
          </w:tcPr>
          <w:p w14:paraId="0359FE33"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X</w:t>
            </w:r>
          </w:p>
        </w:tc>
        <w:tc>
          <w:tcPr>
            <w:tcW w:w="2551" w:type="dxa"/>
            <w:vAlign w:val="center"/>
          </w:tcPr>
          <w:p w14:paraId="2E798A86"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X</w:t>
            </w:r>
          </w:p>
        </w:tc>
        <w:tc>
          <w:tcPr>
            <w:tcW w:w="3686" w:type="dxa"/>
            <w:vAlign w:val="center"/>
          </w:tcPr>
          <w:p w14:paraId="07C3FFAA"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Location, cleanliness, amenities, service</w:t>
            </w:r>
          </w:p>
        </w:tc>
        <w:tc>
          <w:tcPr>
            <w:tcW w:w="3365" w:type="dxa"/>
            <w:vAlign w:val="center"/>
          </w:tcPr>
          <w:p w14:paraId="0533CD17" w14:textId="77777777" w:rsidR="00924296" w:rsidRPr="00B15898" w:rsidRDefault="007A4F02">
            <w:pPr>
              <w:spacing w:line="360" w:lineRule="auto"/>
              <w:jc w:val="center"/>
              <w:rPr>
                <w:rFonts w:ascii="Times New Roman" w:eastAsia="Times New Roman" w:hAnsi="Times New Roman" w:cs="Times New Roman"/>
                <w:sz w:val="18"/>
                <w:szCs w:val="18"/>
              </w:rPr>
            </w:pPr>
            <w:r w:rsidRPr="00B15898">
              <w:rPr>
                <w:rFonts w:ascii="Times New Roman" w:eastAsia="Times New Roman" w:hAnsi="Times New Roman" w:cs="Times New Roman"/>
                <w:sz w:val="18"/>
                <w:szCs w:val="18"/>
              </w:rPr>
              <w:t>Scale 1-5. Arithmetic mean of scores given to each criterion</w:t>
            </w:r>
          </w:p>
        </w:tc>
      </w:tr>
    </w:tbl>
    <w:p w14:paraId="1D75F894" w14:textId="77777777" w:rsidR="00924296" w:rsidRPr="00B15898" w:rsidRDefault="00924296">
      <w:pPr>
        <w:spacing w:after="0" w:line="360" w:lineRule="auto"/>
        <w:jc w:val="center"/>
        <w:rPr>
          <w:rFonts w:ascii="Calibri" w:eastAsia="Calibri" w:hAnsi="Calibri" w:cs="Calibri"/>
          <w:b/>
          <w:sz w:val="24"/>
          <w:szCs w:val="24"/>
        </w:rPr>
      </w:pPr>
    </w:p>
    <w:sectPr w:rsidR="00924296" w:rsidRPr="00B15898">
      <w:pgSz w:w="16838" w:h="11906" w:orient="landscape"/>
      <w:pgMar w:top="1701" w:right="1418" w:bottom="1701"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AC33C" w14:textId="77777777" w:rsidR="0010095E" w:rsidRPr="00630C43" w:rsidRDefault="0010095E">
      <w:pPr>
        <w:spacing w:after="0" w:line="240" w:lineRule="auto"/>
      </w:pPr>
      <w:r w:rsidRPr="00630C43">
        <w:separator/>
      </w:r>
    </w:p>
  </w:endnote>
  <w:endnote w:type="continuationSeparator" w:id="0">
    <w:p w14:paraId="155EA075" w14:textId="77777777" w:rsidR="0010095E" w:rsidRPr="00630C43" w:rsidRDefault="0010095E">
      <w:pPr>
        <w:spacing w:after="0" w:line="240" w:lineRule="auto"/>
      </w:pPr>
      <w:r w:rsidRPr="00630C43">
        <w:continuationSeparator/>
      </w:r>
    </w:p>
  </w:endnote>
  <w:endnote w:type="continuationNotice" w:id="1">
    <w:p w14:paraId="75727CD1" w14:textId="77777777" w:rsidR="0010095E" w:rsidRDefault="001009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60A4C3B6-FFDA-4014-89E2-BFBD03808980}"/>
  </w:font>
  <w:font w:name="Aptos">
    <w:charset w:val="00"/>
    <w:family w:val="swiss"/>
    <w:pitch w:val="variable"/>
    <w:sig w:usb0="20000287" w:usb1="00000003" w:usb2="00000000" w:usb3="00000000" w:csb0="0000019F" w:csb1="00000000"/>
    <w:embedRegular r:id="rId2" w:fontKey="{FC1B66EE-72F6-40C5-BDAC-DB33B3D713C5}"/>
    <w:embedItalic r:id="rId3" w:fontKey="{5884623E-C316-4183-BF47-EF156C17D3A6}"/>
  </w:font>
  <w:font w:name="Aptos Display">
    <w:charset w:val="00"/>
    <w:family w:val="swiss"/>
    <w:pitch w:val="variable"/>
    <w:sig w:usb0="20000287" w:usb1="00000003" w:usb2="00000000" w:usb3="00000000" w:csb0="0000019F" w:csb1="00000000"/>
    <w:embedRegular r:id="rId4" w:fontKey="{F6233125-EB63-4C64-90FC-786D4A39426D}"/>
  </w:font>
  <w:font w:name="Vrinda">
    <w:panose1 w:val="00000400000000000000"/>
    <w:charset w:val="00"/>
    <w:family w:val="swiss"/>
    <w:pitch w:val="variable"/>
    <w:sig w:usb0="00010003" w:usb1="00000000" w:usb2="00000000" w:usb3="00000000" w:csb0="00000001" w:csb1="00000000"/>
    <w:embedRegular r:id="rId5" w:fontKey="{9B8C78F6-ED7C-45E7-A72D-ACFEC0E0685D}"/>
    <w:embedItalic r:id="rId6" w:fontKey="{0E416CF8-1286-4144-B216-4DEC8D7ADBD5}"/>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CA668522-9025-46FD-8A5F-0D5E4943B218}"/>
  </w:font>
  <w:font w:name="Calibri">
    <w:panose1 w:val="020F0502020204030204"/>
    <w:charset w:val="00"/>
    <w:family w:val="swiss"/>
    <w:pitch w:val="variable"/>
    <w:sig w:usb0="E4002EFF" w:usb1="C000247B" w:usb2="00000009" w:usb3="00000000" w:csb0="000001FF" w:csb1="00000000"/>
    <w:embedRegular r:id="rId8" w:fontKey="{8BD41DD9-8FDF-4311-9D2C-0107439D42B9}"/>
    <w:embedBold r:id="rId9" w:fontKey="{4D3A6B60-63B0-49E7-8D6A-563AA6478FA9}"/>
  </w:font>
  <w:font w:name="Cambria Math">
    <w:panose1 w:val="02040503050406030204"/>
    <w:charset w:val="00"/>
    <w:family w:val="roman"/>
    <w:pitch w:val="variable"/>
    <w:sig w:usb0="E00006FF" w:usb1="420024FF" w:usb2="02000000" w:usb3="00000000" w:csb0="0000019F" w:csb1="00000000"/>
    <w:embedRegular r:id="rId10" w:fontKey="{7E430CBB-C111-4D28-A824-AAB665A2DC7E}"/>
    <w:embedItalic r:id="rId11" w:fontKey="{1A0C92F0-CAB2-4508-B537-AB23249027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53891" w14:textId="52498A44" w:rsidR="007A4F02" w:rsidRPr="00630C43" w:rsidRDefault="007A4F02">
    <w:pPr>
      <w:pBdr>
        <w:top w:val="nil"/>
        <w:left w:val="nil"/>
        <w:bottom w:val="nil"/>
        <w:right w:val="nil"/>
        <w:between w:val="nil"/>
      </w:pBdr>
      <w:tabs>
        <w:tab w:val="center" w:pos="4252"/>
        <w:tab w:val="right" w:pos="8504"/>
      </w:tabs>
      <w:spacing w:after="0" w:line="240" w:lineRule="auto"/>
      <w:jc w:val="center"/>
      <w:rPr>
        <w:color w:val="000000"/>
      </w:rPr>
    </w:pPr>
    <w:r w:rsidRPr="00630C43">
      <w:rPr>
        <w:color w:val="000000"/>
      </w:rPr>
      <w:fldChar w:fldCharType="begin"/>
    </w:r>
    <w:r w:rsidRPr="00630C43">
      <w:rPr>
        <w:color w:val="000000"/>
      </w:rPr>
      <w:instrText>PAGE</w:instrText>
    </w:r>
    <w:r w:rsidRPr="00630C43">
      <w:rPr>
        <w:color w:val="000000"/>
      </w:rPr>
      <w:fldChar w:fldCharType="separate"/>
    </w:r>
    <w:r w:rsidR="00B15898">
      <w:rPr>
        <w:noProof/>
        <w:color w:val="000000"/>
      </w:rPr>
      <w:t>14</w:t>
    </w:r>
    <w:r w:rsidRPr="00630C43">
      <w:rPr>
        <w:color w:val="000000"/>
      </w:rPr>
      <w:fldChar w:fldCharType="end"/>
    </w:r>
  </w:p>
  <w:p w14:paraId="5567FAC0" w14:textId="77777777" w:rsidR="007A4F02" w:rsidRPr="00630C43" w:rsidRDefault="007A4F02">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B5A742" w14:textId="77777777" w:rsidR="0010095E" w:rsidRPr="00630C43" w:rsidRDefault="0010095E">
      <w:pPr>
        <w:spacing w:after="0" w:line="240" w:lineRule="auto"/>
      </w:pPr>
      <w:r w:rsidRPr="00630C43">
        <w:separator/>
      </w:r>
    </w:p>
  </w:footnote>
  <w:footnote w:type="continuationSeparator" w:id="0">
    <w:p w14:paraId="367D4531" w14:textId="77777777" w:rsidR="0010095E" w:rsidRPr="00630C43" w:rsidRDefault="0010095E">
      <w:pPr>
        <w:spacing w:after="0" w:line="240" w:lineRule="auto"/>
      </w:pPr>
      <w:r w:rsidRPr="00630C43">
        <w:continuationSeparator/>
      </w:r>
    </w:p>
  </w:footnote>
  <w:footnote w:type="continuationNotice" w:id="1">
    <w:p w14:paraId="2DFC770C" w14:textId="77777777" w:rsidR="0010095E" w:rsidRDefault="001009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D5C58" w14:textId="77777777" w:rsidR="00166740" w:rsidRDefault="0016674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D06FF"/>
    <w:multiLevelType w:val="hybridMultilevel"/>
    <w:tmpl w:val="43CE8E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DFB09F9"/>
    <w:multiLevelType w:val="multilevel"/>
    <w:tmpl w:val="6AB4EE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0D6D99"/>
    <w:multiLevelType w:val="multilevel"/>
    <w:tmpl w:val="A25AFD50"/>
    <w:lvl w:ilvl="0">
      <w:start w:val="1"/>
      <w:numFmt w:val="decimal"/>
      <w:lvlText w:val="%1."/>
      <w:lvlJc w:val="left"/>
      <w:pPr>
        <w:ind w:left="720" w:hanging="360"/>
      </w:pPr>
      <w:rPr>
        <w:b w:val="0"/>
        <w:sz w:val="22"/>
        <w:szCs w:val="22"/>
      </w:rPr>
    </w:lvl>
    <w:lvl w:ilvl="1">
      <w:start w:val="2"/>
      <w:numFmt w:val="decimal"/>
      <w:lvlText w:val="%1.%2"/>
      <w:lvlJc w:val="left"/>
      <w:pPr>
        <w:ind w:left="1146" w:hanging="360"/>
      </w:pPr>
    </w:lvl>
    <w:lvl w:ilvl="2">
      <w:start w:val="1"/>
      <w:numFmt w:val="decimal"/>
      <w:lvlText w:val="%1.%2.%3"/>
      <w:lvlJc w:val="left"/>
      <w:pPr>
        <w:ind w:left="1932" w:hanging="720"/>
      </w:pPr>
    </w:lvl>
    <w:lvl w:ilvl="3">
      <w:start w:val="1"/>
      <w:numFmt w:val="decimal"/>
      <w:lvlText w:val="%1.%2.%3.%4"/>
      <w:lvlJc w:val="left"/>
      <w:pPr>
        <w:ind w:left="2358" w:hanging="720"/>
      </w:pPr>
    </w:lvl>
    <w:lvl w:ilvl="4">
      <w:start w:val="1"/>
      <w:numFmt w:val="decimal"/>
      <w:lvlText w:val="%1.%2.%3.%4.%5"/>
      <w:lvlJc w:val="left"/>
      <w:pPr>
        <w:ind w:left="3144" w:hanging="1080"/>
      </w:pPr>
    </w:lvl>
    <w:lvl w:ilvl="5">
      <w:start w:val="1"/>
      <w:numFmt w:val="decimal"/>
      <w:lvlText w:val="%1.%2.%3.%4.%5.%6"/>
      <w:lvlJc w:val="left"/>
      <w:pPr>
        <w:ind w:left="3570" w:hanging="1080"/>
      </w:pPr>
    </w:lvl>
    <w:lvl w:ilvl="6">
      <w:start w:val="1"/>
      <w:numFmt w:val="decimal"/>
      <w:lvlText w:val="%1.%2.%3.%4.%5.%6.%7"/>
      <w:lvlJc w:val="left"/>
      <w:pPr>
        <w:ind w:left="4356" w:hanging="1440"/>
      </w:pPr>
    </w:lvl>
    <w:lvl w:ilvl="7">
      <w:start w:val="1"/>
      <w:numFmt w:val="decimal"/>
      <w:lvlText w:val="%1.%2.%3.%4.%5.%6.%7.%8"/>
      <w:lvlJc w:val="left"/>
      <w:pPr>
        <w:ind w:left="4782" w:hanging="1440"/>
      </w:pPr>
    </w:lvl>
    <w:lvl w:ilvl="8">
      <w:start w:val="1"/>
      <w:numFmt w:val="decimal"/>
      <w:lvlText w:val="%1.%2.%3.%4.%5.%6.%7.%8.%9"/>
      <w:lvlJc w:val="left"/>
      <w:pPr>
        <w:ind w:left="5568" w:hanging="1800"/>
      </w:pPr>
    </w:lvl>
  </w:abstractNum>
  <w:abstractNum w:abstractNumId="3" w15:restartNumberingAfterBreak="0">
    <w:nsid w:val="4936566F"/>
    <w:multiLevelType w:val="hybridMultilevel"/>
    <w:tmpl w:val="E188C658"/>
    <w:lvl w:ilvl="0" w:tplc="0B061EE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98A0A33"/>
    <w:multiLevelType w:val="multilevel"/>
    <w:tmpl w:val="CA4416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AD92F0A"/>
    <w:multiLevelType w:val="multilevel"/>
    <w:tmpl w:val="996094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AA543A0"/>
    <w:multiLevelType w:val="multilevel"/>
    <w:tmpl w:val="24460B1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5D902BF3"/>
    <w:multiLevelType w:val="multilevel"/>
    <w:tmpl w:val="A4CCC9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27242DC"/>
    <w:multiLevelType w:val="multilevel"/>
    <w:tmpl w:val="8270A1E6"/>
    <w:lvl w:ilvl="0">
      <w:start w:val="1"/>
      <w:numFmt w:val="decimal"/>
      <w:lvlText w:val="%1."/>
      <w:lvlJc w:val="left"/>
      <w:pPr>
        <w:ind w:left="786" w:hanging="360"/>
      </w:pPr>
      <w:rPr>
        <w:b/>
      </w:rPr>
    </w:lvl>
    <w:lvl w:ilvl="1">
      <w:start w:val="1"/>
      <w:numFmt w:val="decimal"/>
      <w:lvlText w:val="%1.%2"/>
      <w:lvlJc w:val="left"/>
      <w:pPr>
        <w:ind w:left="786" w:hanging="360"/>
      </w:pPr>
    </w:lvl>
    <w:lvl w:ilvl="2">
      <w:start w:val="1"/>
      <w:numFmt w:val="decimal"/>
      <w:lvlText w:val="%1.%2.%3"/>
      <w:lvlJc w:val="left"/>
      <w:pPr>
        <w:ind w:left="1146" w:hanging="720"/>
      </w:pPr>
    </w:lvl>
    <w:lvl w:ilvl="3">
      <w:start w:val="1"/>
      <w:numFmt w:val="decimal"/>
      <w:lvlText w:val="%1.%2.%3.%4"/>
      <w:lvlJc w:val="left"/>
      <w:pPr>
        <w:ind w:left="1146" w:hanging="720"/>
      </w:pPr>
    </w:lvl>
    <w:lvl w:ilvl="4">
      <w:start w:val="1"/>
      <w:numFmt w:val="decimal"/>
      <w:lvlText w:val="%1.%2.%3.%4.%5"/>
      <w:lvlJc w:val="left"/>
      <w:pPr>
        <w:ind w:left="1506" w:hanging="1080"/>
      </w:pPr>
    </w:lvl>
    <w:lvl w:ilvl="5">
      <w:start w:val="1"/>
      <w:numFmt w:val="decimal"/>
      <w:lvlText w:val="%1.%2.%3.%4.%5.%6"/>
      <w:lvlJc w:val="left"/>
      <w:pPr>
        <w:ind w:left="1506" w:hanging="1080"/>
      </w:pPr>
    </w:lvl>
    <w:lvl w:ilvl="6">
      <w:start w:val="1"/>
      <w:numFmt w:val="decimal"/>
      <w:lvlText w:val="%1.%2.%3.%4.%5.%6.%7"/>
      <w:lvlJc w:val="left"/>
      <w:pPr>
        <w:ind w:left="1866" w:hanging="1440"/>
      </w:pPr>
    </w:lvl>
    <w:lvl w:ilvl="7">
      <w:start w:val="1"/>
      <w:numFmt w:val="decimal"/>
      <w:lvlText w:val="%1.%2.%3.%4.%5.%6.%7.%8"/>
      <w:lvlJc w:val="left"/>
      <w:pPr>
        <w:ind w:left="1866" w:hanging="1440"/>
      </w:pPr>
    </w:lvl>
    <w:lvl w:ilvl="8">
      <w:start w:val="1"/>
      <w:numFmt w:val="decimal"/>
      <w:lvlText w:val="%1.%2.%3.%4.%5.%6.%7.%8.%9"/>
      <w:lvlJc w:val="left"/>
      <w:pPr>
        <w:ind w:left="2226" w:hanging="1800"/>
      </w:pPr>
    </w:lvl>
  </w:abstractNum>
  <w:num w:numId="1" w16cid:durableId="1335449491">
    <w:abstractNumId w:val="2"/>
  </w:num>
  <w:num w:numId="2" w16cid:durableId="1969510014">
    <w:abstractNumId w:val="4"/>
  </w:num>
  <w:num w:numId="3" w16cid:durableId="1377123768">
    <w:abstractNumId w:val="7"/>
  </w:num>
  <w:num w:numId="4" w16cid:durableId="398476267">
    <w:abstractNumId w:val="8"/>
  </w:num>
  <w:num w:numId="5" w16cid:durableId="21128017">
    <w:abstractNumId w:val="5"/>
  </w:num>
  <w:num w:numId="6" w16cid:durableId="429817415">
    <w:abstractNumId w:val="6"/>
  </w:num>
  <w:num w:numId="7" w16cid:durableId="111173994">
    <w:abstractNumId w:val="1"/>
  </w:num>
  <w:num w:numId="8" w16cid:durableId="571349756">
    <w:abstractNumId w:val="0"/>
  </w:num>
  <w:num w:numId="9" w16cid:durableId="16507894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296"/>
    <w:rsid w:val="00002440"/>
    <w:rsid w:val="000062D6"/>
    <w:rsid w:val="00025B8A"/>
    <w:rsid w:val="00036E7F"/>
    <w:rsid w:val="00042E50"/>
    <w:rsid w:val="000447F7"/>
    <w:rsid w:val="000474B8"/>
    <w:rsid w:val="000862F1"/>
    <w:rsid w:val="00090F1C"/>
    <w:rsid w:val="00092870"/>
    <w:rsid w:val="000A141A"/>
    <w:rsid w:val="000B49AC"/>
    <w:rsid w:val="000C0D82"/>
    <w:rsid w:val="000C1A4F"/>
    <w:rsid w:val="000C37F2"/>
    <w:rsid w:val="000D41C3"/>
    <w:rsid w:val="000F7AF7"/>
    <w:rsid w:val="0010095E"/>
    <w:rsid w:val="00115E93"/>
    <w:rsid w:val="00116635"/>
    <w:rsid w:val="00127CF6"/>
    <w:rsid w:val="0013119E"/>
    <w:rsid w:val="00135C99"/>
    <w:rsid w:val="00150432"/>
    <w:rsid w:val="00150596"/>
    <w:rsid w:val="00155ABE"/>
    <w:rsid w:val="00155D67"/>
    <w:rsid w:val="00156CB6"/>
    <w:rsid w:val="00162463"/>
    <w:rsid w:val="001648AC"/>
    <w:rsid w:val="00166740"/>
    <w:rsid w:val="00172644"/>
    <w:rsid w:val="001828F6"/>
    <w:rsid w:val="001851CF"/>
    <w:rsid w:val="00192AFA"/>
    <w:rsid w:val="00193908"/>
    <w:rsid w:val="00193AAC"/>
    <w:rsid w:val="00195FB7"/>
    <w:rsid w:val="00197FF0"/>
    <w:rsid w:val="001A2CA6"/>
    <w:rsid w:val="001B670A"/>
    <w:rsid w:val="001B780D"/>
    <w:rsid w:val="001D51F6"/>
    <w:rsid w:val="001E6264"/>
    <w:rsid w:val="001E763C"/>
    <w:rsid w:val="001F2D60"/>
    <w:rsid w:val="001F48E3"/>
    <w:rsid w:val="0020647C"/>
    <w:rsid w:val="00210D9D"/>
    <w:rsid w:val="002266C2"/>
    <w:rsid w:val="00243E11"/>
    <w:rsid w:val="002574F6"/>
    <w:rsid w:val="00267B88"/>
    <w:rsid w:val="00280123"/>
    <w:rsid w:val="002868F6"/>
    <w:rsid w:val="00292C4D"/>
    <w:rsid w:val="002B2115"/>
    <w:rsid w:val="002B590C"/>
    <w:rsid w:val="002C6BEC"/>
    <w:rsid w:val="002D1EA3"/>
    <w:rsid w:val="002D5C92"/>
    <w:rsid w:val="002E732C"/>
    <w:rsid w:val="002F3781"/>
    <w:rsid w:val="002F3E34"/>
    <w:rsid w:val="00303E3B"/>
    <w:rsid w:val="00311CD3"/>
    <w:rsid w:val="0031557B"/>
    <w:rsid w:val="0031753A"/>
    <w:rsid w:val="0032513E"/>
    <w:rsid w:val="003256C5"/>
    <w:rsid w:val="003270DA"/>
    <w:rsid w:val="003376DF"/>
    <w:rsid w:val="003415D3"/>
    <w:rsid w:val="00350F14"/>
    <w:rsid w:val="00361E1E"/>
    <w:rsid w:val="00371C51"/>
    <w:rsid w:val="00381613"/>
    <w:rsid w:val="003960B0"/>
    <w:rsid w:val="003A5354"/>
    <w:rsid w:val="003B49E9"/>
    <w:rsid w:val="003B79FE"/>
    <w:rsid w:val="003C5363"/>
    <w:rsid w:val="003C7BE9"/>
    <w:rsid w:val="003F53CA"/>
    <w:rsid w:val="003F64B5"/>
    <w:rsid w:val="003F7824"/>
    <w:rsid w:val="0040285B"/>
    <w:rsid w:val="004058B5"/>
    <w:rsid w:val="004078E7"/>
    <w:rsid w:val="00407AA6"/>
    <w:rsid w:val="00416DB0"/>
    <w:rsid w:val="0042608B"/>
    <w:rsid w:val="0043592C"/>
    <w:rsid w:val="00437A72"/>
    <w:rsid w:val="0045326D"/>
    <w:rsid w:val="00453B4A"/>
    <w:rsid w:val="0045608B"/>
    <w:rsid w:val="00483BA6"/>
    <w:rsid w:val="0048751E"/>
    <w:rsid w:val="00487A60"/>
    <w:rsid w:val="00497FE2"/>
    <w:rsid w:val="004B1B21"/>
    <w:rsid w:val="004B32E3"/>
    <w:rsid w:val="004B6978"/>
    <w:rsid w:val="004D39E2"/>
    <w:rsid w:val="004F5672"/>
    <w:rsid w:val="004F74FC"/>
    <w:rsid w:val="00502E33"/>
    <w:rsid w:val="0050477D"/>
    <w:rsid w:val="005070A0"/>
    <w:rsid w:val="005124B6"/>
    <w:rsid w:val="005266AC"/>
    <w:rsid w:val="00526A1B"/>
    <w:rsid w:val="00532ADE"/>
    <w:rsid w:val="00532CB6"/>
    <w:rsid w:val="00535E6F"/>
    <w:rsid w:val="005422E1"/>
    <w:rsid w:val="005444FD"/>
    <w:rsid w:val="005479ED"/>
    <w:rsid w:val="0055386D"/>
    <w:rsid w:val="0057064D"/>
    <w:rsid w:val="00593AEF"/>
    <w:rsid w:val="005B0102"/>
    <w:rsid w:val="005C0967"/>
    <w:rsid w:val="005D41C0"/>
    <w:rsid w:val="005D4D02"/>
    <w:rsid w:val="005D546C"/>
    <w:rsid w:val="005E012D"/>
    <w:rsid w:val="005E22CF"/>
    <w:rsid w:val="005E2F53"/>
    <w:rsid w:val="005E73E4"/>
    <w:rsid w:val="005F6183"/>
    <w:rsid w:val="006008D9"/>
    <w:rsid w:val="0061341C"/>
    <w:rsid w:val="00615FFA"/>
    <w:rsid w:val="00622356"/>
    <w:rsid w:val="00630C43"/>
    <w:rsid w:val="00636BAE"/>
    <w:rsid w:val="00637D38"/>
    <w:rsid w:val="00655F51"/>
    <w:rsid w:val="00662A27"/>
    <w:rsid w:val="006714AA"/>
    <w:rsid w:val="00694A25"/>
    <w:rsid w:val="0069507E"/>
    <w:rsid w:val="006A7349"/>
    <w:rsid w:val="006B4192"/>
    <w:rsid w:val="006C0603"/>
    <w:rsid w:val="006D185F"/>
    <w:rsid w:val="006D6C28"/>
    <w:rsid w:val="006E3A16"/>
    <w:rsid w:val="006F07AD"/>
    <w:rsid w:val="006F6158"/>
    <w:rsid w:val="00704F51"/>
    <w:rsid w:val="00711850"/>
    <w:rsid w:val="007156AD"/>
    <w:rsid w:val="00715FEC"/>
    <w:rsid w:val="0072657D"/>
    <w:rsid w:val="007452C1"/>
    <w:rsid w:val="007703D5"/>
    <w:rsid w:val="007724FA"/>
    <w:rsid w:val="00784E11"/>
    <w:rsid w:val="00794E7E"/>
    <w:rsid w:val="007A43B0"/>
    <w:rsid w:val="007A4F02"/>
    <w:rsid w:val="007A5487"/>
    <w:rsid w:val="007B0524"/>
    <w:rsid w:val="007C6502"/>
    <w:rsid w:val="007C79A5"/>
    <w:rsid w:val="007D6A29"/>
    <w:rsid w:val="007D790D"/>
    <w:rsid w:val="007E3729"/>
    <w:rsid w:val="007F50DF"/>
    <w:rsid w:val="00823FFF"/>
    <w:rsid w:val="00842C06"/>
    <w:rsid w:val="0084481C"/>
    <w:rsid w:val="008451BE"/>
    <w:rsid w:val="008532F3"/>
    <w:rsid w:val="00861912"/>
    <w:rsid w:val="00892A3C"/>
    <w:rsid w:val="00896BBB"/>
    <w:rsid w:val="008A1CE2"/>
    <w:rsid w:val="008B21B1"/>
    <w:rsid w:val="008B2D47"/>
    <w:rsid w:val="008B43CD"/>
    <w:rsid w:val="008C1FDA"/>
    <w:rsid w:val="008C3F63"/>
    <w:rsid w:val="008C4975"/>
    <w:rsid w:val="008E4C22"/>
    <w:rsid w:val="009126C3"/>
    <w:rsid w:val="00913D5E"/>
    <w:rsid w:val="009178D5"/>
    <w:rsid w:val="00924296"/>
    <w:rsid w:val="00950032"/>
    <w:rsid w:val="00962E69"/>
    <w:rsid w:val="009A08EF"/>
    <w:rsid w:val="009B0C74"/>
    <w:rsid w:val="009B5B84"/>
    <w:rsid w:val="009C0DD2"/>
    <w:rsid w:val="009C27CC"/>
    <w:rsid w:val="009C7062"/>
    <w:rsid w:val="009D1527"/>
    <w:rsid w:val="00A00300"/>
    <w:rsid w:val="00A03C01"/>
    <w:rsid w:val="00A03C84"/>
    <w:rsid w:val="00A07FAA"/>
    <w:rsid w:val="00A10D08"/>
    <w:rsid w:val="00A12B5F"/>
    <w:rsid w:val="00A2292C"/>
    <w:rsid w:val="00A2644A"/>
    <w:rsid w:val="00A4217C"/>
    <w:rsid w:val="00A4284E"/>
    <w:rsid w:val="00A46BC2"/>
    <w:rsid w:val="00A54FC1"/>
    <w:rsid w:val="00A70B76"/>
    <w:rsid w:val="00A7511C"/>
    <w:rsid w:val="00A87C1F"/>
    <w:rsid w:val="00A94970"/>
    <w:rsid w:val="00AA4490"/>
    <w:rsid w:val="00AB622A"/>
    <w:rsid w:val="00AC7648"/>
    <w:rsid w:val="00AD1DEB"/>
    <w:rsid w:val="00AD46A2"/>
    <w:rsid w:val="00AD5FFC"/>
    <w:rsid w:val="00AE7216"/>
    <w:rsid w:val="00B15898"/>
    <w:rsid w:val="00B22CDD"/>
    <w:rsid w:val="00B23F40"/>
    <w:rsid w:val="00B25580"/>
    <w:rsid w:val="00B310C1"/>
    <w:rsid w:val="00B33698"/>
    <w:rsid w:val="00B37497"/>
    <w:rsid w:val="00B47290"/>
    <w:rsid w:val="00B474E5"/>
    <w:rsid w:val="00B53E99"/>
    <w:rsid w:val="00B5661D"/>
    <w:rsid w:val="00B67B75"/>
    <w:rsid w:val="00B834EB"/>
    <w:rsid w:val="00BB0335"/>
    <w:rsid w:val="00BE5132"/>
    <w:rsid w:val="00BF11AB"/>
    <w:rsid w:val="00C058D7"/>
    <w:rsid w:val="00C05A10"/>
    <w:rsid w:val="00C077D0"/>
    <w:rsid w:val="00C17C6A"/>
    <w:rsid w:val="00C22702"/>
    <w:rsid w:val="00C449C6"/>
    <w:rsid w:val="00C52AFC"/>
    <w:rsid w:val="00C53783"/>
    <w:rsid w:val="00C54BEE"/>
    <w:rsid w:val="00C54FE1"/>
    <w:rsid w:val="00C72899"/>
    <w:rsid w:val="00C81D68"/>
    <w:rsid w:val="00C94C35"/>
    <w:rsid w:val="00CB6F2A"/>
    <w:rsid w:val="00CC094E"/>
    <w:rsid w:val="00CC47A9"/>
    <w:rsid w:val="00CD12A3"/>
    <w:rsid w:val="00CD2D67"/>
    <w:rsid w:val="00CD644B"/>
    <w:rsid w:val="00CF1F3C"/>
    <w:rsid w:val="00CF2D01"/>
    <w:rsid w:val="00CF5884"/>
    <w:rsid w:val="00CF78E7"/>
    <w:rsid w:val="00D1043F"/>
    <w:rsid w:val="00D1177A"/>
    <w:rsid w:val="00D136E4"/>
    <w:rsid w:val="00D22A28"/>
    <w:rsid w:val="00D22C93"/>
    <w:rsid w:val="00D30248"/>
    <w:rsid w:val="00D312C1"/>
    <w:rsid w:val="00D34557"/>
    <w:rsid w:val="00D451AD"/>
    <w:rsid w:val="00D54FC4"/>
    <w:rsid w:val="00D701DB"/>
    <w:rsid w:val="00D71FEA"/>
    <w:rsid w:val="00D82455"/>
    <w:rsid w:val="00D90FB7"/>
    <w:rsid w:val="00DC70C6"/>
    <w:rsid w:val="00DD3DC3"/>
    <w:rsid w:val="00DE685E"/>
    <w:rsid w:val="00DF01A6"/>
    <w:rsid w:val="00DF44C6"/>
    <w:rsid w:val="00DF5D13"/>
    <w:rsid w:val="00DF604D"/>
    <w:rsid w:val="00E3175E"/>
    <w:rsid w:val="00E32A13"/>
    <w:rsid w:val="00E34394"/>
    <w:rsid w:val="00E35A66"/>
    <w:rsid w:val="00E46555"/>
    <w:rsid w:val="00E56738"/>
    <w:rsid w:val="00E573C1"/>
    <w:rsid w:val="00E63852"/>
    <w:rsid w:val="00E71256"/>
    <w:rsid w:val="00EA476F"/>
    <w:rsid w:val="00EB687E"/>
    <w:rsid w:val="00EC4A48"/>
    <w:rsid w:val="00EC6FA9"/>
    <w:rsid w:val="00F00F4E"/>
    <w:rsid w:val="00F134AF"/>
    <w:rsid w:val="00F21C2F"/>
    <w:rsid w:val="00F332B5"/>
    <w:rsid w:val="00F773CA"/>
    <w:rsid w:val="00F8186E"/>
    <w:rsid w:val="00F83299"/>
    <w:rsid w:val="00F97749"/>
    <w:rsid w:val="00FD00F0"/>
    <w:rsid w:val="00FD1E0D"/>
    <w:rsid w:val="00FD2BA2"/>
    <w:rsid w:val="00FE05D2"/>
    <w:rsid w:val="00FE0A4C"/>
    <w:rsid w:val="00FE2E80"/>
    <w:rsid w:val="00FE3B65"/>
    <w:rsid w:val="00FE4BC9"/>
    <w:rsid w:val="00FF1887"/>
    <w:rsid w:val="00FF1958"/>
    <w:rsid w:val="00FF3CC6"/>
  </w:rsids>
  <m:mathPr>
    <m:mathFont m:val="Cambria Math"/>
    <m:brkBin m:val="before"/>
    <m:brkBinSub m:val="--"/>
    <m:smallFrac m:val="0"/>
    <m:dispDef/>
    <m:lMargin m:val="0"/>
    <m:rMargin m:val="0"/>
    <m:defJc m:val="centerGroup"/>
    <m:wrapIndent m:val="1440"/>
    <m:intLim m:val="subSup"/>
    <m:naryLim m:val="undOvr"/>
  </m:mathPr>
  <w:themeFontLang w:val="es-ES"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1AAC7"/>
  <w15:docId w15:val="{E7694E21-D115-4A26-BFEC-4986180AB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Ttulo1">
    <w:name w:val="heading 1"/>
    <w:basedOn w:val="Normal"/>
    <w:next w:val="Normal"/>
    <w:link w:val="Ttulo1Car"/>
    <w:uiPriority w:val="9"/>
    <w:qFormat/>
    <w:rsid w:val="00A56E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56E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56EB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56EB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56EB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56EB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56EB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56EB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56EB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link w:val="TtuloCar"/>
    <w:uiPriority w:val="10"/>
    <w:qFormat/>
    <w:rsid w:val="00A56EBD"/>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2">
    <w:name w:val="Table Normal2"/>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A56EB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A56EB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56EB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56EB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56EB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56EB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56EB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56EB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56EBD"/>
    <w:rPr>
      <w:rFonts w:eastAsiaTheme="majorEastAsia" w:cstheme="majorBidi"/>
      <w:color w:val="272727" w:themeColor="text1" w:themeTint="D8"/>
    </w:rPr>
  </w:style>
  <w:style w:type="character" w:customStyle="1" w:styleId="TtuloCar">
    <w:name w:val="Título Car"/>
    <w:basedOn w:val="Fuentedeprrafopredeter"/>
    <w:link w:val="Ttulo"/>
    <w:uiPriority w:val="10"/>
    <w:rsid w:val="00A56EB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A56EB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56EBD"/>
    <w:pPr>
      <w:spacing w:before="160"/>
      <w:jc w:val="center"/>
    </w:pPr>
    <w:rPr>
      <w:i/>
      <w:iCs/>
      <w:color w:val="404040" w:themeColor="text1" w:themeTint="BF"/>
    </w:rPr>
  </w:style>
  <w:style w:type="character" w:customStyle="1" w:styleId="CitaCar">
    <w:name w:val="Cita Car"/>
    <w:basedOn w:val="Fuentedeprrafopredeter"/>
    <w:link w:val="Cita"/>
    <w:uiPriority w:val="29"/>
    <w:rsid w:val="00A56EBD"/>
    <w:rPr>
      <w:i/>
      <w:iCs/>
      <w:color w:val="404040" w:themeColor="text1" w:themeTint="BF"/>
    </w:rPr>
  </w:style>
  <w:style w:type="paragraph" w:styleId="Prrafodelista">
    <w:name w:val="List Paragraph"/>
    <w:basedOn w:val="Normal"/>
    <w:uiPriority w:val="34"/>
    <w:qFormat/>
    <w:rsid w:val="00A56EBD"/>
    <w:pPr>
      <w:ind w:left="720"/>
      <w:contextualSpacing/>
    </w:pPr>
  </w:style>
  <w:style w:type="character" w:styleId="nfasisintenso">
    <w:name w:val="Intense Emphasis"/>
    <w:basedOn w:val="Fuentedeprrafopredeter"/>
    <w:uiPriority w:val="21"/>
    <w:qFormat/>
    <w:rsid w:val="00A56EBD"/>
    <w:rPr>
      <w:i/>
      <w:iCs/>
      <w:color w:val="0F4761" w:themeColor="accent1" w:themeShade="BF"/>
    </w:rPr>
  </w:style>
  <w:style w:type="paragraph" w:styleId="Citadestacada">
    <w:name w:val="Intense Quote"/>
    <w:basedOn w:val="Normal"/>
    <w:next w:val="Normal"/>
    <w:link w:val="CitadestacadaCar"/>
    <w:uiPriority w:val="30"/>
    <w:qFormat/>
    <w:rsid w:val="00A56E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56EBD"/>
    <w:rPr>
      <w:i/>
      <w:iCs/>
      <w:color w:val="0F4761" w:themeColor="accent1" w:themeShade="BF"/>
    </w:rPr>
  </w:style>
  <w:style w:type="character" w:styleId="Referenciaintensa">
    <w:name w:val="Intense Reference"/>
    <w:basedOn w:val="Fuentedeprrafopredeter"/>
    <w:uiPriority w:val="32"/>
    <w:qFormat/>
    <w:rsid w:val="00A56EBD"/>
    <w:rPr>
      <w:b/>
      <w:bCs/>
      <w:smallCaps/>
      <w:color w:val="0F4761" w:themeColor="accent1" w:themeShade="BF"/>
      <w:spacing w:val="5"/>
    </w:rPr>
  </w:style>
  <w:style w:type="paragraph" w:styleId="Bibliografa">
    <w:name w:val="Bibliography"/>
    <w:basedOn w:val="Normal"/>
    <w:next w:val="Normal"/>
    <w:uiPriority w:val="37"/>
    <w:unhideWhenUsed/>
    <w:rsid w:val="00CB7FCC"/>
    <w:pPr>
      <w:spacing w:after="0" w:line="480" w:lineRule="auto"/>
      <w:ind w:left="720" w:hanging="720"/>
    </w:pPr>
  </w:style>
  <w:style w:type="paragraph" w:styleId="NormalWeb">
    <w:name w:val="Normal (Web)"/>
    <w:basedOn w:val="Normal"/>
    <w:uiPriority w:val="99"/>
    <w:unhideWhenUsed/>
    <w:rsid w:val="00A846E6"/>
    <w:pPr>
      <w:spacing w:before="100" w:beforeAutospacing="1" w:after="100" w:afterAutospacing="1" w:line="240" w:lineRule="auto"/>
    </w:pPr>
    <w:rPr>
      <w:rFonts w:ascii="Times New Roman" w:eastAsia="Times New Roman" w:hAnsi="Times New Roman" w:cs="Times New Roman"/>
      <w:sz w:val="24"/>
      <w:szCs w:val="24"/>
      <w:lang w:val="es-ES"/>
    </w:rPr>
  </w:style>
  <w:style w:type="table" w:styleId="Tablaconcuadrcula">
    <w:name w:val="Table Grid"/>
    <w:basedOn w:val="Tablanormal"/>
    <w:uiPriority w:val="39"/>
    <w:rsid w:val="005D2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64FE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64FE0"/>
    <w:rPr>
      <w:lang w:val="en-US"/>
    </w:rPr>
  </w:style>
  <w:style w:type="paragraph" w:styleId="Piedepgina">
    <w:name w:val="footer"/>
    <w:basedOn w:val="Normal"/>
    <w:link w:val="PiedepginaCar"/>
    <w:uiPriority w:val="99"/>
    <w:unhideWhenUsed/>
    <w:rsid w:val="00B64FE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64FE0"/>
    <w:rPr>
      <w:lang w:val="en-US"/>
    </w:rPr>
  </w:style>
  <w:style w:type="character" w:styleId="Textodelmarcadordeposicin">
    <w:name w:val="Placeholder Text"/>
    <w:basedOn w:val="Fuentedeprrafopredeter"/>
    <w:uiPriority w:val="99"/>
    <w:semiHidden/>
    <w:rsid w:val="00681564"/>
    <w:rPr>
      <w:color w:val="666666"/>
    </w:rPr>
  </w:style>
  <w:style w:type="character" w:customStyle="1" w:styleId="rpv-coretext-layer-text">
    <w:name w:val="rpv-core__text-layer-text"/>
    <w:basedOn w:val="Fuentedeprrafopredeter"/>
    <w:rsid w:val="007D6C81"/>
  </w:style>
  <w:style w:type="paragraph" w:customStyle="1" w:styleId="Default">
    <w:name w:val="Default"/>
    <w:rsid w:val="004F4580"/>
    <w:pPr>
      <w:autoSpaceDE w:val="0"/>
      <w:autoSpaceDN w:val="0"/>
      <w:adjustRightInd w:val="0"/>
      <w:spacing w:after="0" w:line="240" w:lineRule="auto"/>
    </w:pPr>
    <w:rPr>
      <w:rFonts w:ascii="Arial" w:hAnsi="Arial" w:cs="Arial"/>
      <w:color w:val="000000"/>
      <w:sz w:val="24"/>
      <w:szCs w:val="24"/>
    </w:rPr>
  </w:style>
  <w:style w:type="character" w:styleId="Textoennegrita">
    <w:name w:val="Strong"/>
    <w:basedOn w:val="Fuentedeprrafopredeter"/>
    <w:uiPriority w:val="22"/>
    <w:qFormat/>
    <w:rsid w:val="003A0A3B"/>
    <w:rPr>
      <w:b/>
      <w:bCs/>
    </w:rPr>
  </w:style>
  <w:style w:type="table" w:customStyle="1" w:styleId="a">
    <w:basedOn w:val="TableNormal2"/>
    <w:pPr>
      <w:spacing w:after="0" w:line="240" w:lineRule="auto"/>
    </w:pPr>
    <w:tblPr>
      <w:tblStyleRowBandSize w:val="1"/>
      <w:tblStyleColBandSize w:val="1"/>
      <w:tblCellMar>
        <w:left w:w="108" w:type="dxa"/>
        <w:right w:w="108" w:type="dxa"/>
      </w:tblCellMar>
    </w:tblPr>
  </w:style>
  <w:style w:type="table" w:customStyle="1" w:styleId="a0">
    <w:basedOn w:val="TableNormal2"/>
    <w:pPr>
      <w:spacing w:after="0" w:line="240" w:lineRule="auto"/>
    </w:pPr>
    <w:tblPr>
      <w:tblStyleRowBandSize w:val="1"/>
      <w:tblStyleColBandSize w:val="1"/>
      <w:tblCellMar>
        <w:left w:w="108" w:type="dxa"/>
        <w:right w:w="108" w:type="dxa"/>
      </w:tblCellMar>
    </w:tblPr>
  </w:style>
  <w:style w:type="table" w:customStyle="1" w:styleId="a1">
    <w:basedOn w:val="TableNormal2"/>
    <w:pPr>
      <w:spacing w:after="0" w:line="240" w:lineRule="auto"/>
    </w:pPr>
    <w:tblPr>
      <w:tblStyleRowBandSize w:val="1"/>
      <w:tblStyleColBandSize w:val="1"/>
      <w:tblCellMar>
        <w:left w:w="108" w:type="dxa"/>
        <w:right w:w="108" w:type="dxa"/>
      </w:tblCellMar>
    </w:tblPr>
  </w:style>
  <w:style w:type="table" w:customStyle="1" w:styleId="a2">
    <w:basedOn w:val="TableNormal2"/>
    <w:pPr>
      <w:spacing w:after="0" w:line="240" w:lineRule="auto"/>
    </w:pPr>
    <w:tblPr>
      <w:tblStyleRowBandSize w:val="1"/>
      <w:tblStyleColBandSize w:val="1"/>
      <w:tblCellMar>
        <w:left w:w="108" w:type="dxa"/>
        <w:right w:w="108" w:type="dxa"/>
      </w:tblCellMar>
    </w:tblPr>
  </w:style>
  <w:style w:type="table" w:customStyle="1" w:styleId="a3">
    <w:basedOn w:val="TableNormal2"/>
    <w:pPr>
      <w:spacing w:after="0" w:line="240" w:lineRule="auto"/>
    </w:pPr>
    <w:tblPr>
      <w:tblStyleRowBandSize w:val="1"/>
      <w:tblStyleColBandSize w:val="1"/>
      <w:tblCellMar>
        <w:left w:w="108" w:type="dxa"/>
        <w:right w:w="108" w:type="dxa"/>
      </w:tblCellMar>
    </w:tblPr>
  </w:style>
  <w:style w:type="table" w:customStyle="1" w:styleId="a4">
    <w:basedOn w:val="TableNormal2"/>
    <w:pPr>
      <w:spacing w:after="0" w:line="240" w:lineRule="auto"/>
    </w:pPr>
    <w:tblPr>
      <w:tblStyleRowBandSize w:val="1"/>
      <w:tblStyleColBandSize w:val="1"/>
      <w:tblCellMar>
        <w:left w:w="108" w:type="dxa"/>
        <w:right w:w="108" w:type="dxa"/>
      </w:tblCellMar>
    </w:tblPr>
  </w:style>
  <w:style w:type="table" w:customStyle="1" w:styleId="a5">
    <w:basedOn w:val="TableNormal2"/>
    <w:pPr>
      <w:spacing w:after="0" w:line="240" w:lineRule="auto"/>
    </w:pPr>
    <w:tblPr>
      <w:tblStyleRowBandSize w:val="1"/>
      <w:tblStyleColBandSize w:val="1"/>
      <w:tblCellMar>
        <w:left w:w="108" w:type="dxa"/>
        <w:right w:w="108" w:type="dxa"/>
      </w:tblCellMar>
    </w:tblPr>
  </w:style>
  <w:style w:type="character" w:styleId="Nmerodelnea">
    <w:name w:val="line number"/>
    <w:basedOn w:val="Fuentedeprrafopredeter"/>
    <w:uiPriority w:val="99"/>
    <w:semiHidden/>
    <w:unhideWhenUsed/>
    <w:rsid w:val="004510FD"/>
  </w:style>
  <w:style w:type="character" w:styleId="Hipervnculo">
    <w:name w:val="Hyperlink"/>
    <w:basedOn w:val="Fuentedeprrafopredeter"/>
    <w:uiPriority w:val="99"/>
    <w:unhideWhenUsed/>
    <w:rsid w:val="006B718F"/>
    <w:rPr>
      <w:color w:val="467886" w:themeColor="hyperlink"/>
      <w:u w:val="single"/>
    </w:rPr>
  </w:style>
  <w:style w:type="character" w:customStyle="1" w:styleId="UnresolvedMention1">
    <w:name w:val="Unresolved Mention1"/>
    <w:basedOn w:val="Fuentedeprrafopredeter"/>
    <w:uiPriority w:val="99"/>
    <w:semiHidden/>
    <w:unhideWhenUsed/>
    <w:rsid w:val="006B718F"/>
    <w:rPr>
      <w:color w:val="605E5C"/>
      <w:shd w:val="clear" w:color="auto" w:fill="E1DFDD"/>
    </w:rPr>
  </w:style>
  <w:style w:type="table" w:customStyle="1" w:styleId="a6">
    <w:basedOn w:val="TableNormal2"/>
    <w:pPr>
      <w:spacing w:after="0" w:line="240" w:lineRule="auto"/>
    </w:pPr>
    <w:tblPr>
      <w:tblStyleRowBandSize w:val="1"/>
      <w:tblStyleColBandSize w:val="1"/>
      <w:tblCellMar>
        <w:left w:w="108" w:type="dxa"/>
        <w:right w:w="108" w:type="dxa"/>
      </w:tblCellMar>
    </w:tblPr>
  </w:style>
  <w:style w:type="table" w:customStyle="1" w:styleId="a7">
    <w:basedOn w:val="TableNormal2"/>
    <w:pPr>
      <w:spacing w:after="0" w:line="240" w:lineRule="auto"/>
    </w:pPr>
    <w:tblPr>
      <w:tblStyleRowBandSize w:val="1"/>
      <w:tblStyleColBandSize w:val="1"/>
      <w:tblCellMar>
        <w:left w:w="108" w:type="dxa"/>
        <w:right w:w="108" w:type="dxa"/>
      </w:tblCellMar>
    </w:tblPr>
  </w:style>
  <w:style w:type="table" w:customStyle="1" w:styleId="a8">
    <w:basedOn w:val="TableNormal2"/>
    <w:pPr>
      <w:spacing w:after="0" w:line="240" w:lineRule="auto"/>
    </w:pPr>
    <w:tblPr>
      <w:tblStyleRowBandSize w:val="1"/>
      <w:tblStyleColBandSize w:val="1"/>
      <w:tblCellMar>
        <w:left w:w="108" w:type="dxa"/>
        <w:right w:w="108" w:type="dxa"/>
      </w:tblCellMar>
    </w:tblPr>
  </w:style>
  <w:style w:type="table" w:customStyle="1" w:styleId="a9">
    <w:basedOn w:val="TableNormal2"/>
    <w:pPr>
      <w:spacing w:after="0" w:line="240" w:lineRule="auto"/>
    </w:pPr>
    <w:tblPr>
      <w:tblStyleRowBandSize w:val="1"/>
      <w:tblStyleColBandSize w:val="1"/>
      <w:tblCellMar>
        <w:left w:w="108" w:type="dxa"/>
        <w:right w:w="108" w:type="dxa"/>
      </w:tblCellMar>
    </w:tblPr>
  </w:style>
  <w:style w:type="table" w:customStyle="1" w:styleId="aa">
    <w:basedOn w:val="TableNormal2"/>
    <w:pPr>
      <w:spacing w:after="0" w:line="240" w:lineRule="auto"/>
    </w:pPr>
    <w:tblPr>
      <w:tblStyleRowBandSize w:val="1"/>
      <w:tblStyleColBandSize w:val="1"/>
      <w:tblCellMar>
        <w:left w:w="108" w:type="dxa"/>
        <w:right w:w="108" w:type="dxa"/>
      </w:tblCellMar>
    </w:tblPr>
  </w:style>
  <w:style w:type="table" w:customStyle="1" w:styleId="ab">
    <w:basedOn w:val="TableNormal2"/>
    <w:pPr>
      <w:spacing w:after="0" w:line="240" w:lineRule="auto"/>
    </w:pPr>
    <w:tblPr>
      <w:tblStyleRowBandSize w:val="1"/>
      <w:tblStyleColBandSize w:val="1"/>
      <w:tblCellMar>
        <w:left w:w="108" w:type="dxa"/>
        <w:right w:w="108" w:type="dxa"/>
      </w:tblCellMar>
    </w:tblPr>
  </w:style>
  <w:style w:type="table" w:customStyle="1" w:styleId="ac">
    <w:basedOn w:val="TableNormal2"/>
    <w:pPr>
      <w:spacing w:after="0" w:line="240" w:lineRule="auto"/>
    </w:pPr>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B1589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15898"/>
    <w:rPr>
      <w:rFonts w:ascii="Segoe UI" w:hAnsi="Segoe UI" w:cs="Segoe UI"/>
      <w:sz w:val="18"/>
      <w:szCs w:val="18"/>
      <w:lang w:val="en-GB"/>
    </w:rPr>
  </w:style>
  <w:style w:type="paragraph" w:styleId="Revisin">
    <w:name w:val="Revision"/>
    <w:hidden/>
    <w:uiPriority w:val="99"/>
    <w:semiHidden/>
    <w:rsid w:val="003B49E9"/>
    <w:pPr>
      <w:spacing w:after="0" w:line="240" w:lineRule="auto"/>
    </w:pPr>
    <w:rPr>
      <w:lang w:val="en-GB"/>
    </w:rPr>
  </w:style>
  <w:style w:type="character" w:styleId="Mencinsinresolver">
    <w:name w:val="Unresolved Mention"/>
    <w:basedOn w:val="Fuentedeprrafopredeter"/>
    <w:uiPriority w:val="99"/>
    <w:semiHidden/>
    <w:unhideWhenUsed/>
    <w:rsid w:val="00DC70C6"/>
    <w:rPr>
      <w:color w:val="605E5C"/>
      <w:shd w:val="clear" w:color="auto" w:fill="E1DFDD"/>
    </w:rPr>
  </w:style>
  <w:style w:type="character" w:styleId="Hipervnculovisitado">
    <w:name w:val="FollowedHyperlink"/>
    <w:basedOn w:val="Fuentedeprrafopredeter"/>
    <w:uiPriority w:val="99"/>
    <w:semiHidden/>
    <w:unhideWhenUsed/>
    <w:rsid w:val="00361E1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466832">
      <w:bodyDiv w:val="1"/>
      <w:marLeft w:val="0"/>
      <w:marRight w:val="0"/>
      <w:marTop w:val="0"/>
      <w:marBottom w:val="0"/>
      <w:divBdr>
        <w:top w:val="none" w:sz="0" w:space="0" w:color="auto"/>
        <w:left w:val="none" w:sz="0" w:space="0" w:color="auto"/>
        <w:bottom w:val="none" w:sz="0" w:space="0" w:color="auto"/>
        <w:right w:val="none" w:sz="0" w:space="0" w:color="auto"/>
      </w:divBdr>
    </w:div>
    <w:div w:id="165681667">
      <w:bodyDiv w:val="1"/>
      <w:marLeft w:val="0"/>
      <w:marRight w:val="0"/>
      <w:marTop w:val="0"/>
      <w:marBottom w:val="0"/>
      <w:divBdr>
        <w:top w:val="none" w:sz="0" w:space="0" w:color="auto"/>
        <w:left w:val="none" w:sz="0" w:space="0" w:color="auto"/>
        <w:bottom w:val="none" w:sz="0" w:space="0" w:color="auto"/>
        <w:right w:val="none" w:sz="0" w:space="0" w:color="auto"/>
      </w:divBdr>
    </w:div>
    <w:div w:id="166554411">
      <w:bodyDiv w:val="1"/>
      <w:marLeft w:val="0"/>
      <w:marRight w:val="0"/>
      <w:marTop w:val="0"/>
      <w:marBottom w:val="0"/>
      <w:divBdr>
        <w:top w:val="none" w:sz="0" w:space="0" w:color="auto"/>
        <w:left w:val="none" w:sz="0" w:space="0" w:color="auto"/>
        <w:bottom w:val="none" w:sz="0" w:space="0" w:color="auto"/>
        <w:right w:val="none" w:sz="0" w:space="0" w:color="auto"/>
      </w:divBdr>
    </w:div>
    <w:div w:id="808598727">
      <w:bodyDiv w:val="1"/>
      <w:marLeft w:val="0"/>
      <w:marRight w:val="0"/>
      <w:marTop w:val="0"/>
      <w:marBottom w:val="0"/>
      <w:divBdr>
        <w:top w:val="none" w:sz="0" w:space="0" w:color="auto"/>
        <w:left w:val="none" w:sz="0" w:space="0" w:color="auto"/>
        <w:bottom w:val="none" w:sz="0" w:space="0" w:color="auto"/>
        <w:right w:val="none" w:sz="0" w:space="0" w:color="auto"/>
      </w:divBdr>
    </w:div>
    <w:div w:id="829567557">
      <w:bodyDiv w:val="1"/>
      <w:marLeft w:val="0"/>
      <w:marRight w:val="0"/>
      <w:marTop w:val="0"/>
      <w:marBottom w:val="0"/>
      <w:divBdr>
        <w:top w:val="none" w:sz="0" w:space="0" w:color="auto"/>
        <w:left w:val="none" w:sz="0" w:space="0" w:color="auto"/>
        <w:bottom w:val="none" w:sz="0" w:space="0" w:color="auto"/>
        <w:right w:val="none" w:sz="0" w:space="0" w:color="auto"/>
      </w:divBdr>
    </w:div>
    <w:div w:id="1197501194">
      <w:bodyDiv w:val="1"/>
      <w:marLeft w:val="0"/>
      <w:marRight w:val="0"/>
      <w:marTop w:val="0"/>
      <w:marBottom w:val="0"/>
      <w:divBdr>
        <w:top w:val="none" w:sz="0" w:space="0" w:color="auto"/>
        <w:left w:val="none" w:sz="0" w:space="0" w:color="auto"/>
        <w:bottom w:val="none" w:sz="0" w:space="0" w:color="auto"/>
        <w:right w:val="none" w:sz="0" w:space="0" w:color="auto"/>
      </w:divBdr>
    </w:div>
    <w:div w:id="1221938885">
      <w:bodyDiv w:val="1"/>
      <w:marLeft w:val="0"/>
      <w:marRight w:val="0"/>
      <w:marTop w:val="0"/>
      <w:marBottom w:val="0"/>
      <w:divBdr>
        <w:top w:val="none" w:sz="0" w:space="0" w:color="auto"/>
        <w:left w:val="none" w:sz="0" w:space="0" w:color="auto"/>
        <w:bottom w:val="none" w:sz="0" w:space="0" w:color="auto"/>
        <w:right w:val="none" w:sz="0" w:space="0" w:color="auto"/>
      </w:divBdr>
    </w:div>
    <w:div w:id="1347361530">
      <w:bodyDiv w:val="1"/>
      <w:marLeft w:val="0"/>
      <w:marRight w:val="0"/>
      <w:marTop w:val="0"/>
      <w:marBottom w:val="0"/>
      <w:divBdr>
        <w:top w:val="none" w:sz="0" w:space="0" w:color="auto"/>
        <w:left w:val="none" w:sz="0" w:space="0" w:color="auto"/>
        <w:bottom w:val="none" w:sz="0" w:space="0" w:color="auto"/>
        <w:right w:val="none" w:sz="0" w:space="0" w:color="auto"/>
      </w:divBdr>
    </w:div>
    <w:div w:id="1833988201">
      <w:bodyDiv w:val="1"/>
      <w:marLeft w:val="0"/>
      <w:marRight w:val="0"/>
      <w:marTop w:val="0"/>
      <w:marBottom w:val="0"/>
      <w:divBdr>
        <w:top w:val="none" w:sz="0" w:space="0" w:color="auto"/>
        <w:left w:val="none" w:sz="0" w:space="0" w:color="auto"/>
        <w:bottom w:val="none" w:sz="0" w:space="0" w:color="auto"/>
        <w:right w:val="none" w:sz="0" w:space="0" w:color="auto"/>
      </w:divBdr>
    </w:div>
    <w:div w:id="1853689346">
      <w:bodyDiv w:val="1"/>
      <w:marLeft w:val="0"/>
      <w:marRight w:val="0"/>
      <w:marTop w:val="0"/>
      <w:marBottom w:val="0"/>
      <w:divBdr>
        <w:top w:val="none" w:sz="0" w:space="0" w:color="auto"/>
        <w:left w:val="none" w:sz="0" w:space="0" w:color="auto"/>
        <w:bottom w:val="none" w:sz="0" w:space="0" w:color="auto"/>
        <w:right w:val="none" w:sz="0" w:space="0" w:color="auto"/>
      </w:divBdr>
    </w:div>
    <w:div w:id="19306973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ijhm.2023.103575" TargetMode="External"/><Relationship Id="rId21" Type="http://schemas.openxmlformats.org/officeDocument/2006/relationships/hyperlink" Target="https://doi.org/10.1007/978-3-030-70695-1_7" TargetMode="External"/><Relationship Id="rId42" Type="http://schemas.openxmlformats.org/officeDocument/2006/relationships/hyperlink" Target="https://doi.org/10.1016/j.tourman.2017.10.018" TargetMode="External"/><Relationship Id="rId47" Type="http://schemas.openxmlformats.org/officeDocument/2006/relationships/hyperlink" Target="https://doi.org/10.1080/02508281.2023.2185734" TargetMode="External"/><Relationship Id="rId63" Type="http://schemas.openxmlformats.org/officeDocument/2006/relationships/hyperlink" Target="https://doi.org/10.1016/j.tourman.2020.104280" TargetMode="External"/><Relationship Id="rId68" Type="http://schemas.openxmlformats.org/officeDocument/2006/relationships/hyperlink" Target="https://doi.org/10.3390/su12176824" TargetMode="External"/><Relationship Id="rId84" Type="http://schemas.openxmlformats.org/officeDocument/2006/relationships/hyperlink" Target="https://doi.org/10.1287/mnsc.2020.3654" TargetMode="External"/><Relationship Id="rId89" Type="http://schemas.openxmlformats.org/officeDocument/2006/relationships/hyperlink" Target="https://doi.org/10.1016/j.ijhm.2020.102534" TargetMode="External"/><Relationship Id="rId16" Type="http://schemas.openxmlformats.org/officeDocument/2006/relationships/hyperlink" Target="https://doi.org/10.1177/13567667241268663" TargetMode="External"/><Relationship Id="rId11" Type="http://schemas.openxmlformats.org/officeDocument/2006/relationships/chart" Target="charts/chart2.xml"/><Relationship Id="rId32" Type="http://schemas.openxmlformats.org/officeDocument/2006/relationships/hyperlink" Target="https://doi.org/10.1177/0047287510362776" TargetMode="External"/><Relationship Id="rId37" Type="http://schemas.openxmlformats.org/officeDocument/2006/relationships/hyperlink" Target="https://doi.org/10.1016/j.eswa.2020.114306" TargetMode="External"/><Relationship Id="rId53" Type="http://schemas.openxmlformats.org/officeDocument/2006/relationships/hyperlink" Target="https://doi.org/10.1108/IJCHM-01-2022-0075" TargetMode="External"/><Relationship Id="rId58" Type="http://schemas.openxmlformats.org/officeDocument/2006/relationships/hyperlink" Target="https://doi.org/10.1108/EUM0000000006155" TargetMode="External"/><Relationship Id="rId74" Type="http://schemas.openxmlformats.org/officeDocument/2006/relationships/hyperlink" Target="https://doi.org/10.1108/JTF-07-2022-0171" TargetMode="External"/><Relationship Id="rId79" Type="http://schemas.openxmlformats.org/officeDocument/2006/relationships/hyperlink" Target="https://doi.org/10.1108/09596111211197791" TargetMode="External"/><Relationship Id="rId102"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s://ertr-ojs-tamu.tdl.org/ertr/article/view/210" TargetMode="External"/><Relationship Id="rId95" Type="http://schemas.openxmlformats.org/officeDocument/2006/relationships/hyperlink" Target="https://doi.org/10.1016/j.jdmm.2018.03.001" TargetMode="External"/><Relationship Id="rId22" Type="http://schemas.openxmlformats.org/officeDocument/2006/relationships/hyperlink" Target="https://link.springer.com/book/10.1007/978-1-4615-1495-4" TargetMode="External"/><Relationship Id="rId27" Type="http://schemas.openxmlformats.org/officeDocument/2006/relationships/hyperlink" Target="https://doi.org/10.18089/tms.20240103" TargetMode="External"/><Relationship Id="rId43" Type="http://schemas.openxmlformats.org/officeDocument/2006/relationships/hyperlink" Target="https://doi.org/10.1108/IntR-12-2016-0394" TargetMode="External"/><Relationship Id="rId48" Type="http://schemas.openxmlformats.org/officeDocument/2006/relationships/hyperlink" Target="http://doi.org/10.1007/s40558-014-0010-z" TargetMode="External"/><Relationship Id="rId64" Type="http://schemas.openxmlformats.org/officeDocument/2006/relationships/hyperlink" Target="https://doi.org/10.1016/j.tourman.2018.10.034" TargetMode="External"/><Relationship Id="rId69" Type="http://schemas.openxmlformats.org/officeDocument/2006/relationships/hyperlink" Target="http://doi.org/10.1016/j.jretconser.2021.102783" TargetMode="External"/><Relationship Id="rId80" Type="http://schemas.openxmlformats.org/officeDocument/2006/relationships/hyperlink" Target="https://doi.org/10.1016/j.omega.2014.11.009" TargetMode="External"/><Relationship Id="rId85" Type="http://schemas.openxmlformats.org/officeDocument/2006/relationships/hyperlink" Target="htttps://doi.org/10.1108/IJCHM-04-2022-0480" TargetMode="External"/><Relationship Id="rId12" Type="http://schemas.openxmlformats.org/officeDocument/2006/relationships/chart" Target="charts/chart3.xml"/><Relationship Id="rId17" Type="http://schemas.openxmlformats.org/officeDocument/2006/relationships/hyperlink" Target="https://doi.org/10.1016/j.clrc.2023.100109" TargetMode="External"/><Relationship Id="rId33" Type="http://schemas.openxmlformats.org/officeDocument/2006/relationships/hyperlink" Target="https://doi.org/10.1080/09669582.2023.2171049" TargetMode="External"/><Relationship Id="rId38" Type="http://schemas.openxmlformats.org/officeDocument/2006/relationships/hyperlink" Target="https://doi.org/10.18089/tms.20240203" TargetMode="External"/><Relationship Id="rId59" Type="http://schemas.openxmlformats.org/officeDocument/2006/relationships/hyperlink" Target="https://doi.org/10.1016/j.ijhm.2023.103493" TargetMode="External"/><Relationship Id="rId103" Type="http://schemas.openxmlformats.org/officeDocument/2006/relationships/footer" Target="footer1.xml"/><Relationship Id="rId20" Type="http://schemas.openxmlformats.org/officeDocument/2006/relationships/hyperlink" Target="https://doi.org/10.1016/j.clpl.2022.100009" TargetMode="External"/><Relationship Id="rId41" Type="http://schemas.openxmlformats.org/officeDocument/2006/relationships/hyperlink" Target="https://doi.org/10.1016/j.jbusres.2021.06.055" TargetMode="External"/><Relationship Id="rId54" Type="http://schemas.openxmlformats.org/officeDocument/2006/relationships/hyperlink" Target="https://doi.org/10.54055/ejtr.v38i.3299" TargetMode="External"/><Relationship Id="rId62" Type="http://schemas.openxmlformats.org/officeDocument/2006/relationships/hyperlink" Target="http://doi.org/10.1016/j.tourman.2016.05.015" TargetMode="External"/><Relationship Id="rId70" Type="http://schemas.openxmlformats.org/officeDocument/2006/relationships/hyperlink" Target="https://doi.org/10.3390/su15107860" TargetMode="External"/><Relationship Id="rId75" Type="http://schemas.openxmlformats.org/officeDocument/2006/relationships/hyperlink" Target="http://doi.org/10.18089/tms.2019.150201" TargetMode="External"/><Relationship Id="rId83" Type="http://schemas.openxmlformats.org/officeDocument/2006/relationships/hyperlink" Target="https://doi.org/10.1080/09669582.2022.2134400" TargetMode="External"/><Relationship Id="rId88" Type="http://schemas.openxmlformats.org/officeDocument/2006/relationships/hyperlink" Target="https://doi.org/10.1177/13567667211063207" TargetMode="External"/><Relationship Id="rId91" Type="http://schemas.openxmlformats.org/officeDocument/2006/relationships/hyperlink" Target="https://www.e-unwto.org/doi/pdf/10.18111/9789284414604" TargetMode="External"/><Relationship Id="rId96" Type="http://schemas.openxmlformats.org/officeDocument/2006/relationships/hyperlink" Target="https://doi.org/10.54055/ejtr.v13i.23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16/j.jhtm.2022.05.007" TargetMode="External"/><Relationship Id="rId23" Type="http://schemas.openxmlformats.org/officeDocument/2006/relationships/hyperlink" Target="https://doi.org/10.1016/j.ijhm.2020.102726" TargetMode="External"/><Relationship Id="rId28" Type="http://schemas.openxmlformats.org/officeDocument/2006/relationships/hyperlink" Target="https://doi.org/10.1108/IJCHM-11-2018-0928" TargetMode="External"/><Relationship Id="rId36" Type="http://schemas.openxmlformats.org/officeDocument/2006/relationships/hyperlink" Target="https://s202.q4cdn.com/757635260/files/doc_downloads/2024/05/expedia-group-global-impact-report-2023.pdf" TargetMode="External"/><Relationship Id="rId49" Type="http://schemas.openxmlformats.org/officeDocument/2006/relationships/hyperlink" Target="https://doi.org/10.1080/02508281.2021.1915621" TargetMode="External"/><Relationship Id="rId57" Type="http://schemas.openxmlformats.org/officeDocument/2006/relationships/hyperlink" Target="https://doi.org/10.18421/TEM132-26" TargetMode="External"/><Relationship Id="rId10" Type="http://schemas.openxmlformats.org/officeDocument/2006/relationships/chart" Target="charts/chart1.xml"/><Relationship Id="rId31" Type="http://schemas.openxmlformats.org/officeDocument/2006/relationships/hyperlink" Target="https://dugi-doc.udg.edu/handle/10256/13645" TargetMode="External"/><Relationship Id="rId44" Type="http://schemas.openxmlformats.org/officeDocument/2006/relationships/hyperlink" Target="https://doi.org/10.4067/S0718-18762021000200109" TargetMode="External"/><Relationship Id="rId52" Type="http://schemas.openxmlformats.org/officeDocument/2006/relationships/hyperlink" Target="https://doi.org/10.1016/j.tourman.2006.04.001" TargetMode="External"/><Relationship Id="rId60" Type="http://schemas.openxmlformats.org/officeDocument/2006/relationships/hyperlink" Target="https://doi.org/10.1016/j.omega.2019.102175" TargetMode="External"/><Relationship Id="rId65" Type="http://schemas.openxmlformats.org/officeDocument/2006/relationships/hyperlink" Target="https://doi.org/10.1177/0047287519826233" TargetMode="External"/><Relationship Id="rId73" Type="http://schemas.openxmlformats.org/officeDocument/2006/relationships/hyperlink" Target="http://doi.org/10.1016/j.ijhm.2017.10.001" TargetMode="External"/><Relationship Id="rId78" Type="http://schemas.openxmlformats.org/officeDocument/2006/relationships/hyperlink" Target="https://doi.org/10.1080/09669582.2022.2116643" TargetMode="External"/><Relationship Id="rId81" Type="http://schemas.openxmlformats.org/officeDocument/2006/relationships/hyperlink" Target="https://doi.org/10.1016/j.tourman.2017.11.009" TargetMode="External"/><Relationship Id="rId86" Type="http://schemas.openxmlformats.org/officeDocument/2006/relationships/hyperlink" Target="https://doi.org/10.54055/ejtr.v1i2.13" TargetMode="External"/><Relationship Id="rId94" Type="http://schemas.openxmlformats.org/officeDocument/2006/relationships/hyperlink" Target="https://doi.org/10.1016/j.ijhm.2008.06.011" TargetMode="External"/><Relationship Id="rId99" Type="http://schemas.openxmlformats.org/officeDocument/2006/relationships/hyperlink" Target="https://doi.org/10.1108/TR-06-2023-0393" TargetMode="External"/><Relationship Id="rId101" Type="http://schemas.openxmlformats.org/officeDocument/2006/relationships/hyperlink" Target="http://doi.org/10.1108/IJCHM-12-2013-0542"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jpg"/><Relationship Id="rId18" Type="http://schemas.openxmlformats.org/officeDocument/2006/relationships/hyperlink" Target="https://doi.org/10.1111/j.2517-6161.1982.tb01195.x" TargetMode="External"/><Relationship Id="rId39" Type="http://schemas.openxmlformats.org/officeDocument/2006/relationships/hyperlink" Target="https://doi.org/10.1007/978-3-030-05324-6_136-1" TargetMode="External"/><Relationship Id="rId34" Type="http://schemas.openxmlformats.org/officeDocument/2006/relationships/hyperlink" Target="https://doi.org/10.1108/OIR-10-2018-0292" TargetMode="External"/><Relationship Id="rId50" Type="http://schemas.openxmlformats.org/officeDocument/2006/relationships/hyperlink" Target="https://doi.org/10.17583/rimcis.10539" TargetMode="External"/><Relationship Id="rId55" Type="http://schemas.openxmlformats.org/officeDocument/2006/relationships/hyperlink" Target="https://doi.org/10.1080/15256480.2021.1953423" TargetMode="External"/><Relationship Id="rId76" Type="http://schemas.openxmlformats.org/officeDocument/2006/relationships/hyperlink" Target="https://doi.org/10.1177/23197145211003504" TargetMode="External"/><Relationship Id="rId97" Type="http://schemas.openxmlformats.org/officeDocument/2006/relationships/hyperlink" Target="https://doi.org/10.1016/j.tourman.2010.02.007"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i.org/10.1177/0047287507308318" TargetMode="External"/><Relationship Id="rId92" Type="http://schemas.openxmlformats.org/officeDocument/2006/relationships/hyperlink" Target="https://doi.org/10.1007/978-3-642-36809-7" TargetMode="External"/><Relationship Id="rId2" Type="http://schemas.openxmlformats.org/officeDocument/2006/relationships/numbering" Target="numbering.xml"/><Relationship Id="rId29" Type="http://schemas.openxmlformats.org/officeDocument/2006/relationships/hyperlink" Target="https://doi.org/10.1108/YC-03-2020-1110" TargetMode="External"/><Relationship Id="rId24" Type="http://schemas.openxmlformats.org/officeDocument/2006/relationships/hyperlink" Target="https://doi.org/10.1016/j.asoc.2020.107045" TargetMode="External"/><Relationship Id="rId40" Type="http://schemas.openxmlformats.org/officeDocument/2006/relationships/hyperlink" Target="https://doi.org/10.5367/te.2014.0434" TargetMode="External"/><Relationship Id="rId45" Type="http://schemas.openxmlformats.org/officeDocument/2006/relationships/hyperlink" Target="https://doi.org/10.1016/j.ijhm.2009.02.004" TargetMode="External"/><Relationship Id="rId66" Type="http://schemas.openxmlformats.org/officeDocument/2006/relationships/hyperlink" Target="http://doi.org/10.54055/ejtr.v20i.342" TargetMode="External"/><Relationship Id="rId87" Type="http://schemas.openxmlformats.org/officeDocument/2006/relationships/hyperlink" Target="https://doi.org/10.1111/aec.13301" TargetMode="External"/><Relationship Id="rId61" Type="http://schemas.openxmlformats.org/officeDocument/2006/relationships/hyperlink" Target="https://doi.org/10.1016/j.tourman.2014.08.019" TargetMode="External"/><Relationship Id="rId82" Type="http://schemas.openxmlformats.org/officeDocument/2006/relationships/hyperlink" Target="https://doi.org/10.1108/JTF-01-2019-0014" TargetMode="External"/><Relationship Id="rId19" Type="http://schemas.openxmlformats.org/officeDocument/2006/relationships/hyperlink" Target="https://doi.org/10.1080/13683500.2018.1448368" TargetMode="External"/><Relationship Id="rId14" Type="http://schemas.openxmlformats.org/officeDocument/2006/relationships/image" Target="media/image4.jpg"/><Relationship Id="rId30" Type="http://schemas.openxmlformats.org/officeDocument/2006/relationships/hyperlink" Target="https://doi.org/10.1016/j.ijhm.2007.07.029" TargetMode="External"/><Relationship Id="rId35" Type="http://schemas.openxmlformats.org/officeDocument/2006/relationships/hyperlink" Target="https://doi.org/10.1016/j.dss.2015.04.005" TargetMode="External"/><Relationship Id="rId56" Type="http://schemas.openxmlformats.org/officeDocument/2006/relationships/hyperlink" Target="https://doi.org/10.1080/10548400903163020" TargetMode="External"/><Relationship Id="rId77" Type="http://schemas.openxmlformats.org/officeDocument/2006/relationships/hyperlink" Target="https://doi.org/10.1080/19368623.2013.805313" TargetMode="External"/><Relationship Id="rId100" Type="http://schemas.openxmlformats.org/officeDocument/2006/relationships/hyperlink" Target="https://doi.org/10.1080/1528008X.2022.2070817" TargetMode="External"/><Relationship Id="rId105"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doi.org/10.1007/978-3-030-70695-1_5" TargetMode="External"/><Relationship Id="rId72" Type="http://schemas.openxmlformats.org/officeDocument/2006/relationships/hyperlink" Target="https://doi.org/10.1098/rspl.1896.0076" TargetMode="External"/><Relationship Id="rId93" Type="http://schemas.openxmlformats.org/officeDocument/2006/relationships/hyperlink" Target="https://doi.org/10.1016/j.ijhm.2014.07.001" TargetMode="External"/><Relationship Id="rId98" Type="http://schemas.openxmlformats.org/officeDocument/2006/relationships/hyperlink" Target="https://doi.org/10.1108/IJCHM-09-2018-0740" TargetMode="External"/><Relationship Id="rId3" Type="http://schemas.openxmlformats.org/officeDocument/2006/relationships/styles" Target="styles.xml"/><Relationship Id="rId25" Type="http://schemas.openxmlformats.org/officeDocument/2006/relationships/hyperlink" Target="http://doi.org/10.31822/jomat.2021-6-2-107" TargetMode="External"/><Relationship Id="rId46" Type="http://schemas.openxmlformats.org/officeDocument/2006/relationships/hyperlink" Target="https://doi.org/10.1016/j.sbspro.2014.07.286" TargetMode="External"/><Relationship Id="rId67" Type="http://schemas.openxmlformats.org/officeDocument/2006/relationships/hyperlink" Target="https://doi.org/10.1108/JTF-12-2017-005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oleObject" Target="file:///I:\Mi%20unidad\Turismo%20MCDM_PLS\VALORACI&#211;N%20DE%20ALOJAMIENTOS%20TUR&#205;STICOS%20(respuestas%20marzo%20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I:\Mi%20unidad\Turismo%20MCDM_PLS\VALORACI&#211;N%20DE%20ALOJAMIENTOS%20TUR&#205;STICOS%20(respuestas%20marzo%2024).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I:\Mi%20unidad\Turismo%20MCDM_PLS\VALORACI&#211;N%20DE%20ALOJAMIENTOS%20TUR&#205;STICOS%20(respuestas%20marzo%2024).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Hoja5!$B$11</c:f>
              <c:strCache>
                <c:ptCount val="1"/>
                <c:pt idx="0">
                  <c:v>Males</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Hoja5!$A$12:$A$17</c:f>
              <c:strCache>
                <c:ptCount val="6"/>
                <c:pt idx="0">
                  <c:v>Booking.com</c:v>
                </c:pt>
                <c:pt idx="1">
                  <c:v>Airbnb</c:v>
                </c:pt>
                <c:pt idx="2">
                  <c:v>Expedia</c:v>
                </c:pt>
                <c:pt idx="3">
                  <c:v>Agoda</c:v>
                </c:pt>
                <c:pt idx="4">
                  <c:v>Priceline</c:v>
                </c:pt>
                <c:pt idx="5">
                  <c:v>Other</c:v>
                </c:pt>
              </c:strCache>
            </c:strRef>
          </c:cat>
          <c:val>
            <c:numRef>
              <c:f>Hoja5!$B$12:$B$17</c:f>
              <c:numCache>
                <c:formatCode>0.00%</c:formatCode>
                <c:ptCount val="6"/>
                <c:pt idx="0">
                  <c:v>0.83399999999999996</c:v>
                </c:pt>
                <c:pt idx="1">
                  <c:v>0.72399999999999998</c:v>
                </c:pt>
                <c:pt idx="2">
                  <c:v>0.39300000000000002</c:v>
                </c:pt>
                <c:pt idx="3">
                  <c:v>0.16500000000000001</c:v>
                </c:pt>
                <c:pt idx="4">
                  <c:v>9.0999999999999998E-2</c:v>
                </c:pt>
                <c:pt idx="5">
                  <c:v>0.13200000000000001</c:v>
                </c:pt>
              </c:numCache>
            </c:numRef>
          </c:val>
          <c:extLst>
            <c:ext xmlns:c16="http://schemas.microsoft.com/office/drawing/2014/chart" uri="{C3380CC4-5D6E-409C-BE32-E72D297353CC}">
              <c16:uniqueId val="{00000000-486E-45EA-9382-55EBC997BE70}"/>
            </c:ext>
          </c:extLst>
        </c:ser>
        <c:ser>
          <c:idx val="1"/>
          <c:order val="1"/>
          <c:tx>
            <c:strRef>
              <c:f>Hoja5!$C$11</c:f>
              <c:strCache>
                <c:ptCount val="1"/>
                <c:pt idx="0">
                  <c:v>Females</c:v>
                </c:pt>
              </c:strCache>
            </c:strRef>
          </c:tx>
          <c:spPr>
            <a:pattFill prst="pct50">
              <a:fgClr>
                <a:srgbClr val="7030A0"/>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Hoja5!$A$12:$A$17</c:f>
              <c:strCache>
                <c:ptCount val="6"/>
                <c:pt idx="0">
                  <c:v>Booking.com</c:v>
                </c:pt>
                <c:pt idx="1">
                  <c:v>Airbnb</c:v>
                </c:pt>
                <c:pt idx="2">
                  <c:v>Expedia</c:v>
                </c:pt>
                <c:pt idx="3">
                  <c:v>Agoda</c:v>
                </c:pt>
                <c:pt idx="4">
                  <c:v>Priceline</c:v>
                </c:pt>
                <c:pt idx="5">
                  <c:v>Other</c:v>
                </c:pt>
              </c:strCache>
            </c:strRef>
          </c:cat>
          <c:val>
            <c:numRef>
              <c:f>Hoja5!$C$12:$C$17</c:f>
              <c:numCache>
                <c:formatCode>0.00%</c:formatCode>
                <c:ptCount val="6"/>
                <c:pt idx="0">
                  <c:v>0.80200000000000005</c:v>
                </c:pt>
                <c:pt idx="1">
                  <c:v>0.745</c:v>
                </c:pt>
                <c:pt idx="2">
                  <c:v>0.36099999999999999</c:v>
                </c:pt>
                <c:pt idx="3">
                  <c:v>0.153</c:v>
                </c:pt>
                <c:pt idx="4">
                  <c:v>6.0999999999999999E-2</c:v>
                </c:pt>
                <c:pt idx="5">
                  <c:v>0.112</c:v>
                </c:pt>
              </c:numCache>
            </c:numRef>
          </c:val>
          <c:extLst>
            <c:ext xmlns:c16="http://schemas.microsoft.com/office/drawing/2014/chart" uri="{C3380CC4-5D6E-409C-BE32-E72D297353CC}">
              <c16:uniqueId val="{00000001-486E-45EA-9382-55EBC997BE70}"/>
            </c:ext>
          </c:extLst>
        </c:ser>
        <c:dLbls>
          <c:showLegendKey val="0"/>
          <c:showVal val="0"/>
          <c:showCatName val="0"/>
          <c:showSerName val="0"/>
          <c:showPercent val="0"/>
          <c:showBubbleSize val="0"/>
        </c:dLbls>
        <c:gapWidth val="182"/>
        <c:axId val="1642842576"/>
        <c:axId val="1642850256"/>
      </c:barChart>
      <c:catAx>
        <c:axId val="16428425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s-ES"/>
          </a:p>
        </c:txPr>
        <c:crossAx val="1642850256"/>
        <c:crosses val="autoZero"/>
        <c:auto val="1"/>
        <c:lblAlgn val="ctr"/>
        <c:lblOffset val="100"/>
        <c:noMultiLvlLbl val="0"/>
      </c:catAx>
      <c:valAx>
        <c:axId val="1642850256"/>
        <c:scaling>
          <c:orientation val="minMax"/>
        </c:scaling>
        <c:delete val="1"/>
        <c:axPos val="t"/>
        <c:numFmt formatCode="0.00%" sourceLinked="1"/>
        <c:majorTickMark val="none"/>
        <c:minorTickMark val="none"/>
        <c:tickLblPos val="nextTo"/>
        <c:crossAx val="1642842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Hoja4!$B$47</c:f>
              <c:strCache>
                <c:ptCount val="1"/>
                <c:pt idx="0">
                  <c:v>Males</c:v>
                </c:pt>
              </c:strCache>
            </c:strRef>
          </c:tx>
          <c:spPr>
            <a:solidFill>
              <a:srgbClr val="D6A904"/>
            </a:solidFill>
            <a:ln>
              <a:noFill/>
            </a:ln>
            <a:effectLst/>
          </c:spPr>
          <c:invertIfNegative val="0"/>
          <c:dLbls>
            <c:dLbl>
              <c:idx val="4"/>
              <c:layout>
                <c:manualLayout>
                  <c:x val="0"/>
                  <c:y val="-9.2592592592592587E-3"/>
                </c:manualLayout>
              </c:layout>
              <c:spPr>
                <a:noFill/>
                <a:ln>
                  <a:noFill/>
                </a:ln>
                <a:effectLst/>
              </c:spPr>
              <c:txPr>
                <a:bodyPr rot="0" spcFirstLastPara="1" vertOverflow="ellipsis" vert="horz" wrap="square" lIns="36000" tIns="19050" rIns="36000" bIns="19050" anchor="ctr" anchorCtr="1">
                  <a:spAutoFit/>
                </a:bodyPr>
                <a:lstStyle/>
                <a:p>
                  <a:pPr>
                    <a:defRPr sz="85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5F92-49D5-AC55-00B2427E6646}"/>
                </c:ext>
              </c:extLst>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Hoja4!$A$48:$A$52</c:f>
              <c:strCache>
                <c:ptCount val="5"/>
                <c:pt idx="0">
                  <c:v>Family</c:v>
                </c:pt>
                <c:pt idx="1">
                  <c:v>Friends</c:v>
                </c:pt>
                <c:pt idx="2">
                  <c:v>Partner</c:v>
                </c:pt>
                <c:pt idx="3">
                  <c:v>On my own</c:v>
                </c:pt>
                <c:pt idx="4">
                  <c:v>Other</c:v>
                </c:pt>
              </c:strCache>
            </c:strRef>
          </c:cat>
          <c:val>
            <c:numRef>
              <c:f>Hoja4!$B$48:$B$52</c:f>
              <c:numCache>
                <c:formatCode>0.00%</c:formatCode>
                <c:ptCount val="5"/>
                <c:pt idx="0">
                  <c:v>0.38800000000000001</c:v>
                </c:pt>
                <c:pt idx="1">
                  <c:v>0.30399999999999999</c:v>
                </c:pt>
                <c:pt idx="2">
                  <c:v>0.20899999999999999</c:v>
                </c:pt>
                <c:pt idx="3">
                  <c:v>7.3999999999999996E-2</c:v>
                </c:pt>
                <c:pt idx="4">
                  <c:v>2.5000000000000001E-2</c:v>
                </c:pt>
              </c:numCache>
            </c:numRef>
          </c:val>
          <c:extLst>
            <c:ext xmlns:c16="http://schemas.microsoft.com/office/drawing/2014/chart" uri="{C3380CC4-5D6E-409C-BE32-E72D297353CC}">
              <c16:uniqueId val="{00000001-5F92-49D5-AC55-00B2427E6646}"/>
            </c:ext>
          </c:extLst>
        </c:ser>
        <c:ser>
          <c:idx val="1"/>
          <c:order val="1"/>
          <c:tx>
            <c:strRef>
              <c:f>Hoja4!$C$47</c:f>
              <c:strCache>
                <c:ptCount val="1"/>
                <c:pt idx="0">
                  <c:v>Females</c:v>
                </c:pt>
              </c:strCache>
            </c:strRef>
          </c:tx>
          <c:spPr>
            <a:pattFill prst="pct50">
              <a:fgClr>
                <a:srgbClr val="D6A904"/>
              </a:fgClr>
              <a:bgClr>
                <a:schemeClr val="bg1"/>
              </a:bgClr>
            </a:pattFill>
            <a:ln>
              <a:noFill/>
            </a:ln>
            <a:effectLst/>
          </c:spPr>
          <c:invertIfNegative val="0"/>
          <c:dLbls>
            <c:dLbl>
              <c:idx val="0"/>
              <c:layout>
                <c:manualLayout>
                  <c:x val="1.2731334408019993E-17"/>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92-49D5-AC55-00B2427E6646}"/>
                </c:ext>
              </c:extLst>
            </c:dLbl>
            <c:dLbl>
              <c:idx val="1"/>
              <c:layout>
                <c:manualLayout>
                  <c:x val="0"/>
                  <c:y val="-1.38888888888889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92-49D5-AC55-00B2427E6646}"/>
                </c:ext>
              </c:extLst>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Hoja4!$A$48:$A$52</c:f>
              <c:strCache>
                <c:ptCount val="5"/>
                <c:pt idx="0">
                  <c:v>Family</c:v>
                </c:pt>
                <c:pt idx="1">
                  <c:v>Friends</c:v>
                </c:pt>
                <c:pt idx="2">
                  <c:v>Partner</c:v>
                </c:pt>
                <c:pt idx="3">
                  <c:v>On my own</c:v>
                </c:pt>
                <c:pt idx="4">
                  <c:v>Other</c:v>
                </c:pt>
              </c:strCache>
            </c:strRef>
          </c:cat>
          <c:val>
            <c:numRef>
              <c:f>Hoja4!$C$48:$C$52</c:f>
              <c:numCache>
                <c:formatCode>0.00%</c:formatCode>
                <c:ptCount val="5"/>
                <c:pt idx="0">
                  <c:v>0.40100000000000002</c:v>
                </c:pt>
                <c:pt idx="1">
                  <c:v>0.316</c:v>
                </c:pt>
                <c:pt idx="2">
                  <c:v>0.254</c:v>
                </c:pt>
                <c:pt idx="3">
                  <c:v>1.7999999999999999E-2</c:v>
                </c:pt>
                <c:pt idx="4">
                  <c:v>1.0999999999999999E-2</c:v>
                </c:pt>
              </c:numCache>
            </c:numRef>
          </c:val>
          <c:extLst>
            <c:ext xmlns:c16="http://schemas.microsoft.com/office/drawing/2014/chart" uri="{C3380CC4-5D6E-409C-BE32-E72D297353CC}">
              <c16:uniqueId val="{00000004-5F92-49D5-AC55-00B2427E6646}"/>
            </c:ext>
          </c:extLst>
        </c:ser>
        <c:dLbls>
          <c:showLegendKey val="0"/>
          <c:showVal val="0"/>
          <c:showCatName val="0"/>
          <c:showSerName val="0"/>
          <c:showPercent val="0"/>
          <c:showBubbleSize val="0"/>
        </c:dLbls>
        <c:gapWidth val="219"/>
        <c:overlap val="-27"/>
        <c:axId val="1925507391"/>
        <c:axId val="1925509311"/>
      </c:barChart>
      <c:catAx>
        <c:axId val="1925507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s-ES"/>
          </a:p>
        </c:txPr>
        <c:crossAx val="1925509311"/>
        <c:crosses val="autoZero"/>
        <c:auto val="1"/>
        <c:lblAlgn val="ctr"/>
        <c:lblOffset val="100"/>
        <c:noMultiLvlLbl val="0"/>
      </c:catAx>
      <c:valAx>
        <c:axId val="1925509311"/>
        <c:scaling>
          <c:orientation val="minMax"/>
        </c:scaling>
        <c:delete val="1"/>
        <c:axPos val="l"/>
        <c:numFmt formatCode="0.00%" sourceLinked="1"/>
        <c:majorTickMark val="none"/>
        <c:minorTickMark val="none"/>
        <c:tickLblPos val="nextTo"/>
        <c:crossAx val="19255073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Hoja4!$B$59</c:f>
              <c:strCache>
                <c:ptCount val="1"/>
                <c:pt idx="0">
                  <c:v>Males</c:v>
                </c:pt>
              </c:strCache>
            </c:strRef>
          </c:tx>
          <c:spPr>
            <a:solidFill>
              <a:srgbClr val="0B47A9"/>
            </a:solidFill>
            <a:ln>
              <a:noFill/>
            </a:ln>
            <a:effectLst/>
          </c:spPr>
          <c:invertIfNegative val="0"/>
          <c:dLbls>
            <c:dLbl>
              <c:idx val="1"/>
              <c:layout>
                <c:manualLayout>
                  <c:x val="-5.0925337632079971E-17"/>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A4-4AD0-9391-690FB1A4D942}"/>
                </c:ext>
              </c:extLst>
            </c:dLbl>
            <c:dLbl>
              <c:idx val="3"/>
              <c:layout>
                <c:manualLayout>
                  <c:x val="-1.0185067526415994E-16"/>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A4-4AD0-9391-690FB1A4D942}"/>
                </c:ext>
              </c:extLst>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Hoja4!$A$60:$A$63</c:f>
              <c:strCache>
                <c:ptCount val="4"/>
                <c:pt idx="0">
                  <c:v>Hotels</c:v>
                </c:pt>
                <c:pt idx="1">
                  <c:v>Apartments</c:v>
                </c:pt>
                <c:pt idx="2">
                  <c:v>Hostels</c:v>
                </c:pt>
                <c:pt idx="3">
                  <c:v>Other (campings, rural houses, student residence, etc).</c:v>
                </c:pt>
              </c:strCache>
            </c:strRef>
          </c:cat>
          <c:val>
            <c:numRef>
              <c:f>Hoja4!$B$60:$B$63</c:f>
              <c:numCache>
                <c:formatCode>0.00%</c:formatCode>
                <c:ptCount val="4"/>
                <c:pt idx="0">
                  <c:v>0.41799999999999998</c:v>
                </c:pt>
                <c:pt idx="1">
                  <c:v>0.36699999999999999</c:v>
                </c:pt>
                <c:pt idx="2">
                  <c:v>0.108</c:v>
                </c:pt>
                <c:pt idx="3">
                  <c:v>0.107</c:v>
                </c:pt>
              </c:numCache>
            </c:numRef>
          </c:val>
          <c:extLst>
            <c:ext xmlns:c16="http://schemas.microsoft.com/office/drawing/2014/chart" uri="{C3380CC4-5D6E-409C-BE32-E72D297353CC}">
              <c16:uniqueId val="{00000002-1FA4-4AD0-9391-690FB1A4D942}"/>
            </c:ext>
          </c:extLst>
        </c:ser>
        <c:ser>
          <c:idx val="1"/>
          <c:order val="1"/>
          <c:tx>
            <c:strRef>
              <c:f>Hoja4!$C$59</c:f>
              <c:strCache>
                <c:ptCount val="1"/>
                <c:pt idx="0">
                  <c:v>Females</c:v>
                </c:pt>
              </c:strCache>
            </c:strRef>
          </c:tx>
          <c:spPr>
            <a:pattFill prst="pct50">
              <a:fgClr>
                <a:srgbClr val="0B47A9"/>
              </a:fgClr>
              <a:bgClr>
                <a:schemeClr val="bg1"/>
              </a:bgClr>
            </a:pattFill>
            <a:ln>
              <a:noFill/>
            </a:ln>
            <a:effectLst/>
          </c:spPr>
          <c:invertIfNegative val="0"/>
          <c:dLbls>
            <c:dLbl>
              <c:idx val="2"/>
              <c:layout>
                <c:manualLayout>
                  <c:x val="-1.0185067526415994E-16"/>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A4-4AD0-9391-690FB1A4D942}"/>
                </c:ext>
              </c:extLst>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Hoja4!$A$60:$A$63</c:f>
              <c:strCache>
                <c:ptCount val="4"/>
                <c:pt idx="0">
                  <c:v>Hotels</c:v>
                </c:pt>
                <c:pt idx="1">
                  <c:v>Apartments</c:v>
                </c:pt>
                <c:pt idx="2">
                  <c:v>Hostels</c:v>
                </c:pt>
                <c:pt idx="3">
                  <c:v>Other (campings, rural houses, student residence, etc).</c:v>
                </c:pt>
              </c:strCache>
            </c:strRef>
          </c:cat>
          <c:val>
            <c:numRef>
              <c:f>Hoja4!$C$60:$C$63</c:f>
              <c:numCache>
                <c:formatCode>0.00%</c:formatCode>
                <c:ptCount val="4"/>
                <c:pt idx="0">
                  <c:v>0.44600000000000001</c:v>
                </c:pt>
                <c:pt idx="1">
                  <c:v>0.35499999999999998</c:v>
                </c:pt>
                <c:pt idx="2">
                  <c:v>0.111</c:v>
                </c:pt>
                <c:pt idx="3">
                  <c:v>8.7999999999999995E-2</c:v>
                </c:pt>
              </c:numCache>
            </c:numRef>
          </c:val>
          <c:extLst>
            <c:ext xmlns:c16="http://schemas.microsoft.com/office/drawing/2014/chart" uri="{C3380CC4-5D6E-409C-BE32-E72D297353CC}">
              <c16:uniqueId val="{00000004-1FA4-4AD0-9391-690FB1A4D942}"/>
            </c:ext>
          </c:extLst>
        </c:ser>
        <c:dLbls>
          <c:showLegendKey val="0"/>
          <c:showVal val="0"/>
          <c:showCatName val="0"/>
          <c:showSerName val="0"/>
          <c:showPercent val="0"/>
          <c:showBubbleSize val="0"/>
        </c:dLbls>
        <c:gapWidth val="219"/>
        <c:overlap val="-27"/>
        <c:axId val="853450991"/>
        <c:axId val="1024477871"/>
      </c:barChart>
      <c:catAx>
        <c:axId val="853450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s-ES"/>
          </a:p>
        </c:txPr>
        <c:crossAx val="1024477871"/>
        <c:crosses val="autoZero"/>
        <c:auto val="1"/>
        <c:lblAlgn val="ctr"/>
        <c:lblOffset val="100"/>
        <c:noMultiLvlLbl val="0"/>
      </c:catAx>
      <c:valAx>
        <c:axId val="1024477871"/>
        <c:scaling>
          <c:orientation val="minMax"/>
        </c:scaling>
        <c:delete val="1"/>
        <c:axPos val="l"/>
        <c:numFmt formatCode="0.00%" sourceLinked="1"/>
        <c:majorTickMark val="none"/>
        <c:minorTickMark val="none"/>
        <c:tickLblPos val="nextTo"/>
        <c:crossAx val="853450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SGWU88NGoWe5DYr5DWkztZh0EA==">CgMxLjA4AHIhMTA1cUc1VkJtWDVwYUxDUDA2WUUwa3hyakVwNTFMeV9h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36</Pages>
  <Words>12408</Words>
  <Characters>68248</Characters>
  <Application>Microsoft Office Word</Application>
  <DocSecurity>0</DocSecurity>
  <Lines>568</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RAQUEL GONZALEZ DEL POZO</cp:lastModifiedBy>
  <cp:revision>64</cp:revision>
  <dcterms:created xsi:type="dcterms:W3CDTF">2024-10-21T10:59:00Z</dcterms:created>
  <dcterms:modified xsi:type="dcterms:W3CDTF">2025-06-26T06:07:00Z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id="5MxRljJ3"/&gt;&lt;style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