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109F55" w14:textId="53820CE6" w:rsidR="004516BC" w:rsidRPr="00991D5B" w:rsidRDefault="004516BC" w:rsidP="004516BC">
      <w:pPr>
        <w:pStyle w:val="MDPI12title"/>
        <w:spacing w:line="480" w:lineRule="auto"/>
        <w:jc w:val="center"/>
        <w:rPr>
          <w:rStyle w:val="Textoennegrita"/>
          <w:rFonts w:asciiTheme="minorHAnsi" w:hAnsiTheme="minorHAnsi"/>
          <w:b/>
          <w:bCs w:val="0"/>
          <w:sz w:val="22"/>
          <w:szCs w:val="22"/>
        </w:rPr>
      </w:pPr>
      <w:r w:rsidRPr="00991D5B">
        <w:rPr>
          <w:rStyle w:val="Textoennegrita"/>
          <w:rFonts w:asciiTheme="minorHAnsi" w:hAnsiTheme="minorHAnsi"/>
          <w:b/>
          <w:bCs w:val="0"/>
          <w:sz w:val="22"/>
          <w:szCs w:val="22"/>
        </w:rPr>
        <w:t xml:space="preserve">Characterization of industrial </w:t>
      </w:r>
      <w:proofErr w:type="spellStart"/>
      <w:r w:rsidRPr="00991D5B">
        <w:rPr>
          <w:rStyle w:val="Textoennegrita"/>
          <w:rFonts w:asciiTheme="minorHAnsi" w:hAnsiTheme="minorHAnsi"/>
          <w:b/>
          <w:bCs w:val="0"/>
          <w:sz w:val="22"/>
          <w:szCs w:val="22"/>
        </w:rPr>
        <w:t>Açaí</w:t>
      </w:r>
      <w:proofErr w:type="spellEnd"/>
      <w:r w:rsidRPr="00991D5B">
        <w:rPr>
          <w:rStyle w:val="Textoennegrita"/>
          <w:rFonts w:asciiTheme="minorHAnsi" w:hAnsiTheme="minorHAnsi"/>
          <w:b/>
          <w:bCs w:val="0"/>
          <w:sz w:val="22"/>
          <w:szCs w:val="22"/>
        </w:rPr>
        <w:t xml:space="preserve"> pulp residues and valorization by microwave-assisted extraction</w:t>
      </w:r>
    </w:p>
    <w:p w14:paraId="1CBD6F27" w14:textId="77777777" w:rsidR="004516BC" w:rsidRPr="00991D5B" w:rsidRDefault="004516BC" w:rsidP="004516BC">
      <w:pPr>
        <w:pStyle w:val="MDPI13authornames"/>
        <w:spacing w:line="480" w:lineRule="auto"/>
        <w:jc w:val="center"/>
        <w:rPr>
          <w:rFonts w:asciiTheme="minorHAnsi" w:hAnsiTheme="minorHAnsi"/>
          <w:sz w:val="22"/>
          <w:vertAlign w:val="superscript"/>
          <w:lang w:val="es-ES"/>
        </w:rPr>
      </w:pPr>
      <w:proofErr w:type="spellStart"/>
      <w:r w:rsidRPr="00991D5B">
        <w:rPr>
          <w:rFonts w:asciiTheme="minorHAnsi" w:hAnsiTheme="minorHAnsi"/>
          <w:sz w:val="22"/>
          <w:lang w:val="es-ES"/>
        </w:rPr>
        <w:t>Rafaella</w:t>
      </w:r>
      <w:proofErr w:type="spellEnd"/>
      <w:r w:rsidRPr="00991D5B">
        <w:rPr>
          <w:rFonts w:asciiTheme="minorHAnsi" w:hAnsiTheme="minorHAnsi"/>
          <w:sz w:val="22"/>
          <w:lang w:val="es-ES"/>
        </w:rPr>
        <w:t xml:space="preserve"> T. </w:t>
      </w:r>
      <w:proofErr w:type="spellStart"/>
      <w:r w:rsidRPr="00991D5B">
        <w:rPr>
          <w:rFonts w:asciiTheme="minorHAnsi" w:hAnsiTheme="minorHAnsi"/>
          <w:sz w:val="22"/>
          <w:lang w:val="es-ES"/>
        </w:rPr>
        <w:t>Buratto</w:t>
      </w:r>
      <w:proofErr w:type="spellEnd"/>
      <w:r w:rsidRPr="00991D5B">
        <w:rPr>
          <w:rFonts w:asciiTheme="minorHAnsi" w:hAnsiTheme="minorHAnsi"/>
          <w:sz w:val="22"/>
          <w:lang w:val="es-ES"/>
        </w:rPr>
        <w:t xml:space="preserve">, María José </w:t>
      </w:r>
      <w:proofErr w:type="spellStart"/>
      <w:r w:rsidRPr="00991D5B">
        <w:rPr>
          <w:rFonts w:asciiTheme="minorHAnsi" w:hAnsiTheme="minorHAnsi"/>
          <w:sz w:val="22"/>
          <w:lang w:val="es-ES"/>
        </w:rPr>
        <w:t>Coceroª</w:t>
      </w:r>
      <w:proofErr w:type="spellEnd"/>
      <w:r w:rsidRPr="00991D5B">
        <w:rPr>
          <w:rFonts w:asciiTheme="minorHAnsi" w:hAnsiTheme="minorHAnsi"/>
          <w:sz w:val="22"/>
          <w:lang w:val="es-ES"/>
        </w:rPr>
        <w:t xml:space="preserve"> and Ángel </w:t>
      </w:r>
      <w:proofErr w:type="spellStart"/>
      <w:r w:rsidRPr="00991D5B">
        <w:rPr>
          <w:rFonts w:asciiTheme="minorHAnsi" w:hAnsiTheme="minorHAnsi"/>
          <w:sz w:val="22"/>
          <w:lang w:val="es-ES"/>
        </w:rPr>
        <w:t>Martín</w:t>
      </w:r>
      <w:r w:rsidRPr="00991D5B">
        <w:rPr>
          <w:rFonts w:asciiTheme="minorHAnsi" w:hAnsiTheme="minorHAnsi"/>
          <w:sz w:val="22"/>
          <w:vertAlign w:val="superscript"/>
          <w:lang w:val="es-ES"/>
        </w:rPr>
        <w:t>a</w:t>
      </w:r>
      <w:proofErr w:type="spellEnd"/>
      <w:r w:rsidRPr="00991D5B">
        <w:rPr>
          <w:rFonts w:asciiTheme="minorHAnsi" w:hAnsiTheme="minorHAnsi"/>
          <w:sz w:val="22"/>
          <w:vertAlign w:val="superscript"/>
          <w:lang w:val="es-ES"/>
        </w:rPr>
        <w:t>*</w:t>
      </w:r>
    </w:p>
    <w:p w14:paraId="2A5DDFFE" w14:textId="77777777" w:rsidR="004516BC" w:rsidRPr="00991D5B" w:rsidRDefault="004516BC" w:rsidP="004516BC">
      <w:pPr>
        <w:pStyle w:val="MDPI16affiliation"/>
        <w:spacing w:line="480" w:lineRule="auto"/>
        <w:ind w:left="113" w:firstLine="0"/>
        <w:jc w:val="center"/>
        <w:rPr>
          <w:rFonts w:asciiTheme="minorHAnsi" w:hAnsiTheme="minorHAnsi"/>
          <w:sz w:val="22"/>
          <w:szCs w:val="22"/>
        </w:rPr>
      </w:pPr>
      <w:proofErr w:type="gramStart"/>
      <w:r w:rsidRPr="00991D5B">
        <w:rPr>
          <w:rFonts w:asciiTheme="minorHAnsi" w:hAnsiTheme="minorHAnsi"/>
          <w:sz w:val="22"/>
          <w:szCs w:val="22"/>
          <w:vertAlign w:val="superscript"/>
        </w:rPr>
        <w:t>1</w:t>
      </w:r>
      <w:r w:rsidRPr="00991D5B">
        <w:rPr>
          <w:rFonts w:asciiTheme="minorHAnsi" w:hAnsiTheme="minorHAnsi"/>
          <w:sz w:val="22"/>
          <w:szCs w:val="22"/>
        </w:rPr>
        <w:t xml:space="preserve">BioEcoUva, Research Institute on </w:t>
      </w:r>
      <w:proofErr w:type="spellStart"/>
      <w:r w:rsidRPr="00991D5B">
        <w:rPr>
          <w:rFonts w:asciiTheme="minorHAnsi" w:hAnsiTheme="minorHAnsi"/>
          <w:sz w:val="22"/>
          <w:szCs w:val="22"/>
        </w:rPr>
        <w:t>Bioeconomy</w:t>
      </w:r>
      <w:proofErr w:type="spellEnd"/>
      <w:r w:rsidRPr="00991D5B">
        <w:rPr>
          <w:rFonts w:asciiTheme="minorHAnsi" w:hAnsiTheme="minorHAnsi"/>
          <w:sz w:val="22"/>
          <w:szCs w:val="22"/>
        </w:rPr>
        <w:t>.</w:t>
      </w:r>
      <w:proofErr w:type="gramEnd"/>
      <w:r w:rsidRPr="00991D5B">
        <w:rPr>
          <w:rFonts w:asciiTheme="minorHAnsi" w:hAnsiTheme="minorHAnsi"/>
          <w:sz w:val="22"/>
          <w:szCs w:val="22"/>
        </w:rPr>
        <w:t xml:space="preserve"> High Pressure Processes Group. Department of Chemical Engineering and Environmental Technology, University of Valladolid, c/ Doctor </w:t>
      </w:r>
      <w:proofErr w:type="spellStart"/>
      <w:r w:rsidRPr="00991D5B">
        <w:rPr>
          <w:rFonts w:asciiTheme="minorHAnsi" w:hAnsiTheme="minorHAnsi"/>
          <w:sz w:val="22"/>
          <w:szCs w:val="22"/>
        </w:rPr>
        <w:t>Mergelina</w:t>
      </w:r>
      <w:proofErr w:type="spellEnd"/>
      <w:r w:rsidRPr="00991D5B">
        <w:rPr>
          <w:rFonts w:asciiTheme="minorHAnsi" w:hAnsiTheme="minorHAnsi"/>
          <w:sz w:val="22"/>
          <w:szCs w:val="22"/>
        </w:rPr>
        <w:t xml:space="preserve"> s/n 47011 Valladolid (Spain)</w:t>
      </w:r>
    </w:p>
    <w:p w14:paraId="6500D8D2" w14:textId="58F71246" w:rsidR="004516BC" w:rsidRPr="004516BC" w:rsidRDefault="004516BC" w:rsidP="004516BC">
      <w:pPr>
        <w:pStyle w:val="MDPI16affiliation"/>
        <w:spacing w:line="480" w:lineRule="auto"/>
        <w:jc w:val="center"/>
        <w:rPr>
          <w:rStyle w:val="Textoennegrita"/>
          <w:rFonts w:asciiTheme="minorHAnsi" w:hAnsiTheme="minorHAnsi"/>
          <w:b w:val="0"/>
          <w:bCs w:val="0"/>
          <w:sz w:val="22"/>
          <w:szCs w:val="22"/>
        </w:rPr>
      </w:pPr>
      <w:r w:rsidRPr="00991D5B">
        <w:rPr>
          <w:rFonts w:asciiTheme="minorHAnsi" w:hAnsiTheme="minorHAnsi"/>
          <w:b/>
          <w:sz w:val="22"/>
          <w:szCs w:val="22"/>
        </w:rPr>
        <w:t>*</w:t>
      </w:r>
      <w:r w:rsidRPr="00991D5B">
        <w:rPr>
          <w:rFonts w:asciiTheme="minorHAnsi" w:hAnsiTheme="minorHAnsi"/>
          <w:sz w:val="22"/>
          <w:szCs w:val="22"/>
        </w:rPr>
        <w:tab/>
        <w:t xml:space="preserve">Correspondence: </w:t>
      </w:r>
      <w:hyperlink r:id="rId8" w:history="1">
        <w:r w:rsidRPr="00991D5B">
          <w:rPr>
            <w:rStyle w:val="Hipervnculo"/>
            <w:rFonts w:asciiTheme="minorHAnsi" w:hAnsiTheme="minorHAnsi"/>
            <w:sz w:val="22"/>
            <w:szCs w:val="22"/>
          </w:rPr>
          <w:t>mamaan@iq.uva.es</w:t>
        </w:r>
      </w:hyperlink>
      <w:r w:rsidRPr="00991D5B">
        <w:rPr>
          <w:rFonts w:asciiTheme="minorHAnsi" w:hAnsiTheme="minorHAnsi"/>
          <w:sz w:val="22"/>
          <w:szCs w:val="22"/>
        </w:rPr>
        <w:t xml:space="preserve"> (A. M.)</w:t>
      </w:r>
      <w:r>
        <w:rPr>
          <w:rStyle w:val="Textoennegrita"/>
          <w:rFonts w:asciiTheme="minorHAnsi" w:hAnsiTheme="minorHAnsi"/>
          <w:bCs w:val="0"/>
          <w:snapToGrid w:val="0"/>
          <w:sz w:val="22"/>
          <w:szCs w:val="22"/>
        </w:rPr>
        <w:br w:type="page"/>
      </w:r>
    </w:p>
    <w:p w14:paraId="12B1F948" w14:textId="5EEC3B5D" w:rsidR="00CA659B" w:rsidRPr="00991D5B" w:rsidRDefault="00F67BAB" w:rsidP="00DE45DB">
      <w:pPr>
        <w:pStyle w:val="MDPI12title"/>
        <w:spacing w:line="480" w:lineRule="auto"/>
        <w:rPr>
          <w:rStyle w:val="Textoennegrita"/>
          <w:rFonts w:asciiTheme="minorHAnsi" w:hAnsiTheme="minorHAnsi"/>
          <w:b/>
          <w:bCs w:val="0"/>
          <w:sz w:val="22"/>
          <w:szCs w:val="22"/>
        </w:rPr>
      </w:pPr>
      <w:r w:rsidRPr="00991D5B">
        <w:rPr>
          <w:rStyle w:val="Textoennegrita"/>
          <w:rFonts w:asciiTheme="minorHAnsi" w:hAnsiTheme="minorHAnsi"/>
          <w:b/>
          <w:bCs w:val="0"/>
          <w:sz w:val="22"/>
          <w:szCs w:val="22"/>
        </w:rPr>
        <w:lastRenderedPageBreak/>
        <w:t>Characterization</w:t>
      </w:r>
      <w:r w:rsidR="00CA659B" w:rsidRPr="00991D5B">
        <w:rPr>
          <w:rStyle w:val="Textoennegrita"/>
          <w:rFonts w:asciiTheme="minorHAnsi" w:hAnsiTheme="minorHAnsi"/>
          <w:b/>
          <w:bCs w:val="0"/>
          <w:sz w:val="22"/>
          <w:szCs w:val="22"/>
        </w:rPr>
        <w:t xml:space="preserve"> of industrial </w:t>
      </w:r>
      <w:proofErr w:type="spellStart"/>
      <w:r w:rsidR="00CA659B" w:rsidRPr="00991D5B">
        <w:rPr>
          <w:rStyle w:val="Textoennegrita"/>
          <w:rFonts w:asciiTheme="minorHAnsi" w:hAnsiTheme="minorHAnsi"/>
          <w:b/>
          <w:bCs w:val="0"/>
          <w:sz w:val="22"/>
          <w:szCs w:val="22"/>
        </w:rPr>
        <w:t>Açaí</w:t>
      </w:r>
      <w:proofErr w:type="spellEnd"/>
      <w:r w:rsidR="00CA659B" w:rsidRPr="00991D5B">
        <w:rPr>
          <w:rStyle w:val="Textoennegrita"/>
          <w:rFonts w:asciiTheme="minorHAnsi" w:hAnsiTheme="minorHAnsi"/>
          <w:b/>
          <w:bCs w:val="0"/>
          <w:sz w:val="22"/>
          <w:szCs w:val="22"/>
        </w:rPr>
        <w:t xml:space="preserve"> pulp residues </w:t>
      </w:r>
      <w:r w:rsidRPr="00991D5B">
        <w:rPr>
          <w:rStyle w:val="Textoennegrita"/>
          <w:rFonts w:asciiTheme="minorHAnsi" w:hAnsiTheme="minorHAnsi"/>
          <w:b/>
          <w:bCs w:val="0"/>
          <w:sz w:val="22"/>
          <w:szCs w:val="22"/>
        </w:rPr>
        <w:t xml:space="preserve">and valorization </w:t>
      </w:r>
      <w:r w:rsidR="00CA659B" w:rsidRPr="00991D5B">
        <w:rPr>
          <w:rStyle w:val="Textoennegrita"/>
          <w:rFonts w:asciiTheme="minorHAnsi" w:hAnsiTheme="minorHAnsi"/>
          <w:b/>
          <w:bCs w:val="0"/>
          <w:sz w:val="22"/>
          <w:szCs w:val="22"/>
        </w:rPr>
        <w:t xml:space="preserve">by microwave-assisted extraction </w:t>
      </w:r>
    </w:p>
    <w:p w14:paraId="4401C6FC" w14:textId="46880357" w:rsidR="00CA659B" w:rsidRPr="00991D5B" w:rsidRDefault="000655A7" w:rsidP="00DE45DB">
      <w:pPr>
        <w:pStyle w:val="MDPI13authornames"/>
        <w:spacing w:line="480" w:lineRule="auto"/>
        <w:rPr>
          <w:rFonts w:asciiTheme="minorHAnsi" w:hAnsiTheme="minorHAnsi"/>
          <w:sz w:val="22"/>
          <w:vertAlign w:val="superscript"/>
          <w:lang w:val="es-ES"/>
        </w:rPr>
      </w:pPr>
      <w:proofErr w:type="spellStart"/>
      <w:r w:rsidRPr="00991D5B">
        <w:rPr>
          <w:rFonts w:asciiTheme="minorHAnsi" w:hAnsiTheme="minorHAnsi"/>
          <w:sz w:val="22"/>
          <w:lang w:val="es-ES"/>
        </w:rPr>
        <w:t>Rafaella</w:t>
      </w:r>
      <w:proofErr w:type="spellEnd"/>
      <w:r w:rsidRPr="00991D5B">
        <w:rPr>
          <w:rFonts w:asciiTheme="minorHAnsi" w:hAnsiTheme="minorHAnsi"/>
          <w:sz w:val="22"/>
          <w:lang w:val="es-ES"/>
        </w:rPr>
        <w:t xml:space="preserve"> T. </w:t>
      </w:r>
      <w:proofErr w:type="spellStart"/>
      <w:r w:rsidRPr="00991D5B">
        <w:rPr>
          <w:rFonts w:asciiTheme="minorHAnsi" w:hAnsiTheme="minorHAnsi"/>
          <w:sz w:val="22"/>
          <w:lang w:val="es-ES"/>
        </w:rPr>
        <w:t>Buratto</w:t>
      </w:r>
      <w:proofErr w:type="spellEnd"/>
      <w:r w:rsidR="00B018DD" w:rsidRPr="00991D5B">
        <w:rPr>
          <w:rFonts w:asciiTheme="minorHAnsi" w:hAnsiTheme="minorHAnsi"/>
          <w:sz w:val="22"/>
          <w:lang w:val="es-ES"/>
        </w:rPr>
        <w:t xml:space="preserve">, María José </w:t>
      </w:r>
      <w:proofErr w:type="spellStart"/>
      <w:r w:rsidR="00B018DD" w:rsidRPr="00991D5B">
        <w:rPr>
          <w:rFonts w:asciiTheme="minorHAnsi" w:hAnsiTheme="minorHAnsi"/>
          <w:sz w:val="22"/>
          <w:lang w:val="es-ES"/>
        </w:rPr>
        <w:t>Coceroª</w:t>
      </w:r>
      <w:proofErr w:type="spellEnd"/>
      <w:r w:rsidR="00CA659B" w:rsidRPr="00991D5B">
        <w:rPr>
          <w:rFonts w:asciiTheme="minorHAnsi" w:hAnsiTheme="minorHAnsi"/>
          <w:sz w:val="22"/>
          <w:lang w:val="es-ES"/>
        </w:rPr>
        <w:t xml:space="preserve"> and Ángel </w:t>
      </w:r>
      <w:proofErr w:type="spellStart"/>
      <w:r w:rsidR="00CA659B" w:rsidRPr="00991D5B">
        <w:rPr>
          <w:rFonts w:asciiTheme="minorHAnsi" w:hAnsiTheme="minorHAnsi"/>
          <w:sz w:val="22"/>
          <w:lang w:val="es-ES"/>
        </w:rPr>
        <w:t>Martín</w:t>
      </w:r>
      <w:r w:rsidR="00CA659B" w:rsidRPr="00991D5B">
        <w:rPr>
          <w:rFonts w:asciiTheme="minorHAnsi" w:hAnsiTheme="minorHAnsi"/>
          <w:sz w:val="22"/>
          <w:vertAlign w:val="superscript"/>
          <w:lang w:val="es-ES"/>
        </w:rPr>
        <w:t>a</w:t>
      </w:r>
      <w:proofErr w:type="spellEnd"/>
      <w:r w:rsidR="00B018DD" w:rsidRPr="00991D5B">
        <w:rPr>
          <w:rFonts w:asciiTheme="minorHAnsi" w:hAnsiTheme="minorHAnsi"/>
          <w:sz w:val="22"/>
          <w:vertAlign w:val="superscript"/>
          <w:lang w:val="es-ES"/>
        </w:rPr>
        <w:t>*</w:t>
      </w:r>
    </w:p>
    <w:p w14:paraId="3039E16C" w14:textId="6DA29FE7" w:rsidR="00CA659B" w:rsidRPr="00991D5B" w:rsidRDefault="00CA659B" w:rsidP="00DE45DB">
      <w:pPr>
        <w:pStyle w:val="MDPI16affiliation"/>
        <w:spacing w:line="480" w:lineRule="auto"/>
        <w:ind w:left="113" w:firstLine="0"/>
        <w:rPr>
          <w:rFonts w:asciiTheme="minorHAnsi" w:hAnsiTheme="minorHAnsi"/>
          <w:sz w:val="22"/>
          <w:szCs w:val="22"/>
        </w:rPr>
      </w:pPr>
      <w:proofErr w:type="gramStart"/>
      <w:r w:rsidRPr="00991D5B">
        <w:rPr>
          <w:rFonts w:asciiTheme="minorHAnsi" w:hAnsiTheme="minorHAnsi"/>
          <w:sz w:val="22"/>
          <w:szCs w:val="22"/>
          <w:vertAlign w:val="superscript"/>
        </w:rPr>
        <w:t>1</w:t>
      </w:r>
      <w:r w:rsidRPr="00991D5B">
        <w:rPr>
          <w:rFonts w:asciiTheme="minorHAnsi" w:hAnsiTheme="minorHAnsi"/>
          <w:sz w:val="22"/>
          <w:szCs w:val="22"/>
        </w:rPr>
        <w:t xml:space="preserve">BioEcoUva, Research Institute on </w:t>
      </w:r>
      <w:proofErr w:type="spellStart"/>
      <w:r w:rsidRPr="00991D5B">
        <w:rPr>
          <w:rFonts w:asciiTheme="minorHAnsi" w:hAnsiTheme="minorHAnsi"/>
          <w:sz w:val="22"/>
          <w:szCs w:val="22"/>
        </w:rPr>
        <w:t>Bioeconomy</w:t>
      </w:r>
      <w:proofErr w:type="spellEnd"/>
      <w:r w:rsidRPr="00991D5B">
        <w:rPr>
          <w:rFonts w:asciiTheme="minorHAnsi" w:hAnsiTheme="minorHAnsi"/>
          <w:sz w:val="22"/>
          <w:szCs w:val="22"/>
        </w:rPr>
        <w:t>.</w:t>
      </w:r>
      <w:proofErr w:type="gramEnd"/>
      <w:r w:rsidRPr="00991D5B">
        <w:rPr>
          <w:rFonts w:asciiTheme="minorHAnsi" w:hAnsiTheme="minorHAnsi"/>
          <w:sz w:val="22"/>
          <w:szCs w:val="22"/>
        </w:rPr>
        <w:t xml:space="preserve"> High Pressure Processes Group. Department of Chemical Engineering and Environmental Technology, University of Valladolid, c/ Doctor </w:t>
      </w:r>
      <w:proofErr w:type="spellStart"/>
      <w:r w:rsidRPr="00991D5B">
        <w:rPr>
          <w:rFonts w:asciiTheme="minorHAnsi" w:hAnsiTheme="minorHAnsi"/>
          <w:sz w:val="22"/>
          <w:szCs w:val="22"/>
        </w:rPr>
        <w:t>Mergelina</w:t>
      </w:r>
      <w:proofErr w:type="spellEnd"/>
      <w:r w:rsidRPr="00991D5B">
        <w:rPr>
          <w:rFonts w:asciiTheme="minorHAnsi" w:hAnsiTheme="minorHAnsi"/>
          <w:sz w:val="22"/>
          <w:szCs w:val="22"/>
        </w:rPr>
        <w:t xml:space="preserve"> s/n 47011 Valladolid (Spain)</w:t>
      </w:r>
    </w:p>
    <w:p w14:paraId="1F739E1C" w14:textId="31B3BDE5" w:rsidR="00471DC3" w:rsidRPr="00991D5B" w:rsidRDefault="00471DC3" w:rsidP="00DE45DB">
      <w:pPr>
        <w:pStyle w:val="MDPI16affiliation"/>
        <w:spacing w:line="480" w:lineRule="auto"/>
        <w:rPr>
          <w:rFonts w:asciiTheme="minorHAnsi" w:hAnsiTheme="minorHAnsi"/>
          <w:sz w:val="22"/>
          <w:szCs w:val="22"/>
        </w:rPr>
      </w:pPr>
      <w:r w:rsidRPr="00991D5B">
        <w:rPr>
          <w:rFonts w:asciiTheme="minorHAnsi" w:hAnsiTheme="minorHAnsi"/>
          <w:b/>
          <w:sz w:val="22"/>
          <w:szCs w:val="22"/>
        </w:rPr>
        <w:t>*</w:t>
      </w:r>
      <w:r w:rsidRPr="00991D5B">
        <w:rPr>
          <w:rFonts w:asciiTheme="minorHAnsi" w:hAnsiTheme="minorHAnsi"/>
          <w:sz w:val="22"/>
          <w:szCs w:val="22"/>
        </w:rPr>
        <w:tab/>
        <w:t xml:space="preserve">Correspondence: </w:t>
      </w:r>
      <w:hyperlink r:id="rId9" w:history="1">
        <w:r w:rsidR="00B018DD" w:rsidRPr="00991D5B">
          <w:rPr>
            <w:rStyle w:val="Hipervnculo"/>
            <w:rFonts w:asciiTheme="minorHAnsi" w:hAnsiTheme="minorHAnsi"/>
            <w:sz w:val="22"/>
            <w:szCs w:val="22"/>
          </w:rPr>
          <w:t>mamaan@iq.uva.es</w:t>
        </w:r>
      </w:hyperlink>
      <w:r w:rsidR="00CA659B" w:rsidRPr="00991D5B">
        <w:rPr>
          <w:rFonts w:asciiTheme="minorHAnsi" w:hAnsiTheme="minorHAnsi"/>
          <w:sz w:val="22"/>
          <w:szCs w:val="22"/>
        </w:rPr>
        <w:t xml:space="preserve"> (</w:t>
      </w:r>
      <w:r w:rsidR="00B018DD" w:rsidRPr="00991D5B">
        <w:rPr>
          <w:rFonts w:asciiTheme="minorHAnsi" w:hAnsiTheme="minorHAnsi"/>
          <w:sz w:val="22"/>
          <w:szCs w:val="22"/>
        </w:rPr>
        <w:t>A. M</w:t>
      </w:r>
      <w:r w:rsidR="00CA659B" w:rsidRPr="00991D5B">
        <w:rPr>
          <w:rFonts w:asciiTheme="minorHAnsi" w:hAnsiTheme="minorHAnsi"/>
          <w:sz w:val="22"/>
          <w:szCs w:val="22"/>
        </w:rPr>
        <w:t>.)</w:t>
      </w:r>
    </w:p>
    <w:p w14:paraId="6CFCE60D" w14:textId="4C3E714F" w:rsidR="00CA659B" w:rsidRPr="00991D5B" w:rsidRDefault="00471DC3" w:rsidP="00DE45DB">
      <w:pPr>
        <w:pStyle w:val="MDPI17abstract"/>
        <w:spacing w:line="480" w:lineRule="auto"/>
        <w:rPr>
          <w:rFonts w:asciiTheme="minorHAnsi" w:hAnsiTheme="minorHAnsi"/>
          <w:sz w:val="22"/>
        </w:rPr>
      </w:pPr>
      <w:r w:rsidRPr="00991D5B">
        <w:rPr>
          <w:rFonts w:asciiTheme="minorHAnsi" w:hAnsiTheme="minorHAnsi"/>
          <w:b/>
          <w:sz w:val="22"/>
        </w:rPr>
        <w:t xml:space="preserve">Abstract: </w:t>
      </w:r>
      <w:bookmarkStart w:id="0" w:name="_GoBack"/>
      <w:proofErr w:type="spellStart"/>
      <w:r w:rsidR="00CA659B" w:rsidRPr="00991D5B">
        <w:rPr>
          <w:rFonts w:asciiTheme="minorHAnsi" w:hAnsiTheme="minorHAnsi"/>
          <w:sz w:val="22"/>
          <w:lang w:val="en-GB"/>
        </w:rPr>
        <w:t>Açaí</w:t>
      </w:r>
      <w:proofErr w:type="spellEnd"/>
      <w:r w:rsidR="00CA659B" w:rsidRPr="00991D5B">
        <w:rPr>
          <w:rFonts w:asciiTheme="minorHAnsi" w:hAnsiTheme="minorHAnsi"/>
          <w:sz w:val="22"/>
          <w:lang w:val="en-GB"/>
        </w:rPr>
        <w:t xml:space="preserve"> (</w:t>
      </w:r>
      <w:r w:rsidR="00DB0CB8" w:rsidRPr="00991D5B">
        <w:rPr>
          <w:rFonts w:asciiTheme="minorHAnsi" w:hAnsiTheme="minorHAnsi"/>
          <w:i/>
          <w:sz w:val="22"/>
          <w:lang w:val="en-GB"/>
        </w:rPr>
        <w:t xml:space="preserve">Euterpe </w:t>
      </w:r>
      <w:proofErr w:type="spellStart"/>
      <w:r w:rsidR="00DB0CB8" w:rsidRPr="00991D5B">
        <w:rPr>
          <w:rFonts w:asciiTheme="minorHAnsi" w:hAnsiTheme="minorHAnsi"/>
          <w:i/>
          <w:sz w:val="22"/>
          <w:lang w:val="en-GB"/>
        </w:rPr>
        <w:t>oleracea</w:t>
      </w:r>
      <w:proofErr w:type="spellEnd"/>
      <w:r w:rsidR="00DB0CB8" w:rsidRPr="00991D5B">
        <w:rPr>
          <w:rFonts w:asciiTheme="minorHAnsi" w:hAnsiTheme="minorHAnsi"/>
          <w:i/>
          <w:sz w:val="22"/>
          <w:lang w:val="en-GB"/>
        </w:rPr>
        <w:t xml:space="preserve"> M</w:t>
      </w:r>
      <w:r w:rsidR="00CA659B" w:rsidRPr="00991D5B">
        <w:rPr>
          <w:rFonts w:asciiTheme="minorHAnsi" w:hAnsiTheme="minorHAnsi"/>
          <w:i/>
          <w:sz w:val="22"/>
          <w:lang w:val="en-GB"/>
        </w:rPr>
        <w:t>art</w:t>
      </w:r>
      <w:r w:rsidR="00CA659B" w:rsidRPr="00991D5B">
        <w:rPr>
          <w:rFonts w:asciiTheme="minorHAnsi" w:hAnsiTheme="minorHAnsi"/>
          <w:sz w:val="22"/>
          <w:lang w:val="en-GB"/>
        </w:rPr>
        <w:t xml:space="preserve">.) is a black-purple berry typically found in Amazon Rainforest. </w:t>
      </w:r>
      <w:r w:rsidR="00DB0CB8" w:rsidRPr="00991D5B">
        <w:rPr>
          <w:rFonts w:asciiTheme="minorHAnsi" w:hAnsiTheme="minorHAnsi"/>
          <w:i/>
          <w:sz w:val="22"/>
          <w:lang w:val="en-GB"/>
        </w:rPr>
        <w:t xml:space="preserve">E. </w:t>
      </w:r>
      <w:proofErr w:type="spellStart"/>
      <w:r w:rsidR="00DB0CB8" w:rsidRPr="00991D5B">
        <w:rPr>
          <w:rFonts w:asciiTheme="minorHAnsi" w:hAnsiTheme="minorHAnsi"/>
          <w:i/>
          <w:sz w:val="22"/>
          <w:lang w:val="en-GB"/>
        </w:rPr>
        <w:t>o</w:t>
      </w:r>
      <w:r w:rsidR="00CA659B" w:rsidRPr="00991D5B">
        <w:rPr>
          <w:rFonts w:asciiTheme="minorHAnsi" w:hAnsiTheme="minorHAnsi"/>
          <w:i/>
          <w:sz w:val="22"/>
          <w:lang w:val="en-GB"/>
        </w:rPr>
        <w:t>leracea</w:t>
      </w:r>
      <w:proofErr w:type="spellEnd"/>
      <w:r w:rsidR="00CA659B" w:rsidRPr="00991D5B">
        <w:rPr>
          <w:rFonts w:asciiTheme="minorHAnsi" w:hAnsiTheme="minorHAnsi"/>
          <w:sz w:val="22"/>
          <w:lang w:val="en-GB"/>
        </w:rPr>
        <w:t xml:space="preserve"> is a natural phytochemical source, which shows a high content of polyphenols and flavonoids. Due to its increasing commercial value, the cultivation of this fruit in northern Brazil is growing quickly, and with it the increasing production of waste by this industry also poses a growing problem. This study presents a characterization of all residual fractions of the industrial processing of </w:t>
      </w:r>
      <w:proofErr w:type="spellStart"/>
      <w:r w:rsidR="009164CA">
        <w:rPr>
          <w:rFonts w:asciiTheme="minorHAnsi" w:hAnsiTheme="minorHAnsi"/>
          <w:sz w:val="22"/>
          <w:lang w:val="en-GB"/>
        </w:rPr>
        <w:t>açaí</w:t>
      </w:r>
      <w:proofErr w:type="spellEnd"/>
      <w:r w:rsidR="00CA659B" w:rsidRPr="00991D5B">
        <w:rPr>
          <w:rFonts w:asciiTheme="minorHAnsi" w:hAnsiTheme="minorHAnsi"/>
          <w:sz w:val="22"/>
          <w:lang w:val="en-GB"/>
        </w:rPr>
        <w:t xml:space="preserve"> and assesses its potential as biomass and phytochemicals source, determining the content of lipi</w:t>
      </w:r>
      <w:r w:rsidR="009164CA">
        <w:rPr>
          <w:rFonts w:asciiTheme="minorHAnsi" w:hAnsiTheme="minorHAnsi"/>
          <w:sz w:val="22"/>
          <w:lang w:val="en-GB"/>
        </w:rPr>
        <w:t>ds, extractives, sugars, ashes</w:t>
      </w:r>
      <w:r w:rsidR="00CA659B" w:rsidRPr="00991D5B">
        <w:rPr>
          <w:rFonts w:asciiTheme="minorHAnsi" w:hAnsiTheme="minorHAnsi"/>
          <w:sz w:val="22"/>
          <w:lang w:val="en-GB"/>
        </w:rPr>
        <w:t xml:space="preserve">, proteins, and the phytochemical composition of each residual fraction, and also studies the extraction of these compounds by intensified microwave-assisted techniques. The oil content represents 43.1% of the dry pulp weight, in which fatty acids such as oleic acid (58.5%), linoleic acid (22.3%), palmitic acid (11.4%) and stearic acid (4.1%) were identified. The pulp and seeds showed potential as antioxidant agent with ORAC (oxygen radical absorbance capacity) values of </w:t>
      </w:r>
      <w:r w:rsidR="00CA659B" w:rsidRPr="00991D5B">
        <w:rPr>
          <w:rFonts w:asciiTheme="minorHAnsi" w:hAnsiTheme="minorHAnsi"/>
          <w:sz w:val="22"/>
        </w:rPr>
        <w:t>89760 and 65263 µ</w:t>
      </w:r>
      <w:proofErr w:type="spellStart"/>
      <w:r w:rsidR="00CA659B" w:rsidRPr="00991D5B">
        <w:rPr>
          <w:rFonts w:asciiTheme="minorHAnsi" w:hAnsiTheme="minorHAnsi"/>
          <w:sz w:val="22"/>
        </w:rPr>
        <w:t>mol</w:t>
      </w:r>
      <w:proofErr w:type="spellEnd"/>
      <w:r w:rsidR="00CA659B" w:rsidRPr="00991D5B">
        <w:rPr>
          <w:rFonts w:asciiTheme="minorHAnsi" w:hAnsiTheme="minorHAnsi"/>
          <w:sz w:val="22"/>
        </w:rPr>
        <w:t xml:space="preserve"> TE/100g</w:t>
      </w:r>
      <w:r w:rsidR="00CA659B" w:rsidRPr="00991D5B">
        <w:rPr>
          <w:rFonts w:asciiTheme="minorHAnsi" w:hAnsiTheme="minorHAnsi"/>
          <w:sz w:val="22"/>
          <w:vertAlign w:val="subscript"/>
        </w:rPr>
        <w:t>DM</w:t>
      </w:r>
      <w:r w:rsidR="00CA659B" w:rsidRPr="00991D5B">
        <w:rPr>
          <w:rFonts w:asciiTheme="minorHAnsi" w:hAnsiTheme="minorHAnsi"/>
          <w:sz w:val="22"/>
        </w:rPr>
        <w:t xml:space="preserve">. Microwave pre-treatments allowed </w:t>
      </w:r>
      <w:proofErr w:type="gramStart"/>
      <w:r w:rsidR="00CA659B" w:rsidRPr="00991D5B">
        <w:rPr>
          <w:rFonts w:asciiTheme="minorHAnsi" w:hAnsiTheme="minorHAnsi"/>
          <w:sz w:val="22"/>
        </w:rPr>
        <w:t>to increase</w:t>
      </w:r>
      <w:proofErr w:type="gramEnd"/>
      <w:r w:rsidR="00CA659B" w:rsidRPr="00991D5B">
        <w:rPr>
          <w:rFonts w:asciiTheme="minorHAnsi" w:hAnsiTheme="minorHAnsi"/>
          <w:sz w:val="22"/>
        </w:rPr>
        <w:t xml:space="preserve"> the polyphenol contents and the antioxidant activities of extracts obtained from the pulp and seed residues, yielding products of interest for the cosmetic or food industry.</w:t>
      </w:r>
    </w:p>
    <w:bookmarkEnd w:id="0"/>
    <w:p w14:paraId="4B0E7FDF" w14:textId="01F92FE8" w:rsidR="00471DC3" w:rsidRPr="00991D5B" w:rsidRDefault="0012377F" w:rsidP="004516BC">
      <w:pPr>
        <w:pStyle w:val="MDPI18keywords"/>
        <w:spacing w:line="480" w:lineRule="auto"/>
        <w:rPr>
          <w:rFonts w:asciiTheme="minorHAnsi" w:hAnsiTheme="minorHAnsi"/>
          <w:sz w:val="22"/>
        </w:rPr>
      </w:pPr>
      <w:r w:rsidRPr="00991D5B">
        <w:rPr>
          <w:rFonts w:asciiTheme="minorHAnsi" w:hAnsiTheme="minorHAnsi"/>
          <w:b/>
          <w:sz w:val="22"/>
        </w:rPr>
        <w:t>Keywords:</w:t>
      </w:r>
      <w:r w:rsidR="00471DC3" w:rsidRPr="00991D5B">
        <w:rPr>
          <w:rFonts w:asciiTheme="minorHAnsi" w:hAnsiTheme="minorHAnsi"/>
          <w:b/>
          <w:sz w:val="22"/>
        </w:rPr>
        <w:t xml:space="preserve"> </w:t>
      </w:r>
      <w:r w:rsidRPr="00991D5B">
        <w:rPr>
          <w:rFonts w:asciiTheme="minorHAnsi" w:hAnsiTheme="minorHAnsi"/>
          <w:i/>
          <w:iCs/>
          <w:sz w:val="22"/>
          <w:lang w:val="en-GB"/>
        </w:rPr>
        <w:t xml:space="preserve">Euterpe </w:t>
      </w:r>
      <w:proofErr w:type="spellStart"/>
      <w:r w:rsidRPr="00991D5B">
        <w:rPr>
          <w:rFonts w:asciiTheme="minorHAnsi" w:hAnsiTheme="minorHAnsi"/>
          <w:i/>
          <w:iCs/>
          <w:sz w:val="22"/>
          <w:lang w:val="en-GB"/>
        </w:rPr>
        <w:t>Oleracea</w:t>
      </w:r>
      <w:proofErr w:type="spellEnd"/>
      <w:r w:rsidRPr="00991D5B">
        <w:rPr>
          <w:rFonts w:asciiTheme="minorHAnsi" w:hAnsiTheme="minorHAnsi"/>
          <w:i/>
          <w:iCs/>
          <w:sz w:val="22"/>
          <w:lang w:val="en-GB"/>
        </w:rPr>
        <w:t xml:space="preserve"> Mart</w:t>
      </w:r>
      <w:r w:rsidRPr="00991D5B">
        <w:rPr>
          <w:rFonts w:asciiTheme="minorHAnsi" w:hAnsiTheme="minorHAnsi"/>
          <w:sz w:val="22"/>
          <w:lang w:val="en-GB"/>
        </w:rPr>
        <w:t xml:space="preserve">.;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by-products; residues; antioxidant activity; microwave assisted extraction</w:t>
      </w:r>
    </w:p>
    <w:p w14:paraId="246785E2" w14:textId="77777777" w:rsidR="00471DC3" w:rsidRPr="00991D5B" w:rsidRDefault="00471DC3" w:rsidP="00DE45DB">
      <w:pPr>
        <w:pStyle w:val="MDPI21heading1"/>
        <w:spacing w:line="480" w:lineRule="auto"/>
        <w:rPr>
          <w:rFonts w:asciiTheme="minorHAnsi" w:hAnsiTheme="minorHAnsi"/>
          <w:sz w:val="22"/>
        </w:rPr>
      </w:pPr>
      <w:r w:rsidRPr="00991D5B">
        <w:rPr>
          <w:rFonts w:asciiTheme="minorHAnsi" w:hAnsiTheme="minorHAnsi"/>
          <w:sz w:val="22"/>
          <w:lang w:eastAsia="zh-CN"/>
        </w:rPr>
        <w:t xml:space="preserve">1. </w:t>
      </w:r>
      <w:r w:rsidRPr="00991D5B">
        <w:rPr>
          <w:rFonts w:asciiTheme="minorHAnsi" w:hAnsiTheme="minorHAnsi"/>
          <w:sz w:val="22"/>
        </w:rPr>
        <w:t>Introduction</w:t>
      </w:r>
    </w:p>
    <w:p w14:paraId="25DD7858" w14:textId="21EB187C" w:rsidR="00826090" w:rsidRPr="00991D5B" w:rsidRDefault="00826090" w:rsidP="00DE45DB">
      <w:pPr>
        <w:pStyle w:val="MDPI31text"/>
        <w:spacing w:line="480" w:lineRule="auto"/>
        <w:rPr>
          <w:rFonts w:asciiTheme="minorHAnsi" w:hAnsiTheme="minorHAnsi"/>
          <w:sz w:val="22"/>
          <w:lang w:val="en-GB"/>
        </w:rPr>
      </w:pPr>
      <w:proofErr w:type="spellStart"/>
      <w:r w:rsidRPr="00991D5B">
        <w:rPr>
          <w:rFonts w:asciiTheme="minorHAnsi" w:hAnsiTheme="minorHAnsi"/>
          <w:sz w:val="22"/>
          <w:lang w:val="en-GB"/>
        </w:rPr>
        <w:lastRenderedPageBreak/>
        <w:t>Açaí</w:t>
      </w:r>
      <w:proofErr w:type="spellEnd"/>
      <w:r w:rsidRPr="00991D5B">
        <w:rPr>
          <w:rFonts w:asciiTheme="minorHAnsi" w:hAnsiTheme="minorHAnsi"/>
          <w:sz w:val="22"/>
          <w:lang w:val="en-GB"/>
        </w:rPr>
        <w:t xml:space="preserve"> is a black-purple berry obtained from </w:t>
      </w:r>
      <w:r w:rsidR="00DB0CB8" w:rsidRPr="00991D5B">
        <w:rPr>
          <w:rFonts w:asciiTheme="minorHAnsi" w:hAnsiTheme="minorHAnsi"/>
          <w:i/>
          <w:sz w:val="22"/>
          <w:lang w:val="en-GB"/>
        </w:rPr>
        <w:t xml:space="preserve">Euterpe </w:t>
      </w:r>
      <w:proofErr w:type="spellStart"/>
      <w:r w:rsidR="00DB0CB8" w:rsidRPr="00991D5B">
        <w:rPr>
          <w:rFonts w:asciiTheme="minorHAnsi" w:hAnsiTheme="minorHAnsi"/>
          <w:i/>
          <w:sz w:val="22"/>
          <w:lang w:val="en-GB"/>
        </w:rPr>
        <w:t>o</w:t>
      </w:r>
      <w:r w:rsidRPr="00991D5B">
        <w:rPr>
          <w:rFonts w:asciiTheme="minorHAnsi" w:hAnsiTheme="minorHAnsi"/>
          <w:i/>
          <w:sz w:val="22"/>
          <w:lang w:val="en-GB"/>
        </w:rPr>
        <w:t>leracea</w:t>
      </w:r>
      <w:proofErr w:type="spellEnd"/>
      <w:r w:rsidRPr="00991D5B">
        <w:rPr>
          <w:rFonts w:asciiTheme="minorHAnsi" w:hAnsiTheme="minorHAnsi"/>
          <w:sz w:val="22"/>
          <w:lang w:val="en-GB"/>
        </w:rPr>
        <w:t xml:space="preserve"> palm plant, wieldy found in northern South America. The palm was first described by Karl Friedrich Philipp von </w:t>
      </w:r>
      <w:proofErr w:type="spellStart"/>
      <w:r w:rsidRPr="00991D5B">
        <w:rPr>
          <w:rFonts w:asciiTheme="minorHAnsi" w:hAnsiTheme="minorHAnsi"/>
          <w:sz w:val="22"/>
          <w:lang w:val="en-GB"/>
        </w:rPr>
        <w:t>Martius</w:t>
      </w:r>
      <w:proofErr w:type="spellEnd"/>
      <w:r w:rsidRPr="00991D5B">
        <w:rPr>
          <w:rFonts w:asciiTheme="minorHAnsi" w:hAnsiTheme="minorHAnsi"/>
          <w:sz w:val="22"/>
          <w:lang w:val="en-GB"/>
        </w:rPr>
        <w:t xml:space="preserve"> in the second volume of </w:t>
      </w:r>
      <w:proofErr w:type="spellStart"/>
      <w:r w:rsidRPr="00991D5B">
        <w:rPr>
          <w:rFonts w:asciiTheme="minorHAnsi" w:hAnsiTheme="minorHAnsi"/>
          <w:i/>
          <w:sz w:val="22"/>
          <w:lang w:val="en-GB"/>
        </w:rPr>
        <w:t>Historia</w:t>
      </w:r>
      <w:proofErr w:type="spellEnd"/>
      <w:r w:rsidRPr="00991D5B">
        <w:rPr>
          <w:rFonts w:asciiTheme="minorHAnsi" w:hAnsiTheme="minorHAnsi"/>
          <w:i/>
          <w:sz w:val="22"/>
          <w:lang w:val="en-GB"/>
        </w:rPr>
        <w:t xml:space="preserve"> Naturalis </w:t>
      </w:r>
      <w:proofErr w:type="spellStart"/>
      <w:r w:rsidRPr="00991D5B">
        <w:rPr>
          <w:rFonts w:asciiTheme="minorHAnsi" w:hAnsiTheme="minorHAnsi"/>
          <w:i/>
          <w:sz w:val="22"/>
          <w:lang w:val="en-GB"/>
        </w:rPr>
        <w:t>Palmarum</w:t>
      </w:r>
      <w:proofErr w:type="spellEnd"/>
      <w:r w:rsidRPr="00991D5B">
        <w:rPr>
          <w:rFonts w:asciiTheme="minorHAnsi" w:hAnsiTheme="minorHAnsi"/>
          <w:i/>
          <w:sz w:val="22"/>
          <w:lang w:val="en-GB"/>
        </w:rPr>
        <w:t xml:space="preserve"> </w:t>
      </w:r>
      <w:r w:rsidRPr="00991D5B">
        <w:rPr>
          <w:rFonts w:asciiTheme="minorHAnsi" w:hAnsiTheme="minorHAnsi"/>
          <w:sz w:val="22"/>
          <w:lang w:val="en-GB"/>
        </w:rPr>
        <w:t xml:space="preserve">(1824). Its name comes from the Brazilian Portuguese, in an adaptation of the </w:t>
      </w:r>
      <w:proofErr w:type="spellStart"/>
      <w:r w:rsidRPr="00991D5B">
        <w:rPr>
          <w:rFonts w:asciiTheme="minorHAnsi" w:hAnsiTheme="minorHAnsi"/>
          <w:sz w:val="22"/>
          <w:lang w:val="en-GB"/>
        </w:rPr>
        <w:t>Tupian</w:t>
      </w:r>
      <w:proofErr w:type="spellEnd"/>
      <w:r w:rsidRPr="00991D5B">
        <w:rPr>
          <w:rFonts w:asciiTheme="minorHAnsi" w:hAnsiTheme="minorHAnsi"/>
          <w:sz w:val="22"/>
          <w:lang w:val="en-GB"/>
        </w:rPr>
        <w:t xml:space="preserve"> word </w:t>
      </w:r>
      <w:proofErr w:type="spellStart"/>
      <w:r w:rsidRPr="00991D5B">
        <w:rPr>
          <w:rFonts w:asciiTheme="minorHAnsi" w:hAnsiTheme="minorHAnsi"/>
          <w:i/>
          <w:sz w:val="22"/>
        </w:rPr>
        <w:t>yasa'I</w:t>
      </w:r>
      <w:proofErr w:type="spellEnd"/>
      <w:r w:rsidRPr="00991D5B">
        <w:rPr>
          <w:rFonts w:asciiTheme="minorHAnsi" w:hAnsiTheme="minorHAnsi"/>
          <w:sz w:val="22"/>
        </w:rPr>
        <w:t xml:space="preserve"> – fruit that cries [1]</w:t>
      </w:r>
      <w:r w:rsidRPr="00991D5B">
        <w:rPr>
          <w:rFonts w:asciiTheme="minorHAnsi" w:hAnsiTheme="minorHAnsi"/>
          <w:sz w:val="22"/>
          <w:lang w:val="en-GB"/>
        </w:rPr>
        <w:t xml:space="preserve">. According to Cronquist order, </w:t>
      </w:r>
      <w:r w:rsidRPr="00991D5B">
        <w:rPr>
          <w:rFonts w:asciiTheme="minorHAnsi" w:hAnsiTheme="minorHAnsi"/>
          <w:i/>
          <w:sz w:val="22"/>
          <w:lang w:val="en-GB"/>
        </w:rPr>
        <w:t xml:space="preserve">E. </w:t>
      </w:r>
      <w:proofErr w:type="spellStart"/>
      <w:r w:rsidRPr="00991D5B">
        <w:rPr>
          <w:rFonts w:asciiTheme="minorHAnsi" w:hAnsiTheme="minorHAnsi"/>
          <w:i/>
          <w:sz w:val="22"/>
          <w:lang w:val="en-GB"/>
        </w:rPr>
        <w:t>Oleracea</w:t>
      </w:r>
      <w:proofErr w:type="spellEnd"/>
      <w:r w:rsidRPr="00991D5B">
        <w:rPr>
          <w:rFonts w:asciiTheme="minorHAnsi" w:hAnsiTheme="minorHAnsi"/>
          <w:sz w:val="22"/>
          <w:lang w:val="en-GB"/>
        </w:rPr>
        <w:t xml:space="preserve"> is classified as </w:t>
      </w:r>
      <w:proofErr w:type="spellStart"/>
      <w:r w:rsidRPr="00991D5B">
        <w:rPr>
          <w:rFonts w:asciiTheme="minorHAnsi" w:hAnsiTheme="minorHAnsi"/>
          <w:sz w:val="22"/>
          <w:lang w:val="en-GB"/>
        </w:rPr>
        <w:t>Magnoliophyta</w:t>
      </w:r>
      <w:proofErr w:type="spellEnd"/>
      <w:r w:rsidRPr="00991D5B">
        <w:rPr>
          <w:rFonts w:asciiTheme="minorHAnsi" w:hAnsiTheme="minorHAnsi"/>
          <w:sz w:val="22"/>
          <w:lang w:val="en-GB"/>
        </w:rPr>
        <w:t xml:space="preserve"> (Class: </w:t>
      </w:r>
      <w:proofErr w:type="spellStart"/>
      <w:r w:rsidRPr="00991D5B">
        <w:rPr>
          <w:rFonts w:asciiTheme="minorHAnsi" w:hAnsiTheme="minorHAnsi"/>
          <w:i/>
          <w:sz w:val="22"/>
          <w:lang w:val="en-GB"/>
        </w:rPr>
        <w:t>Liliopsida</w:t>
      </w:r>
      <w:proofErr w:type="spellEnd"/>
      <w:r w:rsidRPr="00991D5B">
        <w:rPr>
          <w:rFonts w:asciiTheme="minorHAnsi" w:hAnsiTheme="minorHAnsi"/>
          <w:sz w:val="22"/>
          <w:lang w:val="en-GB"/>
        </w:rPr>
        <w:t xml:space="preserve">; Subclass: </w:t>
      </w:r>
      <w:proofErr w:type="spellStart"/>
      <w:r w:rsidRPr="00991D5B">
        <w:rPr>
          <w:rFonts w:asciiTheme="minorHAnsi" w:hAnsiTheme="minorHAnsi"/>
          <w:i/>
          <w:sz w:val="22"/>
          <w:lang w:val="en-GB"/>
        </w:rPr>
        <w:t>Arecidae</w:t>
      </w:r>
      <w:proofErr w:type="spellEnd"/>
      <w:r w:rsidRPr="00991D5B">
        <w:rPr>
          <w:rFonts w:asciiTheme="minorHAnsi" w:hAnsiTheme="minorHAnsi"/>
          <w:sz w:val="22"/>
          <w:lang w:val="en-GB"/>
        </w:rPr>
        <w:t xml:space="preserve">; Order: </w:t>
      </w:r>
      <w:proofErr w:type="spellStart"/>
      <w:r w:rsidRPr="00991D5B">
        <w:rPr>
          <w:rFonts w:asciiTheme="minorHAnsi" w:hAnsiTheme="minorHAnsi"/>
          <w:i/>
          <w:sz w:val="22"/>
          <w:lang w:val="en-GB"/>
        </w:rPr>
        <w:t>Arecales</w:t>
      </w:r>
      <w:proofErr w:type="spellEnd"/>
      <w:r w:rsidRPr="00991D5B">
        <w:rPr>
          <w:rFonts w:asciiTheme="minorHAnsi" w:hAnsiTheme="minorHAnsi"/>
          <w:sz w:val="22"/>
          <w:lang w:val="en-GB"/>
        </w:rPr>
        <w:t xml:space="preserve">; Family: </w:t>
      </w:r>
      <w:proofErr w:type="spellStart"/>
      <w:r w:rsidRPr="00991D5B">
        <w:rPr>
          <w:rFonts w:asciiTheme="minorHAnsi" w:hAnsiTheme="minorHAnsi"/>
          <w:i/>
          <w:sz w:val="22"/>
          <w:lang w:val="en-GB"/>
        </w:rPr>
        <w:t>Arecaceae</w:t>
      </w:r>
      <w:proofErr w:type="spellEnd"/>
      <w:r w:rsidRPr="00991D5B">
        <w:rPr>
          <w:rFonts w:asciiTheme="minorHAnsi" w:hAnsiTheme="minorHAnsi"/>
          <w:sz w:val="22"/>
          <w:lang w:val="en-GB"/>
        </w:rPr>
        <w:t xml:space="preserve">; Subfamily: </w:t>
      </w:r>
      <w:proofErr w:type="spellStart"/>
      <w:r w:rsidRPr="00991D5B">
        <w:rPr>
          <w:rFonts w:asciiTheme="minorHAnsi" w:hAnsiTheme="minorHAnsi"/>
          <w:i/>
          <w:sz w:val="22"/>
          <w:lang w:val="en-GB"/>
        </w:rPr>
        <w:t>Arecoidae</w:t>
      </w:r>
      <w:proofErr w:type="spellEnd"/>
      <w:r w:rsidRPr="00991D5B">
        <w:rPr>
          <w:rFonts w:asciiTheme="minorHAnsi" w:hAnsiTheme="minorHAnsi"/>
          <w:sz w:val="22"/>
          <w:lang w:val="en-GB"/>
        </w:rPr>
        <w:t xml:space="preserve"> </w:t>
      </w:r>
      <w:r w:rsidR="00DB0CB8" w:rsidRPr="00991D5B">
        <w:rPr>
          <w:rFonts w:asciiTheme="minorHAnsi" w:hAnsiTheme="minorHAnsi"/>
          <w:sz w:val="22"/>
          <w:lang w:val="en-GB"/>
        </w:rPr>
        <w:t>–</w:t>
      </w:r>
      <w:r w:rsidRPr="00991D5B">
        <w:rPr>
          <w:rFonts w:asciiTheme="minorHAnsi" w:hAnsiTheme="minorHAnsi"/>
          <w:sz w:val="22"/>
          <w:lang w:val="en-GB"/>
        </w:rPr>
        <w:t xml:space="preserve"> </w:t>
      </w:r>
      <w:r w:rsidR="00DB0CB8" w:rsidRPr="00991D5B">
        <w:rPr>
          <w:rFonts w:asciiTheme="minorHAnsi" w:hAnsiTheme="minorHAnsi"/>
          <w:i/>
          <w:sz w:val="22"/>
          <w:lang w:val="en-GB"/>
        </w:rPr>
        <w:t xml:space="preserve">Euterpe </w:t>
      </w:r>
      <w:proofErr w:type="spellStart"/>
      <w:r w:rsidR="00DB0CB8" w:rsidRPr="00991D5B">
        <w:rPr>
          <w:rFonts w:asciiTheme="minorHAnsi" w:hAnsiTheme="minorHAnsi"/>
          <w:i/>
          <w:sz w:val="22"/>
          <w:lang w:val="en-GB"/>
        </w:rPr>
        <w:t>o</w:t>
      </w:r>
      <w:r w:rsidRPr="00991D5B">
        <w:rPr>
          <w:rFonts w:asciiTheme="minorHAnsi" w:hAnsiTheme="minorHAnsi"/>
          <w:i/>
          <w:sz w:val="22"/>
          <w:lang w:val="en-GB"/>
        </w:rPr>
        <w:t>leracea</w:t>
      </w:r>
      <w:proofErr w:type="spellEnd"/>
      <w:r w:rsidRPr="00991D5B">
        <w:rPr>
          <w:rFonts w:asciiTheme="minorHAnsi" w:hAnsiTheme="minorHAnsi"/>
          <w:i/>
          <w:sz w:val="22"/>
          <w:lang w:val="en-GB"/>
        </w:rPr>
        <w:t xml:space="preserve"> Mart</w:t>
      </w:r>
      <w:r w:rsidRPr="00991D5B">
        <w:rPr>
          <w:rFonts w:asciiTheme="minorHAnsi" w:hAnsiTheme="minorHAnsi"/>
          <w:sz w:val="22"/>
          <w:lang w:val="en-GB"/>
        </w:rPr>
        <w:t xml:space="preserve">.). </w:t>
      </w:r>
      <w:r w:rsidRPr="00991D5B">
        <w:rPr>
          <w:rFonts w:asciiTheme="minorHAnsi" w:hAnsiTheme="minorHAnsi"/>
          <w:i/>
          <w:sz w:val="22"/>
          <w:lang w:val="en-GB"/>
        </w:rPr>
        <w:t xml:space="preserve">E. </w:t>
      </w:r>
      <w:proofErr w:type="spellStart"/>
      <w:r w:rsidRPr="00991D5B">
        <w:rPr>
          <w:rFonts w:asciiTheme="minorHAnsi" w:hAnsiTheme="minorHAnsi"/>
          <w:i/>
          <w:sz w:val="22"/>
          <w:lang w:val="en-GB"/>
        </w:rPr>
        <w:t>Oleracea</w:t>
      </w:r>
      <w:proofErr w:type="spellEnd"/>
      <w:r w:rsidRPr="00991D5B">
        <w:rPr>
          <w:rFonts w:asciiTheme="minorHAnsi" w:hAnsiTheme="minorHAnsi"/>
          <w:sz w:val="22"/>
          <w:lang w:val="en-GB"/>
        </w:rPr>
        <w:t xml:space="preserve"> palm grows optimally in waterlogged or humid areas. Approximately six trunks compose this tree, which can be as high as 20 meters. In </w:t>
      </w:r>
      <w:r w:rsidR="00DB0CB8" w:rsidRPr="00991D5B">
        <w:rPr>
          <w:rFonts w:asciiTheme="minorHAnsi" w:hAnsiTheme="minorHAnsi"/>
          <w:i/>
          <w:sz w:val="22"/>
          <w:lang w:val="en-GB"/>
        </w:rPr>
        <w:t xml:space="preserve">E. </w:t>
      </w:r>
      <w:proofErr w:type="spellStart"/>
      <w:r w:rsidR="00DB0CB8" w:rsidRPr="00991D5B">
        <w:rPr>
          <w:rFonts w:asciiTheme="minorHAnsi" w:hAnsiTheme="minorHAnsi"/>
          <w:i/>
          <w:sz w:val="22"/>
          <w:lang w:val="en-GB"/>
        </w:rPr>
        <w:t>o</w:t>
      </w:r>
      <w:r w:rsidRPr="00991D5B">
        <w:rPr>
          <w:rFonts w:asciiTheme="minorHAnsi" w:hAnsiTheme="minorHAnsi"/>
          <w:i/>
          <w:sz w:val="22"/>
          <w:lang w:val="en-GB"/>
        </w:rPr>
        <w:t>leracea</w:t>
      </w:r>
      <w:proofErr w:type="spellEnd"/>
      <w:r w:rsidRPr="00991D5B">
        <w:rPr>
          <w:rFonts w:asciiTheme="minorHAnsi" w:hAnsiTheme="minorHAnsi"/>
          <w:sz w:val="22"/>
          <w:lang w:val="en-GB"/>
        </w:rPr>
        <w:t xml:space="preserve"> palm, berries grow in bunches and show a spherical and small shape. The fruit consists of skin, pulp and seed</w:t>
      </w:r>
      <w:r w:rsidR="007437BA" w:rsidRPr="00991D5B">
        <w:rPr>
          <w:rFonts w:asciiTheme="minorHAnsi" w:hAnsiTheme="minorHAnsi"/>
          <w:sz w:val="22"/>
          <w:lang w:val="en-GB"/>
        </w:rPr>
        <w:t>. T</w:t>
      </w:r>
      <w:r w:rsidRPr="00991D5B">
        <w:rPr>
          <w:rFonts w:asciiTheme="minorHAnsi" w:hAnsiTheme="minorHAnsi"/>
          <w:sz w:val="22"/>
          <w:lang w:val="en-GB"/>
        </w:rPr>
        <w:t xml:space="preserve">he seed </w:t>
      </w:r>
      <w:r w:rsidR="007437BA" w:rsidRPr="00991D5B">
        <w:rPr>
          <w:rFonts w:asciiTheme="minorHAnsi" w:hAnsiTheme="minorHAnsi"/>
          <w:sz w:val="22"/>
          <w:lang w:val="en-GB"/>
        </w:rPr>
        <w:t xml:space="preserve">is </w:t>
      </w:r>
      <w:r w:rsidRPr="00991D5B">
        <w:rPr>
          <w:rFonts w:asciiTheme="minorHAnsi" w:hAnsiTheme="minorHAnsi"/>
          <w:sz w:val="22"/>
          <w:lang w:val="en-GB"/>
        </w:rPr>
        <w:t>the largest part</w:t>
      </w:r>
      <w:r w:rsidR="007437BA" w:rsidRPr="00991D5B">
        <w:rPr>
          <w:rFonts w:asciiTheme="minorHAnsi" w:hAnsiTheme="minorHAnsi"/>
          <w:sz w:val="22"/>
          <w:lang w:val="en-GB"/>
        </w:rPr>
        <w:t xml:space="preserve"> of the fruit, </w:t>
      </w:r>
      <w:r w:rsidR="00B23252">
        <w:rPr>
          <w:rFonts w:asciiTheme="minorHAnsi" w:hAnsiTheme="minorHAnsi"/>
          <w:sz w:val="22"/>
          <w:lang w:val="en-GB"/>
        </w:rPr>
        <w:t>having an average</w:t>
      </w:r>
      <w:r w:rsidRPr="00991D5B">
        <w:rPr>
          <w:rFonts w:asciiTheme="minorHAnsi" w:hAnsiTheme="minorHAnsi"/>
          <w:sz w:val="22"/>
          <w:lang w:val="en-GB"/>
        </w:rPr>
        <w:t xml:space="preserve"> </w:t>
      </w:r>
      <w:r w:rsidR="00B23252">
        <w:rPr>
          <w:rFonts w:asciiTheme="minorHAnsi" w:hAnsiTheme="minorHAnsi"/>
          <w:sz w:val="22"/>
          <w:lang w:val="en-GB"/>
        </w:rPr>
        <w:t xml:space="preserve">diameter </w:t>
      </w:r>
      <w:r w:rsidRPr="00991D5B">
        <w:rPr>
          <w:rFonts w:asciiTheme="minorHAnsi" w:hAnsiTheme="minorHAnsi"/>
          <w:sz w:val="22"/>
          <w:lang w:val="en-GB"/>
        </w:rPr>
        <w:t xml:space="preserve">of 1.2 cm </w:t>
      </w:r>
      <w:r w:rsidR="00B23252">
        <w:rPr>
          <w:rFonts w:asciiTheme="minorHAnsi" w:hAnsiTheme="minorHAnsi"/>
          <w:sz w:val="22"/>
          <w:lang w:val="en-GB"/>
        </w:rPr>
        <w:t>of</w:t>
      </w:r>
      <w:r w:rsidRPr="00991D5B">
        <w:rPr>
          <w:rFonts w:asciiTheme="minorHAnsi" w:hAnsiTheme="minorHAnsi"/>
          <w:sz w:val="22"/>
          <w:lang w:val="en-GB"/>
        </w:rPr>
        <w:t xml:space="preserve"> a total </w:t>
      </w:r>
      <w:r w:rsidR="007437BA" w:rsidRPr="00991D5B">
        <w:rPr>
          <w:rFonts w:asciiTheme="minorHAnsi" w:hAnsiTheme="minorHAnsi"/>
          <w:sz w:val="22"/>
          <w:lang w:val="en-GB"/>
        </w:rPr>
        <w:t>fruit diameter of around 1.5 cm</w:t>
      </w:r>
      <w:r w:rsidRPr="00991D5B">
        <w:rPr>
          <w:rFonts w:asciiTheme="minorHAnsi" w:hAnsiTheme="minorHAnsi"/>
          <w:sz w:val="22"/>
          <w:lang w:val="en-GB"/>
        </w:rPr>
        <w:t xml:space="preserve"> [2].</w:t>
      </w:r>
    </w:p>
    <w:p w14:paraId="3C5E99B7" w14:textId="7EDF6CD4" w:rsidR="00826090" w:rsidRPr="00991D5B" w:rsidRDefault="00826090" w:rsidP="00DE45DB">
      <w:pPr>
        <w:pStyle w:val="MDPI31text"/>
        <w:spacing w:line="480" w:lineRule="auto"/>
        <w:rPr>
          <w:rFonts w:asciiTheme="minorHAnsi" w:hAnsiTheme="minorHAnsi"/>
          <w:sz w:val="22"/>
          <w:lang w:val="en-GB"/>
        </w:rPr>
      </w:pP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w:t>
      </w:r>
      <w:r w:rsidRPr="00991D5B">
        <w:rPr>
          <w:rFonts w:asciiTheme="minorHAnsi" w:hAnsiTheme="minorHAnsi"/>
          <w:i/>
          <w:sz w:val="22"/>
          <w:lang w:val="en-GB"/>
        </w:rPr>
        <w:t xml:space="preserve">E. </w:t>
      </w:r>
      <w:proofErr w:type="spellStart"/>
      <w:r w:rsidRPr="00991D5B">
        <w:rPr>
          <w:rFonts w:asciiTheme="minorHAnsi" w:hAnsiTheme="minorHAnsi"/>
          <w:i/>
          <w:sz w:val="22"/>
          <w:lang w:val="en-GB"/>
        </w:rPr>
        <w:t>Oleracea</w:t>
      </w:r>
      <w:proofErr w:type="spellEnd"/>
      <w:r w:rsidRPr="00991D5B">
        <w:rPr>
          <w:rFonts w:asciiTheme="minorHAnsi" w:hAnsiTheme="minorHAnsi"/>
          <w:sz w:val="22"/>
          <w:lang w:val="en-GB"/>
        </w:rPr>
        <w:t xml:space="preserve"> </w:t>
      </w:r>
      <w:proofErr w:type="gramStart"/>
      <w:r w:rsidRPr="00991D5B">
        <w:rPr>
          <w:rFonts w:asciiTheme="minorHAnsi" w:hAnsiTheme="minorHAnsi"/>
          <w:i/>
          <w:sz w:val="22"/>
          <w:lang w:val="en-GB"/>
        </w:rPr>
        <w:t>mart</w:t>
      </w:r>
      <w:proofErr w:type="gramEnd"/>
      <w:r w:rsidRPr="00991D5B">
        <w:rPr>
          <w:rFonts w:asciiTheme="minorHAnsi" w:hAnsiTheme="minorHAnsi"/>
          <w:i/>
          <w:sz w:val="22"/>
          <w:lang w:val="en-GB"/>
        </w:rPr>
        <w:t>.)</w:t>
      </w:r>
      <w:r w:rsidRPr="00991D5B">
        <w:rPr>
          <w:rFonts w:asciiTheme="minorHAnsi" w:hAnsiTheme="minorHAnsi"/>
          <w:sz w:val="22"/>
          <w:lang w:val="en-GB"/>
        </w:rPr>
        <w:t xml:space="preserve"> is mainly used to produce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pulp, typically consumed in north of Brazil, and now also known due to its antioxidant properties and its high content of bioactive compounds. Just in </w:t>
      </w:r>
      <w:proofErr w:type="spellStart"/>
      <w:r w:rsidRPr="00991D5B">
        <w:rPr>
          <w:rFonts w:asciiTheme="minorHAnsi" w:hAnsiTheme="minorHAnsi"/>
          <w:sz w:val="22"/>
          <w:lang w:val="en-GB"/>
        </w:rPr>
        <w:t>Pará</w:t>
      </w:r>
      <w:proofErr w:type="spellEnd"/>
      <w:r w:rsidRPr="00991D5B">
        <w:rPr>
          <w:rFonts w:asciiTheme="minorHAnsi" w:hAnsiTheme="minorHAnsi"/>
          <w:sz w:val="22"/>
          <w:lang w:val="en-GB"/>
        </w:rPr>
        <w:t xml:space="preserve"> (Brazilian state), 180 thousand tons of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pulp are consumed per year [3]. </w:t>
      </w:r>
      <w:r w:rsidR="007437BA" w:rsidRPr="00991D5B">
        <w:rPr>
          <w:rFonts w:asciiTheme="minorHAnsi" w:hAnsiTheme="minorHAnsi"/>
          <w:sz w:val="22"/>
          <w:lang w:val="en-GB"/>
        </w:rPr>
        <w:t>A</w:t>
      </w:r>
      <w:r w:rsidRPr="00991D5B">
        <w:rPr>
          <w:rFonts w:asciiTheme="minorHAnsi" w:hAnsiTheme="minorHAnsi"/>
          <w:sz w:val="22"/>
          <w:lang w:val="en-GB"/>
        </w:rPr>
        <w:t xml:space="preserve"> processing company produces a large amount of residue per day because just a small part of fruit is eatable, around 5-15 </w:t>
      </w:r>
      <w:proofErr w:type="spellStart"/>
      <w:r w:rsidRPr="00991D5B">
        <w:rPr>
          <w:rFonts w:asciiTheme="minorHAnsi" w:hAnsiTheme="minorHAnsi"/>
          <w:sz w:val="22"/>
          <w:lang w:val="en-GB"/>
        </w:rPr>
        <w:t>wt</w:t>
      </w:r>
      <w:proofErr w:type="spellEnd"/>
      <w:r w:rsidR="00B23252">
        <w:rPr>
          <w:rFonts w:asciiTheme="minorHAnsi" w:hAnsiTheme="minorHAnsi"/>
          <w:sz w:val="22"/>
          <w:lang w:val="en-GB"/>
        </w:rPr>
        <w:t>%</w:t>
      </w:r>
      <w:r w:rsidRPr="00991D5B">
        <w:rPr>
          <w:rFonts w:asciiTheme="minorHAnsi" w:hAnsiTheme="minorHAnsi"/>
          <w:sz w:val="22"/>
          <w:lang w:val="en-GB"/>
        </w:rPr>
        <w:t xml:space="preserve"> depending on the origin and maturity of the fruit. Seeds represent </w:t>
      </w:r>
      <w:r w:rsidR="00B23252">
        <w:rPr>
          <w:rFonts w:asciiTheme="minorHAnsi" w:hAnsiTheme="minorHAnsi"/>
          <w:sz w:val="22"/>
          <w:lang w:val="en-GB"/>
        </w:rPr>
        <w:t>approximately</w:t>
      </w:r>
      <w:r w:rsidRPr="00991D5B">
        <w:rPr>
          <w:rFonts w:asciiTheme="minorHAnsi" w:hAnsiTheme="minorHAnsi"/>
          <w:sz w:val="22"/>
          <w:lang w:val="en-GB"/>
        </w:rPr>
        <w:t xml:space="preserve"> 80 </w:t>
      </w:r>
      <w:proofErr w:type="spellStart"/>
      <w:r w:rsidRPr="00991D5B">
        <w:rPr>
          <w:rFonts w:asciiTheme="minorHAnsi" w:hAnsiTheme="minorHAnsi"/>
          <w:sz w:val="22"/>
          <w:lang w:val="en-GB"/>
        </w:rPr>
        <w:t>w</w:t>
      </w:r>
      <w:r w:rsidR="00B23252">
        <w:rPr>
          <w:rFonts w:asciiTheme="minorHAnsi" w:hAnsiTheme="minorHAnsi"/>
          <w:sz w:val="22"/>
          <w:lang w:val="en-GB"/>
        </w:rPr>
        <w:t>t</w:t>
      </w:r>
      <w:proofErr w:type="spellEnd"/>
      <w:r w:rsidRPr="00991D5B">
        <w:rPr>
          <w:rFonts w:asciiTheme="minorHAnsi" w:hAnsiTheme="minorHAnsi"/>
          <w:sz w:val="22"/>
          <w:lang w:val="en-GB"/>
        </w:rPr>
        <w:t>% of the total fruit [4].</w:t>
      </w:r>
    </w:p>
    <w:p w14:paraId="143BE1D7" w14:textId="13707FC3" w:rsidR="00826090" w:rsidRPr="00991D5B" w:rsidRDefault="00826090"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During the pulping process, pulp is separated from seeds (which constitute the first fraction of residue). In a second step, pulp is clarified by a filter where </w:t>
      </w:r>
      <w:proofErr w:type="gramStart"/>
      <w:r w:rsidRPr="00991D5B">
        <w:rPr>
          <w:rFonts w:asciiTheme="minorHAnsi" w:hAnsiTheme="minorHAnsi"/>
          <w:sz w:val="22"/>
          <w:lang w:val="en-GB"/>
        </w:rPr>
        <w:t>a slurry</w:t>
      </w:r>
      <w:proofErr w:type="gramEnd"/>
      <w:r w:rsidRPr="00991D5B">
        <w:rPr>
          <w:rFonts w:asciiTheme="minorHAnsi" w:hAnsiTheme="minorHAnsi"/>
          <w:sz w:val="22"/>
          <w:lang w:val="en-GB"/>
        </w:rPr>
        <w:t>, constituted by fibres and other solid residues produced during the separation of pulp from seeds, is removed (thus forming a second fraction of residue)</w:t>
      </w:r>
      <w:r w:rsidR="00B23252">
        <w:rPr>
          <w:rFonts w:asciiTheme="minorHAnsi" w:hAnsiTheme="minorHAnsi"/>
          <w:sz w:val="22"/>
          <w:lang w:val="en-GB"/>
        </w:rPr>
        <w:t>. F</w:t>
      </w:r>
      <w:r w:rsidRPr="00991D5B">
        <w:rPr>
          <w:rFonts w:asciiTheme="minorHAnsi" w:hAnsiTheme="minorHAnsi"/>
          <w:sz w:val="22"/>
          <w:lang w:val="en-GB"/>
        </w:rPr>
        <w:t xml:space="preserve">inally pulp is </w:t>
      </w:r>
      <w:proofErr w:type="spellStart"/>
      <w:r w:rsidRPr="00991D5B">
        <w:rPr>
          <w:rFonts w:asciiTheme="minorHAnsi" w:hAnsiTheme="minorHAnsi"/>
          <w:sz w:val="22"/>
          <w:lang w:val="en-GB"/>
        </w:rPr>
        <w:t>analyzed</w:t>
      </w:r>
      <w:proofErr w:type="spellEnd"/>
      <w:r w:rsidRPr="00991D5B">
        <w:rPr>
          <w:rFonts w:asciiTheme="minorHAnsi" w:hAnsiTheme="minorHAnsi"/>
          <w:sz w:val="22"/>
          <w:lang w:val="en-GB"/>
        </w:rPr>
        <w:t xml:space="preserve"> to certify its safety for </w:t>
      </w:r>
      <w:r w:rsidR="00B23252">
        <w:rPr>
          <w:rFonts w:asciiTheme="minorHAnsi" w:hAnsiTheme="minorHAnsi"/>
          <w:sz w:val="22"/>
          <w:lang w:val="en-GB"/>
        </w:rPr>
        <w:t>consumption, and w</w:t>
      </w:r>
      <w:r w:rsidRPr="00991D5B">
        <w:rPr>
          <w:rFonts w:asciiTheme="minorHAnsi" w:hAnsiTheme="minorHAnsi"/>
          <w:sz w:val="22"/>
          <w:lang w:val="en-GB"/>
        </w:rPr>
        <w:t xml:space="preserve">hen a pulp batch is considered inappropriate for consumption, the batch is destined to residue in its totality (constituting a third fraction of residue). An overview of the manufacturing process with all residual fractions is presented in Figure 1. </w:t>
      </w:r>
    </w:p>
    <w:p w14:paraId="36931097" w14:textId="52F52C72" w:rsidR="00826090" w:rsidRPr="00991D5B" w:rsidRDefault="00826090" w:rsidP="00DE45DB">
      <w:pPr>
        <w:pStyle w:val="MDPI52figure"/>
        <w:spacing w:line="480" w:lineRule="auto"/>
        <w:rPr>
          <w:rFonts w:asciiTheme="minorHAnsi" w:hAnsiTheme="minorHAnsi"/>
          <w:sz w:val="22"/>
          <w:szCs w:val="22"/>
          <w:lang w:val="en-GB"/>
        </w:rPr>
      </w:pPr>
    </w:p>
    <w:p w14:paraId="640EF6A4" w14:textId="72A19AFA" w:rsidR="0070690C" w:rsidRPr="00991D5B" w:rsidRDefault="0070690C" w:rsidP="00DE45DB">
      <w:pPr>
        <w:pStyle w:val="MDPI52figure"/>
        <w:spacing w:line="480" w:lineRule="auto"/>
        <w:rPr>
          <w:rFonts w:asciiTheme="minorHAnsi" w:hAnsiTheme="minorHAnsi"/>
          <w:sz w:val="22"/>
          <w:szCs w:val="22"/>
          <w:lang w:val="en-GB"/>
        </w:rPr>
      </w:pPr>
      <w:r w:rsidRPr="00991D5B">
        <w:rPr>
          <w:rFonts w:asciiTheme="minorHAnsi" w:hAnsiTheme="minorHAnsi"/>
          <w:sz w:val="22"/>
          <w:szCs w:val="22"/>
        </w:rPr>
        <w:object w:dxaOrig="10831" w:dyaOrig="10246" w14:anchorId="391857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8.75pt;height:273pt" o:ole="">
            <v:imagedata r:id="rId10" o:title=""/>
          </v:shape>
          <o:OLEObject Type="Embed" ProgID="Visio.Drawing.15" ShapeID="_x0000_i1025" DrawAspect="Content" ObjectID="_1663775205" r:id="rId11"/>
        </w:object>
      </w:r>
    </w:p>
    <w:p w14:paraId="141B869F" w14:textId="2C9EE80C" w:rsidR="00826090" w:rsidRPr="00991D5B" w:rsidRDefault="00826090" w:rsidP="00DE45DB">
      <w:pPr>
        <w:pStyle w:val="MDPI51figurecaption"/>
        <w:spacing w:line="480" w:lineRule="auto"/>
        <w:jc w:val="center"/>
        <w:rPr>
          <w:rFonts w:asciiTheme="minorHAnsi" w:hAnsiTheme="minorHAnsi"/>
          <w:sz w:val="22"/>
          <w:szCs w:val="22"/>
          <w:lang w:val="en-GB"/>
        </w:rPr>
      </w:pPr>
      <w:proofErr w:type="gramStart"/>
      <w:r w:rsidRPr="00991D5B">
        <w:rPr>
          <w:rFonts w:asciiTheme="minorHAnsi" w:hAnsiTheme="minorHAnsi"/>
          <w:b/>
          <w:sz w:val="22"/>
          <w:szCs w:val="22"/>
          <w:lang w:val="en-GB"/>
        </w:rPr>
        <w:t>Figure 1.</w:t>
      </w:r>
      <w:proofErr w:type="gramEnd"/>
      <w:r w:rsidRPr="00991D5B">
        <w:rPr>
          <w:rFonts w:asciiTheme="minorHAnsi" w:hAnsiTheme="minorHAnsi"/>
          <w:b/>
          <w:sz w:val="22"/>
          <w:szCs w:val="22"/>
          <w:lang w:val="en-GB"/>
        </w:rPr>
        <w:t xml:space="preserve"> </w:t>
      </w:r>
      <w:r w:rsidRPr="00991D5B">
        <w:rPr>
          <w:rFonts w:asciiTheme="minorHAnsi" w:hAnsiTheme="minorHAnsi"/>
          <w:sz w:val="22"/>
          <w:szCs w:val="22"/>
          <w:lang w:val="en-GB"/>
        </w:rPr>
        <w:t xml:space="preserve">– Scheme of </w:t>
      </w:r>
      <w:proofErr w:type="spellStart"/>
      <w:r w:rsidRPr="00991D5B">
        <w:rPr>
          <w:rFonts w:asciiTheme="minorHAnsi" w:hAnsiTheme="minorHAnsi"/>
          <w:sz w:val="22"/>
          <w:szCs w:val="22"/>
          <w:lang w:val="en-GB"/>
        </w:rPr>
        <w:t>açaí</w:t>
      </w:r>
      <w:proofErr w:type="spellEnd"/>
      <w:r w:rsidRPr="00991D5B">
        <w:rPr>
          <w:rFonts w:asciiTheme="minorHAnsi" w:hAnsiTheme="minorHAnsi"/>
          <w:sz w:val="22"/>
          <w:szCs w:val="22"/>
          <w:lang w:val="en-GB"/>
        </w:rPr>
        <w:t xml:space="preserve"> processing industry.</w:t>
      </w:r>
    </w:p>
    <w:p w14:paraId="0950AFB4" w14:textId="1CD6C6EA" w:rsidR="005B282F" w:rsidRPr="00991D5B" w:rsidRDefault="00A70C93" w:rsidP="00DE45DB">
      <w:pPr>
        <w:pStyle w:val="MDPI31text"/>
        <w:spacing w:line="480" w:lineRule="auto"/>
        <w:ind w:firstLine="0"/>
        <w:rPr>
          <w:rFonts w:asciiTheme="minorHAnsi" w:hAnsiTheme="minorHAnsi"/>
          <w:sz w:val="22"/>
          <w:lang w:val="en-GB"/>
        </w:rPr>
      </w:pPr>
      <w:r w:rsidRPr="00991D5B">
        <w:rPr>
          <w:rFonts w:asciiTheme="minorHAnsi" w:hAnsiTheme="minorHAnsi"/>
          <w:sz w:val="22"/>
          <w:lang w:val="en-GB"/>
        </w:rPr>
        <w:tab/>
      </w:r>
      <w:r w:rsidR="00760CA2" w:rsidRPr="00991D5B">
        <w:rPr>
          <w:rFonts w:asciiTheme="minorHAnsi" w:hAnsiTheme="minorHAnsi"/>
          <w:sz w:val="22"/>
          <w:lang w:val="en-GB"/>
        </w:rPr>
        <w:t xml:space="preserve">The valorisation of these residual fractions is important for the economy and the sustainability of the process. Since the seed represents a large fraction of the total amount of waste produced, previous works have focused on the valorisation of seeds, in most cases considering them as an energy source. For example, </w:t>
      </w:r>
      <w:proofErr w:type="spellStart"/>
      <w:r w:rsidR="005B282F" w:rsidRPr="00991D5B">
        <w:rPr>
          <w:rFonts w:asciiTheme="minorHAnsi" w:hAnsiTheme="minorHAnsi"/>
          <w:sz w:val="22"/>
          <w:lang w:val="en-GB"/>
        </w:rPr>
        <w:t>Teixeira</w:t>
      </w:r>
      <w:proofErr w:type="spellEnd"/>
      <w:r w:rsidR="00760CA2" w:rsidRPr="00991D5B">
        <w:rPr>
          <w:rFonts w:asciiTheme="minorHAnsi" w:hAnsiTheme="minorHAnsi"/>
          <w:sz w:val="22"/>
          <w:lang w:val="en-GB"/>
        </w:rPr>
        <w:t xml:space="preserve"> et al. [5] </w:t>
      </w:r>
      <w:r w:rsidR="005B282F" w:rsidRPr="00991D5B">
        <w:rPr>
          <w:rFonts w:asciiTheme="minorHAnsi" w:hAnsiTheme="minorHAnsi"/>
          <w:sz w:val="22"/>
          <w:lang w:val="en-GB"/>
        </w:rPr>
        <w:t>evaluated the economic feasibility of using seeds in thermal power plants</w:t>
      </w:r>
      <w:r w:rsidR="0064232D" w:rsidRPr="00991D5B">
        <w:rPr>
          <w:rFonts w:asciiTheme="minorHAnsi" w:hAnsiTheme="minorHAnsi"/>
          <w:sz w:val="22"/>
          <w:lang w:val="en-GB"/>
        </w:rPr>
        <w:t xml:space="preserve">, concluding that a back-pressure steam turbine was the best option, while </w:t>
      </w:r>
      <w:proofErr w:type="spellStart"/>
      <w:r w:rsidR="0064232D" w:rsidRPr="00991D5B">
        <w:rPr>
          <w:rFonts w:asciiTheme="minorHAnsi" w:hAnsiTheme="minorHAnsi"/>
          <w:sz w:val="22"/>
          <w:lang w:val="en-GB"/>
        </w:rPr>
        <w:t>Itai</w:t>
      </w:r>
      <w:proofErr w:type="spellEnd"/>
      <w:r w:rsidR="0064232D" w:rsidRPr="00991D5B">
        <w:rPr>
          <w:rFonts w:asciiTheme="minorHAnsi" w:hAnsiTheme="minorHAnsi"/>
          <w:sz w:val="22"/>
          <w:lang w:val="en-GB"/>
        </w:rPr>
        <w:t xml:space="preserve"> et al. [6] evaluated the use of the seeds in a gasification unit</w:t>
      </w:r>
      <w:r w:rsidR="004635FD" w:rsidRPr="00991D5B">
        <w:rPr>
          <w:rFonts w:asciiTheme="minorHAnsi" w:hAnsiTheme="minorHAnsi"/>
          <w:sz w:val="22"/>
          <w:lang w:val="en-GB"/>
        </w:rPr>
        <w:t>, and Nagata et al. [7] developed a seed drying method to increase the energy efficiency of the process</w:t>
      </w:r>
      <w:proofErr w:type="gramStart"/>
      <w:r w:rsidR="004635FD" w:rsidRPr="00991D5B">
        <w:rPr>
          <w:rFonts w:asciiTheme="minorHAnsi" w:hAnsiTheme="minorHAnsi"/>
          <w:sz w:val="22"/>
          <w:lang w:val="en-GB"/>
        </w:rPr>
        <w:t>.</w:t>
      </w:r>
      <w:r w:rsidR="00C90FAF" w:rsidRPr="00991D5B">
        <w:rPr>
          <w:rFonts w:asciiTheme="minorHAnsi" w:hAnsiTheme="minorHAnsi"/>
          <w:sz w:val="22"/>
          <w:lang w:val="en-GB"/>
        </w:rPr>
        <w:t>.</w:t>
      </w:r>
      <w:proofErr w:type="gramEnd"/>
      <w:r w:rsidR="00C90FAF" w:rsidRPr="00991D5B">
        <w:rPr>
          <w:rFonts w:asciiTheme="minorHAnsi" w:hAnsiTheme="minorHAnsi"/>
          <w:sz w:val="22"/>
          <w:lang w:val="en-GB"/>
        </w:rPr>
        <w:t xml:space="preserve"> More recently, the application of </w:t>
      </w:r>
      <w:proofErr w:type="spellStart"/>
      <w:r w:rsidR="00C90FAF" w:rsidRPr="00991D5B">
        <w:rPr>
          <w:rFonts w:asciiTheme="minorHAnsi" w:hAnsiTheme="minorHAnsi"/>
          <w:sz w:val="22"/>
          <w:lang w:val="en-GB"/>
        </w:rPr>
        <w:t>açaí</w:t>
      </w:r>
      <w:proofErr w:type="spellEnd"/>
      <w:r w:rsidR="00C90FAF" w:rsidRPr="00991D5B">
        <w:rPr>
          <w:rFonts w:asciiTheme="minorHAnsi" w:hAnsiTheme="minorHAnsi"/>
          <w:sz w:val="22"/>
          <w:lang w:val="en-GB"/>
        </w:rPr>
        <w:t xml:space="preserve"> residues as raw materials for a </w:t>
      </w:r>
      <w:proofErr w:type="spellStart"/>
      <w:r w:rsidR="00C90FAF" w:rsidRPr="00991D5B">
        <w:rPr>
          <w:rFonts w:asciiTheme="minorHAnsi" w:hAnsiTheme="minorHAnsi"/>
          <w:sz w:val="22"/>
          <w:lang w:val="en-GB"/>
        </w:rPr>
        <w:t>biorefinery</w:t>
      </w:r>
      <w:proofErr w:type="spellEnd"/>
      <w:r w:rsidR="00C90FAF" w:rsidRPr="00991D5B">
        <w:rPr>
          <w:rFonts w:asciiTheme="minorHAnsi" w:hAnsiTheme="minorHAnsi"/>
          <w:sz w:val="22"/>
          <w:lang w:val="en-GB"/>
        </w:rPr>
        <w:t xml:space="preserve"> has been researched,</w:t>
      </w:r>
      <w:r w:rsidR="008C7EE5" w:rsidRPr="00991D5B">
        <w:rPr>
          <w:rFonts w:asciiTheme="minorHAnsi" w:hAnsiTheme="minorHAnsi"/>
          <w:sz w:val="22"/>
          <w:lang w:val="en-GB"/>
        </w:rPr>
        <w:t xml:space="preserve"> also focusing on the lignocellulosic fractions (seeds and slurry fibres),</w:t>
      </w:r>
      <w:r w:rsidR="00C90FAF" w:rsidRPr="00991D5B">
        <w:rPr>
          <w:rFonts w:asciiTheme="minorHAnsi" w:hAnsiTheme="minorHAnsi"/>
          <w:sz w:val="22"/>
          <w:lang w:val="en-GB"/>
        </w:rPr>
        <w:t xml:space="preserve"> </w:t>
      </w:r>
      <w:r w:rsidR="008C7EE5" w:rsidRPr="00991D5B">
        <w:rPr>
          <w:rFonts w:asciiTheme="minorHAnsi" w:hAnsiTheme="minorHAnsi"/>
          <w:sz w:val="22"/>
          <w:lang w:val="en-GB"/>
        </w:rPr>
        <w:t xml:space="preserve">by the Lima et al. [8], who </w:t>
      </w:r>
      <w:r w:rsidR="00C90FAF" w:rsidRPr="00991D5B">
        <w:rPr>
          <w:rFonts w:asciiTheme="minorHAnsi" w:hAnsiTheme="minorHAnsi"/>
          <w:sz w:val="22"/>
          <w:lang w:val="en-GB"/>
        </w:rPr>
        <w:t>evaluated the production of fermentable sugars from the seed and fibre waste frac</w:t>
      </w:r>
      <w:r w:rsidR="008C7EE5" w:rsidRPr="00991D5B">
        <w:rPr>
          <w:rFonts w:asciiTheme="minorHAnsi" w:hAnsiTheme="minorHAnsi"/>
          <w:sz w:val="22"/>
          <w:lang w:val="en-GB"/>
        </w:rPr>
        <w:t xml:space="preserve">tions by a hydrothermal method. On the other hand, Sato et al. [9] proposed a pyrolysis method to produce a biochar from these lignocellulosic fractions that could be used for soil conditioning. </w:t>
      </w:r>
      <w:r w:rsidR="004D0928" w:rsidRPr="00991D5B">
        <w:rPr>
          <w:rFonts w:asciiTheme="minorHAnsi" w:hAnsiTheme="minorHAnsi"/>
          <w:sz w:val="22"/>
          <w:lang w:val="en-GB"/>
        </w:rPr>
        <w:t>T</w:t>
      </w:r>
      <w:r w:rsidR="00F7048A" w:rsidRPr="00991D5B">
        <w:rPr>
          <w:rFonts w:asciiTheme="minorHAnsi" w:hAnsiTheme="minorHAnsi"/>
          <w:sz w:val="22"/>
          <w:lang w:val="en-GB"/>
        </w:rPr>
        <w:t xml:space="preserve">hese applications of the lignocellulosic residues of the </w:t>
      </w:r>
      <w:proofErr w:type="spellStart"/>
      <w:r w:rsidR="00F7048A" w:rsidRPr="00991D5B">
        <w:rPr>
          <w:rFonts w:asciiTheme="minorHAnsi" w:hAnsiTheme="minorHAnsi"/>
          <w:sz w:val="22"/>
          <w:lang w:val="en-GB"/>
        </w:rPr>
        <w:t>açaí</w:t>
      </w:r>
      <w:proofErr w:type="spellEnd"/>
      <w:r w:rsidR="00F7048A" w:rsidRPr="00991D5B">
        <w:rPr>
          <w:rFonts w:asciiTheme="minorHAnsi" w:hAnsiTheme="minorHAnsi"/>
          <w:sz w:val="22"/>
          <w:lang w:val="en-GB"/>
        </w:rPr>
        <w:t xml:space="preserve"> industry are promising, </w:t>
      </w:r>
      <w:r w:rsidR="004D0928" w:rsidRPr="00991D5B">
        <w:rPr>
          <w:rFonts w:asciiTheme="minorHAnsi" w:hAnsiTheme="minorHAnsi"/>
          <w:sz w:val="22"/>
          <w:lang w:val="en-GB"/>
        </w:rPr>
        <w:t xml:space="preserve">but </w:t>
      </w:r>
      <w:r w:rsidR="00F7048A" w:rsidRPr="00991D5B">
        <w:rPr>
          <w:rFonts w:asciiTheme="minorHAnsi" w:hAnsiTheme="minorHAnsi"/>
          <w:sz w:val="22"/>
          <w:lang w:val="en-GB"/>
        </w:rPr>
        <w:t>these residues could also be a source of bioactive compounds such as antioxidants.</w:t>
      </w:r>
      <w:r w:rsidR="004D0928" w:rsidRPr="00991D5B">
        <w:rPr>
          <w:rFonts w:asciiTheme="minorHAnsi" w:hAnsiTheme="minorHAnsi"/>
          <w:sz w:val="22"/>
          <w:lang w:val="en-GB"/>
        </w:rPr>
        <w:t xml:space="preserve"> Although the content </w:t>
      </w:r>
      <w:r w:rsidR="004D0928" w:rsidRPr="00991D5B">
        <w:rPr>
          <w:rFonts w:asciiTheme="minorHAnsi" w:hAnsiTheme="minorHAnsi"/>
          <w:sz w:val="22"/>
          <w:lang w:val="en-GB"/>
        </w:rPr>
        <w:lastRenderedPageBreak/>
        <w:t xml:space="preserve">of such compounds in the waste fractions has not been evaluated yet, several studies have highlighted the high content of </w:t>
      </w:r>
      <w:r w:rsidR="00BF5B30" w:rsidRPr="00991D5B">
        <w:rPr>
          <w:rFonts w:asciiTheme="minorHAnsi" w:hAnsiTheme="minorHAnsi"/>
          <w:sz w:val="22"/>
          <w:lang w:val="en-GB"/>
        </w:rPr>
        <w:t xml:space="preserve">these compounds in the fresh </w:t>
      </w:r>
      <w:proofErr w:type="spellStart"/>
      <w:r w:rsidR="00BF5B30" w:rsidRPr="00991D5B">
        <w:rPr>
          <w:rFonts w:asciiTheme="minorHAnsi" w:hAnsiTheme="minorHAnsi"/>
          <w:sz w:val="22"/>
          <w:lang w:val="en-GB"/>
        </w:rPr>
        <w:t>açaí</w:t>
      </w:r>
      <w:proofErr w:type="spellEnd"/>
      <w:r w:rsidR="00BF5B30" w:rsidRPr="00991D5B">
        <w:rPr>
          <w:rFonts w:asciiTheme="minorHAnsi" w:hAnsiTheme="minorHAnsi"/>
          <w:sz w:val="22"/>
          <w:lang w:val="en-GB"/>
        </w:rPr>
        <w:t xml:space="preserve"> fruit.</w:t>
      </w:r>
      <w:r w:rsidR="004D0928" w:rsidRPr="00991D5B">
        <w:rPr>
          <w:rFonts w:asciiTheme="minorHAnsi" w:hAnsiTheme="minorHAnsi"/>
          <w:sz w:val="22"/>
          <w:lang w:val="en-GB"/>
        </w:rPr>
        <w:t xml:space="preserve">   </w:t>
      </w:r>
    </w:p>
    <w:p w14:paraId="7F082CFE" w14:textId="3C1E0D95" w:rsidR="00826090" w:rsidRPr="00991D5B" w:rsidRDefault="00F7048A" w:rsidP="00DE45DB">
      <w:pPr>
        <w:pStyle w:val="MDPI31text"/>
        <w:spacing w:line="480" w:lineRule="auto"/>
        <w:rPr>
          <w:rFonts w:asciiTheme="minorHAnsi" w:hAnsiTheme="minorHAnsi"/>
          <w:sz w:val="22"/>
          <w:lang w:val="en-GB"/>
        </w:rPr>
      </w:pPr>
      <w:r w:rsidRPr="00991D5B">
        <w:rPr>
          <w:rFonts w:asciiTheme="minorHAnsi" w:hAnsiTheme="minorHAnsi"/>
          <w:sz w:val="22"/>
          <w:lang w:val="en-GB"/>
        </w:rPr>
        <w:t>According to the</w:t>
      </w:r>
      <w:r w:rsidR="004D0928" w:rsidRPr="00991D5B">
        <w:rPr>
          <w:rFonts w:asciiTheme="minorHAnsi" w:hAnsiTheme="minorHAnsi"/>
          <w:sz w:val="22"/>
          <w:lang w:val="en-GB"/>
        </w:rPr>
        <w:t>se</w:t>
      </w:r>
      <w:r w:rsidRPr="00991D5B">
        <w:rPr>
          <w:rFonts w:asciiTheme="minorHAnsi" w:hAnsiTheme="minorHAnsi"/>
          <w:sz w:val="22"/>
          <w:lang w:val="en-GB"/>
        </w:rPr>
        <w:t xml:space="preserve"> studies, t</w:t>
      </w:r>
      <w:r w:rsidR="00826090" w:rsidRPr="00991D5B">
        <w:rPr>
          <w:rFonts w:asciiTheme="minorHAnsi" w:hAnsiTheme="minorHAnsi"/>
          <w:sz w:val="22"/>
          <w:lang w:val="en-GB"/>
        </w:rPr>
        <w:t xml:space="preserve">he composition of </w:t>
      </w:r>
      <w:proofErr w:type="spellStart"/>
      <w:r w:rsidR="00826090" w:rsidRPr="00991D5B">
        <w:rPr>
          <w:rFonts w:asciiTheme="minorHAnsi" w:hAnsiTheme="minorHAnsi"/>
          <w:sz w:val="22"/>
          <w:lang w:val="en-GB"/>
        </w:rPr>
        <w:t>açaí</w:t>
      </w:r>
      <w:proofErr w:type="spellEnd"/>
      <w:r w:rsidR="00826090" w:rsidRPr="00991D5B">
        <w:rPr>
          <w:rFonts w:asciiTheme="minorHAnsi" w:hAnsiTheme="minorHAnsi"/>
          <w:sz w:val="22"/>
          <w:lang w:val="en-GB"/>
        </w:rPr>
        <w:t xml:space="preserve"> is variable and it can change depending on environmental conditions such as amount of rain, harvest period, soil pH and composition, or genetic variation, among others. Seeds are composed by cellulose and hemicellulose (63-81%), proteins (5-6%), lipids (2-3%), and minerals (2-6%</w:t>
      </w:r>
      <w:r w:rsidR="00E65A5F" w:rsidRPr="00991D5B">
        <w:rPr>
          <w:rFonts w:asciiTheme="minorHAnsi" w:hAnsiTheme="minorHAnsi"/>
          <w:sz w:val="22"/>
          <w:lang w:val="en-GB"/>
        </w:rPr>
        <w:t>) [10</w:t>
      </w:r>
      <w:r w:rsidR="00826090" w:rsidRPr="00991D5B">
        <w:rPr>
          <w:rFonts w:asciiTheme="minorHAnsi" w:hAnsiTheme="minorHAnsi"/>
          <w:sz w:val="22"/>
          <w:lang w:val="en-GB"/>
        </w:rPr>
        <w:t xml:space="preserve">]. Polyphenols in the plant mainly comprise </w:t>
      </w:r>
      <w:proofErr w:type="spellStart"/>
      <w:r w:rsidR="00826090" w:rsidRPr="00991D5B">
        <w:rPr>
          <w:rFonts w:asciiTheme="minorHAnsi" w:hAnsiTheme="minorHAnsi"/>
          <w:sz w:val="22"/>
        </w:rPr>
        <w:t>protocatechuic</w:t>
      </w:r>
      <w:proofErr w:type="spellEnd"/>
      <w:r w:rsidR="00826090" w:rsidRPr="00991D5B">
        <w:rPr>
          <w:rFonts w:asciiTheme="minorHAnsi" w:hAnsiTheme="minorHAnsi"/>
          <w:sz w:val="22"/>
        </w:rPr>
        <w:t xml:space="preserve"> acid</w:t>
      </w:r>
      <w:r w:rsidR="00826090" w:rsidRPr="00991D5B">
        <w:rPr>
          <w:rFonts w:asciiTheme="minorHAnsi" w:hAnsiTheme="minorHAnsi"/>
          <w:sz w:val="22"/>
          <w:lang w:val="en-GB"/>
        </w:rPr>
        <w:t xml:space="preserve">, different dimers of </w:t>
      </w:r>
      <w:proofErr w:type="spellStart"/>
      <w:r w:rsidR="00826090" w:rsidRPr="00991D5B">
        <w:rPr>
          <w:rFonts w:asciiTheme="minorHAnsi" w:hAnsiTheme="minorHAnsi"/>
          <w:sz w:val="22"/>
        </w:rPr>
        <w:t>procyanidin</w:t>
      </w:r>
      <w:proofErr w:type="spellEnd"/>
      <w:r w:rsidR="00826090" w:rsidRPr="00991D5B">
        <w:rPr>
          <w:rFonts w:asciiTheme="minorHAnsi" w:hAnsiTheme="minorHAnsi"/>
          <w:sz w:val="22"/>
          <w:lang w:val="en-GB"/>
        </w:rPr>
        <w:t xml:space="preserve">, and </w:t>
      </w:r>
      <w:proofErr w:type="spellStart"/>
      <w:r w:rsidR="00E65A5F" w:rsidRPr="00991D5B">
        <w:rPr>
          <w:rFonts w:asciiTheme="minorHAnsi" w:hAnsiTheme="minorHAnsi"/>
          <w:sz w:val="22"/>
        </w:rPr>
        <w:t>epicatechin</w:t>
      </w:r>
      <w:proofErr w:type="spellEnd"/>
      <w:r w:rsidR="00E65A5F" w:rsidRPr="00991D5B">
        <w:rPr>
          <w:rFonts w:asciiTheme="minorHAnsi" w:hAnsiTheme="minorHAnsi"/>
          <w:sz w:val="22"/>
        </w:rPr>
        <w:t xml:space="preserve"> [11</w:t>
      </w:r>
      <w:r w:rsidR="00826090" w:rsidRPr="00991D5B">
        <w:rPr>
          <w:rFonts w:asciiTheme="minorHAnsi" w:hAnsiTheme="minorHAnsi"/>
          <w:sz w:val="22"/>
        </w:rPr>
        <w:t>]</w:t>
      </w:r>
      <w:r w:rsidR="00826090" w:rsidRPr="00991D5B">
        <w:rPr>
          <w:rFonts w:asciiTheme="minorHAnsi" w:hAnsiTheme="minorHAnsi"/>
          <w:sz w:val="22"/>
          <w:lang w:val="en-GB"/>
        </w:rPr>
        <w:t>. Lipids present in the plant include fatty acids, phospholipids, sterols, sphingolipids</w:t>
      </w:r>
      <w:r w:rsidR="00B23252">
        <w:rPr>
          <w:rFonts w:asciiTheme="minorHAnsi" w:hAnsiTheme="minorHAnsi"/>
          <w:sz w:val="22"/>
          <w:lang w:val="en-GB"/>
        </w:rPr>
        <w:t xml:space="preserve"> and</w:t>
      </w:r>
      <w:r w:rsidR="00826090" w:rsidRPr="00991D5B">
        <w:rPr>
          <w:rFonts w:asciiTheme="minorHAnsi" w:hAnsiTheme="minorHAnsi"/>
          <w:sz w:val="22"/>
          <w:lang w:val="en-GB"/>
        </w:rPr>
        <w:t xml:space="preserve"> terpenes </w:t>
      </w:r>
      <w:r w:rsidR="00E65A5F" w:rsidRPr="00991D5B">
        <w:rPr>
          <w:rFonts w:asciiTheme="minorHAnsi" w:hAnsiTheme="minorHAnsi"/>
          <w:sz w:val="22"/>
          <w:lang w:val="en-GB"/>
        </w:rPr>
        <w:t>[12</w:t>
      </w:r>
      <w:r w:rsidR="00826090" w:rsidRPr="00991D5B">
        <w:rPr>
          <w:rFonts w:asciiTheme="minorHAnsi" w:hAnsiTheme="minorHAnsi"/>
          <w:sz w:val="22"/>
          <w:lang w:val="en-GB"/>
        </w:rPr>
        <w:t>].</w:t>
      </w:r>
    </w:p>
    <w:p w14:paraId="2086617C" w14:textId="17892B92" w:rsidR="00305845" w:rsidRPr="00991D5B" w:rsidRDefault="00305845" w:rsidP="00DE45DB">
      <w:pPr>
        <w:pStyle w:val="MDPI31text"/>
        <w:spacing w:line="480" w:lineRule="auto"/>
        <w:rPr>
          <w:rFonts w:asciiTheme="minorHAnsi" w:hAnsiTheme="minorHAnsi"/>
          <w:sz w:val="22"/>
        </w:rPr>
      </w:pPr>
      <w:r w:rsidRPr="00991D5B">
        <w:rPr>
          <w:rFonts w:asciiTheme="minorHAnsi" w:hAnsiTheme="minorHAnsi"/>
          <w:sz w:val="22"/>
          <w:lang w:val="en-GB"/>
        </w:rPr>
        <w:t xml:space="preserve">In </w:t>
      </w:r>
      <w:r w:rsidRPr="00991D5B">
        <w:rPr>
          <w:rFonts w:asciiTheme="minorHAnsi" w:hAnsiTheme="minorHAnsi"/>
          <w:i/>
          <w:sz w:val="22"/>
          <w:lang w:val="en-GB"/>
        </w:rPr>
        <w:t xml:space="preserve">E. </w:t>
      </w:r>
      <w:proofErr w:type="spellStart"/>
      <w:r w:rsidRPr="00991D5B">
        <w:rPr>
          <w:rFonts w:asciiTheme="minorHAnsi" w:hAnsiTheme="minorHAnsi"/>
          <w:i/>
          <w:sz w:val="22"/>
          <w:lang w:val="en-GB"/>
        </w:rPr>
        <w:t>Oleracea</w:t>
      </w:r>
      <w:proofErr w:type="spellEnd"/>
      <w:r w:rsidRPr="00991D5B">
        <w:rPr>
          <w:rFonts w:asciiTheme="minorHAnsi" w:hAnsiTheme="minorHAnsi"/>
          <w:sz w:val="22"/>
          <w:lang w:val="en-GB"/>
        </w:rPr>
        <w:t xml:space="preserve"> fruit, oil content is an important fraction of the material, representing around 45% of the dry mass</w:t>
      </w:r>
      <w:r w:rsidR="007437BA" w:rsidRPr="00991D5B">
        <w:rPr>
          <w:rFonts w:asciiTheme="minorHAnsi" w:hAnsiTheme="minorHAnsi"/>
          <w:sz w:val="22"/>
          <w:lang w:val="en-GB"/>
        </w:rPr>
        <w:t xml:space="preserve"> (DM)</w:t>
      </w:r>
      <w:r w:rsidRPr="00991D5B">
        <w:rPr>
          <w:rFonts w:asciiTheme="minorHAnsi" w:hAnsiTheme="minorHAnsi"/>
          <w:sz w:val="22"/>
          <w:lang w:val="en-GB"/>
        </w:rPr>
        <w:t xml:space="preserve">. On the fruit, fatty acids can appear free as monomers or linked as triglycerides, and they are composed by different unsaturated fatty acids, especially oleic (60%), palmitic (20-22%), linoleic (12%), </w:t>
      </w:r>
      <w:proofErr w:type="spellStart"/>
      <w:r w:rsidRPr="00991D5B">
        <w:rPr>
          <w:rFonts w:asciiTheme="minorHAnsi" w:hAnsiTheme="minorHAnsi"/>
          <w:sz w:val="22"/>
          <w:lang w:val="en-GB"/>
        </w:rPr>
        <w:t>palmitoleic</w:t>
      </w:r>
      <w:proofErr w:type="spellEnd"/>
      <w:r w:rsidRPr="00991D5B">
        <w:rPr>
          <w:rFonts w:asciiTheme="minorHAnsi" w:hAnsiTheme="minorHAnsi"/>
          <w:sz w:val="22"/>
          <w:lang w:val="en-GB"/>
        </w:rPr>
        <w:t xml:space="preserve"> (2-6%), and stearic acid</w:t>
      </w:r>
      <w:r w:rsidR="007437BA" w:rsidRPr="00991D5B">
        <w:rPr>
          <w:rFonts w:asciiTheme="minorHAnsi" w:hAnsiTheme="minorHAnsi"/>
          <w:sz w:val="22"/>
          <w:lang w:val="en-GB"/>
        </w:rPr>
        <w:t>s</w:t>
      </w:r>
      <w:r w:rsidRPr="00991D5B">
        <w:rPr>
          <w:rFonts w:asciiTheme="minorHAnsi" w:hAnsiTheme="minorHAnsi"/>
          <w:sz w:val="22"/>
          <w:lang w:val="en-GB"/>
        </w:rPr>
        <w:t xml:space="preserve"> (2%) [</w:t>
      </w:r>
      <w:r w:rsidR="00E65A5F" w:rsidRPr="00991D5B">
        <w:rPr>
          <w:rFonts w:asciiTheme="minorHAnsi" w:hAnsiTheme="minorHAnsi"/>
          <w:sz w:val="22"/>
          <w:lang w:val="en-GB"/>
        </w:rPr>
        <w:t>10</w:t>
      </w:r>
      <w:proofErr w:type="gramStart"/>
      <w:r w:rsidR="00E65A5F" w:rsidRPr="00991D5B">
        <w:rPr>
          <w:rFonts w:asciiTheme="minorHAnsi" w:hAnsiTheme="minorHAnsi"/>
          <w:sz w:val="22"/>
          <w:lang w:val="en-GB"/>
        </w:rPr>
        <w:t>,13,14</w:t>
      </w:r>
      <w:proofErr w:type="gramEnd"/>
      <w:r w:rsidRPr="00991D5B">
        <w:rPr>
          <w:rFonts w:asciiTheme="minorHAnsi" w:hAnsiTheme="minorHAnsi"/>
          <w:sz w:val="22"/>
          <w:lang w:val="en-GB"/>
        </w:rPr>
        <w:t>]</w:t>
      </w:r>
      <w:r w:rsidRPr="00991D5B">
        <w:rPr>
          <w:rFonts w:asciiTheme="minorHAnsi" w:hAnsiTheme="minorHAnsi"/>
          <w:sz w:val="22"/>
        </w:rPr>
        <w:t xml:space="preserve">. The structure of the main fatty acids present in </w:t>
      </w:r>
      <w:r w:rsidRPr="00991D5B">
        <w:rPr>
          <w:rFonts w:asciiTheme="minorHAnsi" w:hAnsiTheme="minorHAnsi"/>
          <w:i/>
          <w:sz w:val="22"/>
        </w:rPr>
        <w:t xml:space="preserve">E. </w:t>
      </w:r>
      <w:proofErr w:type="spellStart"/>
      <w:r w:rsidRPr="00991D5B">
        <w:rPr>
          <w:rFonts w:asciiTheme="minorHAnsi" w:hAnsiTheme="minorHAnsi"/>
          <w:i/>
          <w:sz w:val="22"/>
        </w:rPr>
        <w:t>Oleracea</w:t>
      </w:r>
      <w:proofErr w:type="spellEnd"/>
      <w:r w:rsidRPr="00991D5B">
        <w:rPr>
          <w:rFonts w:asciiTheme="minorHAnsi" w:hAnsiTheme="minorHAnsi"/>
          <w:sz w:val="22"/>
        </w:rPr>
        <w:t xml:space="preserve"> is represented in Figure 2. The main interest of oil rests on the presence of long-chain, unsatur</w:t>
      </w:r>
      <w:r w:rsidR="007437BA" w:rsidRPr="00991D5B">
        <w:rPr>
          <w:rFonts w:asciiTheme="minorHAnsi" w:hAnsiTheme="minorHAnsi"/>
          <w:sz w:val="22"/>
        </w:rPr>
        <w:t>ated compounds such as omega-9 fatty</w:t>
      </w:r>
      <w:r w:rsidRPr="00991D5B">
        <w:rPr>
          <w:rFonts w:asciiTheme="minorHAnsi" w:hAnsiTheme="minorHAnsi"/>
          <w:sz w:val="22"/>
        </w:rPr>
        <w:t xml:space="preserve"> acids, and essential fatty acids such as stearic acid. Moreover, the oil has antioxidant potential provided by polyphenols</w:t>
      </w:r>
      <w:r w:rsidR="00CD4E16" w:rsidRPr="00991D5B">
        <w:rPr>
          <w:rFonts w:asciiTheme="minorHAnsi" w:hAnsiTheme="minorHAnsi"/>
          <w:sz w:val="22"/>
        </w:rPr>
        <w:t xml:space="preserve">, phenolic acids such as </w:t>
      </w:r>
      <w:proofErr w:type="spellStart"/>
      <w:r w:rsidR="00CD4E16" w:rsidRPr="00991D5B">
        <w:rPr>
          <w:rFonts w:asciiTheme="minorHAnsi" w:hAnsiTheme="minorHAnsi"/>
          <w:sz w:val="22"/>
        </w:rPr>
        <w:t>vanillic</w:t>
      </w:r>
      <w:proofErr w:type="spellEnd"/>
      <w:r w:rsidR="00CD4E16" w:rsidRPr="00991D5B">
        <w:rPr>
          <w:rFonts w:asciiTheme="minorHAnsi" w:hAnsiTheme="minorHAnsi"/>
          <w:sz w:val="22"/>
        </w:rPr>
        <w:t xml:space="preserve"> acid, </w:t>
      </w:r>
      <w:proofErr w:type="spellStart"/>
      <w:r w:rsidR="00CD4E16" w:rsidRPr="00991D5B">
        <w:rPr>
          <w:rFonts w:asciiTheme="minorHAnsi" w:hAnsiTheme="minorHAnsi"/>
          <w:sz w:val="22"/>
        </w:rPr>
        <w:t>syringic</w:t>
      </w:r>
      <w:proofErr w:type="spellEnd"/>
      <w:r w:rsidR="00CD4E16" w:rsidRPr="00991D5B">
        <w:rPr>
          <w:rFonts w:asciiTheme="minorHAnsi" w:hAnsiTheme="minorHAnsi"/>
          <w:sz w:val="22"/>
        </w:rPr>
        <w:t xml:space="preserve"> acid, p-</w:t>
      </w:r>
      <w:proofErr w:type="spellStart"/>
      <w:r w:rsidR="00CD4E16" w:rsidRPr="00991D5B">
        <w:rPr>
          <w:rFonts w:asciiTheme="minorHAnsi" w:hAnsiTheme="minorHAnsi"/>
          <w:sz w:val="22"/>
        </w:rPr>
        <w:t>hydroxybenz</w:t>
      </w:r>
      <w:r w:rsidR="00A807A3" w:rsidRPr="00991D5B">
        <w:rPr>
          <w:rFonts w:asciiTheme="minorHAnsi" w:hAnsiTheme="minorHAnsi"/>
          <w:sz w:val="22"/>
        </w:rPr>
        <w:t>oic</w:t>
      </w:r>
      <w:proofErr w:type="spellEnd"/>
      <w:r w:rsidR="00A807A3" w:rsidRPr="00991D5B">
        <w:rPr>
          <w:rFonts w:asciiTheme="minorHAnsi" w:hAnsiTheme="minorHAnsi"/>
          <w:sz w:val="22"/>
        </w:rPr>
        <w:t xml:space="preserve"> acid, </w:t>
      </w:r>
      <w:proofErr w:type="spellStart"/>
      <w:r w:rsidR="00A807A3" w:rsidRPr="00991D5B">
        <w:rPr>
          <w:rFonts w:asciiTheme="minorHAnsi" w:hAnsiTheme="minorHAnsi"/>
          <w:sz w:val="22"/>
        </w:rPr>
        <w:t>protocatechuic</w:t>
      </w:r>
      <w:proofErr w:type="spellEnd"/>
      <w:r w:rsidR="00A807A3" w:rsidRPr="00991D5B">
        <w:rPr>
          <w:rFonts w:asciiTheme="minorHAnsi" w:hAnsiTheme="minorHAnsi"/>
          <w:sz w:val="22"/>
        </w:rPr>
        <w:t xml:space="preserve"> acid, </w:t>
      </w:r>
      <w:proofErr w:type="spellStart"/>
      <w:r w:rsidR="00BF3BBC" w:rsidRPr="00991D5B">
        <w:rPr>
          <w:rFonts w:asciiTheme="minorHAnsi" w:hAnsiTheme="minorHAnsi"/>
          <w:sz w:val="22"/>
        </w:rPr>
        <w:t>ferulic</w:t>
      </w:r>
      <w:proofErr w:type="spellEnd"/>
      <w:r w:rsidR="00BF3BBC" w:rsidRPr="00991D5B">
        <w:rPr>
          <w:rFonts w:asciiTheme="minorHAnsi" w:hAnsiTheme="minorHAnsi"/>
          <w:sz w:val="22"/>
        </w:rPr>
        <w:t xml:space="preserve"> acid, </w:t>
      </w:r>
      <w:proofErr w:type="spellStart"/>
      <w:r w:rsidR="00BF3BBC" w:rsidRPr="00991D5B">
        <w:rPr>
          <w:rFonts w:asciiTheme="minorHAnsi" w:hAnsiTheme="minorHAnsi"/>
          <w:sz w:val="22"/>
        </w:rPr>
        <w:t>c</w:t>
      </w:r>
      <w:r w:rsidR="00CD4E16" w:rsidRPr="00991D5B">
        <w:rPr>
          <w:rFonts w:asciiTheme="minorHAnsi" w:hAnsiTheme="minorHAnsi"/>
          <w:sz w:val="22"/>
        </w:rPr>
        <w:t>atechin</w:t>
      </w:r>
      <w:proofErr w:type="spellEnd"/>
      <w:r w:rsidR="00CD4E16" w:rsidRPr="00991D5B">
        <w:rPr>
          <w:rFonts w:asciiTheme="minorHAnsi" w:hAnsiTheme="minorHAnsi"/>
          <w:sz w:val="22"/>
        </w:rPr>
        <w:t xml:space="preserve"> and numerous </w:t>
      </w:r>
      <w:proofErr w:type="spellStart"/>
      <w:r w:rsidR="00CD4E16" w:rsidRPr="00991D5B">
        <w:rPr>
          <w:rFonts w:asciiTheme="minorHAnsi" w:hAnsiTheme="minorHAnsi"/>
          <w:sz w:val="22"/>
        </w:rPr>
        <w:t>procyanidin</w:t>
      </w:r>
      <w:proofErr w:type="spellEnd"/>
      <w:r w:rsidR="00CD4E16" w:rsidRPr="00991D5B">
        <w:rPr>
          <w:rFonts w:asciiTheme="minorHAnsi" w:hAnsiTheme="minorHAnsi"/>
          <w:sz w:val="22"/>
        </w:rPr>
        <w:t xml:space="preserve"> oligomers</w:t>
      </w:r>
      <w:r w:rsidR="00835793" w:rsidRPr="00991D5B">
        <w:rPr>
          <w:rFonts w:asciiTheme="minorHAnsi" w:hAnsiTheme="minorHAnsi"/>
          <w:sz w:val="22"/>
        </w:rPr>
        <w:t xml:space="preserve"> </w:t>
      </w:r>
      <w:r w:rsidR="00E65A5F" w:rsidRPr="00991D5B">
        <w:rPr>
          <w:rFonts w:asciiTheme="minorHAnsi" w:hAnsiTheme="minorHAnsi"/>
          <w:sz w:val="22"/>
        </w:rPr>
        <w:t>[15</w:t>
      </w:r>
      <w:r w:rsidR="00BF3BBC" w:rsidRPr="00991D5B">
        <w:rPr>
          <w:rFonts w:asciiTheme="minorHAnsi" w:hAnsiTheme="minorHAnsi"/>
          <w:sz w:val="22"/>
        </w:rPr>
        <w:t>].</w:t>
      </w:r>
      <w:r w:rsidRPr="00991D5B">
        <w:rPr>
          <w:rFonts w:asciiTheme="minorHAnsi" w:hAnsiTheme="minorHAnsi"/>
          <w:sz w:val="22"/>
        </w:rPr>
        <w:t xml:space="preserve"> </w:t>
      </w:r>
      <w:proofErr w:type="spellStart"/>
      <w:r w:rsidR="00E65A5F" w:rsidRPr="00991D5B">
        <w:rPr>
          <w:rFonts w:asciiTheme="minorHAnsi" w:hAnsiTheme="minorHAnsi"/>
          <w:sz w:val="22"/>
        </w:rPr>
        <w:t>Plotkin</w:t>
      </w:r>
      <w:proofErr w:type="spellEnd"/>
      <w:r w:rsidR="00E65A5F" w:rsidRPr="00991D5B">
        <w:rPr>
          <w:rFonts w:asciiTheme="minorHAnsi" w:hAnsiTheme="minorHAnsi"/>
          <w:sz w:val="22"/>
        </w:rPr>
        <w:t xml:space="preserve"> and </w:t>
      </w:r>
      <w:proofErr w:type="spellStart"/>
      <w:r w:rsidR="00E65A5F" w:rsidRPr="00991D5B">
        <w:rPr>
          <w:rFonts w:asciiTheme="minorHAnsi" w:hAnsiTheme="minorHAnsi"/>
          <w:sz w:val="22"/>
        </w:rPr>
        <w:t>Balik</w:t>
      </w:r>
      <w:proofErr w:type="spellEnd"/>
      <w:r w:rsidR="00E65A5F" w:rsidRPr="00991D5B">
        <w:rPr>
          <w:rFonts w:asciiTheme="minorHAnsi" w:hAnsiTheme="minorHAnsi"/>
          <w:sz w:val="22"/>
        </w:rPr>
        <w:t xml:space="preserve"> [16</w:t>
      </w:r>
      <w:r w:rsidR="007437BA" w:rsidRPr="00991D5B">
        <w:rPr>
          <w:rFonts w:asciiTheme="minorHAnsi" w:hAnsiTheme="minorHAnsi"/>
          <w:sz w:val="22"/>
        </w:rPr>
        <w:t xml:space="preserve">] have reported several therapeutic properties of this oil, including the </w:t>
      </w:r>
      <w:r w:rsidRPr="00991D5B">
        <w:rPr>
          <w:rFonts w:asciiTheme="minorHAnsi" w:hAnsiTheme="minorHAnsi"/>
          <w:sz w:val="22"/>
          <w:lang w:val="en-GB"/>
        </w:rPr>
        <w:t>antidiarrheal effect</w:t>
      </w:r>
      <w:r w:rsidR="007437BA" w:rsidRPr="00991D5B">
        <w:rPr>
          <w:rFonts w:asciiTheme="minorHAnsi" w:hAnsiTheme="minorHAnsi"/>
          <w:sz w:val="22"/>
          <w:lang w:val="en-GB"/>
        </w:rPr>
        <w:t>.</w:t>
      </w:r>
    </w:p>
    <w:p w14:paraId="5E568E96" w14:textId="1B2BF6C4" w:rsidR="00305845" w:rsidRPr="00991D5B" w:rsidRDefault="00305845" w:rsidP="00DE45DB">
      <w:pPr>
        <w:pStyle w:val="MDPI52figure"/>
        <w:spacing w:line="480" w:lineRule="auto"/>
        <w:rPr>
          <w:rFonts w:asciiTheme="minorHAnsi" w:hAnsiTheme="minorHAnsi"/>
          <w:sz w:val="22"/>
          <w:szCs w:val="22"/>
        </w:rPr>
      </w:pPr>
    </w:p>
    <w:p w14:paraId="0425FC99" w14:textId="27CB4E29" w:rsidR="00BB3564" w:rsidRPr="00991D5B" w:rsidRDefault="00BB3564" w:rsidP="00DE45DB">
      <w:pPr>
        <w:pStyle w:val="MDPI52figure"/>
        <w:spacing w:line="480" w:lineRule="auto"/>
        <w:rPr>
          <w:rFonts w:asciiTheme="minorHAnsi" w:hAnsiTheme="minorHAnsi"/>
          <w:sz w:val="22"/>
          <w:szCs w:val="22"/>
        </w:rPr>
      </w:pPr>
      <w:r w:rsidRPr="00991D5B">
        <w:rPr>
          <w:rFonts w:asciiTheme="minorHAnsi" w:hAnsiTheme="minorHAnsi"/>
          <w:sz w:val="22"/>
          <w:szCs w:val="22"/>
        </w:rPr>
        <w:object w:dxaOrig="9717" w:dyaOrig="5050" w14:anchorId="4B39C51F">
          <v:shape id="_x0000_i1026" type="#_x0000_t75" style="width:345pt;height:179.25pt" o:ole="">
            <v:imagedata r:id="rId12" o:title=""/>
          </v:shape>
          <o:OLEObject Type="Embed" ProgID="ChemDraw.Document.6.0" ShapeID="_x0000_i1026" DrawAspect="Content" ObjectID="_1663775206" r:id="rId13"/>
        </w:object>
      </w:r>
    </w:p>
    <w:p w14:paraId="24995DDB" w14:textId="436B6C69" w:rsidR="00305845" w:rsidRPr="00991D5B" w:rsidRDefault="00305845" w:rsidP="00DE45DB">
      <w:pPr>
        <w:pStyle w:val="MDPI51figurecaption"/>
        <w:spacing w:line="480" w:lineRule="auto"/>
        <w:jc w:val="center"/>
        <w:rPr>
          <w:rFonts w:asciiTheme="minorHAnsi" w:hAnsiTheme="minorHAnsi"/>
          <w:sz w:val="22"/>
          <w:szCs w:val="22"/>
          <w:lang w:val="en-GB"/>
        </w:rPr>
      </w:pPr>
      <w:proofErr w:type="gramStart"/>
      <w:r w:rsidRPr="00991D5B">
        <w:rPr>
          <w:rFonts w:asciiTheme="minorHAnsi" w:hAnsiTheme="minorHAnsi"/>
          <w:b/>
          <w:sz w:val="22"/>
          <w:szCs w:val="22"/>
          <w:lang w:val="en-GB"/>
        </w:rPr>
        <w:t>Figure 2.</w:t>
      </w:r>
      <w:proofErr w:type="gramEnd"/>
      <w:r w:rsidRPr="00991D5B">
        <w:rPr>
          <w:rFonts w:asciiTheme="minorHAnsi" w:hAnsiTheme="minorHAnsi"/>
          <w:b/>
          <w:sz w:val="22"/>
          <w:szCs w:val="22"/>
          <w:lang w:val="en-GB"/>
        </w:rPr>
        <w:t xml:space="preserve"> </w:t>
      </w:r>
      <w:r w:rsidRPr="00991D5B">
        <w:rPr>
          <w:rFonts w:asciiTheme="minorHAnsi" w:hAnsiTheme="minorHAnsi"/>
          <w:sz w:val="22"/>
          <w:szCs w:val="22"/>
          <w:lang w:val="en-GB"/>
        </w:rPr>
        <w:t>–</w:t>
      </w:r>
      <w:r w:rsidR="00BE453F" w:rsidRPr="00991D5B">
        <w:rPr>
          <w:rFonts w:asciiTheme="minorHAnsi" w:hAnsiTheme="minorHAnsi"/>
          <w:sz w:val="22"/>
          <w:szCs w:val="22"/>
          <w:lang w:val="en-GB"/>
        </w:rPr>
        <w:t xml:space="preserve"> Structure of fatty acids in E. </w:t>
      </w:r>
      <w:proofErr w:type="spellStart"/>
      <w:r w:rsidR="00BE453F" w:rsidRPr="00991D5B">
        <w:rPr>
          <w:rFonts w:asciiTheme="minorHAnsi" w:hAnsiTheme="minorHAnsi"/>
          <w:sz w:val="22"/>
          <w:szCs w:val="22"/>
          <w:lang w:val="en-GB"/>
        </w:rPr>
        <w:t>oleracea</w:t>
      </w:r>
      <w:proofErr w:type="spellEnd"/>
      <w:r w:rsidR="00BE453F" w:rsidRPr="00991D5B">
        <w:rPr>
          <w:rFonts w:asciiTheme="minorHAnsi" w:hAnsiTheme="minorHAnsi"/>
          <w:sz w:val="22"/>
          <w:szCs w:val="22"/>
          <w:lang w:val="en-GB"/>
        </w:rPr>
        <w:t xml:space="preserve"> M</w:t>
      </w:r>
      <w:r w:rsidRPr="00991D5B">
        <w:rPr>
          <w:rFonts w:asciiTheme="minorHAnsi" w:hAnsiTheme="minorHAnsi"/>
          <w:sz w:val="22"/>
          <w:szCs w:val="22"/>
          <w:lang w:val="en-GB"/>
        </w:rPr>
        <w:t>art. oil.</w:t>
      </w:r>
    </w:p>
    <w:p w14:paraId="2AB26FC1" w14:textId="3C7ACBE5" w:rsidR="00305845" w:rsidRPr="00991D5B" w:rsidRDefault="00305845"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most interesting compounds are identified in the pulp fraction. </w:t>
      </w:r>
      <w:proofErr w:type="gramStart"/>
      <w:r w:rsidRPr="00991D5B">
        <w:rPr>
          <w:rFonts w:asciiTheme="minorHAnsi" w:hAnsiTheme="minorHAnsi"/>
          <w:sz w:val="22"/>
          <w:lang w:val="en-GB"/>
        </w:rPr>
        <w:t xml:space="preserve">According to literature, in the pulp of </w:t>
      </w:r>
      <w:r w:rsidRPr="00991D5B">
        <w:rPr>
          <w:rFonts w:asciiTheme="minorHAnsi" w:hAnsiTheme="minorHAnsi"/>
          <w:i/>
          <w:sz w:val="22"/>
          <w:lang w:val="en-GB"/>
        </w:rPr>
        <w:t xml:space="preserve">Euterpe </w:t>
      </w:r>
      <w:proofErr w:type="spellStart"/>
      <w:r w:rsidRPr="00991D5B">
        <w:rPr>
          <w:rFonts w:asciiTheme="minorHAnsi" w:hAnsiTheme="minorHAnsi"/>
          <w:i/>
          <w:sz w:val="22"/>
          <w:lang w:val="en-GB"/>
        </w:rPr>
        <w:t>Oleracea</w:t>
      </w:r>
      <w:proofErr w:type="spellEnd"/>
      <w:r w:rsidRPr="00991D5B">
        <w:rPr>
          <w:rFonts w:asciiTheme="minorHAnsi" w:hAnsiTheme="minorHAnsi"/>
          <w:i/>
          <w:sz w:val="22"/>
          <w:lang w:val="en-GB"/>
        </w:rPr>
        <w:t xml:space="preserve"> mart</w:t>
      </w:r>
      <w:r w:rsidRPr="00991D5B">
        <w:rPr>
          <w:rFonts w:asciiTheme="minorHAnsi" w:hAnsiTheme="minorHAnsi"/>
          <w:sz w:val="22"/>
          <w:lang w:val="en-GB"/>
        </w:rPr>
        <w:t>.</w:t>
      </w:r>
      <w:proofErr w:type="gramEnd"/>
      <w:r w:rsidRPr="00991D5B">
        <w:rPr>
          <w:rFonts w:asciiTheme="minorHAnsi" w:hAnsiTheme="minorHAnsi"/>
          <w:sz w:val="22"/>
          <w:lang w:val="en-GB"/>
        </w:rPr>
        <w:t xml:space="preserve"> </w:t>
      </w:r>
      <w:proofErr w:type="gramStart"/>
      <w:r w:rsidRPr="00991D5B">
        <w:rPr>
          <w:rFonts w:asciiTheme="minorHAnsi" w:hAnsiTheme="minorHAnsi"/>
          <w:sz w:val="22"/>
          <w:lang w:val="en-GB"/>
        </w:rPr>
        <w:t>berry</w:t>
      </w:r>
      <w:proofErr w:type="gramEnd"/>
      <w:r w:rsidRPr="00991D5B">
        <w:rPr>
          <w:rFonts w:asciiTheme="minorHAnsi" w:hAnsiTheme="minorHAnsi"/>
          <w:sz w:val="22"/>
          <w:lang w:val="en-GB"/>
        </w:rPr>
        <w:t xml:space="preserve"> some relevant compounds are present, such as anthocyanins (</w:t>
      </w:r>
      <w:proofErr w:type="spellStart"/>
      <w:r w:rsidRPr="00991D5B">
        <w:rPr>
          <w:rFonts w:asciiTheme="minorHAnsi" w:hAnsiTheme="minorHAnsi"/>
          <w:sz w:val="22"/>
          <w:lang w:val="en-GB"/>
        </w:rPr>
        <w:t>Cyanidin</w:t>
      </w:r>
      <w:proofErr w:type="spellEnd"/>
      <w:r w:rsidRPr="00991D5B">
        <w:rPr>
          <w:rFonts w:asciiTheme="minorHAnsi" w:hAnsiTheme="minorHAnsi"/>
          <w:sz w:val="22"/>
          <w:lang w:val="en-GB"/>
        </w:rPr>
        <w:t xml:space="preserve">, </w:t>
      </w:r>
      <w:proofErr w:type="spellStart"/>
      <w:r w:rsidRPr="00991D5B">
        <w:rPr>
          <w:rFonts w:asciiTheme="minorHAnsi" w:hAnsiTheme="minorHAnsi"/>
          <w:sz w:val="22"/>
          <w:lang w:val="en-GB"/>
        </w:rPr>
        <w:t>Pelargonin</w:t>
      </w:r>
      <w:proofErr w:type="spellEnd"/>
      <w:r w:rsidRPr="00991D5B">
        <w:rPr>
          <w:rFonts w:asciiTheme="minorHAnsi" w:hAnsiTheme="minorHAnsi"/>
          <w:sz w:val="22"/>
          <w:lang w:val="en-GB"/>
        </w:rPr>
        <w:t>), flavonoids (homo-</w:t>
      </w:r>
      <w:proofErr w:type="spellStart"/>
      <w:r w:rsidRPr="00991D5B">
        <w:rPr>
          <w:rFonts w:asciiTheme="minorHAnsi" w:hAnsiTheme="minorHAnsi"/>
          <w:sz w:val="22"/>
          <w:lang w:val="en-GB"/>
        </w:rPr>
        <w:t>orientin</w:t>
      </w:r>
      <w:proofErr w:type="spellEnd"/>
      <w:r w:rsidRPr="00991D5B">
        <w:rPr>
          <w:rFonts w:asciiTheme="minorHAnsi" w:hAnsiTheme="minorHAnsi"/>
          <w:sz w:val="22"/>
          <w:lang w:val="en-GB"/>
        </w:rPr>
        <w:t xml:space="preserve">, </w:t>
      </w:r>
      <w:proofErr w:type="spellStart"/>
      <w:r w:rsidRPr="00991D5B">
        <w:rPr>
          <w:rFonts w:asciiTheme="minorHAnsi" w:hAnsiTheme="minorHAnsi"/>
          <w:sz w:val="22"/>
          <w:lang w:val="en-GB"/>
        </w:rPr>
        <w:t>orientin</w:t>
      </w:r>
      <w:proofErr w:type="spellEnd"/>
      <w:r w:rsidRPr="00991D5B">
        <w:rPr>
          <w:rFonts w:asciiTheme="minorHAnsi" w:hAnsiTheme="minorHAnsi"/>
          <w:sz w:val="22"/>
          <w:lang w:val="en-GB"/>
        </w:rPr>
        <w:t xml:space="preserve">, </w:t>
      </w:r>
      <w:proofErr w:type="spellStart"/>
      <w:r w:rsidRPr="00991D5B">
        <w:rPr>
          <w:rFonts w:asciiTheme="minorHAnsi" w:hAnsiTheme="minorHAnsi"/>
          <w:sz w:val="22"/>
          <w:lang w:val="en-GB"/>
        </w:rPr>
        <w:t>catequin</w:t>
      </w:r>
      <w:proofErr w:type="spellEnd"/>
      <w:r w:rsidRPr="00991D5B">
        <w:rPr>
          <w:rFonts w:asciiTheme="minorHAnsi" w:hAnsiTheme="minorHAnsi"/>
          <w:sz w:val="22"/>
          <w:lang w:val="en-GB"/>
        </w:rPr>
        <w:t xml:space="preserve"> </w:t>
      </w:r>
      <w:proofErr w:type="spellStart"/>
      <w:r w:rsidRPr="00991D5B">
        <w:rPr>
          <w:rFonts w:asciiTheme="minorHAnsi" w:hAnsiTheme="minorHAnsi"/>
          <w:sz w:val="22"/>
          <w:lang w:val="en-GB"/>
        </w:rPr>
        <w:t>epicatechin</w:t>
      </w:r>
      <w:proofErr w:type="spellEnd"/>
      <w:r w:rsidRPr="00991D5B">
        <w:rPr>
          <w:rFonts w:asciiTheme="minorHAnsi" w:hAnsiTheme="minorHAnsi"/>
          <w:sz w:val="22"/>
          <w:lang w:val="en-GB"/>
        </w:rPr>
        <w:t>, p-</w:t>
      </w:r>
      <w:proofErr w:type="spellStart"/>
      <w:r w:rsidRPr="00991D5B">
        <w:rPr>
          <w:rFonts w:asciiTheme="minorHAnsi" w:hAnsiTheme="minorHAnsi"/>
          <w:sz w:val="22"/>
          <w:lang w:val="en-GB"/>
        </w:rPr>
        <w:t>cumaric</w:t>
      </w:r>
      <w:proofErr w:type="spellEnd"/>
      <w:r w:rsidRPr="00991D5B">
        <w:rPr>
          <w:rFonts w:asciiTheme="minorHAnsi" w:hAnsiTheme="minorHAnsi"/>
          <w:sz w:val="22"/>
          <w:lang w:val="en-GB"/>
        </w:rPr>
        <w:t xml:space="preserve">), </w:t>
      </w:r>
      <w:proofErr w:type="spellStart"/>
      <w:r w:rsidRPr="00991D5B">
        <w:rPr>
          <w:rFonts w:asciiTheme="minorHAnsi" w:hAnsiTheme="minorHAnsi"/>
          <w:sz w:val="22"/>
          <w:lang w:val="en-GB"/>
        </w:rPr>
        <w:t>prothocyanidins</w:t>
      </w:r>
      <w:proofErr w:type="spellEnd"/>
      <w:r w:rsidRPr="00991D5B">
        <w:rPr>
          <w:rFonts w:asciiTheme="minorHAnsi" w:hAnsiTheme="minorHAnsi"/>
          <w:sz w:val="22"/>
          <w:lang w:val="en-GB"/>
        </w:rPr>
        <w:t xml:space="preserve">, and some other </w:t>
      </w:r>
      <w:r w:rsidR="00B23252">
        <w:rPr>
          <w:rFonts w:asciiTheme="minorHAnsi" w:hAnsiTheme="minorHAnsi"/>
          <w:sz w:val="22"/>
          <w:lang w:val="en-GB"/>
        </w:rPr>
        <w:t>useful</w:t>
      </w:r>
      <w:r w:rsidRPr="00991D5B">
        <w:rPr>
          <w:rFonts w:asciiTheme="minorHAnsi" w:hAnsiTheme="minorHAnsi"/>
          <w:sz w:val="22"/>
          <w:lang w:val="en-GB"/>
        </w:rPr>
        <w:t xml:space="preserve"> products (quercetin, </w:t>
      </w:r>
      <w:proofErr w:type="spellStart"/>
      <w:r w:rsidRPr="00991D5B">
        <w:rPr>
          <w:rFonts w:asciiTheme="minorHAnsi" w:hAnsiTheme="minorHAnsi"/>
          <w:sz w:val="22"/>
          <w:lang w:val="en-GB"/>
        </w:rPr>
        <w:t>vanilic</w:t>
      </w:r>
      <w:proofErr w:type="spellEnd"/>
      <w:r w:rsidRPr="00991D5B">
        <w:rPr>
          <w:rFonts w:asciiTheme="minorHAnsi" w:hAnsiTheme="minorHAnsi"/>
          <w:sz w:val="22"/>
          <w:lang w:val="en-GB"/>
        </w:rPr>
        <w:t xml:space="preserve">, </w:t>
      </w:r>
      <w:proofErr w:type="spellStart"/>
      <w:r w:rsidRPr="00991D5B">
        <w:rPr>
          <w:rFonts w:asciiTheme="minorHAnsi" w:hAnsiTheme="minorHAnsi"/>
          <w:sz w:val="22"/>
          <w:lang w:val="en-GB"/>
        </w:rPr>
        <w:t>ferulic</w:t>
      </w:r>
      <w:proofErr w:type="spellEnd"/>
      <w:r w:rsidRPr="00991D5B">
        <w:rPr>
          <w:rFonts w:asciiTheme="minorHAnsi" w:hAnsiTheme="minorHAnsi"/>
          <w:sz w:val="22"/>
          <w:lang w:val="en-GB"/>
        </w:rPr>
        <w:t xml:space="preserve">, and </w:t>
      </w:r>
      <w:proofErr w:type="spellStart"/>
      <w:r w:rsidRPr="00991D5B">
        <w:rPr>
          <w:rFonts w:asciiTheme="minorHAnsi" w:hAnsiTheme="minorHAnsi"/>
          <w:sz w:val="22"/>
          <w:lang w:val="en-GB"/>
        </w:rPr>
        <w:t>gallic</w:t>
      </w:r>
      <w:proofErr w:type="spellEnd"/>
      <w:r w:rsidRPr="00991D5B">
        <w:rPr>
          <w:rFonts w:asciiTheme="minorHAnsi" w:hAnsiTheme="minorHAnsi"/>
          <w:sz w:val="22"/>
          <w:lang w:val="en-GB"/>
        </w:rPr>
        <w:t xml:space="preserve"> acid)</w:t>
      </w:r>
      <w:r w:rsidR="00E65A5F" w:rsidRPr="00991D5B">
        <w:rPr>
          <w:rFonts w:asciiTheme="minorHAnsi" w:hAnsiTheme="minorHAnsi"/>
          <w:sz w:val="22"/>
          <w:lang w:val="en-GB"/>
        </w:rPr>
        <w:t xml:space="preserve"> [17,18</w:t>
      </w:r>
      <w:r w:rsidRPr="00991D5B">
        <w:rPr>
          <w:rFonts w:asciiTheme="minorHAnsi" w:hAnsiTheme="minorHAnsi"/>
          <w:sz w:val="22"/>
          <w:lang w:val="en-GB"/>
        </w:rPr>
        <w:t>]. According to Food Technology Institute of São Paulo (ITAL/ SP), 100 g of fresh fruit has 336 mg of anthocyanins.</w:t>
      </w:r>
    </w:p>
    <w:p w14:paraId="1A7606BF" w14:textId="7C704D73" w:rsidR="00305845" w:rsidRPr="00991D5B" w:rsidRDefault="00305845"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These compounds, present in the natural pulp, are expected in different concentration in the residual </w:t>
      </w:r>
      <w:r w:rsidR="00BE453F" w:rsidRPr="00991D5B">
        <w:rPr>
          <w:rFonts w:asciiTheme="minorHAnsi" w:hAnsiTheme="minorHAnsi"/>
          <w:sz w:val="22"/>
          <w:lang w:val="en-GB"/>
        </w:rPr>
        <w:t>products</w:t>
      </w:r>
      <w:r w:rsidRPr="00991D5B">
        <w:rPr>
          <w:rFonts w:asciiTheme="minorHAnsi" w:hAnsiTheme="minorHAnsi"/>
          <w:sz w:val="22"/>
          <w:lang w:val="en-GB"/>
        </w:rPr>
        <w:t xml:space="preserve"> of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processing. Moreover, each </w:t>
      </w:r>
      <w:r w:rsidR="00BE453F" w:rsidRPr="00991D5B">
        <w:rPr>
          <w:rFonts w:asciiTheme="minorHAnsi" w:hAnsiTheme="minorHAnsi"/>
          <w:sz w:val="22"/>
          <w:lang w:val="en-GB"/>
        </w:rPr>
        <w:t>residual product</w:t>
      </w:r>
      <w:r w:rsidRPr="00991D5B">
        <w:rPr>
          <w:rFonts w:asciiTheme="minorHAnsi" w:hAnsiTheme="minorHAnsi"/>
          <w:sz w:val="22"/>
          <w:lang w:val="en-GB"/>
        </w:rPr>
        <w:t xml:space="preserve"> has a different oil content that can cause impedance during the extraction if it is not removed previously. All studies about characterization of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berry are based on fresh pulp or seeds content, and for this reason it is necessary to perform a specific and detailed characterization of its residual fractions and by-products.</w:t>
      </w:r>
    </w:p>
    <w:p w14:paraId="3CED99BD" w14:textId="77777777" w:rsidR="00305845" w:rsidRPr="00991D5B" w:rsidRDefault="00305845" w:rsidP="00DE45DB">
      <w:pPr>
        <w:pStyle w:val="MDPI31text"/>
        <w:spacing w:line="480" w:lineRule="auto"/>
        <w:rPr>
          <w:rFonts w:asciiTheme="minorHAnsi" w:hAnsiTheme="minorHAnsi"/>
          <w:sz w:val="22"/>
          <w:lang w:val="en-GB"/>
        </w:rPr>
      </w:pPr>
      <w:r w:rsidRPr="00991D5B">
        <w:rPr>
          <w:rFonts w:asciiTheme="minorHAnsi" w:hAnsiTheme="minorHAnsi"/>
          <w:sz w:val="22"/>
          <w:lang w:val="en-GB"/>
        </w:rPr>
        <w:t>Regarding the extraction of these valuable compounds from the residual fraction, maceration is a traditional methodology to extract phytochemicals from natural materials. To perform this process, the raw material is soaked in water and/or organic solvent, and the extraction usually takes place at room temperature and requires many hours to be concluded. Depending on the raw material, sometimes it is necessary to increase the temperature of the process to achieve a better extraction yield.</w:t>
      </w:r>
    </w:p>
    <w:p w14:paraId="022FC506" w14:textId="690C5192" w:rsidR="00305845" w:rsidRPr="00991D5B" w:rsidRDefault="00305845" w:rsidP="00DE45DB">
      <w:pPr>
        <w:pStyle w:val="MDPI31text"/>
        <w:spacing w:line="480" w:lineRule="auto"/>
        <w:rPr>
          <w:rFonts w:asciiTheme="minorHAnsi" w:hAnsiTheme="minorHAnsi"/>
          <w:sz w:val="22"/>
          <w:lang w:val="en-GB"/>
        </w:rPr>
      </w:pPr>
      <w:r w:rsidRPr="00991D5B">
        <w:rPr>
          <w:rFonts w:asciiTheme="minorHAnsi" w:hAnsiTheme="minorHAnsi"/>
          <w:sz w:val="22"/>
          <w:lang w:val="en-GB"/>
        </w:rPr>
        <w:lastRenderedPageBreak/>
        <w:t xml:space="preserve">Microwave-Assisted Extraction (MAE) and pressurized MAE (PMAE) are methodologies that can be used as pre-treatment in the maceration process, allowing </w:t>
      </w:r>
      <w:proofErr w:type="gramStart"/>
      <w:r w:rsidRPr="00991D5B">
        <w:rPr>
          <w:rFonts w:asciiTheme="minorHAnsi" w:hAnsiTheme="minorHAnsi"/>
          <w:sz w:val="22"/>
          <w:lang w:val="en-GB"/>
        </w:rPr>
        <w:t>to reduce</w:t>
      </w:r>
      <w:proofErr w:type="gramEnd"/>
      <w:r w:rsidRPr="00991D5B">
        <w:rPr>
          <w:rFonts w:asciiTheme="minorHAnsi" w:hAnsiTheme="minorHAnsi"/>
          <w:sz w:val="22"/>
          <w:lang w:val="en-GB"/>
        </w:rPr>
        <w:t xml:space="preserve"> the time needed to achieve the maximum extraction yield because the microwave energy acts into the slow diffusion steps of the extraction </w:t>
      </w:r>
      <w:r w:rsidR="00E65A5F" w:rsidRPr="00991D5B">
        <w:rPr>
          <w:rFonts w:asciiTheme="minorHAnsi" w:hAnsiTheme="minorHAnsi"/>
          <w:sz w:val="22"/>
          <w:lang w:val="en-GB"/>
        </w:rPr>
        <w:t>[19</w:t>
      </w:r>
      <w:r w:rsidRPr="00991D5B">
        <w:rPr>
          <w:rFonts w:asciiTheme="minorHAnsi" w:hAnsiTheme="minorHAnsi"/>
          <w:sz w:val="22"/>
          <w:lang w:val="en-GB"/>
        </w:rPr>
        <w:t>]. Microwaves provide energy that heats the intracellular water, increasing the pressure inside of the vegetal cell, which promotes the cell-wall rupture</w:t>
      </w:r>
      <w:r w:rsidR="00005D1B" w:rsidRPr="00991D5B">
        <w:rPr>
          <w:rFonts w:asciiTheme="minorHAnsi" w:hAnsiTheme="minorHAnsi"/>
          <w:sz w:val="22"/>
          <w:lang w:val="en-GB"/>
        </w:rPr>
        <w:t xml:space="preserve"> [</w:t>
      </w:r>
      <w:r w:rsidR="00E65A5F" w:rsidRPr="00991D5B">
        <w:rPr>
          <w:rFonts w:asciiTheme="minorHAnsi" w:hAnsiTheme="minorHAnsi"/>
          <w:sz w:val="22"/>
          <w:lang w:val="en-GB"/>
        </w:rPr>
        <w:t>20</w:t>
      </w:r>
      <w:r w:rsidRPr="00991D5B">
        <w:rPr>
          <w:rFonts w:asciiTheme="minorHAnsi" w:hAnsiTheme="minorHAnsi"/>
          <w:sz w:val="22"/>
          <w:lang w:val="en-GB"/>
        </w:rPr>
        <w:t>]. Due to this, the internal-cell content is released, resulting in a drastic acceleration of the diffusion step. The increased temperature provided by microwave energy changes the dielectric constant, and it also helps to reduce the time for extraction</w:t>
      </w:r>
      <w:r w:rsidR="00005D1B" w:rsidRPr="00991D5B">
        <w:rPr>
          <w:rFonts w:asciiTheme="minorHAnsi" w:hAnsiTheme="minorHAnsi"/>
          <w:sz w:val="22"/>
          <w:lang w:val="en-GB"/>
        </w:rPr>
        <w:t xml:space="preserve"> [</w:t>
      </w:r>
      <w:r w:rsidR="00E65A5F" w:rsidRPr="00991D5B">
        <w:rPr>
          <w:rFonts w:asciiTheme="minorHAnsi" w:hAnsiTheme="minorHAnsi"/>
          <w:sz w:val="22"/>
          <w:lang w:val="en-GB"/>
        </w:rPr>
        <w:t>21</w:t>
      </w:r>
      <w:r w:rsidRPr="00991D5B">
        <w:rPr>
          <w:rFonts w:asciiTheme="minorHAnsi" w:hAnsiTheme="minorHAnsi"/>
          <w:sz w:val="22"/>
          <w:lang w:val="en-GB"/>
        </w:rPr>
        <w:t>], contributing to reduce the degradation of antioxidants and other bioactive compounds during the extraction.</w:t>
      </w:r>
    </w:p>
    <w:p w14:paraId="78B9B8D3" w14:textId="11DE0391" w:rsidR="00826090" w:rsidRPr="00991D5B" w:rsidRDefault="00305845"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objective of this work is to characterize </w:t>
      </w:r>
      <w:r w:rsidRPr="00991D5B">
        <w:rPr>
          <w:rFonts w:asciiTheme="minorHAnsi" w:hAnsiTheme="minorHAnsi"/>
          <w:i/>
          <w:sz w:val="22"/>
          <w:lang w:val="en-GB"/>
        </w:rPr>
        <w:t xml:space="preserve">E. </w:t>
      </w:r>
      <w:proofErr w:type="spellStart"/>
      <w:r w:rsidR="00BE453F" w:rsidRPr="00991D5B">
        <w:rPr>
          <w:rFonts w:asciiTheme="minorHAnsi" w:hAnsiTheme="minorHAnsi"/>
          <w:i/>
          <w:sz w:val="22"/>
          <w:lang w:val="en-GB"/>
        </w:rPr>
        <w:t>o</w:t>
      </w:r>
      <w:r w:rsidRPr="00991D5B">
        <w:rPr>
          <w:rFonts w:asciiTheme="minorHAnsi" w:hAnsiTheme="minorHAnsi"/>
          <w:i/>
          <w:sz w:val="22"/>
          <w:lang w:val="en-GB"/>
        </w:rPr>
        <w:t>leracea</w:t>
      </w:r>
      <w:proofErr w:type="spellEnd"/>
      <w:r w:rsidRPr="00991D5B">
        <w:rPr>
          <w:rFonts w:asciiTheme="minorHAnsi" w:hAnsiTheme="minorHAnsi"/>
          <w:sz w:val="22"/>
          <w:lang w:val="en-GB"/>
        </w:rPr>
        <w:t xml:space="preserve"> residues from industry (pulp – </w:t>
      </w:r>
      <w:r w:rsidRPr="00991D5B">
        <w:rPr>
          <w:rFonts w:asciiTheme="minorHAnsi" w:hAnsiTheme="minorHAnsi"/>
          <w:sz w:val="22"/>
        </w:rPr>
        <w:t>not suitable for human consumption</w:t>
      </w:r>
      <w:r w:rsidRPr="00991D5B">
        <w:rPr>
          <w:rFonts w:asciiTheme="minorHAnsi" w:hAnsiTheme="minorHAnsi"/>
          <w:sz w:val="22"/>
          <w:lang w:val="en-GB"/>
        </w:rPr>
        <w:t>–, seeds, and slurry) as biomass and potential phytochemical source, determining the content of lipid, extractives (according to thei</w:t>
      </w:r>
      <w:r w:rsidR="00615052" w:rsidRPr="00991D5B">
        <w:rPr>
          <w:rFonts w:asciiTheme="minorHAnsi" w:hAnsiTheme="minorHAnsi"/>
          <w:sz w:val="22"/>
          <w:lang w:val="en-GB"/>
        </w:rPr>
        <w:t>r total polyphenol, anthocyanin and</w:t>
      </w:r>
      <w:r w:rsidRPr="00991D5B">
        <w:rPr>
          <w:rFonts w:asciiTheme="minorHAnsi" w:hAnsiTheme="minorHAnsi"/>
          <w:sz w:val="22"/>
          <w:lang w:val="en-GB"/>
        </w:rPr>
        <w:t xml:space="preserve"> flavonoid content, and antioxidant activity by oxygen radical absorbance capacity (ORAC) value), sugar, ashes, fixed mineral, </w:t>
      </w:r>
      <w:r w:rsidR="00BE453F" w:rsidRPr="00991D5B">
        <w:rPr>
          <w:rFonts w:asciiTheme="minorHAnsi" w:hAnsiTheme="minorHAnsi"/>
          <w:sz w:val="22"/>
          <w:lang w:val="en-GB"/>
        </w:rPr>
        <w:t>fibre</w:t>
      </w:r>
      <w:r w:rsidRPr="00991D5B">
        <w:rPr>
          <w:rFonts w:asciiTheme="minorHAnsi" w:hAnsiTheme="minorHAnsi"/>
          <w:sz w:val="22"/>
          <w:lang w:val="en-GB"/>
        </w:rPr>
        <w:t xml:space="preserve">, protein, and the phytochemical composition of each residual fraction by the same methodology. Furthermore, the extraction of these compounds by intensified microwave-assisted techniques, MAE and PMAE, is researched. The final purpose is to evaluate the possibilities for </w:t>
      </w:r>
      <w:proofErr w:type="spellStart"/>
      <w:r w:rsidRPr="00991D5B">
        <w:rPr>
          <w:rFonts w:asciiTheme="minorHAnsi" w:hAnsiTheme="minorHAnsi"/>
          <w:sz w:val="22"/>
          <w:lang w:val="en-GB"/>
        </w:rPr>
        <w:t>valorization</w:t>
      </w:r>
      <w:proofErr w:type="spellEnd"/>
      <w:r w:rsidRPr="00991D5B">
        <w:rPr>
          <w:rFonts w:asciiTheme="minorHAnsi" w:hAnsiTheme="minorHAnsi"/>
          <w:sz w:val="22"/>
          <w:lang w:val="en-GB"/>
        </w:rPr>
        <w:t xml:space="preserve"> of the industrial residues of this growing industry in northern Brazil.</w:t>
      </w:r>
    </w:p>
    <w:p w14:paraId="3FE19D76" w14:textId="77777777" w:rsidR="007A014F" w:rsidRPr="00991D5B" w:rsidRDefault="007A014F" w:rsidP="00DE45DB">
      <w:pPr>
        <w:pStyle w:val="MDPI31text"/>
        <w:spacing w:line="480" w:lineRule="auto"/>
        <w:rPr>
          <w:rFonts w:asciiTheme="minorHAnsi" w:hAnsiTheme="minorHAnsi"/>
          <w:sz w:val="22"/>
          <w:lang w:val="en-GB"/>
        </w:rPr>
      </w:pPr>
    </w:p>
    <w:p w14:paraId="24F777D1" w14:textId="3E001A32" w:rsidR="00471DC3" w:rsidRPr="00991D5B" w:rsidRDefault="00471DC3" w:rsidP="00DE45DB">
      <w:pPr>
        <w:pStyle w:val="MDPI21heading1"/>
        <w:spacing w:line="480" w:lineRule="auto"/>
        <w:rPr>
          <w:rFonts w:asciiTheme="minorHAnsi" w:hAnsiTheme="minorHAnsi"/>
          <w:sz w:val="22"/>
        </w:rPr>
      </w:pPr>
      <w:r w:rsidRPr="00991D5B">
        <w:rPr>
          <w:rFonts w:asciiTheme="minorHAnsi" w:hAnsiTheme="minorHAnsi"/>
          <w:sz w:val="22"/>
          <w:lang w:eastAsia="zh-CN"/>
        </w:rPr>
        <w:t xml:space="preserve">2. </w:t>
      </w:r>
      <w:r w:rsidRPr="00991D5B">
        <w:rPr>
          <w:rFonts w:asciiTheme="minorHAnsi" w:hAnsiTheme="minorHAnsi"/>
          <w:sz w:val="22"/>
        </w:rPr>
        <w:t xml:space="preserve">Materials and Methods </w:t>
      </w:r>
    </w:p>
    <w:p w14:paraId="3663F6E8" w14:textId="6C863D27" w:rsidR="00615052" w:rsidRPr="00991D5B" w:rsidRDefault="00615052" w:rsidP="00DE45DB">
      <w:pPr>
        <w:pStyle w:val="MDPI21heading1"/>
        <w:spacing w:line="480" w:lineRule="auto"/>
        <w:rPr>
          <w:rFonts w:asciiTheme="minorHAnsi" w:hAnsiTheme="minorHAnsi"/>
          <w:b w:val="0"/>
          <w:i/>
          <w:sz w:val="22"/>
        </w:rPr>
      </w:pPr>
      <w:r w:rsidRPr="00991D5B">
        <w:rPr>
          <w:rFonts w:asciiTheme="minorHAnsi" w:hAnsiTheme="minorHAnsi"/>
          <w:b w:val="0"/>
          <w:i/>
          <w:sz w:val="22"/>
        </w:rPr>
        <w:t>2.1 Materials</w:t>
      </w:r>
    </w:p>
    <w:p w14:paraId="7266828A" w14:textId="0A263187" w:rsidR="00E87327" w:rsidRPr="00991D5B" w:rsidRDefault="00E87327" w:rsidP="00DE45DB">
      <w:pPr>
        <w:pStyle w:val="MDPI22heading2"/>
        <w:spacing w:line="480" w:lineRule="auto"/>
        <w:rPr>
          <w:rFonts w:asciiTheme="minorHAnsi" w:hAnsiTheme="minorHAnsi"/>
          <w:i w:val="0"/>
          <w:sz w:val="22"/>
          <w:lang w:val="en-GB"/>
        </w:rPr>
      </w:pPr>
      <w:r w:rsidRPr="00991D5B">
        <w:rPr>
          <w:rFonts w:asciiTheme="minorHAnsi" w:hAnsiTheme="minorHAnsi"/>
          <w:i w:val="0"/>
          <w:sz w:val="22"/>
          <w:lang w:val="en-GB"/>
        </w:rPr>
        <w:t>2.1.</w:t>
      </w:r>
      <w:r w:rsidR="00AF2DDC" w:rsidRPr="00991D5B">
        <w:rPr>
          <w:rFonts w:asciiTheme="minorHAnsi" w:hAnsiTheme="minorHAnsi"/>
          <w:i w:val="0"/>
          <w:sz w:val="22"/>
          <w:lang w:val="en-GB"/>
        </w:rPr>
        <w:t>1.</w:t>
      </w:r>
      <w:r w:rsidRPr="00991D5B">
        <w:rPr>
          <w:rFonts w:asciiTheme="minorHAnsi" w:hAnsiTheme="minorHAnsi"/>
          <w:i w:val="0"/>
          <w:sz w:val="22"/>
          <w:lang w:val="en-GB"/>
        </w:rPr>
        <w:t xml:space="preserve"> Raw material</w:t>
      </w:r>
    </w:p>
    <w:p w14:paraId="7283954D" w14:textId="478F3480"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raw material was obtained from </w:t>
      </w:r>
      <w:proofErr w:type="spellStart"/>
      <w:r w:rsidRPr="00991D5B">
        <w:rPr>
          <w:rFonts w:asciiTheme="minorHAnsi" w:hAnsiTheme="minorHAnsi"/>
          <w:sz w:val="22"/>
          <w:lang w:val="en-GB"/>
        </w:rPr>
        <w:t>Obidos</w:t>
      </w:r>
      <w:proofErr w:type="spellEnd"/>
      <w:r w:rsidRPr="00991D5B">
        <w:rPr>
          <w:rFonts w:asciiTheme="minorHAnsi" w:hAnsiTheme="minorHAnsi"/>
          <w:sz w:val="22"/>
          <w:lang w:val="en-GB"/>
        </w:rPr>
        <w:t>-PA-Brazil, consisting of seeds, slurry (</w:t>
      </w:r>
      <w:proofErr w:type="spellStart"/>
      <w:r w:rsidRPr="00991D5B">
        <w:rPr>
          <w:rFonts w:asciiTheme="minorHAnsi" w:hAnsiTheme="minorHAnsi"/>
          <w:sz w:val="22"/>
          <w:lang w:val="en-GB"/>
        </w:rPr>
        <w:t>fibers</w:t>
      </w:r>
      <w:proofErr w:type="spellEnd"/>
      <w:r w:rsidRPr="00991D5B">
        <w:rPr>
          <w:rFonts w:asciiTheme="minorHAnsi" w:hAnsiTheme="minorHAnsi"/>
          <w:sz w:val="22"/>
          <w:lang w:val="en-GB"/>
        </w:rPr>
        <w:t xml:space="preserve"> and skins retained by the filter), and pulp (not suitable for human consumption). Sample preparation was specific for each fraction of residue: seeds (which constitute the first fraction of residue) had </w:t>
      </w:r>
      <w:r w:rsidRPr="00991D5B">
        <w:rPr>
          <w:rFonts w:asciiTheme="minorHAnsi" w:hAnsiTheme="minorHAnsi"/>
          <w:sz w:val="22"/>
          <w:lang w:val="en-GB"/>
        </w:rPr>
        <w:lastRenderedPageBreak/>
        <w:t xml:space="preserve">an average diameter size of 1.2 cm, and they were milled to a size lower than 5 mm, employing a </w:t>
      </w:r>
      <w:proofErr w:type="spellStart"/>
      <w:r w:rsidRPr="00991D5B">
        <w:rPr>
          <w:rFonts w:asciiTheme="minorHAnsi" w:hAnsiTheme="minorHAnsi"/>
          <w:sz w:val="22"/>
          <w:lang w:val="en-GB"/>
        </w:rPr>
        <w:t>Retsch</w:t>
      </w:r>
      <w:proofErr w:type="spellEnd"/>
      <w:r w:rsidRPr="00991D5B">
        <w:rPr>
          <w:rFonts w:asciiTheme="minorHAnsi" w:hAnsiTheme="minorHAnsi"/>
          <w:sz w:val="22"/>
          <w:lang w:val="en-GB"/>
        </w:rPr>
        <w:t xml:space="preserve"> SM100 knife-mill, and then dried in an oven at 45</w:t>
      </w:r>
      <w:r w:rsidR="005F6D0D" w:rsidRPr="00991D5B">
        <w:rPr>
          <w:rFonts w:asciiTheme="minorHAnsi" w:hAnsiTheme="minorHAnsi"/>
          <w:sz w:val="22"/>
          <w:lang w:val="en-GB"/>
        </w:rPr>
        <w:t>◦</w:t>
      </w:r>
      <w:r w:rsidRPr="00991D5B">
        <w:rPr>
          <w:rFonts w:asciiTheme="minorHAnsi" w:hAnsiTheme="minorHAnsi"/>
          <w:sz w:val="22"/>
          <w:lang w:val="en-GB"/>
        </w:rPr>
        <w:t>C during 48 h. The second and third residue fractions (slurry and pulp, respectively) were frozen at -80</w:t>
      </w:r>
      <w:r w:rsidR="005F6D0D" w:rsidRPr="00991D5B">
        <w:rPr>
          <w:rFonts w:asciiTheme="minorHAnsi" w:hAnsiTheme="minorHAnsi"/>
          <w:sz w:val="22"/>
          <w:lang w:val="en-GB"/>
        </w:rPr>
        <w:t>◦</w:t>
      </w:r>
      <w:r w:rsidRPr="00991D5B">
        <w:rPr>
          <w:rFonts w:asciiTheme="minorHAnsi" w:hAnsiTheme="minorHAnsi"/>
          <w:sz w:val="22"/>
          <w:lang w:val="en-GB"/>
        </w:rPr>
        <w:t xml:space="preserve">C and then lyophilized (Telstar </w:t>
      </w:r>
      <w:proofErr w:type="spellStart"/>
      <w:r w:rsidRPr="00991D5B">
        <w:rPr>
          <w:rFonts w:asciiTheme="minorHAnsi" w:hAnsiTheme="minorHAnsi"/>
          <w:sz w:val="22"/>
          <w:lang w:val="en-GB"/>
        </w:rPr>
        <w:t>LyoQuest</w:t>
      </w:r>
      <w:proofErr w:type="spellEnd"/>
      <w:r w:rsidRPr="00991D5B">
        <w:rPr>
          <w:rFonts w:asciiTheme="minorHAnsi" w:hAnsiTheme="minorHAnsi"/>
          <w:sz w:val="22"/>
          <w:lang w:val="en-GB"/>
        </w:rPr>
        <w:t xml:space="preserve">) during 72h. </w:t>
      </w:r>
    </w:p>
    <w:p w14:paraId="5BDDF3FB" w14:textId="289FA171" w:rsidR="00AF2DDC" w:rsidRPr="00991D5B" w:rsidRDefault="00AF2DDC" w:rsidP="00DE45DB">
      <w:pPr>
        <w:pStyle w:val="MDPI31text"/>
        <w:spacing w:line="480" w:lineRule="auto"/>
        <w:ind w:firstLine="0"/>
        <w:rPr>
          <w:rFonts w:asciiTheme="minorHAnsi" w:hAnsiTheme="minorHAnsi"/>
          <w:sz w:val="22"/>
          <w:lang w:val="en-GB"/>
        </w:rPr>
      </w:pPr>
    </w:p>
    <w:p w14:paraId="60EF5203" w14:textId="6890191D" w:rsidR="00AF2DDC" w:rsidRPr="00991D5B" w:rsidRDefault="00AF2DDC" w:rsidP="00DE45DB">
      <w:pPr>
        <w:pStyle w:val="MDPI22heading2"/>
        <w:spacing w:line="480" w:lineRule="auto"/>
        <w:rPr>
          <w:rFonts w:asciiTheme="minorHAnsi" w:hAnsiTheme="minorHAnsi"/>
          <w:i w:val="0"/>
          <w:sz w:val="22"/>
          <w:lang w:val="en-GB"/>
        </w:rPr>
      </w:pPr>
      <w:r w:rsidRPr="00991D5B">
        <w:rPr>
          <w:rFonts w:asciiTheme="minorHAnsi" w:hAnsiTheme="minorHAnsi"/>
          <w:i w:val="0"/>
          <w:sz w:val="22"/>
          <w:lang w:val="en-GB"/>
        </w:rPr>
        <w:t>2.1.2. Solvents and chemicals used for extraction and analyses</w:t>
      </w:r>
    </w:p>
    <w:p w14:paraId="492F1BC7" w14:textId="42E27E4F" w:rsidR="0014029E" w:rsidRPr="00991D5B" w:rsidRDefault="00A4252D" w:rsidP="00DE45DB">
      <w:pPr>
        <w:pStyle w:val="MDPI31text"/>
        <w:spacing w:line="480" w:lineRule="auto"/>
        <w:rPr>
          <w:rFonts w:asciiTheme="minorHAnsi" w:hAnsiTheme="minorHAnsi"/>
          <w:sz w:val="22"/>
          <w:lang w:val="en-GB"/>
        </w:rPr>
      </w:pPr>
      <w:r w:rsidRPr="00991D5B">
        <w:rPr>
          <w:rFonts w:asciiTheme="minorHAnsi" w:hAnsiTheme="minorHAnsi"/>
          <w:sz w:val="22"/>
          <w:lang w:val="en-GB"/>
        </w:rPr>
        <w:t>The following chemicals and solvents were used in extraction experiments and in analyses: m</w:t>
      </w:r>
      <w:r w:rsidR="00AF2DDC" w:rsidRPr="00991D5B">
        <w:rPr>
          <w:rFonts w:asciiTheme="minorHAnsi" w:hAnsiTheme="minorHAnsi"/>
          <w:sz w:val="22"/>
          <w:lang w:val="en-GB"/>
        </w:rPr>
        <w:t>onobasic potassium phosphate (</w:t>
      </w:r>
      <w:proofErr w:type="spellStart"/>
      <w:r w:rsidR="00AF2DDC" w:rsidRPr="00991D5B">
        <w:rPr>
          <w:rFonts w:asciiTheme="minorHAnsi" w:hAnsiTheme="minorHAnsi"/>
          <w:sz w:val="22"/>
          <w:lang w:val="en-GB"/>
        </w:rPr>
        <w:t>Panreac</w:t>
      </w:r>
      <w:proofErr w:type="spellEnd"/>
      <w:r w:rsidR="0014029E" w:rsidRPr="00991D5B">
        <w:rPr>
          <w:rFonts w:asciiTheme="minorHAnsi" w:hAnsiTheme="minorHAnsi"/>
          <w:sz w:val="22"/>
          <w:lang w:val="en-GB"/>
        </w:rPr>
        <w:t>, 99%</w:t>
      </w:r>
      <w:r w:rsidR="00AF2DDC" w:rsidRPr="00991D5B">
        <w:rPr>
          <w:rFonts w:asciiTheme="minorHAnsi" w:hAnsiTheme="minorHAnsi"/>
          <w:sz w:val="22"/>
          <w:lang w:val="en-GB"/>
        </w:rPr>
        <w:t xml:space="preserve">), </w:t>
      </w:r>
      <w:proofErr w:type="spellStart"/>
      <w:r w:rsidR="00AF2DDC" w:rsidRPr="00991D5B">
        <w:rPr>
          <w:rFonts w:asciiTheme="minorHAnsi" w:hAnsiTheme="minorHAnsi"/>
          <w:sz w:val="22"/>
          <w:lang w:val="en-GB"/>
        </w:rPr>
        <w:t>NaOH</w:t>
      </w:r>
      <w:proofErr w:type="spellEnd"/>
      <w:r w:rsidR="00AF2DDC" w:rsidRPr="00991D5B">
        <w:rPr>
          <w:rFonts w:asciiTheme="minorHAnsi" w:hAnsiTheme="minorHAnsi"/>
          <w:sz w:val="22"/>
          <w:lang w:val="en-GB"/>
        </w:rPr>
        <w:t xml:space="preserve"> (</w:t>
      </w:r>
      <w:proofErr w:type="spellStart"/>
      <w:r w:rsidR="00AF2DDC" w:rsidRPr="00991D5B">
        <w:rPr>
          <w:rFonts w:asciiTheme="minorHAnsi" w:hAnsiTheme="minorHAnsi"/>
          <w:sz w:val="22"/>
          <w:lang w:val="en-GB"/>
        </w:rPr>
        <w:t>Panreac</w:t>
      </w:r>
      <w:proofErr w:type="spellEnd"/>
      <w:r w:rsidR="00AF2DDC" w:rsidRPr="00991D5B">
        <w:rPr>
          <w:rFonts w:asciiTheme="minorHAnsi" w:hAnsiTheme="minorHAnsi"/>
          <w:sz w:val="22"/>
          <w:lang w:val="en-GB"/>
        </w:rPr>
        <w:t xml:space="preserve">), </w:t>
      </w:r>
      <w:proofErr w:type="spellStart"/>
      <w:r w:rsidR="00AF2DDC" w:rsidRPr="00991D5B">
        <w:rPr>
          <w:rFonts w:asciiTheme="minorHAnsi" w:hAnsiTheme="minorHAnsi"/>
          <w:sz w:val="22"/>
          <w:lang w:val="en-GB"/>
        </w:rPr>
        <w:t>NaCl</w:t>
      </w:r>
      <w:proofErr w:type="spellEnd"/>
      <w:r w:rsidR="00AF2DDC" w:rsidRPr="00991D5B">
        <w:rPr>
          <w:rFonts w:asciiTheme="minorHAnsi" w:hAnsiTheme="minorHAnsi"/>
          <w:sz w:val="22"/>
          <w:lang w:val="en-GB"/>
        </w:rPr>
        <w:t xml:space="preserve"> (</w:t>
      </w:r>
      <w:proofErr w:type="spellStart"/>
      <w:r w:rsidR="00AF2DDC" w:rsidRPr="00991D5B">
        <w:rPr>
          <w:rFonts w:asciiTheme="minorHAnsi" w:hAnsiTheme="minorHAnsi"/>
          <w:sz w:val="22"/>
          <w:lang w:val="en-GB"/>
        </w:rPr>
        <w:t>Panreac</w:t>
      </w:r>
      <w:proofErr w:type="spellEnd"/>
      <w:r w:rsidR="00AF2DDC" w:rsidRPr="00991D5B">
        <w:rPr>
          <w:rFonts w:asciiTheme="minorHAnsi" w:hAnsiTheme="minorHAnsi"/>
          <w:sz w:val="22"/>
          <w:lang w:val="en-GB"/>
        </w:rPr>
        <w:t>), HCL (Sigma-Aldrich, 37%), Na</w:t>
      </w:r>
      <w:r w:rsidR="00AF2DDC" w:rsidRPr="00991D5B">
        <w:rPr>
          <w:rFonts w:asciiTheme="minorHAnsi" w:hAnsiTheme="minorHAnsi"/>
          <w:sz w:val="22"/>
          <w:vertAlign w:val="subscript"/>
          <w:lang w:val="en-GB"/>
        </w:rPr>
        <w:t>2</w:t>
      </w:r>
      <w:r w:rsidR="00AF2DDC" w:rsidRPr="00991D5B">
        <w:rPr>
          <w:rFonts w:asciiTheme="minorHAnsi" w:hAnsiTheme="minorHAnsi"/>
          <w:sz w:val="22"/>
          <w:lang w:val="en-GB"/>
        </w:rPr>
        <w:t>HPO</w:t>
      </w:r>
      <w:r w:rsidR="00AF2DDC" w:rsidRPr="00991D5B">
        <w:rPr>
          <w:rFonts w:asciiTheme="minorHAnsi" w:hAnsiTheme="minorHAnsi"/>
          <w:sz w:val="22"/>
          <w:vertAlign w:val="subscript"/>
          <w:lang w:val="en-GB"/>
        </w:rPr>
        <w:t>4</w:t>
      </w:r>
      <w:r w:rsidR="00AF2DDC" w:rsidRPr="00991D5B">
        <w:rPr>
          <w:rFonts w:asciiTheme="minorHAnsi" w:hAnsiTheme="minorHAnsi"/>
          <w:sz w:val="22"/>
          <w:lang w:val="en-GB"/>
        </w:rPr>
        <w:t>.12H</w:t>
      </w:r>
      <w:r w:rsidR="00AF2DDC" w:rsidRPr="00991D5B">
        <w:rPr>
          <w:rFonts w:asciiTheme="minorHAnsi" w:hAnsiTheme="minorHAnsi"/>
          <w:sz w:val="22"/>
          <w:vertAlign w:val="subscript"/>
          <w:lang w:val="en-GB"/>
        </w:rPr>
        <w:t>2</w:t>
      </w:r>
      <w:r w:rsidR="00AF2DDC" w:rsidRPr="00991D5B">
        <w:rPr>
          <w:rFonts w:asciiTheme="minorHAnsi" w:hAnsiTheme="minorHAnsi"/>
          <w:sz w:val="22"/>
          <w:lang w:val="en-GB"/>
        </w:rPr>
        <w:t>O (COFARCAS), NaH</w:t>
      </w:r>
      <w:r w:rsidR="00AF2DDC" w:rsidRPr="00991D5B">
        <w:rPr>
          <w:rFonts w:asciiTheme="minorHAnsi" w:hAnsiTheme="minorHAnsi"/>
          <w:sz w:val="22"/>
          <w:vertAlign w:val="subscript"/>
          <w:lang w:val="en-GB"/>
        </w:rPr>
        <w:t>2</w:t>
      </w:r>
      <w:r w:rsidR="00AF2DDC" w:rsidRPr="00991D5B">
        <w:rPr>
          <w:rFonts w:asciiTheme="minorHAnsi" w:hAnsiTheme="minorHAnsi"/>
          <w:sz w:val="22"/>
          <w:lang w:val="en-GB"/>
        </w:rPr>
        <w:t>PO</w:t>
      </w:r>
      <w:r w:rsidR="00AF2DDC" w:rsidRPr="00991D5B">
        <w:rPr>
          <w:rFonts w:asciiTheme="minorHAnsi" w:hAnsiTheme="minorHAnsi"/>
          <w:sz w:val="22"/>
          <w:vertAlign w:val="subscript"/>
          <w:lang w:val="en-GB"/>
        </w:rPr>
        <w:t>4</w:t>
      </w:r>
      <w:r w:rsidR="00AF2DDC" w:rsidRPr="00991D5B">
        <w:rPr>
          <w:rFonts w:asciiTheme="minorHAnsi" w:hAnsiTheme="minorHAnsi"/>
          <w:sz w:val="22"/>
          <w:lang w:val="en-GB"/>
        </w:rPr>
        <w:t>.2H</w:t>
      </w:r>
      <w:r w:rsidR="00AF2DDC" w:rsidRPr="00991D5B">
        <w:rPr>
          <w:rFonts w:asciiTheme="minorHAnsi" w:hAnsiTheme="minorHAnsi"/>
          <w:sz w:val="22"/>
          <w:vertAlign w:val="subscript"/>
          <w:lang w:val="en-GB"/>
        </w:rPr>
        <w:t>2</w:t>
      </w:r>
      <w:r w:rsidRPr="00991D5B">
        <w:rPr>
          <w:rFonts w:asciiTheme="minorHAnsi" w:hAnsiTheme="minorHAnsi"/>
          <w:sz w:val="22"/>
          <w:lang w:val="en-GB"/>
        </w:rPr>
        <w:t xml:space="preserve">O (COFARCAS), </w:t>
      </w:r>
      <w:proofErr w:type="spellStart"/>
      <w:r w:rsidRPr="00991D5B">
        <w:rPr>
          <w:rFonts w:asciiTheme="minorHAnsi" w:hAnsiTheme="minorHAnsi"/>
          <w:sz w:val="22"/>
          <w:lang w:val="en-GB"/>
        </w:rPr>
        <w:t>trolox</w:t>
      </w:r>
      <w:proofErr w:type="spellEnd"/>
      <w:r w:rsidRPr="00991D5B">
        <w:rPr>
          <w:rFonts w:asciiTheme="minorHAnsi" w:hAnsiTheme="minorHAnsi"/>
          <w:sz w:val="22"/>
          <w:lang w:val="en-GB"/>
        </w:rPr>
        <w:t xml:space="preserve"> (Sigma-Aldrich, 97%), fluorescein s</w:t>
      </w:r>
      <w:r w:rsidR="00AF2DDC" w:rsidRPr="00991D5B">
        <w:rPr>
          <w:rFonts w:asciiTheme="minorHAnsi" w:hAnsiTheme="minorHAnsi"/>
          <w:sz w:val="22"/>
          <w:lang w:val="en-GB"/>
        </w:rPr>
        <w:t>odium (Sigma-Aldrich</w:t>
      </w:r>
      <w:r w:rsidR="0014029E" w:rsidRPr="00991D5B">
        <w:rPr>
          <w:rFonts w:asciiTheme="minorHAnsi" w:hAnsiTheme="minorHAnsi"/>
          <w:sz w:val="22"/>
          <w:lang w:val="en-GB"/>
        </w:rPr>
        <w:t>, 95%</w:t>
      </w:r>
      <w:r w:rsidR="00AF2DDC" w:rsidRPr="00991D5B">
        <w:rPr>
          <w:rFonts w:asciiTheme="minorHAnsi" w:hAnsiTheme="minorHAnsi"/>
          <w:sz w:val="22"/>
          <w:lang w:val="en-GB"/>
        </w:rPr>
        <w:t>), sulfuric acid (</w:t>
      </w:r>
      <w:proofErr w:type="spellStart"/>
      <w:r w:rsidR="00BF2F3E" w:rsidRPr="00991D5B">
        <w:rPr>
          <w:rFonts w:asciiTheme="minorHAnsi" w:hAnsiTheme="minorHAnsi"/>
          <w:sz w:val="22"/>
          <w:lang w:val="en-GB"/>
        </w:rPr>
        <w:t>Panreac</w:t>
      </w:r>
      <w:proofErr w:type="spellEnd"/>
      <w:r w:rsidR="00BF2F3E" w:rsidRPr="00991D5B">
        <w:rPr>
          <w:rFonts w:asciiTheme="minorHAnsi" w:hAnsiTheme="minorHAnsi"/>
          <w:sz w:val="22"/>
          <w:lang w:val="en-GB"/>
        </w:rPr>
        <w:t xml:space="preserve">, </w:t>
      </w:r>
      <w:r w:rsidR="00AF2DDC" w:rsidRPr="00991D5B">
        <w:rPr>
          <w:rFonts w:asciiTheme="minorHAnsi" w:hAnsiTheme="minorHAnsi"/>
          <w:sz w:val="22"/>
          <w:lang w:val="en-GB"/>
        </w:rPr>
        <w:t xml:space="preserve">72%), </w:t>
      </w:r>
      <w:r w:rsidR="00BF2F3E" w:rsidRPr="00991D5B">
        <w:rPr>
          <w:rFonts w:asciiTheme="minorHAnsi" w:hAnsiTheme="minorHAnsi"/>
          <w:sz w:val="22"/>
          <w:lang w:val="en-GB"/>
        </w:rPr>
        <w:t>n-</w:t>
      </w:r>
      <w:r w:rsidR="00AF2DDC" w:rsidRPr="00991D5B">
        <w:rPr>
          <w:rFonts w:asciiTheme="minorHAnsi" w:hAnsiTheme="minorHAnsi"/>
          <w:sz w:val="22"/>
          <w:lang w:val="en-GB"/>
        </w:rPr>
        <w:t>hexane</w:t>
      </w:r>
      <w:r w:rsidR="00BF2F3E" w:rsidRPr="00991D5B">
        <w:rPr>
          <w:rFonts w:asciiTheme="minorHAnsi" w:hAnsiTheme="minorHAnsi"/>
          <w:sz w:val="22"/>
          <w:lang w:val="en-GB"/>
        </w:rPr>
        <w:t xml:space="preserve"> (</w:t>
      </w:r>
      <w:proofErr w:type="spellStart"/>
      <w:r w:rsidR="00BF2F3E" w:rsidRPr="00991D5B">
        <w:rPr>
          <w:rFonts w:asciiTheme="minorHAnsi" w:hAnsiTheme="minorHAnsi"/>
          <w:sz w:val="22"/>
          <w:lang w:val="en-GB"/>
        </w:rPr>
        <w:t>Panreac</w:t>
      </w:r>
      <w:proofErr w:type="spellEnd"/>
      <w:r w:rsidR="00BF2F3E" w:rsidRPr="00991D5B">
        <w:rPr>
          <w:rFonts w:asciiTheme="minorHAnsi" w:hAnsiTheme="minorHAnsi"/>
          <w:sz w:val="22"/>
          <w:lang w:val="en-GB"/>
        </w:rPr>
        <w:t>, 95%)</w:t>
      </w:r>
      <w:r w:rsidR="00AF2DDC" w:rsidRPr="00991D5B">
        <w:rPr>
          <w:rFonts w:asciiTheme="minorHAnsi" w:hAnsiTheme="minorHAnsi"/>
          <w:sz w:val="22"/>
          <w:lang w:val="en-GB"/>
        </w:rPr>
        <w:t>,</w:t>
      </w:r>
      <w:r w:rsidR="00BF2F3E" w:rsidRPr="00991D5B">
        <w:rPr>
          <w:rFonts w:asciiTheme="minorHAnsi" w:hAnsiTheme="minorHAnsi"/>
          <w:sz w:val="22"/>
          <w:lang w:val="en-GB"/>
        </w:rPr>
        <w:t xml:space="preserve"> </w:t>
      </w:r>
      <w:r w:rsidR="00AF2DDC" w:rsidRPr="00991D5B">
        <w:rPr>
          <w:rFonts w:asciiTheme="minorHAnsi" w:hAnsiTheme="minorHAnsi"/>
          <w:sz w:val="22"/>
          <w:lang w:val="en-GB"/>
        </w:rPr>
        <w:t>ethanol</w:t>
      </w:r>
      <w:r w:rsidR="00BF2F3E" w:rsidRPr="00991D5B">
        <w:rPr>
          <w:rFonts w:asciiTheme="minorHAnsi" w:hAnsiTheme="minorHAnsi"/>
          <w:sz w:val="22"/>
          <w:lang w:val="en-GB"/>
        </w:rPr>
        <w:t xml:space="preserve"> absolute (</w:t>
      </w:r>
      <w:proofErr w:type="spellStart"/>
      <w:r w:rsidR="00BF2F3E" w:rsidRPr="00991D5B">
        <w:rPr>
          <w:rFonts w:asciiTheme="minorHAnsi" w:hAnsiTheme="minorHAnsi"/>
          <w:sz w:val="22"/>
          <w:lang w:val="en-GB"/>
        </w:rPr>
        <w:t>Panreac</w:t>
      </w:r>
      <w:proofErr w:type="spellEnd"/>
      <w:r w:rsidR="00BF2F3E" w:rsidRPr="00991D5B">
        <w:rPr>
          <w:rFonts w:asciiTheme="minorHAnsi" w:hAnsiTheme="minorHAnsi"/>
          <w:sz w:val="22"/>
          <w:lang w:val="en-GB"/>
        </w:rPr>
        <w:t>, 99.9%)</w:t>
      </w:r>
      <w:r w:rsidR="00AF2DDC" w:rsidRPr="00991D5B">
        <w:rPr>
          <w:rFonts w:asciiTheme="minorHAnsi" w:hAnsiTheme="minorHAnsi"/>
          <w:sz w:val="22"/>
          <w:lang w:val="en-GB"/>
        </w:rPr>
        <w:t>, calcium carbonate</w:t>
      </w:r>
      <w:r w:rsidR="00BF2F3E" w:rsidRPr="00991D5B">
        <w:rPr>
          <w:rFonts w:asciiTheme="minorHAnsi" w:hAnsiTheme="minorHAnsi"/>
          <w:sz w:val="22"/>
          <w:lang w:val="en-GB"/>
        </w:rPr>
        <w:t xml:space="preserve"> (</w:t>
      </w:r>
      <w:proofErr w:type="spellStart"/>
      <w:r w:rsidR="00BF2F3E" w:rsidRPr="00991D5B">
        <w:rPr>
          <w:rFonts w:asciiTheme="minorHAnsi" w:hAnsiTheme="minorHAnsi"/>
          <w:sz w:val="22"/>
          <w:lang w:val="en-GB"/>
        </w:rPr>
        <w:t>Panreac</w:t>
      </w:r>
      <w:proofErr w:type="spellEnd"/>
      <w:r w:rsidR="00BF2F3E" w:rsidRPr="00991D5B">
        <w:rPr>
          <w:rFonts w:asciiTheme="minorHAnsi" w:hAnsiTheme="minorHAnsi"/>
          <w:sz w:val="22"/>
          <w:lang w:val="en-GB"/>
        </w:rPr>
        <w:t>, 99%),</w:t>
      </w:r>
      <w:r w:rsidR="00AF2DDC" w:rsidRPr="00991D5B">
        <w:rPr>
          <w:rFonts w:asciiTheme="minorHAnsi" w:hAnsiTheme="minorHAnsi"/>
          <w:sz w:val="22"/>
          <w:lang w:val="en-GB"/>
        </w:rPr>
        <w:t xml:space="preserve"> boric acid</w:t>
      </w:r>
      <w:r w:rsidR="00BF2F3E" w:rsidRPr="00991D5B">
        <w:rPr>
          <w:rFonts w:asciiTheme="minorHAnsi" w:hAnsiTheme="minorHAnsi"/>
          <w:sz w:val="22"/>
          <w:lang w:val="en-GB"/>
        </w:rPr>
        <w:t xml:space="preserve"> (</w:t>
      </w:r>
      <w:proofErr w:type="spellStart"/>
      <w:r w:rsidR="00BF2F3E" w:rsidRPr="00991D5B">
        <w:rPr>
          <w:rFonts w:asciiTheme="minorHAnsi" w:hAnsiTheme="minorHAnsi"/>
          <w:sz w:val="22"/>
          <w:lang w:val="en-GB"/>
        </w:rPr>
        <w:t>Panreac</w:t>
      </w:r>
      <w:proofErr w:type="spellEnd"/>
      <w:r w:rsidR="00BF2F3E" w:rsidRPr="00991D5B">
        <w:rPr>
          <w:rFonts w:asciiTheme="minorHAnsi" w:hAnsiTheme="minorHAnsi"/>
          <w:sz w:val="22"/>
          <w:lang w:val="en-GB"/>
        </w:rPr>
        <w:t>, 99.8%)</w:t>
      </w:r>
      <w:r w:rsidR="0014029E" w:rsidRPr="00991D5B">
        <w:rPr>
          <w:rFonts w:asciiTheme="minorHAnsi" w:hAnsiTheme="minorHAnsi"/>
          <w:sz w:val="22"/>
          <w:lang w:val="en-GB"/>
        </w:rPr>
        <w:t xml:space="preserve">, </w:t>
      </w:r>
      <w:proofErr w:type="spellStart"/>
      <w:r w:rsidR="0014029E" w:rsidRPr="00991D5B">
        <w:rPr>
          <w:rFonts w:asciiTheme="minorHAnsi" w:hAnsiTheme="minorHAnsi"/>
          <w:sz w:val="22"/>
          <w:lang w:val="en-GB"/>
        </w:rPr>
        <w:t>Folin-Ciocalteau</w:t>
      </w:r>
      <w:proofErr w:type="spellEnd"/>
      <w:r w:rsidR="0014029E" w:rsidRPr="00991D5B">
        <w:rPr>
          <w:rFonts w:asciiTheme="minorHAnsi" w:hAnsiTheme="minorHAnsi"/>
          <w:sz w:val="22"/>
          <w:lang w:val="en-GB"/>
        </w:rPr>
        <w:t xml:space="preserve"> reagent</w:t>
      </w:r>
      <w:r w:rsidR="00BF2F3E" w:rsidRPr="00991D5B">
        <w:rPr>
          <w:rFonts w:asciiTheme="minorHAnsi" w:hAnsiTheme="minorHAnsi"/>
          <w:sz w:val="22"/>
          <w:lang w:val="en-GB"/>
        </w:rPr>
        <w:t xml:space="preserve"> (Sigma-Aldrich, 2N)</w:t>
      </w:r>
      <w:r w:rsidR="0014029E" w:rsidRPr="00991D5B">
        <w:rPr>
          <w:rFonts w:asciiTheme="minorHAnsi" w:hAnsiTheme="minorHAnsi"/>
          <w:sz w:val="22"/>
          <w:lang w:val="en-GB"/>
        </w:rPr>
        <w:t>,</w:t>
      </w:r>
      <w:r w:rsidRPr="00991D5B">
        <w:rPr>
          <w:rFonts w:asciiTheme="minorHAnsi" w:hAnsiTheme="minorHAnsi"/>
          <w:sz w:val="22"/>
          <w:lang w:val="en-GB"/>
        </w:rPr>
        <w:t xml:space="preserve"> sodium c</w:t>
      </w:r>
      <w:r w:rsidR="00BF2F3E" w:rsidRPr="00991D5B">
        <w:rPr>
          <w:rFonts w:asciiTheme="minorHAnsi" w:hAnsiTheme="minorHAnsi"/>
          <w:sz w:val="22"/>
          <w:lang w:val="en-GB"/>
        </w:rPr>
        <w:t>arbonate anhydrous</w:t>
      </w:r>
      <w:r w:rsidR="0014029E" w:rsidRPr="00991D5B">
        <w:rPr>
          <w:rFonts w:asciiTheme="minorHAnsi" w:hAnsiTheme="minorHAnsi"/>
          <w:sz w:val="22"/>
          <w:lang w:val="en-GB"/>
        </w:rPr>
        <w:t xml:space="preserve"> (</w:t>
      </w:r>
      <w:proofErr w:type="spellStart"/>
      <w:r w:rsidR="00BF2F3E" w:rsidRPr="00991D5B">
        <w:rPr>
          <w:rFonts w:asciiTheme="minorHAnsi" w:hAnsiTheme="minorHAnsi"/>
          <w:sz w:val="22"/>
          <w:lang w:val="en-GB"/>
        </w:rPr>
        <w:t>Panreac</w:t>
      </w:r>
      <w:proofErr w:type="spellEnd"/>
      <w:r w:rsidR="00BF2F3E" w:rsidRPr="00991D5B">
        <w:rPr>
          <w:rFonts w:asciiTheme="minorHAnsi" w:hAnsiTheme="minorHAnsi"/>
          <w:sz w:val="22"/>
          <w:lang w:val="en-GB"/>
        </w:rPr>
        <w:t>, 99.5%</w:t>
      </w:r>
      <w:r w:rsidR="0014029E" w:rsidRPr="00991D5B">
        <w:rPr>
          <w:rFonts w:asciiTheme="minorHAnsi" w:hAnsiTheme="minorHAnsi"/>
          <w:sz w:val="22"/>
          <w:lang w:val="en-GB"/>
        </w:rPr>
        <w:t xml:space="preserve">), </w:t>
      </w:r>
      <w:r w:rsidR="0014029E" w:rsidRPr="00991D5B">
        <w:rPr>
          <w:rFonts w:asciiTheme="minorHAnsi" w:hAnsiTheme="minorHAnsi"/>
          <w:sz w:val="22"/>
        </w:rPr>
        <w:t xml:space="preserve">potassium hydroxide buffer (0.025 M </w:t>
      </w:r>
      <w:proofErr w:type="spellStart"/>
      <w:r w:rsidR="0014029E" w:rsidRPr="00991D5B">
        <w:rPr>
          <w:rFonts w:asciiTheme="minorHAnsi" w:hAnsiTheme="minorHAnsi"/>
          <w:sz w:val="22"/>
        </w:rPr>
        <w:t>KCl</w:t>
      </w:r>
      <w:proofErr w:type="spellEnd"/>
      <w:r w:rsidR="0014029E" w:rsidRPr="00991D5B">
        <w:rPr>
          <w:rFonts w:asciiTheme="minorHAnsi" w:hAnsiTheme="minorHAnsi"/>
          <w:sz w:val="22"/>
        </w:rPr>
        <w:t xml:space="preserve">), </w:t>
      </w:r>
      <w:proofErr w:type="spellStart"/>
      <w:r w:rsidR="0014029E" w:rsidRPr="00991D5B">
        <w:rPr>
          <w:rFonts w:asciiTheme="minorHAnsi" w:hAnsiTheme="minorHAnsi"/>
          <w:sz w:val="22"/>
        </w:rPr>
        <w:t>trihydrate</w:t>
      </w:r>
      <w:proofErr w:type="spellEnd"/>
      <w:r w:rsidR="0014029E" w:rsidRPr="00991D5B">
        <w:rPr>
          <w:rFonts w:asciiTheme="minorHAnsi" w:hAnsiTheme="minorHAnsi"/>
          <w:sz w:val="22"/>
        </w:rPr>
        <w:t xml:space="preserve"> buffer (CH</w:t>
      </w:r>
      <w:r w:rsidR="0014029E" w:rsidRPr="00991D5B">
        <w:rPr>
          <w:rFonts w:asciiTheme="minorHAnsi" w:hAnsiTheme="minorHAnsi"/>
          <w:sz w:val="22"/>
          <w:vertAlign w:val="subscript"/>
        </w:rPr>
        <w:t>3</w:t>
      </w:r>
      <w:r w:rsidR="0014029E" w:rsidRPr="00991D5B">
        <w:rPr>
          <w:rFonts w:asciiTheme="minorHAnsi" w:hAnsiTheme="minorHAnsi"/>
          <w:sz w:val="22"/>
        </w:rPr>
        <w:t>CO</w:t>
      </w:r>
      <w:r w:rsidR="0014029E" w:rsidRPr="00991D5B">
        <w:rPr>
          <w:rFonts w:asciiTheme="minorHAnsi" w:hAnsiTheme="minorHAnsi"/>
          <w:sz w:val="22"/>
          <w:vertAlign w:val="subscript"/>
        </w:rPr>
        <w:t>2</w:t>
      </w:r>
      <w:r w:rsidR="0014029E" w:rsidRPr="00991D5B">
        <w:rPr>
          <w:rFonts w:asciiTheme="minorHAnsi" w:hAnsiTheme="minorHAnsi"/>
          <w:sz w:val="22"/>
        </w:rPr>
        <w:t>Na.3H</w:t>
      </w:r>
      <w:r w:rsidR="0014029E" w:rsidRPr="00991D5B">
        <w:rPr>
          <w:rFonts w:asciiTheme="minorHAnsi" w:hAnsiTheme="minorHAnsi"/>
          <w:sz w:val="22"/>
          <w:vertAlign w:val="subscript"/>
        </w:rPr>
        <w:t>2</w:t>
      </w:r>
      <w:r w:rsidR="00E766FF" w:rsidRPr="00991D5B">
        <w:rPr>
          <w:rFonts w:asciiTheme="minorHAnsi" w:hAnsiTheme="minorHAnsi"/>
          <w:sz w:val="22"/>
        </w:rPr>
        <w:t xml:space="preserve">O </w:t>
      </w:r>
      <w:r w:rsidR="0014029E" w:rsidRPr="00991D5B">
        <w:rPr>
          <w:rFonts w:asciiTheme="minorHAnsi" w:hAnsiTheme="minorHAnsi"/>
          <w:sz w:val="22"/>
        </w:rPr>
        <w:t>0.4M) at pH 4.5., NaNO</w:t>
      </w:r>
      <w:r w:rsidR="0014029E" w:rsidRPr="00991D5B">
        <w:rPr>
          <w:rFonts w:asciiTheme="minorHAnsi" w:hAnsiTheme="minorHAnsi"/>
          <w:sz w:val="22"/>
          <w:vertAlign w:val="subscript"/>
        </w:rPr>
        <w:t>2</w:t>
      </w:r>
      <w:r w:rsidR="0014029E" w:rsidRPr="00991D5B">
        <w:rPr>
          <w:rFonts w:asciiTheme="minorHAnsi" w:hAnsiTheme="minorHAnsi"/>
          <w:sz w:val="22"/>
        </w:rPr>
        <w:t xml:space="preserve"> </w:t>
      </w:r>
      <w:r w:rsidR="00E766FF" w:rsidRPr="00991D5B">
        <w:rPr>
          <w:rFonts w:asciiTheme="minorHAnsi" w:hAnsiTheme="minorHAnsi"/>
          <w:sz w:val="22"/>
        </w:rPr>
        <w:t>(Sigma-Aldrich, 99%)</w:t>
      </w:r>
      <w:r w:rsidR="0014029E" w:rsidRPr="00991D5B">
        <w:rPr>
          <w:rFonts w:asciiTheme="minorHAnsi" w:hAnsiTheme="minorHAnsi"/>
          <w:sz w:val="22"/>
        </w:rPr>
        <w:t xml:space="preserve">,  </w:t>
      </w:r>
      <w:r w:rsidRPr="00991D5B">
        <w:rPr>
          <w:rFonts w:asciiTheme="minorHAnsi" w:hAnsiTheme="minorHAnsi"/>
          <w:sz w:val="22"/>
        </w:rPr>
        <w:t>a</w:t>
      </w:r>
      <w:r w:rsidR="00E766FF" w:rsidRPr="00991D5B">
        <w:rPr>
          <w:rFonts w:asciiTheme="minorHAnsi" w:hAnsiTheme="minorHAnsi"/>
          <w:sz w:val="22"/>
        </w:rPr>
        <w:t>luminum chloride hexahydrate ( Sigma-Aldrich, 99%)</w:t>
      </w:r>
      <w:r w:rsidR="0014029E" w:rsidRPr="00991D5B">
        <w:rPr>
          <w:rFonts w:asciiTheme="minorHAnsi" w:hAnsiTheme="minorHAnsi"/>
          <w:sz w:val="22"/>
        </w:rPr>
        <w:t>,</w:t>
      </w:r>
      <w:r w:rsidRPr="00991D5B">
        <w:rPr>
          <w:rFonts w:asciiTheme="minorHAnsi" w:hAnsiTheme="minorHAnsi"/>
          <w:sz w:val="22"/>
        </w:rPr>
        <w:t xml:space="preserve"> and</w:t>
      </w:r>
      <w:r w:rsidR="0014029E" w:rsidRPr="00991D5B">
        <w:rPr>
          <w:rFonts w:asciiTheme="minorHAnsi" w:hAnsiTheme="minorHAnsi"/>
          <w:sz w:val="22"/>
        </w:rPr>
        <w:t xml:space="preserve"> 2,2-azobis(2-methylpropionamidine) </w:t>
      </w:r>
      <w:proofErr w:type="spellStart"/>
      <w:r w:rsidR="0014029E" w:rsidRPr="00991D5B">
        <w:rPr>
          <w:rFonts w:asciiTheme="minorHAnsi" w:hAnsiTheme="minorHAnsi"/>
          <w:sz w:val="22"/>
        </w:rPr>
        <w:t>dihydrochloride</w:t>
      </w:r>
      <w:proofErr w:type="spellEnd"/>
      <w:r w:rsidR="0014029E" w:rsidRPr="00991D5B">
        <w:rPr>
          <w:rFonts w:asciiTheme="minorHAnsi" w:hAnsiTheme="minorHAnsi"/>
          <w:sz w:val="22"/>
        </w:rPr>
        <w:t xml:space="preserve"> (AAPH)</w:t>
      </w:r>
      <w:r w:rsidR="00E766FF" w:rsidRPr="00991D5B">
        <w:rPr>
          <w:rFonts w:asciiTheme="minorHAnsi" w:hAnsiTheme="minorHAnsi"/>
          <w:sz w:val="22"/>
        </w:rPr>
        <w:t xml:space="preserve"> (Sigma-Aldrich, 99%).</w:t>
      </w:r>
    </w:p>
    <w:p w14:paraId="0F012A18" w14:textId="79FDA071" w:rsidR="00AF2DDC" w:rsidRPr="00991D5B" w:rsidRDefault="00AF2DDC" w:rsidP="00DE45DB">
      <w:pPr>
        <w:pStyle w:val="MDPI31text"/>
        <w:spacing w:line="480" w:lineRule="auto"/>
        <w:rPr>
          <w:rFonts w:asciiTheme="minorHAnsi" w:hAnsiTheme="minorHAnsi"/>
          <w:sz w:val="22"/>
          <w:lang w:val="en-GB"/>
        </w:rPr>
      </w:pPr>
    </w:p>
    <w:p w14:paraId="3D0392D3" w14:textId="05DFC03B" w:rsidR="00E87327" w:rsidRPr="00991D5B" w:rsidRDefault="00E87327" w:rsidP="00DE45DB">
      <w:pPr>
        <w:pStyle w:val="MDPI22heading2"/>
        <w:spacing w:line="480" w:lineRule="auto"/>
        <w:rPr>
          <w:rFonts w:asciiTheme="minorHAnsi" w:hAnsiTheme="minorHAnsi"/>
          <w:sz w:val="22"/>
          <w:lang w:val="en-GB"/>
        </w:rPr>
      </w:pPr>
      <w:r w:rsidRPr="00991D5B">
        <w:rPr>
          <w:rFonts w:asciiTheme="minorHAnsi" w:hAnsiTheme="minorHAnsi"/>
          <w:sz w:val="22"/>
          <w:lang w:val="en-GB"/>
        </w:rPr>
        <w:t>2.2. Biomass characterization</w:t>
      </w:r>
    </w:p>
    <w:p w14:paraId="4D247933" w14:textId="6F1CD7DE" w:rsidR="00E87327" w:rsidRPr="00991D5B" w:rsidRDefault="00E8732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2.2.1. Residual moisture</w:t>
      </w:r>
    </w:p>
    <w:p w14:paraId="0B4A7D7C" w14:textId="40D6D600"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samples present </w:t>
      </w:r>
      <w:proofErr w:type="gramStart"/>
      <w:r w:rsidRPr="00991D5B">
        <w:rPr>
          <w:rFonts w:asciiTheme="minorHAnsi" w:hAnsiTheme="minorHAnsi"/>
          <w:sz w:val="22"/>
          <w:lang w:val="en-GB"/>
        </w:rPr>
        <w:t>a residual</w:t>
      </w:r>
      <w:proofErr w:type="gramEnd"/>
      <w:r w:rsidRPr="00991D5B">
        <w:rPr>
          <w:rFonts w:asciiTheme="minorHAnsi" w:hAnsiTheme="minorHAnsi"/>
          <w:sz w:val="22"/>
          <w:lang w:val="en-GB"/>
        </w:rPr>
        <w:t xml:space="preserve"> moisture determined by drying the sample at 45 </w:t>
      </w:r>
      <w:r w:rsidR="005F6D0D" w:rsidRPr="00991D5B">
        <w:rPr>
          <w:rFonts w:asciiTheme="minorHAnsi" w:hAnsiTheme="minorHAnsi"/>
          <w:sz w:val="22"/>
          <w:lang w:val="en-GB"/>
        </w:rPr>
        <w:t>◦</w:t>
      </w:r>
      <w:r w:rsidRPr="00991D5B">
        <w:rPr>
          <w:rFonts w:asciiTheme="minorHAnsi" w:hAnsiTheme="minorHAnsi"/>
          <w:sz w:val="22"/>
          <w:lang w:val="en-GB"/>
        </w:rPr>
        <w:t>C during 24 h</w:t>
      </w:r>
      <w:r w:rsidR="00B23252">
        <w:rPr>
          <w:rFonts w:asciiTheme="minorHAnsi" w:hAnsiTheme="minorHAnsi"/>
          <w:sz w:val="22"/>
          <w:lang w:val="en-GB"/>
        </w:rPr>
        <w:t xml:space="preserve"> and measuring the weight loss after drying</w:t>
      </w:r>
      <w:r w:rsidRPr="00991D5B">
        <w:rPr>
          <w:rFonts w:asciiTheme="minorHAnsi" w:hAnsiTheme="minorHAnsi"/>
          <w:sz w:val="22"/>
          <w:lang w:val="en-GB"/>
        </w:rPr>
        <w:t xml:space="preserve">. This process is also required as pre-treatment for </w:t>
      </w:r>
      <w:proofErr w:type="spellStart"/>
      <w:r w:rsidRPr="00991D5B">
        <w:rPr>
          <w:rFonts w:asciiTheme="minorHAnsi" w:hAnsiTheme="minorHAnsi"/>
          <w:sz w:val="22"/>
          <w:lang w:val="en-GB"/>
        </w:rPr>
        <w:t>Soxhlet</w:t>
      </w:r>
      <w:proofErr w:type="spellEnd"/>
      <w:r w:rsidRPr="00991D5B">
        <w:rPr>
          <w:rFonts w:asciiTheme="minorHAnsi" w:hAnsiTheme="minorHAnsi"/>
          <w:sz w:val="22"/>
          <w:lang w:val="en-GB"/>
        </w:rPr>
        <w:t xml:space="preserve"> extraction. Final moisture content is given in percentage. </w:t>
      </w:r>
    </w:p>
    <w:p w14:paraId="43BCBD5D" w14:textId="04CF8D18" w:rsidR="00E87327" w:rsidRPr="00991D5B" w:rsidRDefault="00E8732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2.2.2. Determination of extractives</w:t>
      </w:r>
    </w:p>
    <w:p w14:paraId="3AB95EEB" w14:textId="77777777"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lastRenderedPageBreak/>
        <w:t xml:space="preserve">The extracts employed in characterization assays were obtained using a </w:t>
      </w:r>
      <w:proofErr w:type="spellStart"/>
      <w:r w:rsidRPr="00991D5B">
        <w:rPr>
          <w:rFonts w:asciiTheme="minorHAnsi" w:hAnsiTheme="minorHAnsi"/>
          <w:sz w:val="22"/>
          <w:lang w:val="en-GB"/>
        </w:rPr>
        <w:t>Soxhlet</w:t>
      </w:r>
      <w:proofErr w:type="spellEnd"/>
      <w:r w:rsidRPr="00991D5B">
        <w:rPr>
          <w:rFonts w:asciiTheme="minorHAnsi" w:hAnsiTheme="minorHAnsi"/>
          <w:sz w:val="22"/>
          <w:lang w:val="en-GB"/>
        </w:rPr>
        <w:t xml:space="preserve"> apparatus and a sequence of solvents (hexane, water, and ethanol) was used to extract each fraction.</w:t>
      </w:r>
    </w:p>
    <w:p w14:paraId="747B37CF" w14:textId="10B9F7CB"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An extraction thimble was placed in a </w:t>
      </w:r>
      <w:proofErr w:type="spellStart"/>
      <w:r w:rsidRPr="00991D5B">
        <w:rPr>
          <w:rFonts w:asciiTheme="minorHAnsi" w:hAnsiTheme="minorHAnsi"/>
          <w:sz w:val="22"/>
          <w:lang w:val="en-GB"/>
        </w:rPr>
        <w:t>Soxhlet</w:t>
      </w:r>
      <w:proofErr w:type="spellEnd"/>
      <w:r w:rsidRPr="00991D5B">
        <w:rPr>
          <w:rFonts w:asciiTheme="minorHAnsi" w:hAnsiTheme="minorHAnsi"/>
          <w:sz w:val="22"/>
          <w:lang w:val="en-GB"/>
        </w:rPr>
        <w:t xml:space="preserve"> apparatus</w:t>
      </w:r>
      <w:r w:rsidR="00E766FF" w:rsidRPr="00991D5B">
        <w:rPr>
          <w:rFonts w:asciiTheme="minorHAnsi" w:hAnsiTheme="minorHAnsi"/>
          <w:sz w:val="22"/>
          <w:lang w:val="en-GB"/>
        </w:rPr>
        <w:t xml:space="preserve"> (4.0 g of material)</w:t>
      </w:r>
      <w:r w:rsidRPr="00991D5B">
        <w:rPr>
          <w:rFonts w:asciiTheme="minorHAnsi" w:hAnsiTheme="minorHAnsi"/>
          <w:sz w:val="22"/>
          <w:lang w:val="en-GB"/>
        </w:rPr>
        <w:t xml:space="preserve">, wherein 100 mL of hexane was applied as solvent to remove the oil content in each fraction. The material stayed in reflux </w:t>
      </w:r>
      <w:r w:rsidR="002018D2" w:rsidRPr="00991D5B">
        <w:rPr>
          <w:rFonts w:asciiTheme="minorHAnsi" w:hAnsiTheme="minorHAnsi"/>
          <w:sz w:val="22"/>
          <w:lang w:val="en-GB"/>
        </w:rPr>
        <w:t>for</w:t>
      </w:r>
      <w:r w:rsidRPr="00991D5B">
        <w:rPr>
          <w:rFonts w:asciiTheme="minorHAnsi" w:hAnsiTheme="minorHAnsi"/>
          <w:sz w:val="22"/>
          <w:lang w:val="en-GB"/>
        </w:rPr>
        <w:t xml:space="preserve"> 6 h and temperature was regulated in </w:t>
      </w:r>
      <w:r w:rsidR="00615052" w:rsidRPr="00991D5B">
        <w:rPr>
          <w:rFonts w:asciiTheme="minorHAnsi" w:hAnsiTheme="minorHAnsi"/>
          <w:sz w:val="22"/>
          <w:lang w:val="en-GB"/>
        </w:rPr>
        <w:t>order to have 4 cycles per hour</w:t>
      </w:r>
      <w:r w:rsidRPr="00991D5B">
        <w:rPr>
          <w:rFonts w:asciiTheme="minorHAnsi" w:hAnsiTheme="minorHAnsi"/>
          <w:sz w:val="22"/>
          <w:lang w:val="en-GB"/>
        </w:rPr>
        <w:t xml:space="preserve">. After extraction, hexane was evaporated in </w:t>
      </w:r>
      <w:proofErr w:type="gramStart"/>
      <w:r w:rsidRPr="00991D5B">
        <w:rPr>
          <w:rFonts w:asciiTheme="minorHAnsi" w:hAnsiTheme="minorHAnsi"/>
          <w:sz w:val="22"/>
          <w:lang w:val="en-GB"/>
        </w:rPr>
        <w:t>a vacuum</w:t>
      </w:r>
      <w:proofErr w:type="gramEnd"/>
      <w:r w:rsidRPr="00991D5B">
        <w:rPr>
          <w:rFonts w:asciiTheme="minorHAnsi" w:hAnsiTheme="minorHAnsi"/>
          <w:sz w:val="22"/>
          <w:lang w:val="en-GB"/>
        </w:rPr>
        <w:t xml:space="preserve"> evaporation equipment and the oil extracted was solubilized in acetone for a better manipulation. When the oil extraction was finalized, the thimble was placed in an oven at 45</w:t>
      </w:r>
      <w:r w:rsidR="005F6D0D" w:rsidRPr="00991D5B">
        <w:rPr>
          <w:rFonts w:asciiTheme="minorHAnsi" w:hAnsiTheme="minorHAnsi"/>
          <w:sz w:val="22"/>
          <w:lang w:val="en-GB"/>
        </w:rPr>
        <w:t>◦</w:t>
      </w:r>
      <w:r w:rsidRPr="00991D5B">
        <w:rPr>
          <w:rFonts w:asciiTheme="minorHAnsi" w:hAnsiTheme="minorHAnsi"/>
          <w:sz w:val="22"/>
          <w:lang w:val="en-GB"/>
        </w:rPr>
        <w:t xml:space="preserve">C until it </w:t>
      </w:r>
      <w:r w:rsidR="00615052" w:rsidRPr="00991D5B">
        <w:rPr>
          <w:rFonts w:asciiTheme="minorHAnsi" w:hAnsiTheme="minorHAnsi"/>
          <w:sz w:val="22"/>
          <w:lang w:val="en-GB"/>
        </w:rPr>
        <w:t>achieved constant mass (established when the loss-ma</w:t>
      </w:r>
      <w:r w:rsidR="00B23252">
        <w:rPr>
          <w:rFonts w:asciiTheme="minorHAnsi" w:hAnsiTheme="minorHAnsi"/>
          <w:sz w:val="22"/>
          <w:lang w:val="en-GB"/>
        </w:rPr>
        <w:t>ss is smaller or equals 0.1 mg)</w:t>
      </w:r>
      <w:r w:rsidRPr="00991D5B">
        <w:rPr>
          <w:rFonts w:asciiTheme="minorHAnsi" w:hAnsiTheme="minorHAnsi"/>
          <w:sz w:val="22"/>
          <w:lang w:val="en-GB"/>
        </w:rPr>
        <w:t xml:space="preserve">. The recovered extractives were stored in a refrigerator until </w:t>
      </w:r>
      <w:r w:rsidR="00615052" w:rsidRPr="00991D5B">
        <w:rPr>
          <w:rFonts w:asciiTheme="minorHAnsi" w:hAnsiTheme="minorHAnsi"/>
          <w:sz w:val="22"/>
          <w:lang w:val="en-GB"/>
        </w:rPr>
        <w:t>further characterization analyse</w:t>
      </w:r>
      <w:r w:rsidRPr="00991D5B">
        <w:rPr>
          <w:rFonts w:asciiTheme="minorHAnsi" w:hAnsiTheme="minorHAnsi"/>
          <w:sz w:val="22"/>
          <w:lang w:val="en-GB"/>
        </w:rPr>
        <w:t>s</w:t>
      </w:r>
      <w:r w:rsidR="00615052" w:rsidRPr="00991D5B">
        <w:rPr>
          <w:rFonts w:asciiTheme="minorHAnsi" w:hAnsiTheme="minorHAnsi"/>
          <w:sz w:val="22"/>
          <w:lang w:val="en-GB"/>
        </w:rPr>
        <w:t>.</w:t>
      </w:r>
    </w:p>
    <w:p w14:paraId="73D3138B" w14:textId="0FA6D2A8"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Once the thimble achieved a constant mass, the mass was recorded and the thimble containing the sample matrix was placed again in a </w:t>
      </w:r>
      <w:proofErr w:type="spellStart"/>
      <w:r w:rsidRPr="00991D5B">
        <w:rPr>
          <w:rFonts w:asciiTheme="minorHAnsi" w:hAnsiTheme="minorHAnsi"/>
          <w:sz w:val="22"/>
          <w:lang w:val="en-GB"/>
        </w:rPr>
        <w:t>Soxhlet</w:t>
      </w:r>
      <w:proofErr w:type="spellEnd"/>
      <w:r w:rsidRPr="00991D5B">
        <w:rPr>
          <w:rFonts w:asciiTheme="minorHAnsi" w:hAnsiTheme="minorHAnsi"/>
          <w:sz w:val="22"/>
          <w:lang w:val="en-GB"/>
        </w:rPr>
        <w:t xml:space="preserve"> apparatus to determine water extractive compounds, using 100 mL of ultrapure water. The material stayed in reflux during 12 h or until the condensed water was colourless. Temperature was regulated in order to have 4 cycles per hour.</w:t>
      </w:r>
      <w:r w:rsidRPr="00991D5B">
        <w:rPr>
          <w:rFonts w:asciiTheme="minorHAnsi" w:hAnsiTheme="minorHAnsi"/>
          <w:sz w:val="22"/>
        </w:rPr>
        <w:t xml:space="preserve"> </w:t>
      </w:r>
      <w:r w:rsidRPr="00991D5B">
        <w:rPr>
          <w:rFonts w:asciiTheme="minorHAnsi" w:hAnsiTheme="minorHAnsi"/>
          <w:sz w:val="22"/>
          <w:lang w:val="en-GB"/>
        </w:rPr>
        <w:t>After this, the filled thimble was placed in an oven at 45</w:t>
      </w:r>
      <w:r w:rsidR="005F6D0D" w:rsidRPr="00991D5B">
        <w:rPr>
          <w:rFonts w:asciiTheme="minorHAnsi" w:hAnsiTheme="minorHAnsi"/>
          <w:sz w:val="22"/>
          <w:lang w:val="en-GB"/>
        </w:rPr>
        <w:t>◦</w:t>
      </w:r>
      <w:r w:rsidRPr="00991D5B">
        <w:rPr>
          <w:rFonts w:asciiTheme="minorHAnsi" w:hAnsiTheme="minorHAnsi"/>
          <w:sz w:val="22"/>
          <w:lang w:val="en-GB"/>
        </w:rPr>
        <w:t>C until it achieved constant mass</w:t>
      </w:r>
      <w:r w:rsidR="00615052" w:rsidRPr="00991D5B">
        <w:rPr>
          <w:rFonts w:asciiTheme="minorHAnsi" w:hAnsiTheme="minorHAnsi"/>
          <w:sz w:val="22"/>
          <w:lang w:val="en-GB"/>
        </w:rPr>
        <w:t xml:space="preserve">. </w:t>
      </w:r>
      <w:r w:rsidRPr="00991D5B">
        <w:rPr>
          <w:rFonts w:asciiTheme="minorHAnsi" w:hAnsiTheme="minorHAnsi"/>
          <w:sz w:val="22"/>
          <w:lang w:val="en-GB"/>
        </w:rPr>
        <w:t xml:space="preserve">The procedure was repeated again with ethanol as solvent. Both extracts were dried using a </w:t>
      </w:r>
      <w:r w:rsidR="00B23252">
        <w:rPr>
          <w:rFonts w:asciiTheme="minorHAnsi" w:hAnsiTheme="minorHAnsi"/>
          <w:sz w:val="22"/>
          <w:lang w:val="en-GB"/>
        </w:rPr>
        <w:t>vacuum evaporator</w:t>
      </w:r>
      <w:r w:rsidRPr="00991D5B">
        <w:rPr>
          <w:rFonts w:asciiTheme="minorHAnsi" w:hAnsiTheme="minorHAnsi"/>
          <w:sz w:val="22"/>
          <w:lang w:val="en-GB"/>
        </w:rPr>
        <w:t>, but in this case the extract was not solubilized in acetone at the end of process. The amounts of water extractable compounds and ethanol extractable compounds were also determined by the mass lost and confirmed by the dry mass after vacuum evaporation. For polyphenol characterization, the procedure was repeated, avoiding the vacuum evaporation extraction step, and extractives recovered were stored for analysis.</w:t>
      </w:r>
    </w:p>
    <w:p w14:paraId="03A1C106" w14:textId="0414A726" w:rsidR="00E87327" w:rsidRPr="00991D5B" w:rsidRDefault="00E8732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 xml:space="preserve">2.2.3. </w:t>
      </w:r>
      <w:r w:rsidR="005F6D0D" w:rsidRPr="00991D5B">
        <w:rPr>
          <w:rFonts w:asciiTheme="minorHAnsi" w:hAnsiTheme="minorHAnsi"/>
          <w:sz w:val="22"/>
          <w:lang w:val="en-GB"/>
        </w:rPr>
        <w:t>Determination of s</w:t>
      </w:r>
      <w:r w:rsidRPr="00991D5B">
        <w:rPr>
          <w:rFonts w:asciiTheme="minorHAnsi" w:hAnsiTheme="minorHAnsi"/>
          <w:sz w:val="22"/>
          <w:lang w:val="en-GB"/>
        </w:rPr>
        <w:t>tructural carbohydrates and lignin</w:t>
      </w:r>
    </w:p>
    <w:p w14:paraId="6F76AAAA" w14:textId="24E3985B"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Carbohydrates are an important part of the biomass residues. They can be part of structure where they are bound linked, or they can be non-structural. To characterize carbohydrates, a resistant tube was used where 300 mg of sample (after the extraction of extractives described in the previous section) were added together with 3 mL of sulfuric acid (72% v/v), and incubated for </w:t>
      </w:r>
      <w:r w:rsidRPr="00991D5B">
        <w:rPr>
          <w:rFonts w:asciiTheme="minorHAnsi" w:hAnsiTheme="minorHAnsi"/>
          <w:sz w:val="22"/>
          <w:lang w:val="en-GB"/>
        </w:rPr>
        <w:lastRenderedPageBreak/>
        <w:t xml:space="preserve">60 min at 30 </w:t>
      </w:r>
      <w:r w:rsidR="005F6D0D" w:rsidRPr="00991D5B">
        <w:rPr>
          <w:rFonts w:asciiTheme="minorHAnsi" w:hAnsiTheme="minorHAnsi"/>
          <w:sz w:val="22"/>
          <w:lang w:val="en-GB"/>
        </w:rPr>
        <w:t>◦</w:t>
      </w:r>
      <w:r w:rsidRPr="00991D5B">
        <w:rPr>
          <w:rFonts w:asciiTheme="minorHAnsi" w:hAnsiTheme="minorHAnsi"/>
          <w:sz w:val="22"/>
          <w:lang w:val="en-GB"/>
        </w:rPr>
        <w:t xml:space="preserve">C, under stirring. After incubation time, samples were diluted with 84 mL of pure water. Tubes were </w:t>
      </w:r>
      <w:proofErr w:type="spellStart"/>
      <w:r w:rsidRPr="00991D5B">
        <w:rPr>
          <w:rFonts w:asciiTheme="minorHAnsi" w:hAnsiTheme="minorHAnsi"/>
          <w:sz w:val="22"/>
          <w:lang w:val="en-GB"/>
        </w:rPr>
        <w:t>transfered</w:t>
      </w:r>
      <w:proofErr w:type="spellEnd"/>
      <w:r w:rsidRPr="00991D5B">
        <w:rPr>
          <w:rFonts w:asciiTheme="minorHAnsi" w:hAnsiTheme="minorHAnsi"/>
          <w:sz w:val="22"/>
          <w:lang w:val="en-GB"/>
        </w:rPr>
        <w:t xml:space="preserve"> into an autoclave at 121</w:t>
      </w:r>
      <w:r w:rsidR="005F6D0D" w:rsidRPr="00991D5B">
        <w:rPr>
          <w:rFonts w:asciiTheme="minorHAnsi" w:hAnsiTheme="minorHAnsi"/>
          <w:sz w:val="22"/>
          <w:lang w:val="en-GB"/>
        </w:rPr>
        <w:t>◦</w:t>
      </w:r>
      <w:r w:rsidRPr="00991D5B">
        <w:rPr>
          <w:rFonts w:asciiTheme="minorHAnsi" w:hAnsiTheme="minorHAnsi"/>
          <w:sz w:val="22"/>
          <w:lang w:val="en-GB"/>
        </w:rPr>
        <w:t xml:space="preserve">C during one hour. </w:t>
      </w:r>
    </w:p>
    <w:p w14:paraId="367E3165" w14:textId="2A9D9876"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Finally, the content inside tubes was filtered with a vacuum pump in a cellulosic filter. The solid retained on the filter was washed with hot deionized water and then dried at 105</w:t>
      </w:r>
      <w:r w:rsidR="005F6D0D" w:rsidRPr="00991D5B">
        <w:rPr>
          <w:rFonts w:asciiTheme="minorHAnsi" w:hAnsiTheme="minorHAnsi"/>
          <w:sz w:val="22"/>
          <w:lang w:val="en-GB"/>
        </w:rPr>
        <w:t>◦</w:t>
      </w:r>
      <w:r w:rsidRPr="00991D5B">
        <w:rPr>
          <w:rFonts w:asciiTheme="minorHAnsi" w:hAnsiTheme="minorHAnsi"/>
          <w:sz w:val="22"/>
          <w:lang w:val="en-GB"/>
        </w:rPr>
        <w:t xml:space="preserve">C, for at least one hour, until constant weight. After recording the dry mass, samples </w:t>
      </w:r>
      <w:proofErr w:type="gramStart"/>
      <w:r w:rsidRPr="00991D5B">
        <w:rPr>
          <w:rFonts w:asciiTheme="minorHAnsi" w:hAnsiTheme="minorHAnsi"/>
          <w:sz w:val="22"/>
          <w:lang w:val="en-GB"/>
        </w:rPr>
        <w:t>were</w:t>
      </w:r>
      <w:proofErr w:type="gramEnd"/>
      <w:r w:rsidRPr="00991D5B">
        <w:rPr>
          <w:rFonts w:asciiTheme="minorHAnsi" w:hAnsiTheme="minorHAnsi"/>
          <w:sz w:val="22"/>
          <w:lang w:val="en-GB"/>
        </w:rPr>
        <w:t xml:space="preserve"> transferred to a muffle furnace at 575</w:t>
      </w:r>
      <w:r w:rsidR="005F6D0D" w:rsidRPr="00991D5B">
        <w:rPr>
          <w:rFonts w:asciiTheme="minorHAnsi" w:hAnsiTheme="minorHAnsi"/>
          <w:sz w:val="22"/>
          <w:lang w:val="en-GB"/>
        </w:rPr>
        <w:t>◦</w:t>
      </w:r>
      <w:r w:rsidRPr="00991D5B">
        <w:rPr>
          <w:rFonts w:asciiTheme="minorHAnsi" w:hAnsiTheme="minorHAnsi"/>
          <w:sz w:val="22"/>
          <w:lang w:val="en-GB"/>
        </w:rPr>
        <w:t>C for at least 6 h and until constant mass was achieved to determine the percentage of acid insoluble ash.</w:t>
      </w:r>
    </w:p>
    <w:p w14:paraId="1EFDAC2F" w14:textId="0A286434"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The liquid produced in the filtration was recovered for complementary analysis, to determine the contents of soluble lignin and structural carbohydrates. Acid soluble lignin (ASL) was measured by UV-visible spectrophotometer</w:t>
      </w:r>
      <w:r w:rsidR="0036283A" w:rsidRPr="00991D5B">
        <w:rPr>
          <w:rFonts w:asciiTheme="minorHAnsi" w:hAnsiTheme="minorHAnsi"/>
          <w:sz w:val="22"/>
          <w:lang w:val="en-GB"/>
        </w:rPr>
        <w:t xml:space="preserve"> </w:t>
      </w:r>
      <w:r w:rsidR="0036283A" w:rsidRPr="00991D5B">
        <w:rPr>
          <w:rFonts w:asciiTheme="minorHAnsi" w:hAnsiTheme="minorHAnsi"/>
          <w:sz w:val="22"/>
        </w:rPr>
        <w:t>(</w:t>
      </w:r>
      <w:r w:rsidR="0036283A" w:rsidRPr="00991D5B">
        <w:rPr>
          <w:rFonts w:asciiTheme="minorHAnsi" w:hAnsiTheme="minorHAnsi"/>
          <w:bCs/>
          <w:sz w:val="22"/>
        </w:rPr>
        <w:t>UV-2550</w:t>
      </w:r>
      <w:r w:rsidR="003A777D" w:rsidRPr="00991D5B">
        <w:rPr>
          <w:rFonts w:asciiTheme="minorHAnsi" w:hAnsiTheme="minorHAnsi"/>
          <w:bCs/>
          <w:sz w:val="22"/>
        </w:rPr>
        <w:t>,</w:t>
      </w:r>
      <w:r w:rsidR="0036283A" w:rsidRPr="00991D5B">
        <w:rPr>
          <w:rFonts w:asciiTheme="minorHAnsi" w:hAnsiTheme="minorHAnsi"/>
          <w:bCs/>
          <w:sz w:val="22"/>
        </w:rPr>
        <w:t xml:space="preserve"> Shimadzu</w:t>
      </w:r>
      <w:r w:rsidR="0036283A" w:rsidRPr="00991D5B">
        <w:rPr>
          <w:rFonts w:asciiTheme="minorHAnsi" w:hAnsiTheme="minorHAnsi"/>
          <w:sz w:val="22"/>
        </w:rPr>
        <w:t xml:space="preserve">) </w:t>
      </w:r>
      <w:r w:rsidRPr="00991D5B">
        <w:rPr>
          <w:rFonts w:asciiTheme="minorHAnsi" w:hAnsiTheme="minorHAnsi"/>
          <w:sz w:val="22"/>
          <w:lang w:val="en-GB"/>
        </w:rPr>
        <w:t xml:space="preserve">at 240 nm. To determine structural carbohydrates, 20 mL of liquid was treated by calcium carbonate until neutralization at pH 5-6, and using of 0.2 µm nylon </w:t>
      </w:r>
      <w:proofErr w:type="gramStart"/>
      <w:r w:rsidRPr="00991D5B">
        <w:rPr>
          <w:rFonts w:asciiTheme="minorHAnsi" w:hAnsiTheme="minorHAnsi"/>
          <w:sz w:val="22"/>
          <w:lang w:val="en-GB"/>
        </w:rPr>
        <w:t>filter</w:t>
      </w:r>
      <w:proofErr w:type="gramEnd"/>
      <w:r w:rsidRPr="00991D5B">
        <w:rPr>
          <w:rFonts w:asciiTheme="minorHAnsi" w:hAnsiTheme="minorHAnsi"/>
          <w:sz w:val="22"/>
          <w:lang w:val="en-GB"/>
        </w:rPr>
        <w:t xml:space="preserve"> to prepare sample to HPLC analysis. This method was applied in accordance to ‘Laboratory Analytical Procedure (LAP) NREL/TP-510-42618’</w:t>
      </w:r>
      <w:r w:rsidR="00005D1B" w:rsidRPr="00991D5B">
        <w:rPr>
          <w:rFonts w:asciiTheme="minorHAnsi" w:hAnsiTheme="minorHAnsi"/>
          <w:sz w:val="22"/>
          <w:lang w:val="en-GB"/>
        </w:rPr>
        <w:t xml:space="preserve"> [</w:t>
      </w:r>
      <w:r w:rsidR="00E65A5F" w:rsidRPr="00991D5B">
        <w:rPr>
          <w:rFonts w:asciiTheme="minorHAnsi" w:hAnsiTheme="minorHAnsi"/>
          <w:sz w:val="22"/>
          <w:lang w:val="en-GB"/>
        </w:rPr>
        <w:t>22</w:t>
      </w:r>
      <w:r w:rsidRPr="00991D5B">
        <w:rPr>
          <w:rFonts w:asciiTheme="minorHAnsi" w:hAnsiTheme="minorHAnsi"/>
          <w:sz w:val="22"/>
          <w:lang w:val="en-GB"/>
        </w:rPr>
        <w:t>].</w:t>
      </w:r>
    </w:p>
    <w:p w14:paraId="04C33E9A" w14:textId="5AB7FA1B" w:rsidR="00E87327" w:rsidRPr="00991D5B" w:rsidRDefault="00E8732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2.2.4. Protein content</w:t>
      </w:r>
    </w:p>
    <w:p w14:paraId="6864F4AD" w14:textId="422BB630"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Protein content was indirectly measured by a Total </w:t>
      </w:r>
      <w:proofErr w:type="spellStart"/>
      <w:r w:rsidRPr="00991D5B">
        <w:rPr>
          <w:rFonts w:asciiTheme="minorHAnsi" w:hAnsiTheme="minorHAnsi"/>
          <w:sz w:val="22"/>
          <w:lang w:val="en-GB"/>
        </w:rPr>
        <w:t>Kjeldahl</w:t>
      </w:r>
      <w:proofErr w:type="spellEnd"/>
      <w:r w:rsidRPr="00991D5B">
        <w:rPr>
          <w:rFonts w:asciiTheme="minorHAnsi" w:hAnsiTheme="minorHAnsi"/>
          <w:sz w:val="22"/>
          <w:lang w:val="en-GB"/>
        </w:rPr>
        <w:t xml:space="preserve"> Nitrogen (TKN) method. This method requires a digestion of sample in sulfuric acid at 370</w:t>
      </w:r>
      <w:r w:rsidR="005F6D0D" w:rsidRPr="00991D5B">
        <w:rPr>
          <w:rFonts w:asciiTheme="minorHAnsi" w:hAnsiTheme="minorHAnsi"/>
          <w:sz w:val="22"/>
          <w:lang w:val="en-GB"/>
        </w:rPr>
        <w:t>◦</w:t>
      </w:r>
      <w:r w:rsidRPr="00991D5B">
        <w:rPr>
          <w:rFonts w:asciiTheme="minorHAnsi" w:hAnsiTheme="minorHAnsi"/>
          <w:sz w:val="22"/>
          <w:lang w:val="en-GB"/>
        </w:rPr>
        <w:t xml:space="preserve">C during 4 h, adding copper sulphate as a catalyst.  After digestion, </w:t>
      </w:r>
      <w:proofErr w:type="spellStart"/>
      <w:r w:rsidRPr="00991D5B">
        <w:rPr>
          <w:rFonts w:asciiTheme="minorHAnsi" w:hAnsiTheme="minorHAnsi"/>
          <w:sz w:val="22"/>
          <w:lang w:val="en-GB"/>
        </w:rPr>
        <w:t>DHNa</w:t>
      </w:r>
      <w:proofErr w:type="spellEnd"/>
      <w:r w:rsidRPr="00991D5B">
        <w:rPr>
          <w:rFonts w:asciiTheme="minorHAnsi" w:hAnsiTheme="minorHAnsi"/>
          <w:sz w:val="22"/>
          <w:lang w:val="en-GB"/>
        </w:rPr>
        <w:t xml:space="preserve"> was added and then samples were steam distilled in a solution of boric acid and a violet colour marker. Violet colour becomes green during the distillation, and the intensity of green colour is proportional to nitrogen content. Finally, the TKN number is given by the amount of ammonia in the receiving solution. To calculate the percentage of protein it is necessary to correct the NKT number with a stand</w:t>
      </w:r>
      <w:r w:rsidR="005F6D0D" w:rsidRPr="00991D5B">
        <w:rPr>
          <w:rFonts w:asciiTheme="minorHAnsi" w:hAnsiTheme="minorHAnsi"/>
          <w:sz w:val="22"/>
          <w:lang w:val="en-GB"/>
        </w:rPr>
        <w:t>ard</w:t>
      </w:r>
      <w:r w:rsidRPr="00991D5B">
        <w:rPr>
          <w:rFonts w:asciiTheme="minorHAnsi" w:hAnsiTheme="minorHAnsi"/>
          <w:sz w:val="22"/>
          <w:lang w:val="en-GB"/>
        </w:rPr>
        <w:t xml:space="preserve"> nitrogen factor (6.25), as described in standard laboratory Analytical proc</w:t>
      </w:r>
      <w:r w:rsidR="00005D1B" w:rsidRPr="00991D5B">
        <w:rPr>
          <w:rFonts w:asciiTheme="minorHAnsi" w:hAnsiTheme="minorHAnsi"/>
          <w:sz w:val="22"/>
          <w:lang w:val="en-GB"/>
        </w:rPr>
        <w:t>edure (LAP) NREL/TP-510-42625 [</w:t>
      </w:r>
      <w:r w:rsidR="00E65A5F" w:rsidRPr="00991D5B">
        <w:rPr>
          <w:rFonts w:asciiTheme="minorHAnsi" w:hAnsiTheme="minorHAnsi"/>
          <w:sz w:val="22"/>
          <w:lang w:val="en-GB"/>
        </w:rPr>
        <w:t>23</w:t>
      </w:r>
      <w:r w:rsidRPr="00991D5B">
        <w:rPr>
          <w:rFonts w:asciiTheme="minorHAnsi" w:hAnsiTheme="minorHAnsi"/>
          <w:sz w:val="22"/>
          <w:lang w:val="en-GB"/>
        </w:rPr>
        <w:t>].</w:t>
      </w:r>
    </w:p>
    <w:p w14:paraId="040B734F" w14:textId="6CFD357D" w:rsidR="00E87327" w:rsidRPr="00991D5B" w:rsidRDefault="00E8732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2.2.5. Total Ash Content</w:t>
      </w:r>
    </w:p>
    <w:p w14:paraId="0380D27E" w14:textId="5E4DAC0B"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Ash content is the amount of inorganic material in a biomass. It can be divided in two types: structural and extractable. Total ash content measures the amount of inorganic content in </w:t>
      </w:r>
      <w:r w:rsidRPr="00991D5B">
        <w:rPr>
          <w:rFonts w:asciiTheme="minorHAnsi" w:hAnsiTheme="minorHAnsi"/>
          <w:sz w:val="22"/>
          <w:lang w:val="en-GB"/>
        </w:rPr>
        <w:lastRenderedPageBreak/>
        <w:t>biomass. It was determined according to ‘Laboratory Analytical procedure (LAP</w:t>
      </w:r>
      <w:r w:rsidR="00005D1B" w:rsidRPr="00991D5B">
        <w:rPr>
          <w:rFonts w:asciiTheme="minorHAnsi" w:hAnsiTheme="minorHAnsi"/>
          <w:sz w:val="22"/>
          <w:lang w:val="en-GB"/>
        </w:rPr>
        <w:t>) NREL/TP-510-42622’ [</w:t>
      </w:r>
      <w:r w:rsidR="00E65A5F" w:rsidRPr="00991D5B">
        <w:rPr>
          <w:rFonts w:asciiTheme="minorHAnsi" w:hAnsiTheme="minorHAnsi"/>
          <w:sz w:val="22"/>
          <w:lang w:val="en-GB"/>
        </w:rPr>
        <w:t>24</w:t>
      </w:r>
      <w:r w:rsidRPr="00991D5B">
        <w:rPr>
          <w:rFonts w:asciiTheme="minorHAnsi" w:hAnsiTheme="minorHAnsi"/>
          <w:sz w:val="22"/>
          <w:lang w:val="en-GB"/>
        </w:rPr>
        <w:t>]: Two samples of 1 g of the material were dried in an oven at 105</w:t>
      </w:r>
      <w:r w:rsidR="005F6D0D" w:rsidRPr="00991D5B">
        <w:rPr>
          <w:rFonts w:asciiTheme="minorHAnsi" w:hAnsiTheme="minorHAnsi"/>
          <w:sz w:val="22"/>
          <w:lang w:val="en-GB"/>
        </w:rPr>
        <w:t>◦</w:t>
      </w:r>
      <w:r w:rsidRPr="00991D5B">
        <w:rPr>
          <w:rFonts w:asciiTheme="minorHAnsi" w:hAnsiTheme="minorHAnsi"/>
          <w:sz w:val="22"/>
          <w:lang w:val="en-GB"/>
        </w:rPr>
        <w:t>C eliminating the volatile content until constant weight. Afterwards, they were calcined in a muffle furnace at 575</w:t>
      </w:r>
      <w:r w:rsidR="005F6D0D" w:rsidRPr="00991D5B">
        <w:rPr>
          <w:rFonts w:asciiTheme="minorHAnsi" w:hAnsiTheme="minorHAnsi"/>
          <w:sz w:val="22"/>
          <w:lang w:val="en-GB"/>
        </w:rPr>
        <w:t>◦</w:t>
      </w:r>
      <w:r w:rsidRPr="00991D5B">
        <w:rPr>
          <w:rFonts w:asciiTheme="minorHAnsi" w:hAnsiTheme="minorHAnsi"/>
          <w:sz w:val="22"/>
          <w:lang w:val="en-GB"/>
        </w:rPr>
        <w:t>C for at least 1 hour, until constant mass was achieved. The same procedure was used to determine the structural ash, but in this case using the solid residue of acid hydrolysis (see structural carbohydrates and lignin method). Extractable ash is calculated by the difference between structural ash and total ash.</w:t>
      </w:r>
    </w:p>
    <w:p w14:paraId="168F4E6D" w14:textId="4B2DB331" w:rsidR="00367047" w:rsidRPr="00991D5B" w:rsidRDefault="00367047" w:rsidP="00DE45DB">
      <w:pPr>
        <w:pStyle w:val="MDPI22heading2"/>
        <w:spacing w:line="480" w:lineRule="auto"/>
        <w:rPr>
          <w:rFonts w:asciiTheme="minorHAnsi" w:hAnsiTheme="minorHAnsi"/>
          <w:sz w:val="22"/>
          <w:lang w:val="en-GB"/>
        </w:rPr>
      </w:pPr>
      <w:r w:rsidRPr="00991D5B">
        <w:rPr>
          <w:rFonts w:asciiTheme="minorHAnsi" w:hAnsiTheme="minorHAnsi"/>
          <w:sz w:val="22"/>
          <w:lang w:val="en-GB"/>
        </w:rPr>
        <w:t xml:space="preserve">2.3. Intensification of </w:t>
      </w:r>
      <w:r w:rsidR="002E553C" w:rsidRPr="00991D5B">
        <w:rPr>
          <w:rFonts w:asciiTheme="minorHAnsi" w:hAnsiTheme="minorHAnsi"/>
          <w:sz w:val="22"/>
          <w:lang w:val="en-GB"/>
        </w:rPr>
        <w:t xml:space="preserve">the </w:t>
      </w:r>
      <w:r w:rsidRPr="00991D5B">
        <w:rPr>
          <w:rFonts w:asciiTheme="minorHAnsi" w:hAnsiTheme="minorHAnsi"/>
          <w:sz w:val="22"/>
          <w:lang w:val="en-GB"/>
        </w:rPr>
        <w:t>extraction process</w:t>
      </w:r>
    </w:p>
    <w:p w14:paraId="12C06F7C" w14:textId="2D3A9D41" w:rsidR="00367047" w:rsidRPr="00991D5B" w:rsidRDefault="0036704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2.3.1. Maceration</w:t>
      </w:r>
    </w:p>
    <w:p w14:paraId="7B81B140" w14:textId="281EBC92" w:rsidR="00367047" w:rsidRPr="00991D5B" w:rsidRDefault="0036704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The maceration process started when the raw material was placed in the glass extractor, mixed and homogenized with the solvent. Temperature and stirring were kept constant. Pure ethanol, pure water, and ethanol/water (1:1</w:t>
      </w:r>
      <w:r w:rsidR="005B241A" w:rsidRPr="00991D5B">
        <w:rPr>
          <w:rFonts w:asciiTheme="minorHAnsi" w:hAnsiTheme="minorHAnsi"/>
          <w:sz w:val="22"/>
          <w:lang w:val="en-GB"/>
        </w:rPr>
        <w:t xml:space="preserve"> v/v</w:t>
      </w:r>
      <w:r w:rsidRPr="00991D5B">
        <w:rPr>
          <w:rFonts w:asciiTheme="minorHAnsi" w:hAnsiTheme="minorHAnsi"/>
          <w:sz w:val="22"/>
          <w:lang w:val="en-GB"/>
        </w:rPr>
        <w:t xml:space="preserve">), acidified at pH 3.0, were used as solvents. Experiments at two temperatures were performed: </w:t>
      </w:r>
      <w:r w:rsidR="00553E73" w:rsidRPr="00991D5B">
        <w:rPr>
          <w:rFonts w:asciiTheme="minorHAnsi" w:hAnsiTheme="minorHAnsi"/>
          <w:sz w:val="22"/>
          <w:lang w:val="en-GB"/>
        </w:rPr>
        <w:t>40</w:t>
      </w:r>
      <w:r w:rsidR="005F6D0D" w:rsidRPr="00991D5B">
        <w:rPr>
          <w:rFonts w:asciiTheme="minorHAnsi" w:hAnsiTheme="minorHAnsi"/>
          <w:sz w:val="22"/>
          <w:lang w:val="en-GB"/>
        </w:rPr>
        <w:t>◦</w:t>
      </w:r>
      <w:r w:rsidR="00553E73" w:rsidRPr="00991D5B">
        <w:rPr>
          <w:rFonts w:asciiTheme="minorHAnsi" w:hAnsiTheme="minorHAnsi"/>
          <w:sz w:val="22"/>
          <w:lang w:val="en-GB"/>
        </w:rPr>
        <w:t>C and 60</w:t>
      </w:r>
      <w:r w:rsidR="005F6D0D" w:rsidRPr="00991D5B">
        <w:rPr>
          <w:rFonts w:asciiTheme="minorHAnsi" w:hAnsiTheme="minorHAnsi"/>
          <w:sz w:val="22"/>
          <w:lang w:val="en-GB"/>
        </w:rPr>
        <w:t>◦</w:t>
      </w:r>
      <w:r w:rsidR="00553E73" w:rsidRPr="00991D5B">
        <w:rPr>
          <w:rFonts w:asciiTheme="minorHAnsi" w:hAnsiTheme="minorHAnsi"/>
          <w:sz w:val="22"/>
          <w:lang w:val="en-GB"/>
        </w:rPr>
        <w:t xml:space="preserve">C. </w:t>
      </w:r>
      <w:r w:rsidR="00376D06" w:rsidRPr="00991D5B">
        <w:rPr>
          <w:rFonts w:asciiTheme="minorHAnsi" w:hAnsiTheme="minorHAnsi"/>
          <w:sz w:val="22"/>
          <w:lang w:val="en-GB"/>
        </w:rPr>
        <w:t xml:space="preserve">These low extraction temperatures were selected in order to minimize the possible degradation of the target compounds, which mostly are antioxidant compounds that are prone to thermal degradation. </w:t>
      </w:r>
      <w:r w:rsidR="00553E73" w:rsidRPr="00991D5B">
        <w:rPr>
          <w:rFonts w:asciiTheme="minorHAnsi" w:hAnsiTheme="minorHAnsi"/>
          <w:sz w:val="22"/>
          <w:lang w:val="en-GB"/>
        </w:rPr>
        <w:t>In order to determine the time required to complete the extraction, in preliminary experiments times of up to 24 h were tested. It was observed that the extraction did not achieve equilibrium even after that time, but that minor variations in the extraction yield were observed after times ranging from 60 to 180 min, depending on the extraction conditions. Therefore, these total maceration times were considered to determine the extraction curves.</w:t>
      </w:r>
    </w:p>
    <w:p w14:paraId="3979CFD9" w14:textId="3D086D2D" w:rsidR="00367047" w:rsidRPr="00991D5B" w:rsidRDefault="0036704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2.3.2. Microwave-assisted Extraction (MAE)</w:t>
      </w:r>
    </w:p>
    <w:p w14:paraId="11278B61" w14:textId="37EAA979" w:rsidR="00367047" w:rsidRPr="00991D5B" w:rsidRDefault="0036704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Before the extraction, the raw material and solvent were placed in an open flask and homogenized under constant and moderate stirring for 2 min. The flask</w:t>
      </w:r>
      <w:r w:rsidR="00343D4F" w:rsidRPr="00991D5B">
        <w:rPr>
          <w:rFonts w:asciiTheme="minorHAnsi" w:hAnsiTheme="minorHAnsi"/>
          <w:sz w:val="22"/>
          <w:lang w:val="en-GB"/>
        </w:rPr>
        <w:t xml:space="preserve"> (</w:t>
      </w:r>
      <w:r w:rsidR="003A777D" w:rsidRPr="00991D5B">
        <w:rPr>
          <w:rFonts w:asciiTheme="minorHAnsi" w:hAnsiTheme="minorHAnsi"/>
          <w:sz w:val="22"/>
          <w:lang w:val="en-GB"/>
        </w:rPr>
        <w:t xml:space="preserve">vessel volume: </w:t>
      </w:r>
      <w:r w:rsidR="00343D4F" w:rsidRPr="00991D5B">
        <w:rPr>
          <w:rFonts w:asciiTheme="minorHAnsi" w:hAnsiTheme="minorHAnsi"/>
          <w:sz w:val="22"/>
          <w:lang w:val="en-GB"/>
        </w:rPr>
        <w:t>100mL</w:t>
      </w:r>
      <w:r w:rsidR="003A777D" w:rsidRPr="00991D5B">
        <w:rPr>
          <w:rFonts w:asciiTheme="minorHAnsi" w:hAnsiTheme="minorHAnsi"/>
          <w:sz w:val="22"/>
          <w:lang w:val="en-GB"/>
        </w:rPr>
        <w:t>, raw material concentration: 0.04 g/mL</w:t>
      </w:r>
      <w:r w:rsidR="00343D4F" w:rsidRPr="00991D5B">
        <w:rPr>
          <w:rFonts w:asciiTheme="minorHAnsi" w:hAnsiTheme="minorHAnsi"/>
          <w:sz w:val="22"/>
          <w:lang w:val="en-GB"/>
        </w:rPr>
        <w:t>)</w:t>
      </w:r>
      <w:r w:rsidRPr="00991D5B">
        <w:rPr>
          <w:rFonts w:asciiTheme="minorHAnsi" w:hAnsiTheme="minorHAnsi"/>
          <w:sz w:val="22"/>
          <w:lang w:val="en-GB"/>
        </w:rPr>
        <w:t xml:space="preserve"> was then introduced into the pre-heated circular energy microwave (CEM Discovery) where the pre-treatment takes place. The microwave was set to a </w:t>
      </w:r>
      <w:r w:rsidRPr="00991D5B">
        <w:rPr>
          <w:rFonts w:asciiTheme="minorHAnsi" w:hAnsiTheme="minorHAnsi"/>
          <w:sz w:val="22"/>
          <w:lang w:val="en-GB"/>
        </w:rPr>
        <w:lastRenderedPageBreak/>
        <w:t xml:space="preserve">constant power (300 </w:t>
      </w:r>
      <w:r w:rsidR="003A777D" w:rsidRPr="00991D5B">
        <w:rPr>
          <w:rFonts w:asciiTheme="minorHAnsi" w:hAnsiTheme="minorHAnsi"/>
          <w:sz w:val="22"/>
          <w:lang w:val="en-GB"/>
        </w:rPr>
        <w:t>W), maintained until ebullition of the solvent. Depending on the solvent composition (water/ethanol proportion), the time required varied between 20 s and 25 s</w:t>
      </w:r>
      <w:r w:rsidRPr="00991D5B">
        <w:rPr>
          <w:rFonts w:asciiTheme="minorHAnsi" w:hAnsiTheme="minorHAnsi"/>
          <w:sz w:val="22"/>
          <w:lang w:val="en-GB"/>
        </w:rPr>
        <w:t>. After pre-treatment, the sample was suddenly cooled introducing the flask into a cold bath and then it was subjected to maceration.</w:t>
      </w:r>
    </w:p>
    <w:p w14:paraId="351AD005" w14:textId="5C78C714" w:rsidR="00367047" w:rsidRPr="00991D5B" w:rsidRDefault="0036704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2.3.3. Pressurized Microwave-assisted Extraction (PMAE)</w:t>
      </w:r>
    </w:p>
    <w:p w14:paraId="60AB2A1A" w14:textId="77777777" w:rsidR="00367047" w:rsidRPr="00991D5B" w:rsidRDefault="0036704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The PMAE process is similar to MAE procedure, with the difference in the flask used, as in the PMAE the flask is closed and it has a pressure controller. Again, the microwave was set to constant power (300 W)</w:t>
      </w:r>
      <w:proofErr w:type="gramStart"/>
      <w:r w:rsidRPr="00991D5B">
        <w:rPr>
          <w:rFonts w:asciiTheme="minorHAnsi" w:hAnsiTheme="minorHAnsi"/>
          <w:sz w:val="22"/>
          <w:lang w:val="en-GB"/>
        </w:rPr>
        <w:t>,</w:t>
      </w:r>
      <w:proofErr w:type="gramEnd"/>
      <w:r w:rsidRPr="00991D5B">
        <w:rPr>
          <w:rFonts w:asciiTheme="minorHAnsi" w:hAnsiTheme="minorHAnsi"/>
          <w:sz w:val="22"/>
          <w:lang w:val="en-GB"/>
        </w:rPr>
        <w:t xml:space="preserve"> varying the temperature till ebullition and after the application of microwaves the sample was suddenly cooled introducing the flask into a cold bath.</w:t>
      </w:r>
    </w:p>
    <w:p w14:paraId="7CA3CC97" w14:textId="187BA40C" w:rsidR="00367047" w:rsidRPr="00991D5B" w:rsidRDefault="00367047" w:rsidP="00DE45DB">
      <w:pPr>
        <w:pStyle w:val="MDPI31text"/>
        <w:spacing w:line="480" w:lineRule="auto"/>
        <w:rPr>
          <w:rFonts w:asciiTheme="minorHAnsi" w:hAnsiTheme="minorHAnsi"/>
          <w:sz w:val="22"/>
          <w:lang w:val="en-GB"/>
        </w:rPr>
      </w:pPr>
    </w:p>
    <w:p w14:paraId="16C9338C" w14:textId="0CAFD131" w:rsidR="005D42AD" w:rsidRPr="00991D5B" w:rsidRDefault="002E553C" w:rsidP="00DE45DB">
      <w:pPr>
        <w:pStyle w:val="MDPI23heading3"/>
        <w:spacing w:line="480" w:lineRule="auto"/>
        <w:rPr>
          <w:rFonts w:asciiTheme="minorHAnsi" w:hAnsiTheme="minorHAnsi"/>
          <w:color w:val="auto"/>
          <w:sz w:val="22"/>
          <w:lang w:val="en-GB"/>
        </w:rPr>
      </w:pPr>
      <w:r w:rsidRPr="00991D5B">
        <w:rPr>
          <w:rFonts w:asciiTheme="minorHAnsi" w:hAnsiTheme="minorHAnsi"/>
          <w:color w:val="auto"/>
          <w:sz w:val="22"/>
          <w:lang w:val="en-GB"/>
        </w:rPr>
        <w:t>2.3.4. Experimental design</w:t>
      </w:r>
    </w:p>
    <w:p w14:paraId="132C8045" w14:textId="6BFCF5D6" w:rsidR="005D42AD" w:rsidRPr="00991D5B" w:rsidRDefault="005D42AD" w:rsidP="00DE45DB">
      <w:pPr>
        <w:pStyle w:val="MDPI31text"/>
        <w:spacing w:line="480" w:lineRule="auto"/>
        <w:rPr>
          <w:rFonts w:asciiTheme="minorHAnsi" w:hAnsiTheme="minorHAnsi"/>
          <w:color w:val="auto"/>
          <w:sz w:val="22"/>
          <w:lang w:val="en-GB"/>
        </w:rPr>
      </w:pPr>
      <w:r w:rsidRPr="00991D5B">
        <w:rPr>
          <w:rFonts w:asciiTheme="minorHAnsi" w:hAnsiTheme="minorHAnsi"/>
          <w:color w:val="auto"/>
          <w:sz w:val="22"/>
          <w:lang w:val="en-GB"/>
        </w:rPr>
        <w:t xml:space="preserve">The </w:t>
      </w:r>
      <w:r w:rsidR="00B11D51" w:rsidRPr="00991D5B">
        <w:rPr>
          <w:rFonts w:asciiTheme="minorHAnsi" w:hAnsiTheme="minorHAnsi"/>
          <w:color w:val="auto"/>
          <w:sz w:val="22"/>
          <w:lang w:val="en-GB"/>
        </w:rPr>
        <w:t>maceration process was</w:t>
      </w:r>
      <w:r w:rsidRPr="00991D5B">
        <w:rPr>
          <w:rFonts w:asciiTheme="minorHAnsi" w:hAnsiTheme="minorHAnsi"/>
          <w:color w:val="auto"/>
          <w:sz w:val="22"/>
          <w:lang w:val="en-GB"/>
        </w:rPr>
        <w:t xml:space="preserve"> studied varying the solvent</w:t>
      </w:r>
      <w:r w:rsidR="002E553C" w:rsidRPr="00991D5B">
        <w:rPr>
          <w:rFonts w:asciiTheme="minorHAnsi" w:hAnsiTheme="minorHAnsi"/>
          <w:color w:val="auto"/>
          <w:sz w:val="22"/>
          <w:lang w:val="en-GB"/>
        </w:rPr>
        <w:t xml:space="preserve"> (pure ethanol, pure water, and </w:t>
      </w:r>
      <w:r w:rsidR="00B11D51" w:rsidRPr="00991D5B">
        <w:rPr>
          <w:rFonts w:asciiTheme="minorHAnsi" w:hAnsiTheme="minorHAnsi"/>
          <w:color w:val="auto"/>
          <w:sz w:val="22"/>
          <w:lang w:val="en-GB"/>
        </w:rPr>
        <w:t>ethanol-water (1:1 v/v) mixtures</w:t>
      </w:r>
      <w:r w:rsidR="002E553C" w:rsidRPr="00991D5B">
        <w:rPr>
          <w:rFonts w:asciiTheme="minorHAnsi" w:hAnsiTheme="minorHAnsi"/>
          <w:color w:val="auto"/>
          <w:sz w:val="22"/>
          <w:lang w:val="en-GB"/>
        </w:rPr>
        <w:t xml:space="preserve">) and the </w:t>
      </w:r>
      <w:r w:rsidRPr="00991D5B">
        <w:rPr>
          <w:rFonts w:asciiTheme="minorHAnsi" w:hAnsiTheme="minorHAnsi"/>
          <w:color w:val="auto"/>
          <w:sz w:val="22"/>
          <w:lang w:val="en-GB"/>
        </w:rPr>
        <w:t xml:space="preserve">temperature </w:t>
      </w:r>
      <w:r w:rsidR="002E553C" w:rsidRPr="00991D5B">
        <w:rPr>
          <w:rFonts w:asciiTheme="minorHAnsi" w:hAnsiTheme="minorHAnsi"/>
          <w:color w:val="auto"/>
          <w:sz w:val="22"/>
          <w:lang w:val="en-GB"/>
        </w:rPr>
        <w:t>applied (</w:t>
      </w:r>
      <w:r w:rsidR="00B11D51" w:rsidRPr="00991D5B">
        <w:rPr>
          <w:rFonts w:asciiTheme="minorHAnsi" w:hAnsiTheme="minorHAnsi"/>
          <w:color w:val="auto"/>
          <w:sz w:val="22"/>
          <w:lang w:val="en-GB"/>
        </w:rPr>
        <w:t>40◦C and at 60◦</w:t>
      </w:r>
      <w:r w:rsidRPr="00991D5B">
        <w:rPr>
          <w:rFonts w:asciiTheme="minorHAnsi" w:hAnsiTheme="minorHAnsi"/>
          <w:color w:val="auto"/>
          <w:sz w:val="22"/>
          <w:lang w:val="en-GB"/>
        </w:rPr>
        <w:t>C</w:t>
      </w:r>
      <w:r w:rsidR="002E553C" w:rsidRPr="00991D5B">
        <w:rPr>
          <w:rFonts w:asciiTheme="minorHAnsi" w:hAnsiTheme="minorHAnsi"/>
          <w:color w:val="auto"/>
          <w:sz w:val="22"/>
          <w:lang w:val="en-GB"/>
        </w:rPr>
        <w:t>)</w:t>
      </w:r>
      <w:r w:rsidRPr="00991D5B">
        <w:rPr>
          <w:rFonts w:asciiTheme="minorHAnsi" w:hAnsiTheme="minorHAnsi"/>
          <w:color w:val="auto"/>
          <w:sz w:val="22"/>
          <w:lang w:val="en-GB"/>
        </w:rPr>
        <w:t xml:space="preserve">. </w:t>
      </w:r>
      <w:r w:rsidR="00B11D51" w:rsidRPr="00991D5B">
        <w:rPr>
          <w:rFonts w:asciiTheme="minorHAnsi" w:hAnsiTheme="minorHAnsi"/>
          <w:color w:val="auto"/>
          <w:sz w:val="22"/>
          <w:lang w:val="en-GB"/>
        </w:rPr>
        <w:t xml:space="preserve">The influence of the </w:t>
      </w:r>
      <w:proofErr w:type="spellStart"/>
      <w:r w:rsidR="00B11D51" w:rsidRPr="00991D5B">
        <w:rPr>
          <w:rFonts w:asciiTheme="minorHAnsi" w:hAnsiTheme="minorHAnsi"/>
          <w:color w:val="auto"/>
          <w:sz w:val="22"/>
          <w:lang w:val="en-GB"/>
        </w:rPr>
        <w:t>microwace</w:t>
      </w:r>
      <w:proofErr w:type="spellEnd"/>
      <w:r w:rsidR="00B11D51" w:rsidRPr="00991D5B">
        <w:rPr>
          <w:rFonts w:asciiTheme="minorHAnsi" w:hAnsiTheme="minorHAnsi"/>
          <w:color w:val="auto"/>
          <w:sz w:val="22"/>
          <w:lang w:val="en-GB"/>
        </w:rPr>
        <w:t xml:space="preserve"> </w:t>
      </w:r>
      <w:proofErr w:type="spellStart"/>
      <w:r w:rsidR="00B11D51" w:rsidRPr="00991D5B">
        <w:rPr>
          <w:rFonts w:asciiTheme="minorHAnsi" w:hAnsiTheme="minorHAnsi"/>
          <w:color w:val="auto"/>
          <w:sz w:val="22"/>
          <w:lang w:val="en-GB"/>
        </w:rPr>
        <w:t>pretreatment</w:t>
      </w:r>
      <w:proofErr w:type="spellEnd"/>
      <w:r w:rsidR="00B11D51" w:rsidRPr="00991D5B">
        <w:rPr>
          <w:rFonts w:asciiTheme="minorHAnsi" w:hAnsiTheme="minorHAnsi"/>
          <w:color w:val="auto"/>
          <w:sz w:val="22"/>
          <w:lang w:val="en-GB"/>
        </w:rPr>
        <w:t xml:space="preserve"> was studied carrying out maceration experiments without microwave </w:t>
      </w:r>
      <w:proofErr w:type="spellStart"/>
      <w:r w:rsidR="00B11D51" w:rsidRPr="00991D5B">
        <w:rPr>
          <w:rFonts w:asciiTheme="minorHAnsi" w:hAnsiTheme="minorHAnsi"/>
          <w:color w:val="auto"/>
          <w:sz w:val="22"/>
          <w:lang w:val="en-GB"/>
        </w:rPr>
        <w:t>pretreatment</w:t>
      </w:r>
      <w:proofErr w:type="spellEnd"/>
      <w:r w:rsidR="00B11D51" w:rsidRPr="00991D5B">
        <w:rPr>
          <w:rFonts w:asciiTheme="minorHAnsi" w:hAnsiTheme="minorHAnsi"/>
          <w:color w:val="auto"/>
          <w:sz w:val="22"/>
          <w:lang w:val="en-GB"/>
        </w:rPr>
        <w:t xml:space="preserve">, MAE experiments and PMAE experiments at two different pressures: 1.5 </w:t>
      </w:r>
      <w:proofErr w:type="gramStart"/>
      <w:r w:rsidR="00B11D51" w:rsidRPr="00991D5B">
        <w:rPr>
          <w:rFonts w:asciiTheme="minorHAnsi" w:hAnsiTheme="minorHAnsi"/>
          <w:color w:val="auto"/>
          <w:sz w:val="22"/>
          <w:lang w:val="en-GB"/>
        </w:rPr>
        <w:t>bar</w:t>
      </w:r>
      <w:proofErr w:type="gramEnd"/>
      <w:r w:rsidR="00B11D51" w:rsidRPr="00991D5B">
        <w:rPr>
          <w:rFonts w:asciiTheme="minorHAnsi" w:hAnsiTheme="minorHAnsi"/>
          <w:color w:val="auto"/>
          <w:sz w:val="22"/>
          <w:lang w:val="en-GB"/>
        </w:rPr>
        <w:t xml:space="preserve"> and 3 bar.</w:t>
      </w:r>
    </w:p>
    <w:p w14:paraId="5A5121C5" w14:textId="77777777" w:rsidR="005D42AD" w:rsidRPr="00991D5B" w:rsidRDefault="005D42AD" w:rsidP="00DE45DB">
      <w:pPr>
        <w:pStyle w:val="MDPI31text"/>
        <w:spacing w:line="480" w:lineRule="auto"/>
        <w:rPr>
          <w:rFonts w:asciiTheme="minorHAnsi" w:hAnsiTheme="minorHAnsi"/>
          <w:sz w:val="22"/>
          <w:lang w:val="en-GB"/>
        </w:rPr>
      </w:pPr>
    </w:p>
    <w:p w14:paraId="0017D85C" w14:textId="63747EDA" w:rsidR="00E87327" w:rsidRPr="00991D5B" w:rsidRDefault="00E87327" w:rsidP="00DE45DB">
      <w:pPr>
        <w:pStyle w:val="MDPI22heading2"/>
        <w:spacing w:line="480" w:lineRule="auto"/>
        <w:rPr>
          <w:rFonts w:asciiTheme="minorHAnsi" w:hAnsiTheme="minorHAnsi"/>
          <w:sz w:val="22"/>
          <w:lang w:val="en-GB"/>
        </w:rPr>
      </w:pPr>
      <w:r w:rsidRPr="00991D5B">
        <w:rPr>
          <w:rFonts w:asciiTheme="minorHAnsi" w:hAnsiTheme="minorHAnsi"/>
          <w:sz w:val="22"/>
          <w:lang w:val="en-GB"/>
        </w:rPr>
        <w:t>2.</w:t>
      </w:r>
      <w:r w:rsidR="00367047" w:rsidRPr="00991D5B">
        <w:rPr>
          <w:rFonts w:asciiTheme="minorHAnsi" w:hAnsiTheme="minorHAnsi"/>
          <w:sz w:val="22"/>
          <w:lang w:val="en-GB"/>
        </w:rPr>
        <w:t>4</w:t>
      </w:r>
      <w:r w:rsidRPr="00991D5B">
        <w:rPr>
          <w:rFonts w:asciiTheme="minorHAnsi" w:hAnsiTheme="minorHAnsi"/>
          <w:sz w:val="22"/>
          <w:lang w:val="en-GB"/>
        </w:rPr>
        <w:t>. Analytical procedure for characterization of extractives</w:t>
      </w:r>
    </w:p>
    <w:p w14:paraId="2DD3F7D2" w14:textId="1F195DDE" w:rsidR="00E87327" w:rsidRPr="00991D5B" w:rsidRDefault="00E8732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w:t>
      </w:r>
      <w:r w:rsidR="00367047" w:rsidRPr="00991D5B">
        <w:rPr>
          <w:rFonts w:asciiTheme="minorHAnsi" w:hAnsiTheme="minorHAnsi"/>
          <w:sz w:val="22"/>
          <w:lang w:val="en-GB"/>
        </w:rPr>
        <w:t>4</w:t>
      </w:r>
      <w:r w:rsidRPr="00991D5B">
        <w:rPr>
          <w:rFonts w:asciiTheme="minorHAnsi" w:hAnsiTheme="minorHAnsi"/>
          <w:sz w:val="22"/>
          <w:lang w:val="en-GB"/>
        </w:rPr>
        <w:t>.1. Characterization of oil extract</w:t>
      </w:r>
    </w:p>
    <w:p w14:paraId="0AEF40D4" w14:textId="5A68236D" w:rsidR="0014029E"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Determination of the composition of oil obtained by </w:t>
      </w:r>
      <w:proofErr w:type="spellStart"/>
      <w:r w:rsidRPr="00991D5B">
        <w:rPr>
          <w:rFonts w:asciiTheme="minorHAnsi" w:hAnsiTheme="minorHAnsi"/>
          <w:sz w:val="22"/>
          <w:lang w:val="en-GB"/>
        </w:rPr>
        <w:t>Sohxlet</w:t>
      </w:r>
      <w:proofErr w:type="spellEnd"/>
      <w:r w:rsidRPr="00991D5B">
        <w:rPr>
          <w:rFonts w:asciiTheme="minorHAnsi" w:hAnsiTheme="minorHAnsi"/>
          <w:sz w:val="22"/>
          <w:lang w:val="en-GB"/>
        </w:rPr>
        <w:t xml:space="preserve"> extraction was carried out by the procedure presen</w:t>
      </w:r>
      <w:r w:rsidR="00E65A5F" w:rsidRPr="00991D5B">
        <w:rPr>
          <w:rFonts w:asciiTheme="minorHAnsi" w:hAnsiTheme="minorHAnsi"/>
          <w:sz w:val="22"/>
          <w:lang w:val="en-GB"/>
        </w:rPr>
        <w:t xml:space="preserve">ted by </w:t>
      </w:r>
      <w:proofErr w:type="spellStart"/>
      <w:r w:rsidR="00E65A5F" w:rsidRPr="00991D5B">
        <w:rPr>
          <w:rFonts w:asciiTheme="minorHAnsi" w:hAnsiTheme="minorHAnsi"/>
          <w:sz w:val="22"/>
          <w:lang w:val="en-GB"/>
        </w:rPr>
        <w:t>Fernández</w:t>
      </w:r>
      <w:proofErr w:type="spellEnd"/>
      <w:r w:rsidR="00E65A5F" w:rsidRPr="00991D5B">
        <w:rPr>
          <w:rFonts w:asciiTheme="minorHAnsi" w:hAnsiTheme="minorHAnsi"/>
          <w:sz w:val="22"/>
          <w:lang w:val="en-GB"/>
        </w:rPr>
        <w:t xml:space="preserve"> Moya et al. [25</w:t>
      </w:r>
      <w:r w:rsidRPr="00991D5B">
        <w:rPr>
          <w:rFonts w:asciiTheme="minorHAnsi" w:hAnsiTheme="minorHAnsi"/>
          <w:sz w:val="22"/>
          <w:lang w:val="en-GB"/>
        </w:rPr>
        <w:t>], and quantified according to</w:t>
      </w:r>
      <w:r w:rsidR="00E65A5F" w:rsidRPr="00991D5B">
        <w:rPr>
          <w:rFonts w:asciiTheme="minorHAnsi" w:hAnsiTheme="minorHAnsi"/>
          <w:sz w:val="22"/>
          <w:lang w:val="en-GB"/>
        </w:rPr>
        <w:t xml:space="preserve"> </w:t>
      </w:r>
      <w:proofErr w:type="spellStart"/>
      <w:r w:rsidR="00E65A5F" w:rsidRPr="00991D5B">
        <w:rPr>
          <w:rFonts w:asciiTheme="minorHAnsi" w:hAnsiTheme="minorHAnsi"/>
          <w:sz w:val="22"/>
          <w:lang w:val="en-GB"/>
        </w:rPr>
        <w:t>Carelli</w:t>
      </w:r>
      <w:proofErr w:type="spellEnd"/>
      <w:r w:rsidR="00E65A5F" w:rsidRPr="00991D5B">
        <w:rPr>
          <w:rFonts w:asciiTheme="minorHAnsi" w:hAnsiTheme="minorHAnsi"/>
          <w:sz w:val="22"/>
          <w:lang w:val="en-GB"/>
        </w:rPr>
        <w:t xml:space="preserve"> and Cert [26</w:t>
      </w:r>
      <w:r w:rsidRPr="00991D5B">
        <w:rPr>
          <w:rFonts w:asciiTheme="minorHAnsi" w:hAnsiTheme="minorHAnsi"/>
          <w:sz w:val="22"/>
          <w:lang w:val="en-GB"/>
        </w:rPr>
        <w:t xml:space="preserve">]. Analyses were carried out in the Seville Oil Institute (Spain). Gas Chromatography </w:t>
      </w:r>
      <w:r w:rsidR="005F6D0D" w:rsidRPr="00991D5B">
        <w:rPr>
          <w:rFonts w:asciiTheme="minorHAnsi" w:hAnsiTheme="minorHAnsi"/>
          <w:sz w:val="22"/>
          <w:lang w:val="en-GB"/>
        </w:rPr>
        <w:t>(GC</w:t>
      </w:r>
      <w:proofErr w:type="gramStart"/>
      <w:r w:rsidR="005F6D0D" w:rsidRPr="00991D5B">
        <w:rPr>
          <w:rFonts w:asciiTheme="minorHAnsi" w:hAnsiTheme="minorHAnsi"/>
          <w:sz w:val="22"/>
          <w:lang w:val="en-GB"/>
        </w:rPr>
        <w:t>)</w:t>
      </w:r>
      <w:r w:rsidRPr="00991D5B">
        <w:rPr>
          <w:rFonts w:asciiTheme="minorHAnsi" w:hAnsiTheme="minorHAnsi"/>
          <w:sz w:val="22"/>
          <w:lang w:val="en-GB"/>
        </w:rPr>
        <w:t>(</w:t>
      </w:r>
      <w:proofErr w:type="gramEnd"/>
      <w:r w:rsidRPr="00991D5B">
        <w:rPr>
          <w:rFonts w:asciiTheme="minorHAnsi" w:hAnsiTheme="minorHAnsi"/>
          <w:sz w:val="22"/>
          <w:lang w:val="en-GB"/>
        </w:rPr>
        <w:t xml:space="preserve">Agilent-7890) was employed to quantify and determine the amount of the main triglycerides in the in the extract. </w:t>
      </w:r>
      <w:r w:rsidR="005F6D0D" w:rsidRPr="00991D5B">
        <w:rPr>
          <w:rFonts w:asciiTheme="minorHAnsi" w:hAnsiTheme="minorHAnsi"/>
          <w:sz w:val="22"/>
          <w:lang w:val="en-GB"/>
        </w:rPr>
        <w:t>GC</w:t>
      </w:r>
      <w:r w:rsidRPr="00991D5B">
        <w:rPr>
          <w:rFonts w:asciiTheme="minorHAnsi" w:hAnsiTheme="minorHAnsi"/>
          <w:sz w:val="22"/>
          <w:lang w:val="en-GB"/>
        </w:rPr>
        <w:t xml:space="preserve"> used a capillary column </w:t>
      </w:r>
      <w:proofErr w:type="spellStart"/>
      <w:r w:rsidRPr="00991D5B">
        <w:rPr>
          <w:rFonts w:asciiTheme="minorHAnsi" w:hAnsiTheme="minorHAnsi"/>
          <w:sz w:val="22"/>
          <w:lang w:val="en-GB"/>
        </w:rPr>
        <w:t>Quadrex</w:t>
      </w:r>
      <w:proofErr w:type="spellEnd"/>
      <w:r w:rsidRPr="00991D5B">
        <w:rPr>
          <w:rFonts w:asciiTheme="minorHAnsi" w:hAnsiTheme="minorHAnsi"/>
          <w:sz w:val="22"/>
          <w:lang w:val="en-GB"/>
        </w:rPr>
        <w:t xml:space="preserve"> Aluminium-Clad 400-65HT (30 m x 0.25 </w:t>
      </w:r>
      <w:r w:rsidRPr="00991D5B">
        <w:rPr>
          <w:rFonts w:asciiTheme="minorHAnsi" w:hAnsiTheme="minorHAnsi"/>
          <w:sz w:val="22"/>
          <w:lang w:val="en-GB"/>
        </w:rPr>
        <w:lastRenderedPageBreak/>
        <w:t>mm x 0.10 µm), injector at 370</w:t>
      </w:r>
      <w:r w:rsidR="005F6D0D" w:rsidRPr="00991D5B">
        <w:rPr>
          <w:rFonts w:asciiTheme="minorHAnsi" w:hAnsiTheme="minorHAnsi"/>
          <w:sz w:val="22"/>
          <w:lang w:val="en-GB"/>
        </w:rPr>
        <w:t>◦</w:t>
      </w:r>
      <w:r w:rsidRPr="00991D5B">
        <w:rPr>
          <w:rFonts w:asciiTheme="minorHAnsi" w:hAnsiTheme="minorHAnsi"/>
          <w:sz w:val="22"/>
          <w:lang w:val="en-GB"/>
        </w:rPr>
        <w:t>C (split of injection at 1:80), and oven at 335</w:t>
      </w:r>
      <w:r w:rsidR="005F6D0D" w:rsidRPr="00991D5B">
        <w:rPr>
          <w:rFonts w:asciiTheme="minorHAnsi" w:hAnsiTheme="minorHAnsi"/>
          <w:sz w:val="22"/>
          <w:lang w:val="en-GB"/>
        </w:rPr>
        <w:t>◦</w:t>
      </w:r>
      <w:r w:rsidRPr="00991D5B">
        <w:rPr>
          <w:rFonts w:asciiTheme="minorHAnsi" w:hAnsiTheme="minorHAnsi"/>
          <w:sz w:val="22"/>
          <w:lang w:val="en-GB"/>
        </w:rPr>
        <w:t xml:space="preserve">C, and </w:t>
      </w:r>
      <w:r w:rsidR="005F6D0D" w:rsidRPr="00991D5B">
        <w:rPr>
          <w:rFonts w:asciiTheme="minorHAnsi" w:hAnsiTheme="minorHAnsi"/>
          <w:sz w:val="22"/>
          <w:lang w:val="en-GB"/>
        </w:rPr>
        <w:t xml:space="preserve">a flame ionization </w:t>
      </w:r>
      <w:r w:rsidRPr="00991D5B">
        <w:rPr>
          <w:rFonts w:asciiTheme="minorHAnsi" w:hAnsiTheme="minorHAnsi"/>
          <w:sz w:val="22"/>
          <w:lang w:val="en-GB"/>
        </w:rPr>
        <w:t>detector (FID) at 370</w:t>
      </w:r>
      <w:r w:rsidR="005F6D0D" w:rsidRPr="00991D5B">
        <w:rPr>
          <w:rFonts w:asciiTheme="minorHAnsi" w:hAnsiTheme="minorHAnsi"/>
          <w:sz w:val="22"/>
          <w:lang w:val="en-GB"/>
        </w:rPr>
        <w:t>◦</w:t>
      </w:r>
      <w:r w:rsidRPr="00991D5B">
        <w:rPr>
          <w:rFonts w:asciiTheme="minorHAnsi" w:hAnsiTheme="minorHAnsi"/>
          <w:sz w:val="22"/>
          <w:lang w:val="en-GB"/>
        </w:rPr>
        <w:t xml:space="preserve">C. The first step of the sample preparation was the evaporation of the solvent, and then sample was diluted in heptane with 10% (w/w) of </w:t>
      </w:r>
      <w:proofErr w:type="spellStart"/>
      <w:r w:rsidR="005F6D0D" w:rsidRPr="00991D5B">
        <w:rPr>
          <w:rFonts w:asciiTheme="minorHAnsi" w:hAnsiTheme="minorHAnsi"/>
          <w:sz w:val="22"/>
          <w:lang w:val="en-GB"/>
        </w:rPr>
        <w:t>t</w:t>
      </w:r>
      <w:r w:rsidRPr="00991D5B">
        <w:rPr>
          <w:rFonts w:asciiTheme="minorHAnsi" w:hAnsiTheme="minorHAnsi"/>
          <w:sz w:val="22"/>
          <w:lang w:val="en-GB"/>
        </w:rPr>
        <w:t>riheptadecanoin</w:t>
      </w:r>
      <w:proofErr w:type="spellEnd"/>
      <w:r w:rsidRPr="00991D5B">
        <w:rPr>
          <w:rFonts w:asciiTheme="minorHAnsi" w:hAnsiTheme="minorHAnsi"/>
          <w:sz w:val="22"/>
          <w:lang w:val="en-GB"/>
        </w:rPr>
        <w:t xml:space="preserve"> (17:0-17:0-17:0) as internal standard.</w:t>
      </w:r>
    </w:p>
    <w:p w14:paraId="76E21476" w14:textId="3D11251C" w:rsidR="00E87327" w:rsidRPr="00991D5B" w:rsidRDefault="0036704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2.4</w:t>
      </w:r>
      <w:r w:rsidR="00E87327" w:rsidRPr="00991D5B">
        <w:rPr>
          <w:rFonts w:asciiTheme="minorHAnsi" w:hAnsiTheme="minorHAnsi"/>
          <w:sz w:val="22"/>
          <w:lang w:val="en-GB"/>
        </w:rPr>
        <w:t>.2. Characterization of extractives in water and in ethanol</w:t>
      </w:r>
    </w:p>
    <w:p w14:paraId="5A37DFF6" w14:textId="7EB2279D"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extractives obtained by </w:t>
      </w:r>
      <w:proofErr w:type="spellStart"/>
      <w:r w:rsidRPr="00991D5B">
        <w:rPr>
          <w:rFonts w:asciiTheme="minorHAnsi" w:hAnsiTheme="minorHAnsi"/>
          <w:sz w:val="22"/>
          <w:lang w:val="en-GB"/>
        </w:rPr>
        <w:t>Sohxlet</w:t>
      </w:r>
      <w:proofErr w:type="spellEnd"/>
      <w:r w:rsidRPr="00991D5B">
        <w:rPr>
          <w:rFonts w:asciiTheme="minorHAnsi" w:hAnsiTheme="minorHAnsi"/>
          <w:sz w:val="22"/>
          <w:lang w:val="en-GB"/>
        </w:rPr>
        <w:t xml:space="preserve"> extraction using water and ethanol as solvents were characterized in terms of total polyphenols content (TP</w:t>
      </w:r>
      <w:r w:rsidR="001B4A40" w:rsidRPr="00991D5B">
        <w:rPr>
          <w:rFonts w:asciiTheme="minorHAnsi" w:hAnsiTheme="minorHAnsi"/>
          <w:sz w:val="22"/>
          <w:lang w:val="en-GB"/>
        </w:rPr>
        <w:t>C), total a</w:t>
      </w:r>
      <w:r w:rsidRPr="00991D5B">
        <w:rPr>
          <w:rFonts w:asciiTheme="minorHAnsi" w:hAnsiTheme="minorHAnsi"/>
          <w:sz w:val="22"/>
          <w:lang w:val="en-GB"/>
        </w:rPr>
        <w:t>nth</w:t>
      </w:r>
      <w:r w:rsidR="001B4A40" w:rsidRPr="00991D5B">
        <w:rPr>
          <w:rFonts w:asciiTheme="minorHAnsi" w:hAnsiTheme="minorHAnsi"/>
          <w:sz w:val="22"/>
          <w:lang w:val="en-GB"/>
        </w:rPr>
        <w:t xml:space="preserve">ocyanins contents (TAC), </w:t>
      </w:r>
      <w:r w:rsidR="00615052" w:rsidRPr="00991D5B">
        <w:rPr>
          <w:rFonts w:asciiTheme="minorHAnsi" w:hAnsiTheme="minorHAnsi"/>
          <w:sz w:val="22"/>
          <w:lang w:val="en-GB"/>
        </w:rPr>
        <w:t xml:space="preserve">total flavonoids content (TFC) </w:t>
      </w:r>
      <w:r w:rsidRPr="00991D5B">
        <w:rPr>
          <w:rFonts w:asciiTheme="minorHAnsi" w:hAnsiTheme="minorHAnsi"/>
          <w:sz w:val="22"/>
          <w:lang w:val="en-GB"/>
        </w:rPr>
        <w:t xml:space="preserve">and antioxidant activity by oxygen radical absorbance capacity (ORAC). </w:t>
      </w:r>
      <w:r w:rsidR="0014029E" w:rsidRPr="00991D5B">
        <w:rPr>
          <w:rFonts w:asciiTheme="minorHAnsi" w:hAnsiTheme="minorHAnsi"/>
          <w:sz w:val="22"/>
          <w:lang w:val="en-GB"/>
        </w:rPr>
        <w:t xml:space="preserve"> </w:t>
      </w:r>
    </w:p>
    <w:p w14:paraId="2C97CC31" w14:textId="365013D5"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For TPC analysis a capped test tube was used, adding 40</w:t>
      </w:r>
      <w:r w:rsidR="005A2962" w:rsidRPr="00991D5B">
        <w:rPr>
          <w:rFonts w:asciiTheme="minorHAnsi" w:hAnsiTheme="minorHAnsi"/>
          <w:sz w:val="22"/>
          <w:lang w:val="en-GB"/>
        </w:rPr>
        <w:t xml:space="preserve"> </w:t>
      </w:r>
      <w:proofErr w:type="spellStart"/>
      <w:r w:rsidRPr="00991D5B">
        <w:rPr>
          <w:rFonts w:asciiTheme="minorHAnsi" w:hAnsiTheme="minorHAnsi"/>
          <w:sz w:val="22"/>
          <w:lang w:val="en-GB"/>
        </w:rPr>
        <w:t>μL</w:t>
      </w:r>
      <w:proofErr w:type="spellEnd"/>
      <w:r w:rsidRPr="00991D5B">
        <w:rPr>
          <w:rFonts w:asciiTheme="minorHAnsi" w:hAnsiTheme="minorHAnsi"/>
          <w:sz w:val="22"/>
          <w:lang w:val="en-GB"/>
        </w:rPr>
        <w:t xml:space="preserve"> of the extract, 3 mL of</w:t>
      </w:r>
      <w:r w:rsidR="001B4A40" w:rsidRPr="00991D5B">
        <w:rPr>
          <w:rFonts w:asciiTheme="minorHAnsi" w:hAnsiTheme="minorHAnsi"/>
          <w:sz w:val="22"/>
          <w:lang w:val="en-GB"/>
        </w:rPr>
        <w:t xml:space="preserve"> ultrapure water and 200 </w:t>
      </w:r>
      <w:proofErr w:type="spellStart"/>
      <w:r w:rsidR="001B4A40" w:rsidRPr="00991D5B">
        <w:rPr>
          <w:rFonts w:asciiTheme="minorHAnsi" w:hAnsiTheme="minorHAnsi"/>
          <w:sz w:val="22"/>
          <w:lang w:val="en-GB"/>
        </w:rPr>
        <w:t>μL</w:t>
      </w:r>
      <w:proofErr w:type="spellEnd"/>
      <w:r w:rsidR="001B4A40" w:rsidRPr="00991D5B">
        <w:rPr>
          <w:rFonts w:asciiTheme="minorHAnsi" w:hAnsiTheme="minorHAnsi"/>
          <w:sz w:val="22"/>
          <w:lang w:val="en-GB"/>
        </w:rPr>
        <w:t xml:space="preserve"> of </w:t>
      </w:r>
      <w:proofErr w:type="spellStart"/>
      <w:r w:rsidR="001B4A40" w:rsidRPr="00991D5B">
        <w:rPr>
          <w:rFonts w:asciiTheme="minorHAnsi" w:hAnsiTheme="minorHAnsi"/>
          <w:sz w:val="22"/>
          <w:lang w:val="en-GB"/>
        </w:rPr>
        <w:t>Folin-C</w:t>
      </w:r>
      <w:r w:rsidRPr="00991D5B">
        <w:rPr>
          <w:rFonts w:asciiTheme="minorHAnsi" w:hAnsiTheme="minorHAnsi"/>
          <w:sz w:val="22"/>
          <w:lang w:val="en-GB"/>
        </w:rPr>
        <w:t>iocalteau</w:t>
      </w:r>
      <w:proofErr w:type="spellEnd"/>
      <w:r w:rsidRPr="00991D5B">
        <w:rPr>
          <w:rFonts w:asciiTheme="minorHAnsi" w:hAnsiTheme="minorHAnsi"/>
          <w:sz w:val="22"/>
          <w:lang w:val="en-GB"/>
        </w:rPr>
        <w:t xml:space="preserve"> reagent. It was also necessary to prepare a control sample using 40μL of extraction solvent, 3 mL of</w:t>
      </w:r>
      <w:r w:rsidR="001B4A40" w:rsidRPr="00991D5B">
        <w:rPr>
          <w:rFonts w:asciiTheme="minorHAnsi" w:hAnsiTheme="minorHAnsi"/>
          <w:sz w:val="22"/>
          <w:lang w:val="en-GB"/>
        </w:rPr>
        <w:t xml:space="preserve"> ultrapure water and 200 </w:t>
      </w:r>
      <w:proofErr w:type="spellStart"/>
      <w:r w:rsidR="001B4A40" w:rsidRPr="00991D5B">
        <w:rPr>
          <w:rFonts w:asciiTheme="minorHAnsi" w:hAnsiTheme="minorHAnsi"/>
          <w:sz w:val="22"/>
          <w:lang w:val="en-GB"/>
        </w:rPr>
        <w:t>μL</w:t>
      </w:r>
      <w:proofErr w:type="spellEnd"/>
      <w:r w:rsidR="001B4A40" w:rsidRPr="00991D5B">
        <w:rPr>
          <w:rFonts w:asciiTheme="minorHAnsi" w:hAnsiTheme="minorHAnsi"/>
          <w:sz w:val="22"/>
          <w:lang w:val="en-GB"/>
        </w:rPr>
        <w:t xml:space="preserve"> of </w:t>
      </w:r>
      <w:proofErr w:type="spellStart"/>
      <w:r w:rsidR="001B4A40" w:rsidRPr="00991D5B">
        <w:rPr>
          <w:rFonts w:asciiTheme="minorHAnsi" w:hAnsiTheme="minorHAnsi"/>
          <w:sz w:val="22"/>
          <w:lang w:val="en-GB"/>
        </w:rPr>
        <w:t>Folin-C</w:t>
      </w:r>
      <w:r w:rsidRPr="00991D5B">
        <w:rPr>
          <w:rFonts w:asciiTheme="minorHAnsi" w:hAnsiTheme="minorHAnsi"/>
          <w:sz w:val="22"/>
          <w:lang w:val="en-GB"/>
        </w:rPr>
        <w:t>iocalteau</w:t>
      </w:r>
      <w:proofErr w:type="spellEnd"/>
      <w:r w:rsidRPr="00991D5B">
        <w:rPr>
          <w:rFonts w:asciiTheme="minorHAnsi" w:hAnsiTheme="minorHAnsi"/>
          <w:sz w:val="22"/>
          <w:lang w:val="en-GB"/>
        </w:rPr>
        <w:t xml:space="preserve"> reagent. Tubes were closed and homogenized at 40°C for 5 min. After this period, 600μL of Na</w:t>
      </w:r>
      <w:r w:rsidRPr="00991D5B">
        <w:rPr>
          <w:rFonts w:asciiTheme="minorHAnsi" w:hAnsiTheme="minorHAnsi"/>
          <w:sz w:val="22"/>
          <w:vertAlign w:val="subscript"/>
          <w:lang w:val="en-GB"/>
        </w:rPr>
        <w:t>2</w:t>
      </w:r>
      <w:r w:rsidRPr="00991D5B">
        <w:rPr>
          <w:rFonts w:asciiTheme="minorHAnsi" w:hAnsiTheme="minorHAnsi"/>
          <w:sz w:val="22"/>
          <w:lang w:val="en-GB"/>
        </w:rPr>
        <w:t>CO</w:t>
      </w:r>
      <w:r w:rsidRPr="00991D5B">
        <w:rPr>
          <w:rFonts w:asciiTheme="minorHAnsi" w:hAnsiTheme="minorHAnsi"/>
          <w:sz w:val="22"/>
          <w:vertAlign w:val="subscript"/>
          <w:lang w:val="en-GB"/>
        </w:rPr>
        <w:t>3</w:t>
      </w:r>
      <w:r w:rsidRPr="00991D5B">
        <w:rPr>
          <w:rFonts w:asciiTheme="minorHAnsi" w:hAnsiTheme="minorHAnsi"/>
          <w:sz w:val="22"/>
          <w:lang w:val="en-GB"/>
        </w:rPr>
        <w:t xml:space="preserve"> (20% v/v) solution was added, tubes were vigorously stirred and kept in hot-water-bath at 40°C for 30 min. Finally the samples </w:t>
      </w:r>
      <w:r w:rsidRPr="00991D5B">
        <w:rPr>
          <w:rFonts w:asciiTheme="minorHAnsi" w:hAnsiTheme="minorHAnsi"/>
          <w:sz w:val="22"/>
        </w:rPr>
        <w:t>were analyzed</w:t>
      </w:r>
      <w:r w:rsidRPr="00991D5B">
        <w:rPr>
          <w:rFonts w:asciiTheme="minorHAnsi" w:hAnsiTheme="minorHAnsi"/>
          <w:sz w:val="22"/>
          <w:lang w:val="en-GB"/>
        </w:rPr>
        <w:t xml:space="preserve"> by spectrophotometer</w:t>
      </w:r>
      <w:r w:rsidR="0036283A" w:rsidRPr="00991D5B">
        <w:rPr>
          <w:rFonts w:asciiTheme="minorHAnsi" w:hAnsiTheme="minorHAnsi"/>
          <w:sz w:val="22"/>
          <w:lang w:val="en-GB"/>
        </w:rPr>
        <w:t xml:space="preserve"> </w:t>
      </w:r>
      <w:r w:rsidR="0036283A" w:rsidRPr="00991D5B">
        <w:rPr>
          <w:rFonts w:asciiTheme="minorHAnsi" w:hAnsiTheme="minorHAnsi"/>
          <w:sz w:val="22"/>
        </w:rPr>
        <w:t>(</w:t>
      </w:r>
      <w:r w:rsidR="0036283A" w:rsidRPr="00991D5B">
        <w:rPr>
          <w:rFonts w:asciiTheme="minorHAnsi" w:hAnsiTheme="minorHAnsi"/>
          <w:bCs/>
          <w:sz w:val="22"/>
        </w:rPr>
        <w:t xml:space="preserve">UV-2550 </w:t>
      </w:r>
      <w:proofErr w:type="gramStart"/>
      <w:r w:rsidR="0036283A" w:rsidRPr="00991D5B">
        <w:rPr>
          <w:rFonts w:asciiTheme="minorHAnsi" w:hAnsiTheme="minorHAnsi"/>
          <w:bCs/>
          <w:sz w:val="22"/>
        </w:rPr>
        <w:t>Shimadzu</w:t>
      </w:r>
      <w:r w:rsidR="0036283A" w:rsidRPr="00991D5B">
        <w:rPr>
          <w:rFonts w:asciiTheme="minorHAnsi" w:hAnsiTheme="minorHAnsi"/>
          <w:sz w:val="22"/>
        </w:rPr>
        <w:t xml:space="preserve"> )</w:t>
      </w:r>
      <w:proofErr w:type="gramEnd"/>
      <w:r w:rsidR="0036283A" w:rsidRPr="00991D5B">
        <w:rPr>
          <w:rFonts w:asciiTheme="minorHAnsi" w:hAnsiTheme="minorHAnsi"/>
          <w:sz w:val="22"/>
        </w:rPr>
        <w:t xml:space="preserve"> </w:t>
      </w:r>
      <w:r w:rsidR="0036283A" w:rsidRPr="00991D5B">
        <w:rPr>
          <w:rFonts w:asciiTheme="minorHAnsi" w:hAnsiTheme="minorHAnsi"/>
          <w:sz w:val="22"/>
          <w:lang w:val="en-GB"/>
        </w:rPr>
        <w:t xml:space="preserve"> </w:t>
      </w:r>
      <w:r w:rsidRPr="00991D5B">
        <w:rPr>
          <w:rFonts w:asciiTheme="minorHAnsi" w:hAnsiTheme="minorHAnsi"/>
          <w:sz w:val="22"/>
          <w:lang w:val="en-GB"/>
        </w:rPr>
        <w:t xml:space="preserve"> (λ= 765 nm). The TPC concentration is given in Gallic acid equivalent per 100 g of dry material</w:t>
      </w:r>
      <w:r w:rsidR="00E65A5F" w:rsidRPr="00991D5B">
        <w:rPr>
          <w:rFonts w:asciiTheme="minorHAnsi" w:hAnsiTheme="minorHAnsi"/>
          <w:sz w:val="22"/>
          <w:lang w:val="en-GB"/>
        </w:rPr>
        <w:t xml:space="preserve"> [27</w:t>
      </w:r>
      <w:r w:rsidRPr="00991D5B">
        <w:rPr>
          <w:rFonts w:asciiTheme="minorHAnsi" w:hAnsiTheme="minorHAnsi"/>
          <w:sz w:val="22"/>
          <w:lang w:val="en-GB"/>
        </w:rPr>
        <w:t xml:space="preserve">]. </w:t>
      </w:r>
    </w:p>
    <w:p w14:paraId="568135E3" w14:textId="453E7A67" w:rsidR="00E87327" w:rsidRPr="00991D5B" w:rsidRDefault="00E87327" w:rsidP="00DE45DB">
      <w:pPr>
        <w:pStyle w:val="MDPI31text"/>
        <w:spacing w:line="480" w:lineRule="auto"/>
        <w:rPr>
          <w:rFonts w:asciiTheme="minorHAnsi" w:hAnsiTheme="minorHAnsi"/>
          <w:sz w:val="22"/>
        </w:rPr>
      </w:pPr>
      <w:r w:rsidRPr="00991D5B">
        <w:rPr>
          <w:rFonts w:asciiTheme="minorHAnsi" w:hAnsiTheme="minorHAnsi"/>
          <w:sz w:val="22"/>
        </w:rPr>
        <w:t>The TAC analyses were performed with the aid of a spectrophotometer</w:t>
      </w:r>
      <w:r w:rsidR="0036283A" w:rsidRPr="00991D5B">
        <w:rPr>
          <w:rFonts w:asciiTheme="minorHAnsi" w:hAnsiTheme="minorHAnsi"/>
          <w:sz w:val="22"/>
        </w:rPr>
        <w:t xml:space="preserve"> (</w:t>
      </w:r>
      <w:r w:rsidR="0036283A" w:rsidRPr="00991D5B">
        <w:rPr>
          <w:rFonts w:asciiTheme="minorHAnsi" w:hAnsiTheme="minorHAnsi"/>
          <w:bCs/>
          <w:sz w:val="22"/>
        </w:rPr>
        <w:t xml:space="preserve">UV-2550 </w:t>
      </w:r>
      <w:proofErr w:type="gramStart"/>
      <w:r w:rsidR="0036283A" w:rsidRPr="00991D5B">
        <w:rPr>
          <w:rFonts w:asciiTheme="minorHAnsi" w:hAnsiTheme="minorHAnsi"/>
          <w:bCs/>
          <w:sz w:val="22"/>
        </w:rPr>
        <w:t>Shimadzu</w:t>
      </w:r>
      <w:r w:rsidR="0036283A" w:rsidRPr="00991D5B">
        <w:rPr>
          <w:rFonts w:asciiTheme="minorHAnsi" w:hAnsiTheme="minorHAnsi"/>
          <w:sz w:val="22"/>
        </w:rPr>
        <w:t xml:space="preserve"> )</w:t>
      </w:r>
      <w:proofErr w:type="gramEnd"/>
      <w:r w:rsidR="0036283A" w:rsidRPr="00991D5B">
        <w:rPr>
          <w:rFonts w:asciiTheme="minorHAnsi" w:hAnsiTheme="minorHAnsi"/>
          <w:sz w:val="22"/>
        </w:rPr>
        <w:t xml:space="preserve"> </w:t>
      </w:r>
      <w:r w:rsidR="0036283A" w:rsidRPr="00991D5B">
        <w:rPr>
          <w:rFonts w:asciiTheme="minorHAnsi" w:hAnsiTheme="minorHAnsi"/>
          <w:sz w:val="22"/>
          <w:lang w:val="en-GB"/>
        </w:rPr>
        <w:t xml:space="preserve"> </w:t>
      </w:r>
      <w:r w:rsidRPr="00991D5B">
        <w:rPr>
          <w:rFonts w:asciiTheme="minorHAnsi" w:hAnsiTheme="minorHAnsi"/>
          <w:sz w:val="22"/>
        </w:rPr>
        <w:t>. Samples were diluted (1:4) in a potassium hydroxide buffer (0.025</w:t>
      </w:r>
      <w:r w:rsidR="005A2962" w:rsidRPr="00991D5B">
        <w:rPr>
          <w:rFonts w:asciiTheme="minorHAnsi" w:hAnsiTheme="minorHAnsi"/>
          <w:sz w:val="22"/>
        </w:rPr>
        <w:t xml:space="preserve"> </w:t>
      </w:r>
      <w:r w:rsidRPr="00991D5B">
        <w:rPr>
          <w:rFonts w:asciiTheme="minorHAnsi" w:hAnsiTheme="minorHAnsi"/>
          <w:sz w:val="22"/>
        </w:rPr>
        <w:t xml:space="preserve">M </w:t>
      </w:r>
      <w:proofErr w:type="spellStart"/>
      <w:r w:rsidRPr="00991D5B">
        <w:rPr>
          <w:rFonts w:asciiTheme="minorHAnsi" w:hAnsiTheme="minorHAnsi"/>
          <w:sz w:val="22"/>
        </w:rPr>
        <w:t>KCl</w:t>
      </w:r>
      <w:proofErr w:type="spellEnd"/>
      <w:r w:rsidRPr="00991D5B">
        <w:rPr>
          <w:rFonts w:asciiTheme="minorHAnsi" w:hAnsiTheme="minorHAnsi"/>
          <w:sz w:val="22"/>
        </w:rPr>
        <w:t xml:space="preserve">) at pH 1.0 and buffered with acetate </w:t>
      </w:r>
      <w:proofErr w:type="spellStart"/>
      <w:r w:rsidRPr="00991D5B">
        <w:rPr>
          <w:rFonts w:asciiTheme="minorHAnsi" w:hAnsiTheme="minorHAnsi"/>
          <w:sz w:val="22"/>
        </w:rPr>
        <w:t>trihydrate</w:t>
      </w:r>
      <w:proofErr w:type="spellEnd"/>
      <w:r w:rsidRPr="00991D5B">
        <w:rPr>
          <w:rFonts w:asciiTheme="minorHAnsi" w:hAnsiTheme="minorHAnsi"/>
          <w:sz w:val="22"/>
        </w:rPr>
        <w:t xml:space="preserve"> buffer (CH</w:t>
      </w:r>
      <w:r w:rsidRPr="00991D5B">
        <w:rPr>
          <w:rFonts w:asciiTheme="minorHAnsi" w:hAnsiTheme="minorHAnsi"/>
          <w:sz w:val="22"/>
          <w:vertAlign w:val="subscript"/>
        </w:rPr>
        <w:t>3</w:t>
      </w:r>
      <w:r w:rsidRPr="00991D5B">
        <w:rPr>
          <w:rFonts w:asciiTheme="minorHAnsi" w:hAnsiTheme="minorHAnsi"/>
          <w:sz w:val="22"/>
        </w:rPr>
        <w:t>CO</w:t>
      </w:r>
      <w:r w:rsidRPr="00991D5B">
        <w:rPr>
          <w:rFonts w:asciiTheme="minorHAnsi" w:hAnsiTheme="minorHAnsi"/>
          <w:sz w:val="22"/>
          <w:vertAlign w:val="subscript"/>
        </w:rPr>
        <w:t>2</w:t>
      </w:r>
      <w:r w:rsidRPr="00991D5B">
        <w:rPr>
          <w:rFonts w:asciiTheme="minorHAnsi" w:hAnsiTheme="minorHAnsi"/>
          <w:sz w:val="22"/>
        </w:rPr>
        <w:t>Na.3H</w:t>
      </w:r>
      <w:r w:rsidRPr="00991D5B">
        <w:rPr>
          <w:rFonts w:asciiTheme="minorHAnsi" w:hAnsiTheme="minorHAnsi"/>
          <w:sz w:val="22"/>
          <w:vertAlign w:val="subscript"/>
        </w:rPr>
        <w:t>2</w:t>
      </w:r>
      <w:r w:rsidR="00115BFC" w:rsidRPr="00991D5B">
        <w:rPr>
          <w:rFonts w:asciiTheme="minorHAnsi" w:hAnsiTheme="minorHAnsi"/>
          <w:sz w:val="22"/>
        </w:rPr>
        <w:t>O</w:t>
      </w:r>
      <w:r w:rsidRPr="00991D5B">
        <w:rPr>
          <w:rFonts w:asciiTheme="minorHAnsi" w:hAnsiTheme="minorHAnsi"/>
          <w:sz w:val="22"/>
        </w:rPr>
        <w:t xml:space="preserve"> 0.4</w:t>
      </w:r>
      <w:r w:rsidR="005A2962" w:rsidRPr="00991D5B">
        <w:rPr>
          <w:rFonts w:asciiTheme="minorHAnsi" w:hAnsiTheme="minorHAnsi"/>
          <w:sz w:val="22"/>
        </w:rPr>
        <w:t xml:space="preserve"> </w:t>
      </w:r>
      <w:r w:rsidRPr="00991D5B">
        <w:rPr>
          <w:rFonts w:asciiTheme="minorHAnsi" w:hAnsiTheme="minorHAnsi"/>
          <w:sz w:val="22"/>
        </w:rPr>
        <w:t xml:space="preserve">M) at pH 4.5. Samples were diluted in both buffers solution, at pH 1.0 and pH 4.5, and each dilution was measured at 520 nm and 700 nm. The concentration of anthocyanins in each sample is given in g of </w:t>
      </w:r>
      <w:proofErr w:type="spellStart"/>
      <w:r w:rsidRPr="00991D5B">
        <w:rPr>
          <w:rFonts w:asciiTheme="minorHAnsi" w:hAnsiTheme="minorHAnsi"/>
          <w:sz w:val="22"/>
        </w:rPr>
        <w:t>cyanidin</w:t>
      </w:r>
      <w:proofErr w:type="spellEnd"/>
      <w:r w:rsidRPr="00991D5B">
        <w:rPr>
          <w:rFonts w:asciiTheme="minorHAnsi" w:hAnsiTheme="minorHAnsi"/>
          <w:sz w:val="22"/>
        </w:rPr>
        <w:t xml:space="preserve"> equivalent per 100 g of dry materia</w:t>
      </w:r>
      <w:r w:rsidR="00E65A5F" w:rsidRPr="00991D5B">
        <w:rPr>
          <w:rFonts w:asciiTheme="minorHAnsi" w:hAnsiTheme="minorHAnsi"/>
          <w:sz w:val="22"/>
        </w:rPr>
        <w:t>l [28</w:t>
      </w:r>
      <w:r w:rsidRPr="00991D5B">
        <w:rPr>
          <w:rFonts w:asciiTheme="minorHAnsi" w:hAnsiTheme="minorHAnsi"/>
          <w:sz w:val="22"/>
        </w:rPr>
        <w:t xml:space="preserve">]. </w:t>
      </w:r>
    </w:p>
    <w:p w14:paraId="35FD273F" w14:textId="613B6CB8" w:rsidR="00E87327" w:rsidRPr="00991D5B" w:rsidRDefault="00E87327" w:rsidP="00DE45DB">
      <w:pPr>
        <w:pStyle w:val="MDPI31text"/>
        <w:spacing w:line="480" w:lineRule="auto"/>
        <w:rPr>
          <w:rFonts w:asciiTheme="minorHAnsi" w:hAnsiTheme="minorHAnsi"/>
          <w:sz w:val="22"/>
        </w:rPr>
      </w:pPr>
      <w:r w:rsidRPr="00991D5B">
        <w:rPr>
          <w:rFonts w:asciiTheme="minorHAnsi" w:hAnsiTheme="minorHAnsi"/>
          <w:sz w:val="22"/>
        </w:rPr>
        <w:t>To determine TFC, 25</w:t>
      </w:r>
      <w:r w:rsidR="005A2962" w:rsidRPr="00991D5B">
        <w:rPr>
          <w:rFonts w:asciiTheme="minorHAnsi" w:hAnsiTheme="minorHAnsi"/>
          <w:sz w:val="22"/>
        </w:rPr>
        <w:t xml:space="preserve"> </w:t>
      </w:r>
      <w:proofErr w:type="spellStart"/>
      <w:r w:rsidRPr="00991D5B">
        <w:rPr>
          <w:rFonts w:asciiTheme="minorHAnsi" w:hAnsiTheme="minorHAnsi"/>
          <w:sz w:val="22"/>
        </w:rPr>
        <w:t>μL</w:t>
      </w:r>
      <w:proofErr w:type="spellEnd"/>
      <w:r w:rsidRPr="00991D5B">
        <w:rPr>
          <w:rFonts w:asciiTheme="minorHAnsi" w:hAnsiTheme="minorHAnsi"/>
          <w:sz w:val="22"/>
        </w:rPr>
        <w:t xml:space="preserve"> of sample, 125μL of deionized water, and 7.5 </w:t>
      </w:r>
      <w:proofErr w:type="spellStart"/>
      <w:r w:rsidRPr="00991D5B">
        <w:rPr>
          <w:rFonts w:asciiTheme="minorHAnsi" w:hAnsiTheme="minorHAnsi"/>
          <w:sz w:val="22"/>
        </w:rPr>
        <w:t>μL</w:t>
      </w:r>
      <w:proofErr w:type="spellEnd"/>
      <w:r w:rsidRPr="00991D5B">
        <w:rPr>
          <w:rFonts w:asciiTheme="minorHAnsi" w:hAnsiTheme="minorHAnsi"/>
          <w:sz w:val="22"/>
        </w:rPr>
        <w:t xml:space="preserve"> NaNO</w:t>
      </w:r>
      <w:r w:rsidRPr="00991D5B">
        <w:rPr>
          <w:rFonts w:asciiTheme="minorHAnsi" w:hAnsiTheme="minorHAnsi"/>
          <w:sz w:val="22"/>
          <w:vertAlign w:val="subscript"/>
        </w:rPr>
        <w:t>2</w:t>
      </w:r>
      <w:r w:rsidRPr="00991D5B">
        <w:rPr>
          <w:rFonts w:asciiTheme="minorHAnsi" w:hAnsiTheme="minorHAnsi"/>
          <w:sz w:val="22"/>
        </w:rPr>
        <w:t xml:space="preserve"> 5% (v/v) were mixed in a tube. The mixture was incubated at room temperature for 6 min. After the incubation time, 15 </w:t>
      </w:r>
      <w:proofErr w:type="spellStart"/>
      <w:r w:rsidRPr="00991D5B">
        <w:rPr>
          <w:rFonts w:asciiTheme="minorHAnsi" w:hAnsiTheme="minorHAnsi"/>
          <w:sz w:val="22"/>
        </w:rPr>
        <w:t>μL</w:t>
      </w:r>
      <w:proofErr w:type="spellEnd"/>
      <w:r w:rsidRPr="00991D5B">
        <w:rPr>
          <w:rFonts w:asciiTheme="minorHAnsi" w:hAnsiTheme="minorHAnsi"/>
          <w:sz w:val="22"/>
        </w:rPr>
        <w:t xml:space="preserve"> of AlCl</w:t>
      </w:r>
      <w:r w:rsidRPr="00991D5B">
        <w:rPr>
          <w:rFonts w:asciiTheme="minorHAnsi" w:hAnsiTheme="minorHAnsi"/>
          <w:sz w:val="22"/>
          <w:vertAlign w:val="subscript"/>
        </w:rPr>
        <w:t>3</w:t>
      </w:r>
      <w:r w:rsidRPr="00991D5B">
        <w:rPr>
          <w:rFonts w:asciiTheme="minorHAnsi" w:hAnsiTheme="minorHAnsi"/>
          <w:sz w:val="22"/>
        </w:rPr>
        <w:t>·6H</w:t>
      </w:r>
      <w:r w:rsidRPr="00991D5B">
        <w:rPr>
          <w:rFonts w:asciiTheme="minorHAnsi" w:hAnsiTheme="minorHAnsi"/>
          <w:sz w:val="22"/>
          <w:vertAlign w:val="subscript"/>
        </w:rPr>
        <w:t>2</w:t>
      </w:r>
      <w:r w:rsidRPr="00991D5B">
        <w:rPr>
          <w:rFonts w:asciiTheme="minorHAnsi" w:hAnsiTheme="minorHAnsi"/>
          <w:sz w:val="22"/>
        </w:rPr>
        <w:t xml:space="preserve">O (10% v/v) and 100 </w:t>
      </w:r>
      <w:proofErr w:type="spellStart"/>
      <w:r w:rsidRPr="00991D5B">
        <w:rPr>
          <w:rFonts w:asciiTheme="minorHAnsi" w:hAnsiTheme="minorHAnsi"/>
          <w:sz w:val="22"/>
        </w:rPr>
        <w:t>μL</w:t>
      </w:r>
      <w:proofErr w:type="spellEnd"/>
      <w:r w:rsidRPr="00991D5B">
        <w:rPr>
          <w:rFonts w:asciiTheme="minorHAnsi" w:hAnsiTheme="minorHAnsi"/>
          <w:sz w:val="22"/>
        </w:rPr>
        <w:t xml:space="preserve"> </w:t>
      </w:r>
      <w:proofErr w:type="spellStart"/>
      <w:r w:rsidRPr="00991D5B">
        <w:rPr>
          <w:rFonts w:asciiTheme="minorHAnsi" w:hAnsiTheme="minorHAnsi"/>
          <w:sz w:val="22"/>
        </w:rPr>
        <w:t>NaOH</w:t>
      </w:r>
      <w:proofErr w:type="spellEnd"/>
      <w:r w:rsidR="001C32C5" w:rsidRPr="00991D5B">
        <w:rPr>
          <w:rFonts w:asciiTheme="minorHAnsi" w:hAnsiTheme="minorHAnsi"/>
          <w:sz w:val="22"/>
        </w:rPr>
        <w:t xml:space="preserve"> (1M)</w:t>
      </w:r>
      <w:r w:rsidRPr="00991D5B">
        <w:rPr>
          <w:rFonts w:asciiTheme="minorHAnsi" w:hAnsiTheme="minorHAnsi"/>
          <w:sz w:val="22"/>
        </w:rPr>
        <w:t xml:space="preserve"> were added to each tube. Each sample was analyzed in a Spectrophotometer </w:t>
      </w:r>
      <w:r w:rsidR="007868A9" w:rsidRPr="00991D5B">
        <w:rPr>
          <w:rFonts w:asciiTheme="minorHAnsi" w:hAnsiTheme="minorHAnsi"/>
          <w:sz w:val="22"/>
        </w:rPr>
        <w:t>(</w:t>
      </w:r>
      <w:r w:rsidR="007868A9" w:rsidRPr="00991D5B">
        <w:rPr>
          <w:rFonts w:asciiTheme="minorHAnsi" w:hAnsiTheme="minorHAnsi"/>
          <w:bCs/>
          <w:sz w:val="22"/>
        </w:rPr>
        <w:t xml:space="preserve">UV-2550 </w:t>
      </w:r>
      <w:proofErr w:type="gramStart"/>
      <w:r w:rsidR="007868A9" w:rsidRPr="00991D5B">
        <w:rPr>
          <w:rFonts w:asciiTheme="minorHAnsi" w:hAnsiTheme="minorHAnsi"/>
          <w:bCs/>
          <w:sz w:val="22"/>
        </w:rPr>
        <w:t>Shimadzu</w:t>
      </w:r>
      <w:r w:rsidR="007868A9" w:rsidRPr="00991D5B">
        <w:rPr>
          <w:rFonts w:asciiTheme="minorHAnsi" w:hAnsiTheme="minorHAnsi"/>
          <w:sz w:val="22"/>
        </w:rPr>
        <w:t xml:space="preserve"> )</w:t>
      </w:r>
      <w:proofErr w:type="gramEnd"/>
      <w:r w:rsidR="007868A9" w:rsidRPr="00991D5B">
        <w:rPr>
          <w:rFonts w:asciiTheme="minorHAnsi" w:hAnsiTheme="minorHAnsi"/>
          <w:sz w:val="22"/>
        </w:rPr>
        <w:t xml:space="preserve"> </w:t>
      </w:r>
      <w:r w:rsidRPr="00991D5B">
        <w:rPr>
          <w:rFonts w:asciiTheme="minorHAnsi" w:hAnsiTheme="minorHAnsi"/>
          <w:sz w:val="22"/>
        </w:rPr>
        <w:t>at 510</w:t>
      </w:r>
      <w:r w:rsidR="005A2962" w:rsidRPr="00991D5B">
        <w:rPr>
          <w:rFonts w:asciiTheme="minorHAnsi" w:hAnsiTheme="minorHAnsi"/>
          <w:sz w:val="22"/>
        </w:rPr>
        <w:t xml:space="preserve"> </w:t>
      </w:r>
      <w:r w:rsidRPr="00991D5B">
        <w:rPr>
          <w:rFonts w:asciiTheme="minorHAnsi" w:hAnsiTheme="minorHAnsi"/>
          <w:sz w:val="22"/>
        </w:rPr>
        <w:t>nm</w:t>
      </w:r>
      <w:r w:rsidR="00E65A5F" w:rsidRPr="00991D5B">
        <w:rPr>
          <w:rFonts w:asciiTheme="minorHAnsi" w:hAnsiTheme="minorHAnsi"/>
          <w:sz w:val="22"/>
        </w:rPr>
        <w:t xml:space="preserve"> [29</w:t>
      </w:r>
      <w:r w:rsidRPr="00991D5B">
        <w:rPr>
          <w:rFonts w:asciiTheme="minorHAnsi" w:hAnsiTheme="minorHAnsi"/>
          <w:sz w:val="22"/>
        </w:rPr>
        <w:t>].</w:t>
      </w:r>
      <w:r w:rsidRPr="00991D5B">
        <w:rPr>
          <w:rFonts w:asciiTheme="minorHAnsi" w:hAnsiTheme="minorHAnsi"/>
          <w:sz w:val="22"/>
          <w:lang w:val="en-GB"/>
        </w:rPr>
        <w:t xml:space="preserve"> </w:t>
      </w:r>
    </w:p>
    <w:p w14:paraId="7776FD9D" w14:textId="6B20B158"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lastRenderedPageBreak/>
        <w:t>For ORAC assays, in a plate suitable for use in the fluorimeter</w:t>
      </w:r>
      <w:r w:rsidR="007868A9" w:rsidRPr="00991D5B">
        <w:rPr>
          <w:rFonts w:asciiTheme="minorHAnsi" w:hAnsiTheme="minorHAnsi"/>
          <w:sz w:val="22"/>
          <w:lang w:val="en-GB"/>
        </w:rPr>
        <w:t xml:space="preserve"> </w:t>
      </w:r>
      <w:r w:rsidR="007868A9" w:rsidRPr="00991D5B">
        <w:rPr>
          <w:rFonts w:asciiTheme="minorHAnsi" w:hAnsiTheme="minorHAnsi"/>
          <w:sz w:val="22"/>
        </w:rPr>
        <w:t>(</w:t>
      </w:r>
      <w:proofErr w:type="spellStart"/>
      <w:r w:rsidR="007868A9" w:rsidRPr="00991D5B">
        <w:rPr>
          <w:rFonts w:asciiTheme="minorHAnsi" w:hAnsiTheme="minorHAnsi"/>
          <w:sz w:val="22"/>
        </w:rPr>
        <w:t>Fluostar</w:t>
      </w:r>
      <w:proofErr w:type="spellEnd"/>
      <w:r w:rsidR="007868A9" w:rsidRPr="00991D5B">
        <w:rPr>
          <w:rFonts w:asciiTheme="minorHAnsi" w:hAnsiTheme="minorHAnsi"/>
          <w:sz w:val="22"/>
        </w:rPr>
        <w:t xml:space="preserve"> Optima - BMG </w:t>
      </w:r>
      <w:proofErr w:type="spellStart"/>
      <w:r w:rsidR="007868A9" w:rsidRPr="00991D5B">
        <w:rPr>
          <w:rFonts w:asciiTheme="minorHAnsi" w:hAnsiTheme="minorHAnsi"/>
          <w:sz w:val="22"/>
        </w:rPr>
        <w:t>Labtech</w:t>
      </w:r>
      <w:proofErr w:type="spellEnd"/>
      <w:r w:rsidR="007868A9" w:rsidRPr="00991D5B">
        <w:rPr>
          <w:rFonts w:asciiTheme="minorHAnsi" w:hAnsiTheme="minorHAnsi"/>
          <w:sz w:val="22"/>
        </w:rPr>
        <w:t>)</w:t>
      </w:r>
      <w:r w:rsidRPr="00991D5B">
        <w:rPr>
          <w:rFonts w:asciiTheme="minorHAnsi" w:hAnsiTheme="minorHAnsi"/>
          <w:sz w:val="22"/>
          <w:lang w:val="en-GB"/>
        </w:rPr>
        <w:t xml:space="preserve"> (12x8 wells), 150 </w:t>
      </w:r>
      <w:proofErr w:type="spellStart"/>
      <w:r w:rsidRPr="00991D5B">
        <w:rPr>
          <w:rFonts w:asciiTheme="minorHAnsi" w:hAnsiTheme="minorHAnsi"/>
          <w:sz w:val="22"/>
        </w:rPr>
        <w:t>μL</w:t>
      </w:r>
      <w:proofErr w:type="spellEnd"/>
      <w:r w:rsidRPr="00991D5B">
        <w:rPr>
          <w:rFonts w:asciiTheme="minorHAnsi" w:hAnsiTheme="minorHAnsi"/>
          <w:sz w:val="22"/>
        </w:rPr>
        <w:t xml:space="preserve"> of </w:t>
      </w:r>
      <w:r w:rsidR="00DB0CB8" w:rsidRPr="00991D5B">
        <w:rPr>
          <w:rFonts w:asciiTheme="minorHAnsi" w:hAnsiTheme="minorHAnsi"/>
          <w:sz w:val="22"/>
          <w:lang w:val="en-GB"/>
        </w:rPr>
        <w:t>fluorescein s</w:t>
      </w:r>
      <w:r w:rsidRPr="00991D5B">
        <w:rPr>
          <w:rFonts w:asciiTheme="minorHAnsi" w:hAnsiTheme="minorHAnsi"/>
          <w:sz w:val="22"/>
          <w:lang w:val="en-GB"/>
        </w:rPr>
        <w:t xml:space="preserve">odium salt solution (100 </w:t>
      </w:r>
      <w:proofErr w:type="spellStart"/>
      <w:r w:rsidRPr="00991D5B">
        <w:rPr>
          <w:rFonts w:asciiTheme="minorHAnsi" w:hAnsiTheme="minorHAnsi"/>
          <w:sz w:val="22"/>
          <w:lang w:val="en-GB"/>
        </w:rPr>
        <w:t>nM</w:t>
      </w:r>
      <w:proofErr w:type="spellEnd"/>
      <w:r w:rsidRPr="00991D5B">
        <w:rPr>
          <w:rFonts w:asciiTheme="minorHAnsi" w:hAnsiTheme="minorHAnsi"/>
          <w:sz w:val="22"/>
          <w:lang w:val="en-GB"/>
        </w:rPr>
        <w:t xml:space="preserve">), previously prepared in phosphate buffer (pH 7.4) was added in each used well, and, per triplicate, 25 </w:t>
      </w:r>
      <w:proofErr w:type="spellStart"/>
      <w:r w:rsidRPr="00991D5B">
        <w:rPr>
          <w:rFonts w:asciiTheme="minorHAnsi" w:hAnsiTheme="minorHAnsi"/>
          <w:sz w:val="22"/>
        </w:rPr>
        <w:t>μL</w:t>
      </w:r>
      <w:proofErr w:type="spellEnd"/>
      <w:r w:rsidRPr="00991D5B">
        <w:rPr>
          <w:rFonts w:asciiTheme="minorHAnsi" w:hAnsiTheme="minorHAnsi"/>
          <w:sz w:val="22"/>
        </w:rPr>
        <w:t xml:space="preserve"> of blank,  </w:t>
      </w:r>
      <w:proofErr w:type="spellStart"/>
      <w:r w:rsidRPr="00991D5B">
        <w:rPr>
          <w:rFonts w:asciiTheme="minorHAnsi" w:hAnsiTheme="minorHAnsi"/>
          <w:sz w:val="22"/>
        </w:rPr>
        <w:t>Trolox</w:t>
      </w:r>
      <w:proofErr w:type="spellEnd"/>
      <w:r w:rsidRPr="00991D5B">
        <w:rPr>
          <w:rFonts w:asciiTheme="minorHAnsi" w:hAnsiTheme="minorHAnsi"/>
          <w:sz w:val="22"/>
        </w:rPr>
        <w:t xml:space="preserve">® (6-Hydroxy-2,5,7,8,tetra-methylchroman-2-carboxylic acid) standard, or sample, in their designated wells. </w:t>
      </w:r>
      <w:proofErr w:type="spellStart"/>
      <w:r w:rsidRPr="00991D5B">
        <w:rPr>
          <w:rFonts w:asciiTheme="minorHAnsi" w:hAnsiTheme="minorHAnsi"/>
          <w:sz w:val="22"/>
        </w:rPr>
        <w:t>Trolox</w:t>
      </w:r>
      <w:proofErr w:type="spellEnd"/>
      <w:r w:rsidRPr="00991D5B">
        <w:rPr>
          <w:rFonts w:asciiTheme="minorHAnsi" w:hAnsiTheme="minorHAnsi"/>
          <w:sz w:val="22"/>
        </w:rPr>
        <w:t xml:space="preserve">® standards were previously prepared in </w:t>
      </w:r>
      <w:r w:rsidR="00DB0CB8" w:rsidRPr="00991D5B">
        <w:rPr>
          <w:rFonts w:asciiTheme="minorHAnsi" w:hAnsiTheme="minorHAnsi"/>
          <w:sz w:val="22"/>
          <w:lang w:val="en-GB"/>
        </w:rPr>
        <w:t>phosphate b</w:t>
      </w:r>
      <w:r w:rsidRPr="00991D5B">
        <w:rPr>
          <w:rFonts w:asciiTheme="minorHAnsi" w:hAnsiTheme="minorHAnsi"/>
          <w:sz w:val="22"/>
          <w:lang w:val="en-GB"/>
        </w:rPr>
        <w:t>uffer (PBS) pH 7.4, at different concentrations (13</w:t>
      </w:r>
      <w:proofErr w:type="spellStart"/>
      <w:r w:rsidRPr="00991D5B">
        <w:rPr>
          <w:rFonts w:asciiTheme="minorHAnsi" w:hAnsiTheme="minorHAnsi"/>
          <w:sz w:val="22"/>
        </w:rPr>
        <w:t>μM</w:t>
      </w:r>
      <w:proofErr w:type="spellEnd"/>
      <w:r w:rsidRPr="00991D5B">
        <w:rPr>
          <w:rFonts w:asciiTheme="minorHAnsi" w:hAnsiTheme="minorHAnsi"/>
          <w:sz w:val="22"/>
        </w:rPr>
        <w:t xml:space="preserve">, 25 </w:t>
      </w:r>
      <w:proofErr w:type="spellStart"/>
      <w:r w:rsidRPr="00991D5B">
        <w:rPr>
          <w:rFonts w:asciiTheme="minorHAnsi" w:hAnsiTheme="minorHAnsi"/>
          <w:sz w:val="22"/>
        </w:rPr>
        <w:t>μM</w:t>
      </w:r>
      <w:proofErr w:type="spellEnd"/>
      <w:r w:rsidRPr="00991D5B">
        <w:rPr>
          <w:rFonts w:asciiTheme="minorHAnsi" w:hAnsiTheme="minorHAnsi"/>
          <w:sz w:val="22"/>
        </w:rPr>
        <w:t xml:space="preserve">, 50 </w:t>
      </w:r>
      <w:proofErr w:type="spellStart"/>
      <w:r w:rsidRPr="00991D5B">
        <w:rPr>
          <w:rFonts w:asciiTheme="minorHAnsi" w:hAnsiTheme="minorHAnsi"/>
          <w:sz w:val="22"/>
        </w:rPr>
        <w:t>μM</w:t>
      </w:r>
      <w:proofErr w:type="spellEnd"/>
      <w:r w:rsidRPr="00991D5B">
        <w:rPr>
          <w:rFonts w:asciiTheme="minorHAnsi" w:hAnsiTheme="minorHAnsi"/>
          <w:sz w:val="22"/>
        </w:rPr>
        <w:t xml:space="preserve">, 100 </w:t>
      </w:r>
      <w:proofErr w:type="spellStart"/>
      <w:r w:rsidRPr="00991D5B">
        <w:rPr>
          <w:rFonts w:asciiTheme="minorHAnsi" w:hAnsiTheme="minorHAnsi"/>
          <w:sz w:val="22"/>
        </w:rPr>
        <w:t>μM</w:t>
      </w:r>
      <w:proofErr w:type="spellEnd"/>
      <w:r w:rsidRPr="00991D5B">
        <w:rPr>
          <w:rFonts w:asciiTheme="minorHAnsi" w:hAnsiTheme="minorHAnsi"/>
          <w:sz w:val="22"/>
        </w:rPr>
        <w:t xml:space="preserve">, and, 200 </w:t>
      </w:r>
      <w:proofErr w:type="spellStart"/>
      <w:r w:rsidRPr="00991D5B">
        <w:rPr>
          <w:rFonts w:asciiTheme="minorHAnsi" w:hAnsiTheme="minorHAnsi"/>
          <w:sz w:val="22"/>
        </w:rPr>
        <w:t>μM</w:t>
      </w:r>
      <w:proofErr w:type="spellEnd"/>
      <w:r w:rsidRPr="00991D5B">
        <w:rPr>
          <w:rFonts w:asciiTheme="minorHAnsi" w:hAnsiTheme="minorHAnsi"/>
          <w:sz w:val="22"/>
        </w:rPr>
        <w:t xml:space="preserve">). Once completed, the plate was placed inside the fluorimeter </w:t>
      </w:r>
      <w:r w:rsidR="007868A9" w:rsidRPr="00991D5B">
        <w:rPr>
          <w:rFonts w:asciiTheme="minorHAnsi" w:hAnsiTheme="minorHAnsi"/>
          <w:sz w:val="22"/>
        </w:rPr>
        <w:t>(</w:t>
      </w:r>
      <w:proofErr w:type="spellStart"/>
      <w:r w:rsidR="007868A9" w:rsidRPr="00991D5B">
        <w:rPr>
          <w:rFonts w:asciiTheme="minorHAnsi" w:hAnsiTheme="minorHAnsi"/>
          <w:sz w:val="22"/>
        </w:rPr>
        <w:t>Fluostar</w:t>
      </w:r>
      <w:proofErr w:type="spellEnd"/>
      <w:r w:rsidR="007868A9" w:rsidRPr="00991D5B">
        <w:rPr>
          <w:rFonts w:asciiTheme="minorHAnsi" w:hAnsiTheme="minorHAnsi"/>
          <w:sz w:val="22"/>
        </w:rPr>
        <w:t xml:space="preserve"> Optima - BMG </w:t>
      </w:r>
      <w:proofErr w:type="spellStart"/>
      <w:r w:rsidR="007868A9" w:rsidRPr="00991D5B">
        <w:rPr>
          <w:rFonts w:asciiTheme="minorHAnsi" w:hAnsiTheme="minorHAnsi"/>
          <w:sz w:val="22"/>
        </w:rPr>
        <w:t>Labtech</w:t>
      </w:r>
      <w:proofErr w:type="spellEnd"/>
      <w:r w:rsidR="007868A9" w:rsidRPr="00991D5B">
        <w:rPr>
          <w:rFonts w:asciiTheme="minorHAnsi" w:hAnsiTheme="minorHAnsi"/>
          <w:sz w:val="22"/>
        </w:rPr>
        <w:t xml:space="preserve">) </w:t>
      </w:r>
      <w:r w:rsidRPr="00991D5B">
        <w:rPr>
          <w:rFonts w:asciiTheme="minorHAnsi" w:hAnsiTheme="minorHAnsi"/>
          <w:sz w:val="22"/>
        </w:rPr>
        <w:t>to incubate at 37</w:t>
      </w:r>
      <w:r w:rsidR="005F6D0D" w:rsidRPr="00991D5B">
        <w:rPr>
          <w:rFonts w:asciiTheme="minorHAnsi" w:hAnsiTheme="minorHAnsi"/>
          <w:sz w:val="22"/>
        </w:rPr>
        <w:t>◦</w:t>
      </w:r>
      <w:r w:rsidRPr="00991D5B">
        <w:rPr>
          <w:rFonts w:asciiTheme="minorHAnsi" w:hAnsiTheme="minorHAnsi"/>
          <w:sz w:val="22"/>
        </w:rPr>
        <w:t xml:space="preserve">C for 30 min. After the incubation time </w:t>
      </w:r>
      <w:r w:rsidRPr="00991D5B">
        <w:rPr>
          <w:rFonts w:asciiTheme="minorHAnsi" w:hAnsiTheme="minorHAnsi"/>
          <w:sz w:val="22"/>
          <w:lang w:val="en-GB"/>
        </w:rPr>
        <w:t>25</w:t>
      </w:r>
      <w:r w:rsidR="005A2962" w:rsidRPr="00991D5B">
        <w:rPr>
          <w:rFonts w:asciiTheme="minorHAnsi" w:hAnsiTheme="minorHAnsi"/>
          <w:sz w:val="22"/>
          <w:lang w:val="en-GB"/>
        </w:rPr>
        <w:t xml:space="preserve"> </w:t>
      </w:r>
      <w:proofErr w:type="spellStart"/>
      <w:r w:rsidRPr="00991D5B">
        <w:rPr>
          <w:rFonts w:asciiTheme="minorHAnsi" w:hAnsiTheme="minorHAnsi"/>
          <w:sz w:val="22"/>
        </w:rPr>
        <w:t>μL</w:t>
      </w:r>
      <w:proofErr w:type="spellEnd"/>
      <w:r w:rsidRPr="00991D5B">
        <w:rPr>
          <w:rFonts w:asciiTheme="minorHAnsi" w:hAnsiTheme="minorHAnsi"/>
          <w:sz w:val="22"/>
        </w:rPr>
        <w:t xml:space="preserve"> of 2,2-azobis(2-methylpropionamidine) </w:t>
      </w:r>
      <w:proofErr w:type="spellStart"/>
      <w:r w:rsidRPr="00991D5B">
        <w:rPr>
          <w:rFonts w:asciiTheme="minorHAnsi" w:hAnsiTheme="minorHAnsi"/>
          <w:sz w:val="22"/>
        </w:rPr>
        <w:t>dihydrochloride</w:t>
      </w:r>
      <w:proofErr w:type="spellEnd"/>
      <w:r w:rsidRPr="00991D5B">
        <w:rPr>
          <w:rFonts w:asciiTheme="minorHAnsi" w:hAnsiTheme="minorHAnsi"/>
          <w:sz w:val="22"/>
        </w:rPr>
        <w:t xml:space="preserve"> (AAPH) (240mM in PBS) was added in each used well. The values obtained in this experiment are summarized over time and given as micromole of </w:t>
      </w:r>
      <w:proofErr w:type="spellStart"/>
      <w:r w:rsidRPr="00991D5B">
        <w:rPr>
          <w:rFonts w:asciiTheme="minorHAnsi" w:hAnsiTheme="minorHAnsi"/>
          <w:sz w:val="22"/>
        </w:rPr>
        <w:t>Trolox</w:t>
      </w:r>
      <w:proofErr w:type="spellEnd"/>
      <w:r w:rsidRPr="00991D5B">
        <w:rPr>
          <w:rFonts w:asciiTheme="minorHAnsi" w:hAnsiTheme="minorHAnsi"/>
          <w:sz w:val="22"/>
        </w:rPr>
        <w:t>® equivalents (TE) per 100</w:t>
      </w:r>
      <w:r w:rsidR="005A2962" w:rsidRPr="00991D5B">
        <w:rPr>
          <w:rFonts w:asciiTheme="minorHAnsi" w:hAnsiTheme="minorHAnsi"/>
          <w:sz w:val="22"/>
        </w:rPr>
        <w:t xml:space="preserve"> </w:t>
      </w:r>
      <w:r w:rsidRPr="00991D5B">
        <w:rPr>
          <w:rFonts w:asciiTheme="minorHAnsi" w:hAnsiTheme="minorHAnsi"/>
          <w:sz w:val="22"/>
        </w:rPr>
        <w:t>g of dry material (</w:t>
      </w:r>
      <w:proofErr w:type="spellStart"/>
      <w:r w:rsidRPr="00991D5B">
        <w:rPr>
          <w:rFonts w:asciiTheme="minorHAnsi" w:hAnsiTheme="minorHAnsi"/>
          <w:sz w:val="22"/>
        </w:rPr>
        <w:t>μmol</w:t>
      </w:r>
      <w:proofErr w:type="spellEnd"/>
      <w:r w:rsidRPr="00991D5B">
        <w:rPr>
          <w:rFonts w:asciiTheme="minorHAnsi" w:hAnsiTheme="minorHAnsi"/>
          <w:sz w:val="22"/>
        </w:rPr>
        <w:t xml:space="preserve"> TE / 100</w:t>
      </w:r>
      <w:r w:rsidR="005A2962" w:rsidRPr="00991D5B">
        <w:rPr>
          <w:rFonts w:asciiTheme="minorHAnsi" w:hAnsiTheme="minorHAnsi"/>
          <w:sz w:val="22"/>
        </w:rPr>
        <w:t xml:space="preserve"> </w:t>
      </w:r>
      <w:r w:rsidRPr="00991D5B">
        <w:rPr>
          <w:rFonts w:asciiTheme="minorHAnsi" w:hAnsiTheme="minorHAnsi"/>
          <w:sz w:val="22"/>
        </w:rPr>
        <w:t>g of dry material (DM))</w:t>
      </w:r>
      <w:r w:rsidR="00615052" w:rsidRPr="00991D5B">
        <w:rPr>
          <w:rFonts w:asciiTheme="minorHAnsi" w:hAnsiTheme="minorHAnsi"/>
          <w:sz w:val="22"/>
        </w:rPr>
        <w:t xml:space="preserve"> [</w:t>
      </w:r>
      <w:r w:rsidR="00E65A5F" w:rsidRPr="00991D5B">
        <w:rPr>
          <w:rFonts w:asciiTheme="minorHAnsi" w:hAnsiTheme="minorHAnsi"/>
          <w:sz w:val="22"/>
        </w:rPr>
        <w:t>30, 31</w:t>
      </w:r>
      <w:r w:rsidRPr="00991D5B">
        <w:rPr>
          <w:rFonts w:asciiTheme="minorHAnsi" w:hAnsiTheme="minorHAnsi"/>
          <w:sz w:val="22"/>
        </w:rPr>
        <w:t>].</w:t>
      </w:r>
    </w:p>
    <w:p w14:paraId="2AEC6C7E" w14:textId="705E2263" w:rsidR="00E87327" w:rsidRPr="00991D5B" w:rsidRDefault="00367047"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2.4</w:t>
      </w:r>
      <w:r w:rsidR="00E87327" w:rsidRPr="00991D5B">
        <w:rPr>
          <w:rFonts w:asciiTheme="minorHAnsi" w:hAnsiTheme="minorHAnsi"/>
          <w:sz w:val="22"/>
          <w:lang w:val="en-GB"/>
        </w:rPr>
        <w:t>.3. Sample morphology</w:t>
      </w:r>
    </w:p>
    <w:p w14:paraId="7D1AE71A" w14:textId="692A57B4" w:rsidR="00E87327" w:rsidRPr="00991D5B" w:rsidRDefault="00E87327"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Sample morphology was observed by SEM analysis using a FLEX SEM 1000 (Hitachi), before and after </w:t>
      </w:r>
      <w:proofErr w:type="spellStart"/>
      <w:r w:rsidRPr="00991D5B">
        <w:rPr>
          <w:rFonts w:asciiTheme="minorHAnsi" w:hAnsiTheme="minorHAnsi"/>
          <w:sz w:val="22"/>
          <w:lang w:val="en-GB"/>
        </w:rPr>
        <w:t>Soxhlet</w:t>
      </w:r>
      <w:proofErr w:type="spellEnd"/>
      <w:r w:rsidRPr="00991D5B">
        <w:rPr>
          <w:rFonts w:asciiTheme="minorHAnsi" w:hAnsiTheme="minorHAnsi"/>
          <w:sz w:val="22"/>
          <w:lang w:val="en-GB"/>
        </w:rPr>
        <w:t xml:space="preserve"> extraction. For this, a dry sample was placed in a support for SEM and covered by a gold layer.</w:t>
      </w:r>
    </w:p>
    <w:p w14:paraId="0C015BB3" w14:textId="213C376E" w:rsidR="00471DC3" w:rsidRPr="00991D5B" w:rsidRDefault="00471DC3" w:rsidP="00DE45DB">
      <w:pPr>
        <w:pStyle w:val="MDPI21heading1"/>
        <w:spacing w:line="480" w:lineRule="auto"/>
        <w:rPr>
          <w:rFonts w:asciiTheme="minorHAnsi" w:hAnsiTheme="minorHAnsi"/>
          <w:sz w:val="22"/>
        </w:rPr>
      </w:pPr>
      <w:r w:rsidRPr="00991D5B">
        <w:rPr>
          <w:rFonts w:asciiTheme="minorHAnsi" w:hAnsiTheme="minorHAnsi"/>
          <w:sz w:val="22"/>
        </w:rPr>
        <w:t>3. Results</w:t>
      </w:r>
      <w:r w:rsidR="00233C4E" w:rsidRPr="00991D5B">
        <w:rPr>
          <w:rFonts w:asciiTheme="minorHAnsi" w:hAnsiTheme="minorHAnsi"/>
          <w:sz w:val="22"/>
        </w:rPr>
        <w:t xml:space="preserve"> and Discussion</w:t>
      </w:r>
    </w:p>
    <w:p w14:paraId="711A61F8" w14:textId="19699BA6" w:rsidR="00233C4E" w:rsidRPr="00991D5B" w:rsidRDefault="00233C4E" w:rsidP="00DE45DB">
      <w:pPr>
        <w:pStyle w:val="MDPI22heading2"/>
        <w:spacing w:line="480" w:lineRule="auto"/>
        <w:rPr>
          <w:rFonts w:asciiTheme="minorHAnsi" w:hAnsiTheme="minorHAnsi"/>
          <w:sz w:val="22"/>
          <w:lang w:val="en-GB"/>
        </w:rPr>
      </w:pPr>
      <w:r w:rsidRPr="00991D5B">
        <w:rPr>
          <w:rFonts w:asciiTheme="minorHAnsi" w:hAnsiTheme="minorHAnsi"/>
          <w:sz w:val="22"/>
          <w:lang w:val="en-GB"/>
        </w:rPr>
        <w:t>3.1. Biomass characterization</w:t>
      </w:r>
    </w:p>
    <w:p w14:paraId="110C6C89" w14:textId="72AC132A"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characterization of </w:t>
      </w:r>
      <w:r w:rsidRPr="00991D5B">
        <w:rPr>
          <w:rFonts w:asciiTheme="minorHAnsi" w:hAnsiTheme="minorHAnsi"/>
          <w:i/>
          <w:sz w:val="22"/>
          <w:lang w:val="en-GB"/>
        </w:rPr>
        <w:t xml:space="preserve">E. </w:t>
      </w:r>
      <w:proofErr w:type="spellStart"/>
      <w:r w:rsidRPr="00991D5B">
        <w:rPr>
          <w:rFonts w:asciiTheme="minorHAnsi" w:hAnsiTheme="minorHAnsi"/>
          <w:i/>
          <w:sz w:val="22"/>
          <w:lang w:val="en-GB"/>
        </w:rPr>
        <w:t>Oleracea</w:t>
      </w:r>
      <w:proofErr w:type="spellEnd"/>
      <w:r w:rsidRPr="00991D5B">
        <w:rPr>
          <w:rFonts w:asciiTheme="minorHAnsi" w:hAnsiTheme="minorHAnsi"/>
          <w:sz w:val="22"/>
          <w:lang w:val="en-GB"/>
        </w:rPr>
        <w:t xml:space="preserve"> residue from industry is reported on a dry mass base. All results are compiled on table 1.</w:t>
      </w:r>
    </w:p>
    <w:p w14:paraId="24AC7693" w14:textId="68A40380" w:rsidR="00233C4E" w:rsidRPr="00991D5B" w:rsidRDefault="00233C4E" w:rsidP="00233C4E">
      <w:pPr>
        <w:pStyle w:val="MDPI41tablecaption"/>
        <w:jc w:val="center"/>
        <w:rPr>
          <w:rFonts w:asciiTheme="minorHAnsi" w:hAnsiTheme="minorHAnsi"/>
          <w:sz w:val="22"/>
          <w:lang w:val="en-GB"/>
        </w:rPr>
      </w:pPr>
      <w:proofErr w:type="gramStart"/>
      <w:r w:rsidRPr="00991D5B">
        <w:rPr>
          <w:rFonts w:asciiTheme="minorHAnsi" w:hAnsiTheme="minorHAnsi"/>
          <w:b/>
          <w:sz w:val="22"/>
          <w:lang w:val="en-GB"/>
        </w:rPr>
        <w:t>Table 1</w:t>
      </w:r>
      <w:r w:rsidRPr="00991D5B">
        <w:rPr>
          <w:rFonts w:asciiTheme="minorHAnsi" w:hAnsiTheme="minorHAnsi"/>
          <w:sz w:val="22"/>
          <w:lang w:val="en-GB"/>
        </w:rPr>
        <w:t>.</w:t>
      </w:r>
      <w:proofErr w:type="gramEnd"/>
      <w:r w:rsidRPr="00991D5B">
        <w:rPr>
          <w:rFonts w:asciiTheme="minorHAnsi" w:hAnsiTheme="minorHAnsi"/>
          <w:sz w:val="22"/>
          <w:lang w:val="en-GB"/>
        </w:rPr>
        <w:t xml:space="preserve"> </w:t>
      </w:r>
      <w:r w:rsidR="004A0821" w:rsidRPr="00991D5B">
        <w:rPr>
          <w:rFonts w:asciiTheme="minorHAnsi" w:hAnsiTheme="minorHAnsi"/>
          <w:sz w:val="22"/>
          <w:lang w:val="en-GB"/>
        </w:rPr>
        <w:t>Biomass</w:t>
      </w:r>
      <w:r w:rsidR="004A0821" w:rsidRPr="00991D5B">
        <w:rPr>
          <w:rFonts w:asciiTheme="minorHAnsi" w:hAnsiTheme="minorHAnsi"/>
          <w:b/>
          <w:sz w:val="22"/>
          <w:lang w:val="en-GB"/>
        </w:rPr>
        <w:t xml:space="preserve"> </w:t>
      </w:r>
      <w:r w:rsidR="004A0821" w:rsidRPr="00991D5B">
        <w:rPr>
          <w:rFonts w:asciiTheme="minorHAnsi" w:hAnsiTheme="minorHAnsi"/>
          <w:sz w:val="22"/>
          <w:lang w:val="en-GB"/>
        </w:rPr>
        <w:t>c</w:t>
      </w:r>
      <w:r w:rsidRPr="00991D5B">
        <w:rPr>
          <w:rFonts w:asciiTheme="minorHAnsi" w:hAnsiTheme="minorHAnsi"/>
          <w:sz w:val="22"/>
          <w:lang w:val="en-GB"/>
        </w:rPr>
        <w:t xml:space="preserve">haracterization </w:t>
      </w:r>
      <w:r w:rsidR="004A0821" w:rsidRPr="00991D5B">
        <w:rPr>
          <w:rFonts w:asciiTheme="minorHAnsi" w:hAnsiTheme="minorHAnsi"/>
          <w:sz w:val="22"/>
          <w:lang w:val="en-GB"/>
        </w:rPr>
        <w:t>results</w:t>
      </w:r>
      <w:r w:rsidRPr="00991D5B">
        <w:rPr>
          <w:rFonts w:asciiTheme="minorHAnsi" w:hAnsiTheme="minorHAnsi"/>
          <w:sz w:val="22"/>
          <w:lang w:val="en-GB"/>
        </w:rPr>
        <w:t xml:space="preserve"> (% of dry mass).</w:t>
      </w:r>
    </w:p>
    <w:tbl>
      <w:tblPr>
        <w:tblW w:w="9427" w:type="dxa"/>
        <w:jc w:val="center"/>
        <w:tblLayout w:type="fixed"/>
        <w:tblCellMar>
          <w:left w:w="70" w:type="dxa"/>
          <w:right w:w="70" w:type="dxa"/>
        </w:tblCellMar>
        <w:tblLook w:val="04A0" w:firstRow="1" w:lastRow="0" w:firstColumn="1" w:lastColumn="0" w:noHBand="0" w:noVBand="1"/>
      </w:tblPr>
      <w:tblGrid>
        <w:gridCol w:w="851"/>
        <w:gridCol w:w="1001"/>
        <w:gridCol w:w="992"/>
        <w:gridCol w:w="993"/>
        <w:gridCol w:w="850"/>
        <w:gridCol w:w="992"/>
        <w:gridCol w:w="1276"/>
        <w:gridCol w:w="992"/>
        <w:gridCol w:w="851"/>
        <w:gridCol w:w="629"/>
      </w:tblGrid>
      <w:tr w:rsidR="00233C4E" w:rsidRPr="00991D5B" w14:paraId="27D55245" w14:textId="77777777" w:rsidTr="00233C4E">
        <w:trPr>
          <w:jc w:val="center"/>
        </w:trPr>
        <w:tc>
          <w:tcPr>
            <w:tcW w:w="851" w:type="dxa"/>
            <w:tcBorders>
              <w:top w:val="single" w:sz="8" w:space="0" w:color="auto"/>
              <w:bottom w:val="single" w:sz="8" w:space="0" w:color="auto"/>
            </w:tcBorders>
            <w:shd w:val="clear" w:color="auto" w:fill="auto"/>
            <w:vAlign w:val="center"/>
            <w:hideMark/>
          </w:tcPr>
          <w:p w14:paraId="074D9EBA"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 </w:t>
            </w:r>
          </w:p>
        </w:tc>
        <w:tc>
          <w:tcPr>
            <w:tcW w:w="1001" w:type="dxa"/>
            <w:tcBorders>
              <w:top w:val="single" w:sz="8" w:space="0" w:color="auto"/>
              <w:bottom w:val="single" w:sz="8" w:space="0" w:color="auto"/>
            </w:tcBorders>
            <w:shd w:val="clear" w:color="auto" w:fill="auto"/>
            <w:vAlign w:val="center"/>
            <w:hideMark/>
          </w:tcPr>
          <w:p w14:paraId="47CEF753"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val="en-GB"/>
              </w:rPr>
            </w:pPr>
            <w:r w:rsidRPr="00A21C0D">
              <w:rPr>
                <w:rFonts w:asciiTheme="minorHAnsi" w:hAnsiTheme="minorHAnsi"/>
                <w:b/>
                <w:bCs/>
                <w:sz w:val="18"/>
                <w:szCs w:val="18"/>
                <w:lang w:val="en-GB"/>
              </w:rPr>
              <w:t>Moisture </w:t>
            </w:r>
          </w:p>
        </w:tc>
        <w:tc>
          <w:tcPr>
            <w:tcW w:w="2835" w:type="dxa"/>
            <w:gridSpan w:val="3"/>
            <w:tcBorders>
              <w:top w:val="single" w:sz="8" w:space="0" w:color="auto"/>
              <w:bottom w:val="single" w:sz="8" w:space="0" w:color="auto"/>
            </w:tcBorders>
            <w:shd w:val="clear" w:color="auto" w:fill="auto"/>
            <w:vAlign w:val="center"/>
          </w:tcPr>
          <w:p w14:paraId="69F2F601"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val="en-GB"/>
              </w:rPr>
            </w:pPr>
            <w:r w:rsidRPr="00A21C0D">
              <w:rPr>
                <w:rFonts w:asciiTheme="minorHAnsi" w:hAnsiTheme="minorHAnsi"/>
                <w:b/>
                <w:bCs/>
                <w:sz w:val="18"/>
                <w:szCs w:val="18"/>
                <w:lang w:val="en-GB"/>
              </w:rPr>
              <w:t>Extractives</w:t>
            </w:r>
          </w:p>
        </w:tc>
        <w:tc>
          <w:tcPr>
            <w:tcW w:w="3260" w:type="dxa"/>
            <w:gridSpan w:val="3"/>
            <w:tcBorders>
              <w:top w:val="single" w:sz="8" w:space="0" w:color="auto"/>
              <w:bottom w:val="single" w:sz="8" w:space="0" w:color="auto"/>
            </w:tcBorders>
            <w:shd w:val="clear" w:color="auto" w:fill="auto"/>
            <w:vAlign w:val="center"/>
            <w:hideMark/>
          </w:tcPr>
          <w:p w14:paraId="28D46FD0"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val="en-GB"/>
              </w:rPr>
            </w:pPr>
            <w:r w:rsidRPr="00A21C0D">
              <w:rPr>
                <w:rFonts w:asciiTheme="minorHAnsi" w:hAnsiTheme="minorHAnsi"/>
                <w:b/>
                <w:bCs/>
                <w:sz w:val="18"/>
                <w:szCs w:val="18"/>
                <w:lang w:val="en-GB"/>
              </w:rPr>
              <w:t>Structural Carbohydrate </w:t>
            </w:r>
          </w:p>
        </w:tc>
        <w:tc>
          <w:tcPr>
            <w:tcW w:w="851" w:type="dxa"/>
            <w:tcBorders>
              <w:top w:val="single" w:sz="8" w:space="0" w:color="auto"/>
              <w:bottom w:val="single" w:sz="8" w:space="0" w:color="auto"/>
            </w:tcBorders>
            <w:shd w:val="clear" w:color="auto" w:fill="auto"/>
            <w:vAlign w:val="center"/>
          </w:tcPr>
          <w:p w14:paraId="78D2442B"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val="en-GB"/>
              </w:rPr>
            </w:pPr>
            <w:r w:rsidRPr="00A21C0D">
              <w:rPr>
                <w:rFonts w:asciiTheme="minorHAnsi" w:hAnsiTheme="minorHAnsi"/>
                <w:b/>
                <w:bCs/>
                <w:sz w:val="18"/>
                <w:szCs w:val="18"/>
                <w:lang w:val="en-GB"/>
              </w:rPr>
              <w:t>Protein</w:t>
            </w:r>
          </w:p>
        </w:tc>
        <w:tc>
          <w:tcPr>
            <w:tcW w:w="629" w:type="dxa"/>
            <w:tcBorders>
              <w:top w:val="single" w:sz="8" w:space="0" w:color="auto"/>
              <w:bottom w:val="single" w:sz="8" w:space="0" w:color="auto"/>
            </w:tcBorders>
            <w:shd w:val="clear" w:color="auto" w:fill="auto"/>
            <w:vAlign w:val="center"/>
          </w:tcPr>
          <w:p w14:paraId="358E1C02"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val="en-GB"/>
              </w:rPr>
            </w:pPr>
            <w:r w:rsidRPr="00A21C0D">
              <w:rPr>
                <w:rFonts w:asciiTheme="minorHAnsi" w:hAnsiTheme="minorHAnsi"/>
                <w:b/>
                <w:bCs/>
                <w:sz w:val="18"/>
                <w:szCs w:val="18"/>
                <w:lang w:val="en-GB"/>
              </w:rPr>
              <w:t>Ash</w:t>
            </w:r>
          </w:p>
        </w:tc>
      </w:tr>
      <w:tr w:rsidR="00233C4E" w:rsidRPr="00991D5B" w14:paraId="7CA3301C" w14:textId="77777777" w:rsidTr="00233C4E">
        <w:trPr>
          <w:jc w:val="center"/>
        </w:trPr>
        <w:tc>
          <w:tcPr>
            <w:tcW w:w="851" w:type="dxa"/>
            <w:tcBorders>
              <w:top w:val="single" w:sz="8" w:space="0" w:color="auto"/>
              <w:bottom w:val="single" w:sz="4" w:space="0" w:color="auto"/>
            </w:tcBorders>
            <w:shd w:val="clear" w:color="auto" w:fill="auto"/>
            <w:vAlign w:val="center"/>
            <w:hideMark/>
          </w:tcPr>
          <w:p w14:paraId="3DC1D6DE"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Fraction</w:t>
            </w:r>
          </w:p>
        </w:tc>
        <w:tc>
          <w:tcPr>
            <w:tcW w:w="1001" w:type="dxa"/>
            <w:tcBorders>
              <w:top w:val="single" w:sz="8" w:space="0" w:color="auto"/>
              <w:bottom w:val="single" w:sz="4" w:space="0" w:color="auto"/>
            </w:tcBorders>
            <w:shd w:val="clear" w:color="auto" w:fill="auto"/>
            <w:vAlign w:val="center"/>
            <w:hideMark/>
          </w:tcPr>
          <w:p w14:paraId="505CC628"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p>
        </w:tc>
        <w:tc>
          <w:tcPr>
            <w:tcW w:w="992" w:type="dxa"/>
            <w:tcBorders>
              <w:top w:val="single" w:sz="8" w:space="0" w:color="auto"/>
              <w:bottom w:val="single" w:sz="4" w:space="0" w:color="auto"/>
            </w:tcBorders>
            <w:shd w:val="clear" w:color="auto" w:fill="auto"/>
            <w:vAlign w:val="center"/>
          </w:tcPr>
          <w:p w14:paraId="122ADFA0"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Oil</w:t>
            </w:r>
          </w:p>
        </w:tc>
        <w:tc>
          <w:tcPr>
            <w:tcW w:w="993" w:type="dxa"/>
            <w:tcBorders>
              <w:top w:val="single" w:sz="8" w:space="0" w:color="auto"/>
              <w:bottom w:val="single" w:sz="4" w:space="0" w:color="auto"/>
            </w:tcBorders>
            <w:shd w:val="clear" w:color="auto" w:fill="auto"/>
            <w:vAlign w:val="center"/>
          </w:tcPr>
          <w:p w14:paraId="11D1B09B"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Aqueous</w:t>
            </w:r>
          </w:p>
        </w:tc>
        <w:tc>
          <w:tcPr>
            <w:tcW w:w="850" w:type="dxa"/>
            <w:tcBorders>
              <w:top w:val="single" w:sz="8" w:space="0" w:color="auto"/>
              <w:bottom w:val="single" w:sz="4" w:space="0" w:color="auto"/>
            </w:tcBorders>
            <w:shd w:val="clear" w:color="auto" w:fill="auto"/>
            <w:vAlign w:val="center"/>
          </w:tcPr>
          <w:p w14:paraId="3470D59E"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proofErr w:type="spellStart"/>
            <w:r w:rsidRPr="00A21C0D">
              <w:rPr>
                <w:rFonts w:asciiTheme="minorHAnsi" w:hAnsiTheme="minorHAnsi"/>
                <w:sz w:val="18"/>
                <w:szCs w:val="18"/>
                <w:lang w:val="en-GB"/>
              </w:rPr>
              <w:t>Ethanolic</w:t>
            </w:r>
            <w:proofErr w:type="spellEnd"/>
          </w:p>
        </w:tc>
        <w:tc>
          <w:tcPr>
            <w:tcW w:w="992" w:type="dxa"/>
            <w:tcBorders>
              <w:top w:val="single" w:sz="8" w:space="0" w:color="auto"/>
              <w:bottom w:val="single" w:sz="4" w:space="0" w:color="auto"/>
            </w:tcBorders>
            <w:shd w:val="clear" w:color="auto" w:fill="auto"/>
            <w:vAlign w:val="center"/>
            <w:hideMark/>
          </w:tcPr>
          <w:p w14:paraId="67BFE7C9"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Cellulose</w:t>
            </w:r>
          </w:p>
        </w:tc>
        <w:tc>
          <w:tcPr>
            <w:tcW w:w="1276" w:type="dxa"/>
            <w:tcBorders>
              <w:top w:val="single" w:sz="8" w:space="0" w:color="auto"/>
              <w:bottom w:val="single" w:sz="4" w:space="0" w:color="auto"/>
            </w:tcBorders>
            <w:shd w:val="clear" w:color="auto" w:fill="auto"/>
            <w:vAlign w:val="center"/>
            <w:hideMark/>
          </w:tcPr>
          <w:p w14:paraId="482BFE9C"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Hemicellulose</w:t>
            </w:r>
          </w:p>
        </w:tc>
        <w:tc>
          <w:tcPr>
            <w:tcW w:w="992" w:type="dxa"/>
            <w:tcBorders>
              <w:top w:val="single" w:sz="8" w:space="0" w:color="auto"/>
              <w:bottom w:val="single" w:sz="4" w:space="0" w:color="auto"/>
            </w:tcBorders>
            <w:shd w:val="clear" w:color="auto" w:fill="auto"/>
            <w:vAlign w:val="center"/>
            <w:hideMark/>
          </w:tcPr>
          <w:p w14:paraId="5AD3726C"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Lignin</w:t>
            </w:r>
          </w:p>
        </w:tc>
        <w:tc>
          <w:tcPr>
            <w:tcW w:w="851" w:type="dxa"/>
            <w:tcBorders>
              <w:top w:val="single" w:sz="8" w:space="0" w:color="auto"/>
              <w:bottom w:val="single" w:sz="4" w:space="0" w:color="auto"/>
            </w:tcBorders>
            <w:shd w:val="clear" w:color="auto" w:fill="auto"/>
            <w:vAlign w:val="center"/>
          </w:tcPr>
          <w:p w14:paraId="7CD98B92"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p>
        </w:tc>
        <w:tc>
          <w:tcPr>
            <w:tcW w:w="629" w:type="dxa"/>
            <w:tcBorders>
              <w:top w:val="single" w:sz="8" w:space="0" w:color="auto"/>
              <w:bottom w:val="single" w:sz="4" w:space="0" w:color="auto"/>
            </w:tcBorders>
            <w:shd w:val="clear" w:color="auto" w:fill="auto"/>
            <w:vAlign w:val="center"/>
          </w:tcPr>
          <w:p w14:paraId="40CC6749"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n-GB"/>
              </w:rPr>
            </w:pPr>
          </w:p>
        </w:tc>
      </w:tr>
      <w:tr w:rsidR="00233C4E" w:rsidRPr="00991D5B" w14:paraId="50B4B8CF" w14:textId="77777777" w:rsidTr="00233C4E">
        <w:trPr>
          <w:jc w:val="center"/>
        </w:trPr>
        <w:tc>
          <w:tcPr>
            <w:tcW w:w="851" w:type="dxa"/>
            <w:tcBorders>
              <w:top w:val="single" w:sz="4" w:space="0" w:color="auto"/>
              <w:bottom w:val="single" w:sz="8" w:space="0" w:color="auto"/>
            </w:tcBorders>
            <w:shd w:val="clear" w:color="auto" w:fill="auto"/>
            <w:vAlign w:val="center"/>
            <w:hideMark/>
          </w:tcPr>
          <w:p w14:paraId="1B79A526" w14:textId="1E8F0594" w:rsidR="00233C4E" w:rsidRPr="00A21C0D" w:rsidRDefault="004A0821"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val="en-GB"/>
              </w:rPr>
              <w:t>Pulp</w:t>
            </w:r>
          </w:p>
        </w:tc>
        <w:tc>
          <w:tcPr>
            <w:tcW w:w="1001" w:type="dxa"/>
            <w:tcBorders>
              <w:top w:val="single" w:sz="4" w:space="0" w:color="auto"/>
              <w:bottom w:val="single" w:sz="8" w:space="0" w:color="auto"/>
            </w:tcBorders>
            <w:shd w:val="clear" w:color="auto" w:fill="auto"/>
            <w:vAlign w:val="center"/>
            <w:hideMark/>
          </w:tcPr>
          <w:p w14:paraId="24C169C4" w14:textId="5903A2CD"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1.</w:t>
            </w:r>
            <w:r w:rsidR="00233C4E" w:rsidRPr="00A21C0D">
              <w:rPr>
                <w:rFonts w:asciiTheme="minorHAnsi" w:hAnsiTheme="minorHAnsi"/>
                <w:sz w:val="18"/>
                <w:szCs w:val="18"/>
                <w:lang w:val="en-GB"/>
              </w:rPr>
              <w:t>8</w:t>
            </w:r>
          </w:p>
        </w:tc>
        <w:tc>
          <w:tcPr>
            <w:tcW w:w="992" w:type="dxa"/>
            <w:tcBorders>
              <w:top w:val="single" w:sz="4" w:space="0" w:color="auto"/>
              <w:bottom w:val="single" w:sz="8" w:space="0" w:color="auto"/>
            </w:tcBorders>
            <w:shd w:val="clear" w:color="auto" w:fill="auto"/>
            <w:vAlign w:val="center"/>
          </w:tcPr>
          <w:p w14:paraId="2B033834" w14:textId="16841BBD"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43.1±0.</w:t>
            </w:r>
            <w:r w:rsidR="00233C4E" w:rsidRPr="00A21C0D">
              <w:rPr>
                <w:rFonts w:asciiTheme="minorHAnsi" w:hAnsiTheme="minorHAnsi"/>
                <w:sz w:val="18"/>
                <w:szCs w:val="18"/>
                <w:lang w:val="en-GB"/>
              </w:rPr>
              <w:t>05</w:t>
            </w:r>
          </w:p>
        </w:tc>
        <w:tc>
          <w:tcPr>
            <w:tcW w:w="993" w:type="dxa"/>
            <w:tcBorders>
              <w:top w:val="single" w:sz="4" w:space="0" w:color="auto"/>
              <w:bottom w:val="single" w:sz="8" w:space="0" w:color="auto"/>
            </w:tcBorders>
            <w:shd w:val="clear" w:color="auto" w:fill="auto"/>
            <w:vAlign w:val="center"/>
          </w:tcPr>
          <w:p w14:paraId="358FFEFA" w14:textId="248A7BB1"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23.6±5.</w:t>
            </w:r>
            <w:r w:rsidR="00233C4E" w:rsidRPr="00A21C0D">
              <w:rPr>
                <w:rFonts w:asciiTheme="minorHAnsi" w:hAnsiTheme="minorHAnsi"/>
                <w:sz w:val="18"/>
                <w:szCs w:val="18"/>
                <w:lang w:val="en-GB"/>
              </w:rPr>
              <w:t>65</w:t>
            </w:r>
          </w:p>
        </w:tc>
        <w:tc>
          <w:tcPr>
            <w:tcW w:w="850" w:type="dxa"/>
            <w:tcBorders>
              <w:top w:val="single" w:sz="4" w:space="0" w:color="auto"/>
              <w:bottom w:val="single" w:sz="8" w:space="0" w:color="auto"/>
            </w:tcBorders>
            <w:shd w:val="clear" w:color="auto" w:fill="auto"/>
            <w:vAlign w:val="center"/>
          </w:tcPr>
          <w:p w14:paraId="70359FB9" w14:textId="5B3F14B2"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1.4±0.</w:t>
            </w:r>
            <w:r w:rsidR="00233C4E" w:rsidRPr="00A21C0D">
              <w:rPr>
                <w:rFonts w:asciiTheme="minorHAnsi" w:hAnsiTheme="minorHAnsi"/>
                <w:sz w:val="18"/>
                <w:szCs w:val="18"/>
                <w:lang w:val="en-GB"/>
              </w:rPr>
              <w:t>40</w:t>
            </w:r>
          </w:p>
        </w:tc>
        <w:tc>
          <w:tcPr>
            <w:tcW w:w="992" w:type="dxa"/>
            <w:tcBorders>
              <w:top w:val="single" w:sz="4" w:space="0" w:color="auto"/>
              <w:bottom w:val="single" w:sz="8" w:space="0" w:color="auto"/>
            </w:tcBorders>
            <w:shd w:val="clear" w:color="auto" w:fill="auto"/>
            <w:vAlign w:val="center"/>
          </w:tcPr>
          <w:p w14:paraId="543D736B" w14:textId="0C1FE337"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5.9±0.</w:t>
            </w:r>
            <w:r w:rsidR="00233C4E" w:rsidRPr="00A21C0D">
              <w:rPr>
                <w:rFonts w:asciiTheme="minorHAnsi" w:hAnsiTheme="minorHAnsi"/>
                <w:sz w:val="18"/>
                <w:szCs w:val="18"/>
                <w:lang w:val="en-GB"/>
              </w:rPr>
              <w:t>15</w:t>
            </w:r>
          </w:p>
        </w:tc>
        <w:tc>
          <w:tcPr>
            <w:tcW w:w="1276" w:type="dxa"/>
            <w:tcBorders>
              <w:top w:val="single" w:sz="4" w:space="0" w:color="auto"/>
              <w:bottom w:val="single" w:sz="8" w:space="0" w:color="auto"/>
            </w:tcBorders>
            <w:shd w:val="clear" w:color="auto" w:fill="auto"/>
            <w:vAlign w:val="center"/>
          </w:tcPr>
          <w:p w14:paraId="5481A969" w14:textId="22F96146"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rPr>
              <w:t>4.3±0.</w:t>
            </w:r>
            <w:r w:rsidR="00233C4E" w:rsidRPr="00A21C0D">
              <w:rPr>
                <w:rFonts w:asciiTheme="minorHAnsi" w:hAnsiTheme="minorHAnsi"/>
                <w:sz w:val="18"/>
                <w:szCs w:val="18"/>
              </w:rPr>
              <w:t>03</w:t>
            </w:r>
          </w:p>
        </w:tc>
        <w:tc>
          <w:tcPr>
            <w:tcW w:w="992" w:type="dxa"/>
            <w:tcBorders>
              <w:top w:val="single" w:sz="4" w:space="0" w:color="auto"/>
              <w:bottom w:val="single" w:sz="8" w:space="0" w:color="auto"/>
            </w:tcBorders>
            <w:shd w:val="clear" w:color="auto" w:fill="auto"/>
            <w:vAlign w:val="center"/>
          </w:tcPr>
          <w:p w14:paraId="0D4CFD4F" w14:textId="428ADB45"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rPr>
              <w:t>9.2±1.</w:t>
            </w:r>
            <w:r w:rsidR="00233C4E" w:rsidRPr="00A21C0D">
              <w:rPr>
                <w:rFonts w:asciiTheme="minorHAnsi" w:hAnsiTheme="minorHAnsi"/>
                <w:sz w:val="18"/>
                <w:szCs w:val="18"/>
              </w:rPr>
              <w:t>54</w:t>
            </w:r>
          </w:p>
        </w:tc>
        <w:tc>
          <w:tcPr>
            <w:tcW w:w="851" w:type="dxa"/>
            <w:tcBorders>
              <w:top w:val="single" w:sz="4" w:space="0" w:color="auto"/>
              <w:bottom w:val="single" w:sz="8" w:space="0" w:color="auto"/>
            </w:tcBorders>
            <w:shd w:val="clear" w:color="auto" w:fill="auto"/>
            <w:vAlign w:val="center"/>
          </w:tcPr>
          <w:p w14:paraId="5D9E8335" w14:textId="3F309068"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7.6 ±0.</w:t>
            </w:r>
            <w:r w:rsidR="00233C4E" w:rsidRPr="00A21C0D">
              <w:rPr>
                <w:rFonts w:asciiTheme="minorHAnsi" w:hAnsiTheme="minorHAnsi"/>
                <w:sz w:val="18"/>
                <w:szCs w:val="18"/>
                <w:lang w:val="en-GB"/>
              </w:rPr>
              <w:t>34</w:t>
            </w:r>
          </w:p>
        </w:tc>
        <w:tc>
          <w:tcPr>
            <w:tcW w:w="629" w:type="dxa"/>
            <w:tcBorders>
              <w:top w:val="single" w:sz="4" w:space="0" w:color="auto"/>
              <w:bottom w:val="single" w:sz="8" w:space="0" w:color="auto"/>
            </w:tcBorders>
            <w:shd w:val="clear" w:color="auto" w:fill="auto"/>
            <w:vAlign w:val="center"/>
          </w:tcPr>
          <w:p w14:paraId="251C7B59" w14:textId="35BC2815"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1.</w:t>
            </w:r>
            <w:r w:rsidR="00233C4E" w:rsidRPr="00A21C0D">
              <w:rPr>
                <w:rFonts w:asciiTheme="minorHAnsi" w:hAnsiTheme="minorHAnsi"/>
                <w:sz w:val="18"/>
                <w:szCs w:val="18"/>
                <w:lang w:val="en-GB"/>
              </w:rPr>
              <w:t>03</w:t>
            </w:r>
          </w:p>
        </w:tc>
      </w:tr>
      <w:tr w:rsidR="00233C4E" w:rsidRPr="00991D5B" w14:paraId="4855AD95" w14:textId="77777777" w:rsidTr="00233C4E">
        <w:trPr>
          <w:jc w:val="center"/>
        </w:trPr>
        <w:tc>
          <w:tcPr>
            <w:tcW w:w="851" w:type="dxa"/>
            <w:tcBorders>
              <w:top w:val="nil"/>
              <w:bottom w:val="single" w:sz="8" w:space="0" w:color="auto"/>
            </w:tcBorders>
            <w:shd w:val="clear" w:color="auto" w:fill="auto"/>
            <w:vAlign w:val="center"/>
            <w:hideMark/>
          </w:tcPr>
          <w:p w14:paraId="4022AEDF"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Seed</w:t>
            </w:r>
          </w:p>
        </w:tc>
        <w:tc>
          <w:tcPr>
            <w:tcW w:w="1001" w:type="dxa"/>
            <w:tcBorders>
              <w:top w:val="nil"/>
              <w:bottom w:val="single" w:sz="8" w:space="0" w:color="auto"/>
            </w:tcBorders>
            <w:shd w:val="clear" w:color="auto" w:fill="auto"/>
            <w:vAlign w:val="center"/>
            <w:hideMark/>
          </w:tcPr>
          <w:p w14:paraId="0D9B7A68" w14:textId="599E982D"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8.</w:t>
            </w:r>
            <w:r w:rsidR="00233C4E" w:rsidRPr="00A21C0D">
              <w:rPr>
                <w:rFonts w:asciiTheme="minorHAnsi" w:hAnsiTheme="minorHAnsi"/>
                <w:sz w:val="18"/>
                <w:szCs w:val="18"/>
                <w:lang w:val="en-GB"/>
              </w:rPr>
              <w:t>5</w:t>
            </w:r>
          </w:p>
        </w:tc>
        <w:tc>
          <w:tcPr>
            <w:tcW w:w="992" w:type="dxa"/>
            <w:tcBorders>
              <w:top w:val="nil"/>
              <w:bottom w:val="single" w:sz="8" w:space="0" w:color="auto"/>
            </w:tcBorders>
            <w:shd w:val="clear" w:color="auto" w:fill="auto"/>
            <w:vAlign w:val="center"/>
          </w:tcPr>
          <w:p w14:paraId="20B38FA5" w14:textId="004C6F89"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3.5±0.</w:t>
            </w:r>
            <w:r w:rsidR="00233C4E" w:rsidRPr="00A21C0D">
              <w:rPr>
                <w:rFonts w:asciiTheme="minorHAnsi" w:hAnsiTheme="minorHAnsi"/>
                <w:sz w:val="18"/>
                <w:szCs w:val="18"/>
                <w:lang w:val="en-GB"/>
              </w:rPr>
              <w:t>08</w:t>
            </w:r>
          </w:p>
        </w:tc>
        <w:tc>
          <w:tcPr>
            <w:tcW w:w="993" w:type="dxa"/>
            <w:tcBorders>
              <w:top w:val="nil"/>
              <w:bottom w:val="single" w:sz="8" w:space="0" w:color="auto"/>
            </w:tcBorders>
            <w:shd w:val="clear" w:color="auto" w:fill="auto"/>
            <w:vAlign w:val="center"/>
          </w:tcPr>
          <w:p w14:paraId="239A78B2" w14:textId="1F4465E2"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13.1±4.</w:t>
            </w:r>
            <w:r w:rsidR="00233C4E" w:rsidRPr="00A21C0D">
              <w:rPr>
                <w:rFonts w:asciiTheme="minorHAnsi" w:hAnsiTheme="minorHAnsi"/>
                <w:sz w:val="18"/>
                <w:szCs w:val="18"/>
                <w:lang w:val="en-GB"/>
              </w:rPr>
              <w:t>03</w:t>
            </w:r>
          </w:p>
        </w:tc>
        <w:tc>
          <w:tcPr>
            <w:tcW w:w="850" w:type="dxa"/>
            <w:tcBorders>
              <w:top w:val="nil"/>
              <w:bottom w:val="single" w:sz="8" w:space="0" w:color="auto"/>
            </w:tcBorders>
            <w:shd w:val="clear" w:color="auto" w:fill="auto"/>
            <w:vAlign w:val="center"/>
          </w:tcPr>
          <w:p w14:paraId="781510A3" w14:textId="659FF5FE"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0.9±0.</w:t>
            </w:r>
            <w:r w:rsidR="00233C4E" w:rsidRPr="00A21C0D">
              <w:rPr>
                <w:rFonts w:asciiTheme="minorHAnsi" w:hAnsiTheme="minorHAnsi"/>
                <w:sz w:val="18"/>
                <w:szCs w:val="18"/>
                <w:lang w:val="en-GB"/>
              </w:rPr>
              <w:t>63</w:t>
            </w:r>
          </w:p>
        </w:tc>
        <w:tc>
          <w:tcPr>
            <w:tcW w:w="992" w:type="dxa"/>
            <w:tcBorders>
              <w:top w:val="nil"/>
              <w:bottom w:val="single" w:sz="8" w:space="0" w:color="auto"/>
            </w:tcBorders>
            <w:shd w:val="clear" w:color="auto" w:fill="auto"/>
            <w:vAlign w:val="center"/>
          </w:tcPr>
          <w:p w14:paraId="5B2C4476" w14:textId="653805DC"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8.5±0.</w:t>
            </w:r>
            <w:r w:rsidR="00233C4E" w:rsidRPr="00A21C0D">
              <w:rPr>
                <w:rFonts w:asciiTheme="minorHAnsi" w:hAnsiTheme="minorHAnsi"/>
                <w:sz w:val="18"/>
                <w:szCs w:val="18"/>
                <w:lang w:val="en-GB"/>
              </w:rPr>
              <w:t>10</w:t>
            </w:r>
          </w:p>
        </w:tc>
        <w:tc>
          <w:tcPr>
            <w:tcW w:w="1276" w:type="dxa"/>
            <w:tcBorders>
              <w:top w:val="nil"/>
              <w:bottom w:val="single" w:sz="8" w:space="0" w:color="auto"/>
            </w:tcBorders>
            <w:shd w:val="clear" w:color="auto" w:fill="auto"/>
            <w:vAlign w:val="center"/>
          </w:tcPr>
          <w:p w14:paraId="4C4B3776" w14:textId="247BF6E0"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rPr>
              <w:t>48.1±0.</w:t>
            </w:r>
            <w:r w:rsidR="00233C4E" w:rsidRPr="00A21C0D">
              <w:rPr>
                <w:rFonts w:asciiTheme="minorHAnsi" w:hAnsiTheme="minorHAnsi"/>
                <w:sz w:val="18"/>
                <w:szCs w:val="18"/>
              </w:rPr>
              <w:t>45</w:t>
            </w:r>
          </w:p>
        </w:tc>
        <w:tc>
          <w:tcPr>
            <w:tcW w:w="992" w:type="dxa"/>
            <w:tcBorders>
              <w:top w:val="nil"/>
              <w:bottom w:val="single" w:sz="8" w:space="0" w:color="auto"/>
            </w:tcBorders>
            <w:shd w:val="clear" w:color="auto" w:fill="auto"/>
            <w:vAlign w:val="center"/>
          </w:tcPr>
          <w:p w14:paraId="7C9B867A" w14:textId="33BC265C"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rPr>
              <w:t>16.4±1.</w:t>
            </w:r>
            <w:r w:rsidR="00233C4E" w:rsidRPr="00A21C0D">
              <w:rPr>
                <w:rFonts w:asciiTheme="minorHAnsi" w:hAnsiTheme="minorHAnsi"/>
                <w:sz w:val="18"/>
                <w:szCs w:val="18"/>
              </w:rPr>
              <w:t>70</w:t>
            </w:r>
          </w:p>
        </w:tc>
        <w:tc>
          <w:tcPr>
            <w:tcW w:w="851" w:type="dxa"/>
            <w:tcBorders>
              <w:top w:val="nil"/>
              <w:bottom w:val="single" w:sz="8" w:space="0" w:color="auto"/>
            </w:tcBorders>
            <w:shd w:val="clear" w:color="auto" w:fill="auto"/>
            <w:vAlign w:val="center"/>
          </w:tcPr>
          <w:p w14:paraId="7582E3A3" w14:textId="09024E68"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9.3±1.</w:t>
            </w:r>
            <w:r w:rsidR="00233C4E" w:rsidRPr="00A21C0D">
              <w:rPr>
                <w:rFonts w:asciiTheme="minorHAnsi" w:hAnsiTheme="minorHAnsi"/>
                <w:sz w:val="18"/>
                <w:szCs w:val="18"/>
                <w:lang w:val="en-GB"/>
              </w:rPr>
              <w:t>52</w:t>
            </w:r>
          </w:p>
        </w:tc>
        <w:tc>
          <w:tcPr>
            <w:tcW w:w="629" w:type="dxa"/>
            <w:tcBorders>
              <w:top w:val="nil"/>
              <w:bottom w:val="single" w:sz="8" w:space="0" w:color="auto"/>
            </w:tcBorders>
            <w:shd w:val="clear" w:color="auto" w:fill="auto"/>
            <w:vAlign w:val="center"/>
          </w:tcPr>
          <w:p w14:paraId="3963E504" w14:textId="650296A5"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0.</w:t>
            </w:r>
            <w:r w:rsidR="00233C4E" w:rsidRPr="00A21C0D">
              <w:rPr>
                <w:rFonts w:asciiTheme="minorHAnsi" w:hAnsiTheme="minorHAnsi"/>
                <w:sz w:val="18"/>
                <w:szCs w:val="18"/>
                <w:lang w:val="en-GB"/>
              </w:rPr>
              <w:t>96</w:t>
            </w:r>
          </w:p>
        </w:tc>
      </w:tr>
      <w:tr w:rsidR="00233C4E" w:rsidRPr="00991D5B" w14:paraId="7FA62299" w14:textId="77777777" w:rsidTr="00233C4E">
        <w:trPr>
          <w:jc w:val="center"/>
        </w:trPr>
        <w:tc>
          <w:tcPr>
            <w:tcW w:w="851" w:type="dxa"/>
            <w:tcBorders>
              <w:top w:val="nil"/>
              <w:bottom w:val="single" w:sz="8" w:space="0" w:color="auto"/>
            </w:tcBorders>
            <w:shd w:val="clear" w:color="auto" w:fill="auto"/>
            <w:vAlign w:val="center"/>
            <w:hideMark/>
          </w:tcPr>
          <w:p w14:paraId="19F112E2"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Slurry</w:t>
            </w:r>
          </w:p>
        </w:tc>
        <w:tc>
          <w:tcPr>
            <w:tcW w:w="1001" w:type="dxa"/>
            <w:tcBorders>
              <w:top w:val="nil"/>
              <w:bottom w:val="single" w:sz="8" w:space="0" w:color="auto"/>
            </w:tcBorders>
            <w:shd w:val="clear" w:color="auto" w:fill="auto"/>
            <w:vAlign w:val="center"/>
            <w:hideMark/>
          </w:tcPr>
          <w:p w14:paraId="506E3534" w14:textId="55B7BA26"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8.</w:t>
            </w:r>
            <w:r w:rsidR="00233C4E" w:rsidRPr="00A21C0D">
              <w:rPr>
                <w:rFonts w:asciiTheme="minorHAnsi" w:hAnsiTheme="minorHAnsi"/>
                <w:sz w:val="18"/>
                <w:szCs w:val="18"/>
                <w:lang w:val="en-GB"/>
              </w:rPr>
              <w:t>2</w:t>
            </w:r>
          </w:p>
        </w:tc>
        <w:tc>
          <w:tcPr>
            <w:tcW w:w="992" w:type="dxa"/>
            <w:tcBorders>
              <w:top w:val="nil"/>
              <w:bottom w:val="single" w:sz="8" w:space="0" w:color="auto"/>
            </w:tcBorders>
            <w:shd w:val="clear" w:color="auto" w:fill="auto"/>
            <w:vAlign w:val="center"/>
          </w:tcPr>
          <w:p w14:paraId="2EFBE236" w14:textId="1B6461E0"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lang w:val="en-GB"/>
              </w:rPr>
            </w:pPr>
            <w:r w:rsidRPr="00A21C0D">
              <w:rPr>
                <w:rFonts w:asciiTheme="minorHAnsi" w:hAnsiTheme="minorHAnsi"/>
                <w:sz w:val="18"/>
                <w:szCs w:val="18"/>
                <w:lang w:val="en-GB"/>
              </w:rPr>
              <w:t>1.2±0.</w:t>
            </w:r>
            <w:r w:rsidR="00233C4E" w:rsidRPr="00A21C0D">
              <w:rPr>
                <w:rFonts w:asciiTheme="minorHAnsi" w:hAnsiTheme="minorHAnsi"/>
                <w:sz w:val="18"/>
                <w:szCs w:val="18"/>
                <w:lang w:val="en-GB"/>
              </w:rPr>
              <w:t>21</w:t>
            </w:r>
          </w:p>
        </w:tc>
        <w:tc>
          <w:tcPr>
            <w:tcW w:w="993" w:type="dxa"/>
            <w:tcBorders>
              <w:top w:val="nil"/>
              <w:bottom w:val="single" w:sz="8" w:space="0" w:color="auto"/>
            </w:tcBorders>
            <w:shd w:val="clear" w:color="auto" w:fill="auto"/>
            <w:vAlign w:val="center"/>
          </w:tcPr>
          <w:p w14:paraId="1021EEB0" w14:textId="6DD1FBB7"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3.4±0.</w:t>
            </w:r>
            <w:r w:rsidR="00233C4E" w:rsidRPr="00A21C0D">
              <w:rPr>
                <w:rFonts w:asciiTheme="minorHAnsi" w:hAnsiTheme="minorHAnsi"/>
                <w:sz w:val="18"/>
                <w:szCs w:val="18"/>
                <w:lang w:val="en-GB"/>
              </w:rPr>
              <w:t>03</w:t>
            </w:r>
          </w:p>
        </w:tc>
        <w:tc>
          <w:tcPr>
            <w:tcW w:w="850" w:type="dxa"/>
            <w:tcBorders>
              <w:top w:val="nil"/>
              <w:bottom w:val="single" w:sz="8" w:space="0" w:color="auto"/>
            </w:tcBorders>
            <w:shd w:val="clear" w:color="auto" w:fill="auto"/>
            <w:vAlign w:val="center"/>
          </w:tcPr>
          <w:p w14:paraId="00CE8AD7" w14:textId="63E991A2"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0.3±0.</w:t>
            </w:r>
            <w:r w:rsidR="00233C4E" w:rsidRPr="00A21C0D">
              <w:rPr>
                <w:rFonts w:asciiTheme="minorHAnsi" w:hAnsiTheme="minorHAnsi"/>
                <w:sz w:val="18"/>
                <w:szCs w:val="18"/>
                <w:lang w:val="en-GB"/>
              </w:rPr>
              <w:t>22</w:t>
            </w:r>
          </w:p>
        </w:tc>
        <w:tc>
          <w:tcPr>
            <w:tcW w:w="992" w:type="dxa"/>
            <w:tcBorders>
              <w:top w:val="nil"/>
              <w:bottom w:val="single" w:sz="8" w:space="0" w:color="auto"/>
            </w:tcBorders>
            <w:shd w:val="clear" w:color="auto" w:fill="auto"/>
            <w:vAlign w:val="center"/>
          </w:tcPr>
          <w:p w14:paraId="0EB116BA" w14:textId="570E8865"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18.6±0.</w:t>
            </w:r>
            <w:r w:rsidR="00233C4E" w:rsidRPr="00A21C0D">
              <w:rPr>
                <w:rFonts w:asciiTheme="minorHAnsi" w:hAnsiTheme="minorHAnsi"/>
                <w:sz w:val="18"/>
                <w:szCs w:val="18"/>
                <w:lang w:val="en-GB"/>
              </w:rPr>
              <w:t>16</w:t>
            </w:r>
          </w:p>
        </w:tc>
        <w:tc>
          <w:tcPr>
            <w:tcW w:w="1276" w:type="dxa"/>
            <w:tcBorders>
              <w:top w:val="nil"/>
              <w:bottom w:val="single" w:sz="8" w:space="0" w:color="auto"/>
            </w:tcBorders>
            <w:shd w:val="clear" w:color="auto" w:fill="auto"/>
            <w:vAlign w:val="center"/>
          </w:tcPr>
          <w:p w14:paraId="3AC18F06" w14:textId="7B6092B3"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rPr>
              <w:t>20.7±0.</w:t>
            </w:r>
            <w:r w:rsidR="00233C4E" w:rsidRPr="00A21C0D">
              <w:rPr>
                <w:rFonts w:asciiTheme="minorHAnsi" w:hAnsiTheme="minorHAnsi"/>
                <w:sz w:val="18"/>
                <w:szCs w:val="18"/>
              </w:rPr>
              <w:t>27</w:t>
            </w:r>
          </w:p>
        </w:tc>
        <w:tc>
          <w:tcPr>
            <w:tcW w:w="992" w:type="dxa"/>
            <w:tcBorders>
              <w:top w:val="nil"/>
              <w:bottom w:val="single" w:sz="8" w:space="0" w:color="auto"/>
            </w:tcBorders>
            <w:shd w:val="clear" w:color="auto" w:fill="auto"/>
            <w:vAlign w:val="center"/>
          </w:tcPr>
          <w:p w14:paraId="2E98BA07" w14:textId="649FCA99"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rPr>
              <w:t>36.2±1.</w:t>
            </w:r>
            <w:r w:rsidR="00233C4E" w:rsidRPr="00A21C0D">
              <w:rPr>
                <w:rFonts w:asciiTheme="minorHAnsi" w:hAnsiTheme="minorHAnsi"/>
                <w:sz w:val="18"/>
                <w:szCs w:val="18"/>
              </w:rPr>
              <w:t>00</w:t>
            </w:r>
          </w:p>
        </w:tc>
        <w:tc>
          <w:tcPr>
            <w:tcW w:w="851" w:type="dxa"/>
            <w:tcBorders>
              <w:top w:val="nil"/>
              <w:bottom w:val="single" w:sz="8" w:space="0" w:color="auto"/>
            </w:tcBorders>
            <w:shd w:val="clear" w:color="auto" w:fill="auto"/>
            <w:vAlign w:val="center"/>
          </w:tcPr>
          <w:p w14:paraId="34255C6F" w14:textId="71CEB1BB"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5.8±0.</w:t>
            </w:r>
            <w:r w:rsidR="00233C4E" w:rsidRPr="00A21C0D">
              <w:rPr>
                <w:rFonts w:asciiTheme="minorHAnsi" w:hAnsiTheme="minorHAnsi"/>
                <w:sz w:val="18"/>
                <w:szCs w:val="18"/>
                <w:lang w:val="en-GB"/>
              </w:rPr>
              <w:t>88</w:t>
            </w:r>
          </w:p>
        </w:tc>
        <w:tc>
          <w:tcPr>
            <w:tcW w:w="629" w:type="dxa"/>
            <w:tcBorders>
              <w:top w:val="nil"/>
              <w:bottom w:val="single" w:sz="8" w:space="0" w:color="auto"/>
            </w:tcBorders>
            <w:shd w:val="clear" w:color="auto" w:fill="auto"/>
            <w:vAlign w:val="center"/>
          </w:tcPr>
          <w:p w14:paraId="1857E984" w14:textId="67FA19BD" w:rsidR="00233C4E" w:rsidRPr="00A21C0D" w:rsidRDefault="005B5096" w:rsidP="00233C4E">
            <w:pPr>
              <w:autoSpaceDE w:val="0"/>
              <w:autoSpaceDN w:val="0"/>
              <w:adjustRightInd w:val="0"/>
              <w:snapToGrid w:val="0"/>
              <w:spacing w:line="240" w:lineRule="auto"/>
              <w:jc w:val="center"/>
              <w:rPr>
                <w:rFonts w:asciiTheme="minorHAnsi" w:hAnsiTheme="minorHAnsi"/>
                <w:sz w:val="18"/>
                <w:szCs w:val="18"/>
              </w:rPr>
            </w:pPr>
            <w:r w:rsidRPr="00A21C0D">
              <w:rPr>
                <w:rFonts w:asciiTheme="minorHAnsi" w:hAnsiTheme="minorHAnsi"/>
                <w:sz w:val="18"/>
                <w:szCs w:val="18"/>
                <w:lang w:val="en-GB"/>
              </w:rPr>
              <w:t>0.</w:t>
            </w:r>
            <w:r w:rsidR="00233C4E" w:rsidRPr="00A21C0D">
              <w:rPr>
                <w:rFonts w:asciiTheme="minorHAnsi" w:hAnsiTheme="minorHAnsi"/>
                <w:sz w:val="18"/>
                <w:szCs w:val="18"/>
                <w:lang w:val="en-GB"/>
              </w:rPr>
              <w:t>67</w:t>
            </w:r>
          </w:p>
        </w:tc>
      </w:tr>
    </w:tbl>
    <w:p w14:paraId="4A972E5D" w14:textId="77777777" w:rsidR="00233C4E" w:rsidRPr="00991D5B" w:rsidRDefault="00233C4E" w:rsidP="00233C4E">
      <w:pPr>
        <w:pStyle w:val="MDPI31text"/>
        <w:rPr>
          <w:rFonts w:asciiTheme="minorHAnsi" w:hAnsiTheme="minorHAnsi"/>
          <w:sz w:val="22"/>
        </w:rPr>
      </w:pPr>
    </w:p>
    <w:p w14:paraId="0B413826" w14:textId="3E2675EE" w:rsidR="00233C4E" w:rsidRPr="00991D5B" w:rsidRDefault="00233C4E" w:rsidP="00DE45DB">
      <w:pPr>
        <w:pStyle w:val="MDPI31text"/>
        <w:spacing w:line="480" w:lineRule="auto"/>
        <w:rPr>
          <w:rFonts w:asciiTheme="minorHAnsi" w:hAnsiTheme="minorHAnsi"/>
          <w:sz w:val="22"/>
        </w:rPr>
      </w:pPr>
      <w:r w:rsidRPr="00991D5B">
        <w:rPr>
          <w:rFonts w:asciiTheme="minorHAnsi" w:hAnsiTheme="minorHAnsi"/>
          <w:sz w:val="22"/>
        </w:rPr>
        <w:t xml:space="preserve">Extractives represent a total of 68.1%, 17.5%, and 4.9% on pulp, seed, and slurry residues, respectively. Pulp is the richest fraction in terms of extractives, with an oil content of 43.1%, of </w:t>
      </w:r>
      <w:r w:rsidRPr="00991D5B">
        <w:rPr>
          <w:rFonts w:asciiTheme="minorHAnsi" w:hAnsiTheme="minorHAnsi"/>
          <w:sz w:val="22"/>
        </w:rPr>
        <w:lastRenderedPageBreak/>
        <w:t xml:space="preserve">which 23.6% are aqueous extractives, </w:t>
      </w:r>
      <w:r w:rsidR="005B5096" w:rsidRPr="00991D5B">
        <w:rPr>
          <w:rFonts w:asciiTheme="minorHAnsi" w:hAnsiTheme="minorHAnsi"/>
          <w:sz w:val="22"/>
        </w:rPr>
        <w:t>1</w:t>
      </w:r>
      <w:r w:rsidRPr="00991D5B">
        <w:rPr>
          <w:rFonts w:asciiTheme="minorHAnsi" w:hAnsiTheme="minorHAnsi"/>
          <w:sz w:val="22"/>
        </w:rPr>
        <w:t xml:space="preserve">.4% </w:t>
      </w:r>
      <w:proofErr w:type="gramStart"/>
      <w:r w:rsidRPr="00991D5B">
        <w:rPr>
          <w:rFonts w:asciiTheme="minorHAnsi" w:hAnsiTheme="minorHAnsi"/>
          <w:sz w:val="22"/>
        </w:rPr>
        <w:t>are</w:t>
      </w:r>
      <w:proofErr w:type="gramEnd"/>
      <w:r w:rsidRPr="00991D5B">
        <w:rPr>
          <w:rFonts w:asciiTheme="minorHAnsi" w:hAnsiTheme="minorHAnsi"/>
          <w:sz w:val="22"/>
        </w:rPr>
        <w:t xml:space="preserve"> ethanol extractives and the remaining compounds are hexane extractives. The amount of oils is low in seeds and slurry fractions, constituting 3.5% and 1.2%, respectively. However, it has to be removed in order to avoid any interference, because it was observed that oil disturbed the aqueous extraction process.</w:t>
      </w:r>
    </w:p>
    <w:p w14:paraId="6013C37F" w14:textId="77777777"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seeds are a good source of extractives, and the aqueous extract obtained also showed good characteristics as a source of antioxidant compounds (see section 3.2.2). Lignocellulosic analyses show that the </w:t>
      </w:r>
      <w:proofErr w:type="spellStart"/>
      <w:r w:rsidRPr="00991D5B">
        <w:rPr>
          <w:rFonts w:asciiTheme="minorHAnsi" w:hAnsiTheme="minorHAnsi"/>
          <w:i/>
          <w:sz w:val="22"/>
          <w:lang w:val="en-GB"/>
        </w:rPr>
        <w:t>açaí</w:t>
      </w:r>
      <w:proofErr w:type="spellEnd"/>
      <w:r w:rsidRPr="00991D5B">
        <w:rPr>
          <w:rFonts w:asciiTheme="minorHAnsi" w:hAnsiTheme="minorHAnsi"/>
          <w:sz w:val="22"/>
          <w:lang w:val="en-GB"/>
        </w:rPr>
        <w:t xml:space="preserve"> seeds are rich in hemicelluloses, which represents around 48% of total mass. </w:t>
      </w:r>
    </w:p>
    <w:p w14:paraId="713FDA17" w14:textId="77777777"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rPr>
        <w:t xml:space="preserve">Slurry is the poorest fraction in terms of the amount of extractives. This was expected because slurry is constituted by all the unwanted fragments (such as seed fibers) resulting from filtering. In the industry, when this fraction is recovered it has a purple color, given by anthocyanins present on pulp, but it is degraded among time, finally showing a brown tone. </w:t>
      </w:r>
      <w:r w:rsidRPr="00991D5B">
        <w:rPr>
          <w:rFonts w:asciiTheme="minorHAnsi" w:hAnsiTheme="minorHAnsi"/>
          <w:sz w:val="22"/>
          <w:lang w:val="en-GB"/>
        </w:rPr>
        <w:t xml:space="preserve">In a lignocellulosic analysis, slurry showed an 18.6% of cellulose, 20.7 % of hemicellulose, and a high amount of lignin of 36.2%. </w:t>
      </w:r>
    </w:p>
    <w:p w14:paraId="399EA755" w14:textId="7573AEF8" w:rsidR="00233C4E" w:rsidRPr="00991D5B" w:rsidRDefault="00233C4E" w:rsidP="00DE45DB">
      <w:pPr>
        <w:pStyle w:val="MDPI31text"/>
        <w:spacing w:line="480" w:lineRule="auto"/>
        <w:rPr>
          <w:rFonts w:asciiTheme="minorHAnsi" w:hAnsiTheme="minorHAnsi"/>
          <w:sz w:val="22"/>
        </w:rPr>
      </w:pPr>
      <w:r w:rsidRPr="00991D5B">
        <w:rPr>
          <w:rFonts w:asciiTheme="minorHAnsi" w:hAnsiTheme="minorHAnsi"/>
          <w:sz w:val="22"/>
        </w:rPr>
        <w:t xml:space="preserve">Seeds and slurry can be proposed as lignocellulosic biomass feedstock. On industry, </w:t>
      </w:r>
      <w:r w:rsidRPr="00991D5B">
        <w:rPr>
          <w:rFonts w:asciiTheme="minorHAnsi" w:hAnsiTheme="minorHAnsi"/>
          <w:sz w:val="22"/>
          <w:lang w:val="en-GB"/>
        </w:rPr>
        <w:t>cellulose has applications on glucose and ethanol production, and</w:t>
      </w:r>
      <w:r w:rsidRPr="00991D5B">
        <w:rPr>
          <w:rFonts w:asciiTheme="minorHAnsi" w:hAnsiTheme="minorHAnsi"/>
          <w:sz w:val="22"/>
        </w:rPr>
        <w:t xml:space="preserve"> hemicellulose has been applied as additive in film and </w:t>
      </w:r>
      <w:r w:rsidR="00615052" w:rsidRPr="00991D5B">
        <w:rPr>
          <w:rFonts w:asciiTheme="minorHAnsi" w:hAnsiTheme="minorHAnsi"/>
          <w:sz w:val="22"/>
          <w:lang w:val="en-GB"/>
        </w:rPr>
        <w:t>barrier coating [</w:t>
      </w:r>
      <w:r w:rsidR="00E65A5F" w:rsidRPr="00991D5B">
        <w:rPr>
          <w:rFonts w:asciiTheme="minorHAnsi" w:hAnsiTheme="minorHAnsi"/>
          <w:sz w:val="22"/>
          <w:lang w:val="en-GB"/>
        </w:rPr>
        <w:t xml:space="preserve">32, 33]. The </w:t>
      </w:r>
      <w:r w:rsidRPr="00991D5B">
        <w:rPr>
          <w:rFonts w:asciiTheme="minorHAnsi" w:hAnsiTheme="minorHAnsi"/>
          <w:sz w:val="22"/>
          <w:lang w:val="en-GB"/>
        </w:rPr>
        <w:t>key</w:t>
      </w:r>
      <w:r w:rsidR="00E65A5F" w:rsidRPr="00991D5B">
        <w:rPr>
          <w:rFonts w:asciiTheme="minorHAnsi" w:hAnsiTheme="minorHAnsi"/>
          <w:sz w:val="22"/>
          <w:lang w:val="en-GB"/>
        </w:rPr>
        <w:t xml:space="preserve"> aspect</w:t>
      </w:r>
      <w:r w:rsidRPr="00991D5B">
        <w:rPr>
          <w:rFonts w:asciiTheme="minorHAnsi" w:hAnsiTheme="minorHAnsi"/>
          <w:sz w:val="22"/>
          <w:lang w:val="en-GB"/>
        </w:rPr>
        <w:t xml:space="preserve"> for a successful application of these fractions </w:t>
      </w:r>
      <w:r w:rsidR="00E65A5F" w:rsidRPr="00991D5B">
        <w:rPr>
          <w:rFonts w:asciiTheme="minorHAnsi" w:hAnsiTheme="minorHAnsi"/>
          <w:sz w:val="22"/>
          <w:lang w:val="en-GB"/>
        </w:rPr>
        <w:t>is</w:t>
      </w:r>
      <w:r w:rsidRPr="00991D5B">
        <w:rPr>
          <w:rFonts w:asciiTheme="minorHAnsi" w:hAnsiTheme="minorHAnsi"/>
          <w:sz w:val="22"/>
          <w:lang w:val="en-GB"/>
        </w:rPr>
        <w:t xml:space="preserve"> a correct fractionation and purification method, such as the method proposed by </w:t>
      </w:r>
      <w:proofErr w:type="spellStart"/>
      <w:r w:rsidRPr="00991D5B">
        <w:rPr>
          <w:rFonts w:asciiTheme="minorHAnsi" w:hAnsiTheme="minorHAnsi"/>
          <w:sz w:val="22"/>
          <w:lang w:val="en-GB"/>
        </w:rPr>
        <w:t>Cantero</w:t>
      </w:r>
      <w:proofErr w:type="spellEnd"/>
      <w:r w:rsidRPr="00991D5B">
        <w:rPr>
          <w:rFonts w:asciiTheme="minorHAnsi" w:hAnsiTheme="minorHAnsi"/>
          <w:sz w:val="22"/>
          <w:lang w:val="en-GB"/>
        </w:rPr>
        <w:t xml:space="preserve"> et al. [</w:t>
      </w:r>
      <w:r w:rsidR="00E65A5F" w:rsidRPr="00991D5B">
        <w:rPr>
          <w:rFonts w:asciiTheme="minorHAnsi" w:hAnsiTheme="minorHAnsi"/>
          <w:sz w:val="22"/>
          <w:lang w:val="en-GB"/>
        </w:rPr>
        <w:t>34</w:t>
      </w:r>
      <w:r w:rsidR="00615052" w:rsidRPr="00991D5B">
        <w:rPr>
          <w:rFonts w:asciiTheme="minorHAnsi" w:hAnsiTheme="minorHAnsi"/>
          <w:sz w:val="22"/>
          <w:lang w:val="en-GB"/>
        </w:rPr>
        <w:t>]</w:t>
      </w:r>
      <w:r w:rsidRPr="00991D5B">
        <w:rPr>
          <w:rFonts w:asciiTheme="minorHAnsi" w:hAnsiTheme="minorHAnsi"/>
          <w:sz w:val="22"/>
          <w:lang w:val="en-GB"/>
        </w:rPr>
        <w:t xml:space="preserve">. </w:t>
      </w:r>
      <w:r w:rsidRPr="00991D5B">
        <w:rPr>
          <w:rFonts w:asciiTheme="minorHAnsi" w:hAnsiTheme="minorHAnsi"/>
          <w:sz w:val="22"/>
        </w:rPr>
        <w:t>Lignin is a complex structure, its application on industry depends on its fractionation into smaller units, such as cellulose, hemicellulose and bound phenols</w:t>
      </w:r>
      <w:r w:rsidR="00E65A5F" w:rsidRPr="00991D5B">
        <w:rPr>
          <w:rFonts w:asciiTheme="minorHAnsi" w:hAnsiTheme="minorHAnsi"/>
          <w:sz w:val="22"/>
        </w:rPr>
        <w:t xml:space="preserve"> [35</w:t>
      </w:r>
      <w:r w:rsidRPr="00991D5B">
        <w:rPr>
          <w:rFonts w:asciiTheme="minorHAnsi" w:hAnsiTheme="minorHAnsi"/>
          <w:sz w:val="22"/>
        </w:rPr>
        <w:t>].</w:t>
      </w:r>
    </w:p>
    <w:p w14:paraId="16862ED7" w14:textId="7DC460CC" w:rsidR="00233C4E" w:rsidRPr="00991D5B" w:rsidRDefault="00233C4E" w:rsidP="00DE45DB">
      <w:pPr>
        <w:pStyle w:val="MDPI31text"/>
        <w:spacing w:line="480" w:lineRule="auto"/>
        <w:rPr>
          <w:rFonts w:asciiTheme="minorHAnsi" w:hAnsiTheme="minorHAnsi"/>
          <w:sz w:val="22"/>
        </w:rPr>
      </w:pPr>
      <w:r w:rsidRPr="00991D5B">
        <w:rPr>
          <w:rFonts w:asciiTheme="minorHAnsi" w:hAnsiTheme="minorHAnsi"/>
          <w:sz w:val="22"/>
        </w:rPr>
        <w:t xml:space="preserve">The protein contents, determined by TKN Method, were 9.3%, 7.6%, and, 5.8%, for seeds, pulp, and slurry, respectively. These amounts of protein can be considered low, making </w:t>
      </w:r>
      <w:proofErr w:type="spellStart"/>
      <w:r w:rsidRPr="00991D5B">
        <w:rPr>
          <w:rFonts w:asciiTheme="minorHAnsi" w:hAnsiTheme="minorHAnsi"/>
          <w:sz w:val="22"/>
        </w:rPr>
        <w:t>açaí</w:t>
      </w:r>
      <w:proofErr w:type="spellEnd"/>
      <w:r w:rsidRPr="00991D5B">
        <w:rPr>
          <w:rFonts w:asciiTheme="minorHAnsi" w:hAnsiTheme="minorHAnsi"/>
          <w:sz w:val="22"/>
        </w:rPr>
        <w:t xml:space="preserve"> residue unsuitable as animal feed. As reference, </w:t>
      </w:r>
      <w:r w:rsidRPr="00991D5B">
        <w:rPr>
          <w:rFonts w:asciiTheme="minorHAnsi" w:hAnsiTheme="minorHAnsi"/>
          <w:sz w:val="22"/>
          <w:lang w:val="en-GB"/>
        </w:rPr>
        <w:t>pet food protein value is around 18-36%. The seeds have been tried as additives, but their high content of tannins gives them an astringent flavour, which can interfere in acceptance of it by animals</w:t>
      </w:r>
      <w:r w:rsidR="00005D1B" w:rsidRPr="00991D5B">
        <w:rPr>
          <w:rFonts w:asciiTheme="minorHAnsi" w:hAnsiTheme="minorHAnsi"/>
          <w:sz w:val="22"/>
          <w:lang w:val="en-GB"/>
        </w:rPr>
        <w:t xml:space="preserve"> [</w:t>
      </w:r>
      <w:r w:rsidR="00E65A5F" w:rsidRPr="00991D5B">
        <w:rPr>
          <w:rFonts w:asciiTheme="minorHAnsi" w:hAnsiTheme="minorHAnsi"/>
          <w:sz w:val="22"/>
          <w:lang w:val="en-GB"/>
        </w:rPr>
        <w:t>36</w:t>
      </w:r>
      <w:r w:rsidRPr="00991D5B">
        <w:rPr>
          <w:rFonts w:asciiTheme="minorHAnsi" w:hAnsiTheme="minorHAnsi"/>
          <w:sz w:val="22"/>
          <w:lang w:val="en-GB"/>
        </w:rPr>
        <w:t>].</w:t>
      </w:r>
    </w:p>
    <w:p w14:paraId="1A0C364F" w14:textId="47A7408B" w:rsidR="00A042EF" w:rsidRPr="00991D5B" w:rsidRDefault="00A042EF"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Figure 3 presents SEM micrographs that show the morphology of the different biomass fractions. The process to obtain the pulp in the industry consists on mixing the material with hot </w:t>
      </w:r>
      <w:r w:rsidRPr="00991D5B">
        <w:rPr>
          <w:rFonts w:asciiTheme="minorHAnsi" w:hAnsiTheme="minorHAnsi"/>
          <w:sz w:val="22"/>
          <w:lang w:val="en-GB"/>
        </w:rPr>
        <w:lastRenderedPageBreak/>
        <w:t>water under constant stirring proportioned by the continuous rotation of shaft-mixer. Hot water is necessary to avoid the microbial growth in the product. In general, the pulping process is similar to a maceration process, and as a result the slurry matrix is more damaged. On the other hand, seeds are removed by a secondary stream at the beginning of the pulping process. As a result, the extractives content in this fraction of residue is better preserved.</w:t>
      </w:r>
      <w:r w:rsidR="00393121" w:rsidRPr="00991D5B">
        <w:rPr>
          <w:rFonts w:asciiTheme="minorHAnsi" w:hAnsiTheme="minorHAnsi"/>
          <w:sz w:val="22"/>
          <w:lang w:val="en-GB"/>
        </w:rPr>
        <w:t xml:space="preserve"> Fibres</w:t>
      </w:r>
      <w:r w:rsidRPr="00991D5B">
        <w:rPr>
          <w:rFonts w:asciiTheme="minorHAnsi" w:hAnsiTheme="minorHAnsi"/>
          <w:sz w:val="22"/>
          <w:lang w:val="en-GB"/>
        </w:rPr>
        <w:t xml:space="preserve"> are responsible for protecting the internal content of seeds during the germination,</w:t>
      </w:r>
      <w:r w:rsidR="00393121" w:rsidRPr="00991D5B">
        <w:rPr>
          <w:rFonts w:asciiTheme="minorHAnsi" w:hAnsiTheme="minorHAnsi"/>
          <w:sz w:val="22"/>
          <w:lang w:val="en-GB"/>
        </w:rPr>
        <w:t xml:space="preserve"> so most fibre</w:t>
      </w:r>
      <w:r w:rsidRPr="00991D5B">
        <w:rPr>
          <w:rFonts w:asciiTheme="minorHAnsi" w:hAnsiTheme="minorHAnsi"/>
          <w:sz w:val="22"/>
          <w:lang w:val="en-GB"/>
        </w:rPr>
        <w:t>s are in the seed fraction, but the movement of pu</w:t>
      </w:r>
      <w:r w:rsidR="00A21C0D">
        <w:rPr>
          <w:rFonts w:asciiTheme="minorHAnsi" w:hAnsiTheme="minorHAnsi"/>
          <w:sz w:val="22"/>
          <w:lang w:val="en-GB"/>
        </w:rPr>
        <w:t>lping shafts break same of them</w:t>
      </w:r>
      <w:r w:rsidRPr="00991D5B">
        <w:rPr>
          <w:rFonts w:asciiTheme="minorHAnsi" w:hAnsiTheme="minorHAnsi"/>
          <w:sz w:val="22"/>
          <w:lang w:val="en-GB"/>
        </w:rPr>
        <w:t xml:space="preserve"> that are </w:t>
      </w:r>
      <w:r w:rsidR="00615052" w:rsidRPr="00991D5B">
        <w:rPr>
          <w:rFonts w:asciiTheme="minorHAnsi" w:hAnsiTheme="minorHAnsi"/>
          <w:sz w:val="22"/>
          <w:lang w:val="en-GB"/>
        </w:rPr>
        <w:t>subsequently</w:t>
      </w:r>
      <w:r w:rsidRPr="00991D5B">
        <w:rPr>
          <w:rFonts w:asciiTheme="minorHAnsi" w:hAnsiTheme="minorHAnsi"/>
          <w:sz w:val="22"/>
          <w:lang w:val="en-GB"/>
        </w:rPr>
        <w:t xml:space="preserve"> removed from the pulp by filtering. Therefo</w:t>
      </w:r>
      <w:r w:rsidR="00393121" w:rsidRPr="00991D5B">
        <w:rPr>
          <w:rFonts w:asciiTheme="minorHAnsi" w:hAnsiTheme="minorHAnsi"/>
          <w:sz w:val="22"/>
          <w:lang w:val="en-GB"/>
        </w:rPr>
        <w:t>re, it is possible to find fibre</w:t>
      </w:r>
      <w:r w:rsidRPr="00991D5B">
        <w:rPr>
          <w:rFonts w:asciiTheme="minorHAnsi" w:hAnsiTheme="minorHAnsi"/>
          <w:sz w:val="22"/>
          <w:lang w:val="en-GB"/>
        </w:rPr>
        <w:t>s in both fractions.</w:t>
      </w:r>
    </w:p>
    <w:p w14:paraId="24547D04" w14:textId="10F3FBF2" w:rsidR="00393121" w:rsidRPr="00991D5B" w:rsidRDefault="00393121" w:rsidP="00DE45DB">
      <w:pPr>
        <w:pStyle w:val="MDPI31text"/>
        <w:spacing w:line="480" w:lineRule="auto"/>
        <w:rPr>
          <w:rFonts w:asciiTheme="minorHAnsi" w:hAnsiTheme="minorHAnsi"/>
          <w:sz w:val="22"/>
          <w:lang w:val="en-GB"/>
        </w:rPr>
      </w:pPr>
      <w:r w:rsidRPr="00991D5B">
        <w:rPr>
          <w:rFonts w:asciiTheme="minorHAnsi" w:hAnsiTheme="minorHAnsi"/>
          <w:noProof/>
          <w:sz w:val="22"/>
          <w:lang w:val="es-ES" w:eastAsia="es-ES" w:bidi="ar-SA"/>
        </w:rPr>
        <w:drawing>
          <wp:inline distT="0" distB="0" distL="0" distR="0" wp14:anchorId="534BA755" wp14:editId="7B153047">
            <wp:extent cx="5615940" cy="1337565"/>
            <wp:effectExtent l="0" t="0" r="381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5940" cy="1337565"/>
                    </a:xfrm>
                    <a:prstGeom prst="rect">
                      <a:avLst/>
                    </a:prstGeom>
                    <a:noFill/>
                    <a:ln>
                      <a:noFill/>
                    </a:ln>
                  </pic:spPr>
                </pic:pic>
              </a:graphicData>
            </a:graphic>
          </wp:inline>
        </w:drawing>
      </w:r>
    </w:p>
    <w:p w14:paraId="59E54CE5" w14:textId="0A24A438" w:rsidR="00A042EF" w:rsidRPr="00991D5B" w:rsidRDefault="00A042EF" w:rsidP="00DE45DB">
      <w:pPr>
        <w:pStyle w:val="MDPI51figurecaption"/>
        <w:spacing w:line="480" w:lineRule="auto"/>
        <w:jc w:val="center"/>
        <w:rPr>
          <w:rFonts w:asciiTheme="minorHAnsi" w:hAnsiTheme="minorHAnsi"/>
          <w:sz w:val="22"/>
          <w:szCs w:val="22"/>
          <w:lang w:val="en-GB"/>
        </w:rPr>
      </w:pPr>
      <w:proofErr w:type="gramStart"/>
      <w:r w:rsidRPr="00991D5B">
        <w:rPr>
          <w:rFonts w:asciiTheme="minorHAnsi" w:hAnsiTheme="minorHAnsi"/>
          <w:b/>
          <w:sz w:val="22"/>
          <w:szCs w:val="22"/>
          <w:lang w:val="en-GB"/>
        </w:rPr>
        <w:t>Figure 3.</w:t>
      </w:r>
      <w:proofErr w:type="gramEnd"/>
      <w:r w:rsidRPr="00991D5B">
        <w:rPr>
          <w:rFonts w:asciiTheme="minorHAnsi" w:hAnsiTheme="minorHAnsi"/>
          <w:b/>
          <w:sz w:val="22"/>
          <w:szCs w:val="22"/>
          <w:lang w:val="en-GB"/>
        </w:rPr>
        <w:t xml:space="preserve"> </w:t>
      </w:r>
      <w:r w:rsidRPr="00991D5B">
        <w:rPr>
          <w:rFonts w:asciiTheme="minorHAnsi" w:hAnsiTheme="minorHAnsi"/>
          <w:sz w:val="22"/>
          <w:szCs w:val="22"/>
          <w:lang w:val="en-GB"/>
        </w:rPr>
        <w:t xml:space="preserve">SEM Characterization of </w:t>
      </w:r>
      <w:r w:rsidR="00393121" w:rsidRPr="00991D5B">
        <w:rPr>
          <w:rFonts w:asciiTheme="minorHAnsi" w:hAnsiTheme="minorHAnsi"/>
          <w:sz w:val="22"/>
          <w:szCs w:val="22"/>
          <w:lang w:val="en-GB"/>
        </w:rPr>
        <w:t>biomass fractions: (a) milled seeds, (b) slurry, (c) Fibres</w:t>
      </w:r>
    </w:p>
    <w:p w14:paraId="3A529732" w14:textId="77777777" w:rsidR="00A042EF" w:rsidRPr="00991D5B" w:rsidRDefault="00A042EF" w:rsidP="00DE45DB">
      <w:pPr>
        <w:pStyle w:val="MDPI31text"/>
        <w:spacing w:line="480" w:lineRule="auto"/>
        <w:ind w:firstLine="0"/>
        <w:rPr>
          <w:rFonts w:asciiTheme="minorHAnsi" w:hAnsiTheme="minorHAnsi"/>
          <w:sz w:val="22"/>
          <w:lang w:val="en-GB"/>
        </w:rPr>
      </w:pPr>
    </w:p>
    <w:p w14:paraId="35AD5119" w14:textId="26277142" w:rsidR="00233C4E" w:rsidRPr="00991D5B" w:rsidRDefault="00233C4E" w:rsidP="00DE45DB">
      <w:pPr>
        <w:pStyle w:val="MDPI22heading2"/>
        <w:spacing w:line="480" w:lineRule="auto"/>
        <w:rPr>
          <w:rFonts w:asciiTheme="minorHAnsi" w:hAnsiTheme="minorHAnsi"/>
          <w:sz w:val="22"/>
          <w:lang w:val="en-GB"/>
        </w:rPr>
      </w:pPr>
      <w:r w:rsidRPr="00991D5B">
        <w:rPr>
          <w:rFonts w:asciiTheme="minorHAnsi" w:hAnsiTheme="minorHAnsi"/>
          <w:sz w:val="22"/>
          <w:lang w:val="en-GB"/>
        </w:rPr>
        <w:t>3.2. Extracts characterization</w:t>
      </w:r>
    </w:p>
    <w:p w14:paraId="550CFCEE" w14:textId="08E13DBB" w:rsidR="00233C4E" w:rsidRPr="00991D5B" w:rsidRDefault="00233C4E"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3.2.1. Oil</w:t>
      </w:r>
    </w:p>
    <w:p w14:paraId="6E500FEC" w14:textId="7A4CB6FB" w:rsidR="00233C4E" w:rsidRPr="00991D5B" w:rsidRDefault="00233C4E" w:rsidP="00DE45DB">
      <w:pPr>
        <w:pStyle w:val="MDPI31text"/>
        <w:spacing w:line="480" w:lineRule="auto"/>
        <w:rPr>
          <w:rFonts w:asciiTheme="minorHAnsi" w:hAnsiTheme="minorHAnsi"/>
          <w:sz w:val="22"/>
          <w:lang w:val="en-GB"/>
        </w:rPr>
      </w:pP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pulp oil is composed by long-chain triglycerides, and the main components are </w:t>
      </w:r>
      <w:proofErr w:type="spellStart"/>
      <w:r w:rsidRPr="00991D5B">
        <w:rPr>
          <w:rFonts w:asciiTheme="minorHAnsi" w:hAnsiTheme="minorHAnsi"/>
          <w:sz w:val="22"/>
          <w:lang w:val="en-GB"/>
        </w:rPr>
        <w:t>palmitodiolein</w:t>
      </w:r>
      <w:proofErr w:type="spellEnd"/>
      <w:r w:rsidRPr="00991D5B">
        <w:rPr>
          <w:rFonts w:asciiTheme="minorHAnsi" w:hAnsiTheme="minorHAnsi"/>
          <w:sz w:val="22"/>
          <w:lang w:val="en-GB"/>
        </w:rPr>
        <w:t xml:space="preserve"> (26.97%) and </w:t>
      </w:r>
      <w:proofErr w:type="spellStart"/>
      <w:r w:rsidRPr="00991D5B">
        <w:rPr>
          <w:rFonts w:asciiTheme="minorHAnsi" w:hAnsiTheme="minorHAnsi"/>
          <w:sz w:val="22"/>
          <w:lang w:val="en-GB"/>
        </w:rPr>
        <w:t>triolein</w:t>
      </w:r>
      <w:proofErr w:type="spellEnd"/>
      <w:r w:rsidRPr="00991D5B">
        <w:rPr>
          <w:rFonts w:asciiTheme="minorHAnsi" w:hAnsiTheme="minorHAnsi"/>
          <w:sz w:val="22"/>
          <w:lang w:val="en-GB"/>
        </w:rPr>
        <w:t xml:space="preserve"> (17.18%), as described in Table 2, where the triglycerides profile present in pulp oil are summarized based on total oil fraction. The oil is composed </w:t>
      </w:r>
      <w:r w:rsidR="00A21C0D">
        <w:rPr>
          <w:rFonts w:asciiTheme="minorHAnsi" w:hAnsiTheme="minorHAnsi"/>
          <w:sz w:val="22"/>
          <w:lang w:val="en-GB"/>
        </w:rPr>
        <w:t xml:space="preserve">mostly </w:t>
      </w:r>
      <w:r w:rsidRPr="00991D5B">
        <w:rPr>
          <w:rFonts w:asciiTheme="minorHAnsi" w:hAnsiTheme="minorHAnsi"/>
          <w:sz w:val="22"/>
          <w:lang w:val="en-GB"/>
        </w:rPr>
        <w:t>of o</w:t>
      </w:r>
      <w:r w:rsidR="006C59D9" w:rsidRPr="00991D5B">
        <w:rPr>
          <w:rFonts w:asciiTheme="minorHAnsi" w:hAnsiTheme="minorHAnsi"/>
          <w:sz w:val="22"/>
          <w:lang w:val="en-GB"/>
        </w:rPr>
        <w:t>leic</w:t>
      </w:r>
      <w:r w:rsidRPr="00991D5B">
        <w:rPr>
          <w:rFonts w:asciiTheme="minorHAnsi" w:hAnsiTheme="minorHAnsi"/>
          <w:sz w:val="22"/>
          <w:lang w:val="en-GB"/>
        </w:rPr>
        <w:t xml:space="preserve"> (58.5%), </w:t>
      </w:r>
      <w:r w:rsidR="006C59D9" w:rsidRPr="00991D5B">
        <w:rPr>
          <w:rFonts w:asciiTheme="minorHAnsi" w:hAnsiTheme="minorHAnsi"/>
          <w:sz w:val="22"/>
          <w:lang w:val="en-GB"/>
        </w:rPr>
        <w:t>linoleic</w:t>
      </w:r>
      <w:r w:rsidRPr="00991D5B">
        <w:rPr>
          <w:rFonts w:asciiTheme="minorHAnsi" w:hAnsiTheme="minorHAnsi"/>
          <w:sz w:val="22"/>
          <w:lang w:val="en-GB"/>
        </w:rPr>
        <w:t xml:space="preserve"> (22.3%), palmitic (11.4%), s</w:t>
      </w:r>
      <w:r w:rsidR="006C59D9" w:rsidRPr="00991D5B">
        <w:rPr>
          <w:rFonts w:asciiTheme="minorHAnsi" w:hAnsiTheme="minorHAnsi"/>
          <w:sz w:val="22"/>
          <w:lang w:val="en-GB"/>
        </w:rPr>
        <w:t>tearic</w:t>
      </w:r>
      <w:r w:rsidRPr="00991D5B">
        <w:rPr>
          <w:rFonts w:asciiTheme="minorHAnsi" w:hAnsiTheme="minorHAnsi"/>
          <w:sz w:val="22"/>
          <w:lang w:val="en-GB"/>
        </w:rPr>
        <w:t xml:space="preserve"> (4.1%), and </w:t>
      </w:r>
      <w:proofErr w:type="spellStart"/>
      <w:r w:rsidRPr="00991D5B">
        <w:rPr>
          <w:rFonts w:asciiTheme="minorHAnsi" w:hAnsiTheme="minorHAnsi"/>
          <w:sz w:val="22"/>
          <w:lang w:val="en-GB"/>
        </w:rPr>
        <w:t>palmitoleic</w:t>
      </w:r>
      <w:proofErr w:type="spellEnd"/>
      <w:r w:rsidRPr="00991D5B">
        <w:rPr>
          <w:rFonts w:asciiTheme="minorHAnsi" w:hAnsiTheme="minorHAnsi"/>
          <w:sz w:val="22"/>
          <w:lang w:val="en-GB"/>
        </w:rPr>
        <w:t xml:space="preserve"> (3.7%) acids. </w:t>
      </w:r>
    </w:p>
    <w:p w14:paraId="107FCC4B" w14:textId="2D28F427"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oil obtained from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can be interesting for nutraceutical applications because of its h</w:t>
      </w:r>
      <w:r w:rsidR="006C59D9" w:rsidRPr="00991D5B">
        <w:rPr>
          <w:rFonts w:asciiTheme="minorHAnsi" w:hAnsiTheme="minorHAnsi"/>
          <w:sz w:val="22"/>
          <w:lang w:val="en-GB"/>
        </w:rPr>
        <w:t>igh concentration of oleic acid</w:t>
      </w:r>
      <w:r w:rsidRPr="00991D5B">
        <w:rPr>
          <w:rFonts w:asciiTheme="minorHAnsi" w:hAnsiTheme="minorHAnsi"/>
          <w:sz w:val="22"/>
          <w:lang w:val="en-GB"/>
        </w:rPr>
        <w:t xml:space="preserve">, the presence of essential fatty acids such as linoleic acid that are not naturally produced by human metabolism, and the strong presence of other unsaturated chain </w:t>
      </w:r>
      <w:r w:rsidRPr="00991D5B">
        <w:rPr>
          <w:rFonts w:asciiTheme="minorHAnsi" w:hAnsiTheme="minorHAnsi"/>
          <w:sz w:val="22"/>
          <w:lang w:val="en-GB"/>
        </w:rPr>
        <w:lastRenderedPageBreak/>
        <w:t xml:space="preserve">acids. The ratio between unsaturated and saturated fatty acids can be used as quality parameter. In this case, the pulp oil has a ratio of 2.3. </w:t>
      </w:r>
    </w:p>
    <w:p w14:paraId="11CD20F5" w14:textId="3B625FC0" w:rsidR="00233C4E" w:rsidRPr="00991D5B" w:rsidRDefault="00233C4E" w:rsidP="00DE45DB">
      <w:pPr>
        <w:pStyle w:val="MDPI31text"/>
        <w:spacing w:line="480" w:lineRule="auto"/>
        <w:rPr>
          <w:rFonts w:asciiTheme="minorHAnsi" w:hAnsiTheme="minorHAnsi"/>
          <w:sz w:val="22"/>
          <w:lang w:val="en-GB"/>
        </w:rPr>
      </w:pP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oil characteristics are comparable to olive oil in terms of fatty acids proportion presented in </w:t>
      </w:r>
      <w:proofErr w:type="spellStart"/>
      <w:r w:rsidRPr="00991D5B">
        <w:rPr>
          <w:rFonts w:asciiTheme="minorHAnsi" w:hAnsiTheme="minorHAnsi"/>
          <w:sz w:val="22"/>
          <w:lang w:val="en-GB"/>
        </w:rPr>
        <w:t>Alimentarius</w:t>
      </w:r>
      <w:proofErr w:type="spellEnd"/>
      <w:r w:rsidRPr="00991D5B">
        <w:rPr>
          <w:rFonts w:asciiTheme="minorHAnsi" w:hAnsiTheme="minorHAnsi"/>
          <w:sz w:val="22"/>
          <w:lang w:val="en-GB"/>
        </w:rPr>
        <w:t xml:space="preserve"> codex of 2003 (oleic 58.5-83.2%, linoleic 2.8-21.1%, and palmitic 7.8-18.8%). It was also observed that in both oils, </w:t>
      </w:r>
      <w:proofErr w:type="spellStart"/>
      <w:r w:rsidRPr="00991D5B">
        <w:rPr>
          <w:rFonts w:asciiTheme="minorHAnsi" w:hAnsiTheme="minorHAnsi"/>
          <w:sz w:val="22"/>
          <w:lang w:val="en-GB"/>
        </w:rPr>
        <w:t>triolein</w:t>
      </w:r>
      <w:proofErr w:type="spellEnd"/>
      <w:r w:rsidRPr="00991D5B">
        <w:rPr>
          <w:rFonts w:asciiTheme="minorHAnsi" w:hAnsiTheme="minorHAnsi"/>
          <w:sz w:val="22"/>
          <w:lang w:val="en-GB"/>
        </w:rPr>
        <w:t xml:space="preserve"> and </w:t>
      </w:r>
      <w:proofErr w:type="spellStart"/>
      <w:r w:rsidRPr="00991D5B">
        <w:rPr>
          <w:rFonts w:asciiTheme="minorHAnsi" w:hAnsiTheme="minorHAnsi"/>
          <w:sz w:val="22"/>
          <w:lang w:val="en-GB"/>
        </w:rPr>
        <w:t>palmitodiolein</w:t>
      </w:r>
      <w:proofErr w:type="spellEnd"/>
      <w:r w:rsidRPr="00991D5B">
        <w:rPr>
          <w:rFonts w:asciiTheme="minorHAnsi" w:hAnsiTheme="minorHAnsi"/>
          <w:sz w:val="22"/>
          <w:lang w:val="en-GB"/>
        </w:rPr>
        <w:t xml:space="preserve"> are the main </w:t>
      </w:r>
      <w:proofErr w:type="spellStart"/>
      <w:r w:rsidRPr="00991D5B">
        <w:rPr>
          <w:rFonts w:asciiTheme="minorHAnsi" w:hAnsiTheme="minorHAnsi"/>
          <w:sz w:val="22"/>
          <w:lang w:val="en-GB"/>
        </w:rPr>
        <w:t>triacylglycerols</w:t>
      </w:r>
      <w:proofErr w:type="spellEnd"/>
      <w:r w:rsidRPr="00991D5B">
        <w:rPr>
          <w:rFonts w:asciiTheme="minorHAnsi" w:hAnsiTheme="minorHAnsi"/>
          <w:sz w:val="22"/>
          <w:lang w:val="en-GB"/>
        </w:rPr>
        <w:t xml:space="preserve"> in the oil. The proportion of </w:t>
      </w:r>
      <w:proofErr w:type="spellStart"/>
      <w:r w:rsidR="006C59D9" w:rsidRPr="00991D5B">
        <w:rPr>
          <w:rFonts w:asciiTheme="minorHAnsi" w:hAnsiTheme="minorHAnsi"/>
          <w:sz w:val="22"/>
          <w:lang w:val="en-GB"/>
        </w:rPr>
        <w:t>palmitodiolein</w:t>
      </w:r>
      <w:proofErr w:type="spellEnd"/>
      <w:r w:rsidRPr="00991D5B">
        <w:rPr>
          <w:rFonts w:asciiTheme="minorHAnsi" w:hAnsiTheme="minorHAnsi"/>
          <w:sz w:val="22"/>
          <w:lang w:val="en-GB"/>
        </w:rPr>
        <w:t xml:space="preserve"> was quite higher in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oil than in olive oil (12-20%), and </w:t>
      </w:r>
      <w:proofErr w:type="spellStart"/>
      <w:r w:rsidR="006C59D9" w:rsidRPr="00991D5B">
        <w:rPr>
          <w:rFonts w:asciiTheme="minorHAnsi" w:hAnsiTheme="minorHAnsi"/>
          <w:sz w:val="22"/>
          <w:lang w:val="en-GB"/>
        </w:rPr>
        <w:t>triolein</w:t>
      </w:r>
      <w:proofErr w:type="spellEnd"/>
      <w:r w:rsidR="006C59D9" w:rsidRPr="00991D5B">
        <w:rPr>
          <w:rFonts w:asciiTheme="minorHAnsi" w:hAnsiTheme="minorHAnsi"/>
          <w:sz w:val="22"/>
          <w:lang w:val="en-GB"/>
        </w:rPr>
        <w:t xml:space="preserve"> </w:t>
      </w:r>
      <w:r w:rsidRPr="00991D5B">
        <w:rPr>
          <w:rFonts w:asciiTheme="minorHAnsi" w:hAnsiTheme="minorHAnsi"/>
          <w:sz w:val="22"/>
          <w:lang w:val="en-GB"/>
        </w:rPr>
        <w:t xml:space="preserve">content is much </w:t>
      </w:r>
      <w:r w:rsidR="00615052" w:rsidRPr="00991D5B">
        <w:rPr>
          <w:rFonts w:asciiTheme="minorHAnsi" w:hAnsiTheme="minorHAnsi"/>
          <w:sz w:val="22"/>
          <w:lang w:val="en-GB"/>
        </w:rPr>
        <w:t>higher in olive oil (40-59%) [3</w:t>
      </w:r>
      <w:r w:rsidR="00E65A5F" w:rsidRPr="00991D5B">
        <w:rPr>
          <w:rFonts w:asciiTheme="minorHAnsi" w:hAnsiTheme="minorHAnsi"/>
          <w:sz w:val="22"/>
          <w:lang w:val="en-GB"/>
        </w:rPr>
        <w:t>7</w:t>
      </w:r>
      <w:r w:rsidRPr="00991D5B">
        <w:rPr>
          <w:rFonts w:asciiTheme="minorHAnsi" w:hAnsiTheme="minorHAnsi"/>
          <w:sz w:val="22"/>
          <w:lang w:val="en-GB"/>
        </w:rPr>
        <w:t xml:space="preserve">]. </w:t>
      </w:r>
    </w:p>
    <w:p w14:paraId="1B82CD9C" w14:textId="205BDEA7"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Based on these results,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oil can be proposed as omega source for industry depending on the lipolysis process. Bioprocess has been successfully applied to this goal by the enzymatic lipase of triacylglycerol that allowed </w:t>
      </w:r>
      <w:proofErr w:type="gramStart"/>
      <w:r w:rsidRPr="00991D5B">
        <w:rPr>
          <w:rFonts w:asciiTheme="minorHAnsi" w:hAnsiTheme="minorHAnsi"/>
          <w:sz w:val="22"/>
          <w:lang w:val="en-GB"/>
        </w:rPr>
        <w:t>to release</w:t>
      </w:r>
      <w:proofErr w:type="gramEnd"/>
      <w:r w:rsidRPr="00991D5B">
        <w:rPr>
          <w:rFonts w:asciiTheme="minorHAnsi" w:hAnsiTheme="minorHAnsi"/>
          <w:sz w:val="22"/>
          <w:lang w:val="en-GB"/>
        </w:rPr>
        <w:t xml:space="preserve"> ol</w:t>
      </w:r>
      <w:r w:rsidR="00615052" w:rsidRPr="00991D5B">
        <w:rPr>
          <w:rFonts w:asciiTheme="minorHAnsi" w:hAnsiTheme="minorHAnsi"/>
          <w:sz w:val="22"/>
          <w:lang w:val="en-GB"/>
        </w:rPr>
        <w:t>eic and linoleic fatty acids [3</w:t>
      </w:r>
      <w:r w:rsidR="00E65A5F" w:rsidRPr="00991D5B">
        <w:rPr>
          <w:rFonts w:asciiTheme="minorHAnsi" w:hAnsiTheme="minorHAnsi"/>
          <w:sz w:val="22"/>
          <w:lang w:val="en-GB"/>
        </w:rPr>
        <w:t>8</w:t>
      </w:r>
      <w:r w:rsidRPr="00991D5B">
        <w:rPr>
          <w:rFonts w:asciiTheme="minorHAnsi" w:hAnsiTheme="minorHAnsi"/>
          <w:sz w:val="22"/>
          <w:lang w:val="en-GB"/>
        </w:rPr>
        <w:t xml:space="preserve">].  </w:t>
      </w:r>
    </w:p>
    <w:p w14:paraId="041699F7" w14:textId="2A569573" w:rsidR="00233C4E" w:rsidRPr="00991D5B" w:rsidRDefault="00233C4E" w:rsidP="00233C4E">
      <w:pPr>
        <w:pStyle w:val="MDPI41tablecaption"/>
        <w:jc w:val="center"/>
        <w:rPr>
          <w:rFonts w:asciiTheme="minorHAnsi" w:hAnsiTheme="minorHAnsi"/>
          <w:sz w:val="22"/>
          <w:lang w:val="en-GB"/>
        </w:rPr>
      </w:pPr>
      <w:proofErr w:type="gramStart"/>
      <w:r w:rsidRPr="00991D5B">
        <w:rPr>
          <w:rFonts w:asciiTheme="minorHAnsi" w:hAnsiTheme="minorHAnsi"/>
          <w:b/>
          <w:sz w:val="22"/>
          <w:lang w:val="en-GB"/>
        </w:rPr>
        <w:t>Table 2.</w:t>
      </w:r>
      <w:proofErr w:type="gramEnd"/>
      <w:r w:rsidRPr="00991D5B">
        <w:rPr>
          <w:rFonts w:asciiTheme="minorHAnsi" w:hAnsiTheme="minorHAnsi"/>
          <w:b/>
          <w:sz w:val="22"/>
          <w:lang w:val="en-GB"/>
        </w:rPr>
        <w:t xml:space="preserve"> </w:t>
      </w:r>
      <w:r w:rsidRPr="00991D5B">
        <w:rPr>
          <w:rFonts w:asciiTheme="minorHAnsi" w:hAnsiTheme="minorHAnsi"/>
          <w:sz w:val="22"/>
          <w:lang w:val="en-GB"/>
        </w:rPr>
        <w:t xml:space="preserve"> Triglycerides on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pulp oil extract.</w:t>
      </w:r>
    </w:p>
    <w:tbl>
      <w:tblPr>
        <w:tblW w:w="2871" w:type="dxa"/>
        <w:jc w:val="center"/>
        <w:tblCellMar>
          <w:left w:w="70" w:type="dxa"/>
          <w:right w:w="70" w:type="dxa"/>
        </w:tblCellMar>
        <w:tblLook w:val="04A0" w:firstRow="1" w:lastRow="0" w:firstColumn="1" w:lastColumn="0" w:noHBand="0" w:noVBand="1"/>
      </w:tblPr>
      <w:tblGrid>
        <w:gridCol w:w="1204"/>
        <w:gridCol w:w="1155"/>
        <w:gridCol w:w="512"/>
      </w:tblGrid>
      <w:tr w:rsidR="00233C4E" w:rsidRPr="00A21C0D" w14:paraId="5B2F4004" w14:textId="77777777" w:rsidTr="00233C4E">
        <w:trPr>
          <w:jc w:val="center"/>
        </w:trPr>
        <w:tc>
          <w:tcPr>
            <w:tcW w:w="0" w:type="auto"/>
            <w:tcBorders>
              <w:top w:val="single" w:sz="8" w:space="0" w:color="auto"/>
              <w:left w:val="nil"/>
              <w:bottom w:val="nil"/>
              <w:right w:val="nil"/>
            </w:tcBorders>
            <w:shd w:val="clear" w:color="auto" w:fill="auto"/>
            <w:noWrap/>
            <w:vAlign w:val="center"/>
            <w:hideMark/>
          </w:tcPr>
          <w:p w14:paraId="721D465C"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eastAsia="es-ES"/>
              </w:rPr>
            </w:pPr>
          </w:p>
        </w:tc>
        <w:tc>
          <w:tcPr>
            <w:tcW w:w="0" w:type="auto"/>
            <w:gridSpan w:val="2"/>
            <w:tcBorders>
              <w:top w:val="single" w:sz="8" w:space="0" w:color="auto"/>
              <w:left w:val="nil"/>
              <w:bottom w:val="nil"/>
            </w:tcBorders>
            <w:shd w:val="clear" w:color="auto" w:fill="auto"/>
            <w:noWrap/>
            <w:vAlign w:val="center"/>
            <w:hideMark/>
          </w:tcPr>
          <w:p w14:paraId="68212903"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val="es-ES" w:eastAsia="es-ES"/>
              </w:rPr>
            </w:pPr>
            <w:proofErr w:type="spellStart"/>
            <w:r w:rsidRPr="00A21C0D">
              <w:rPr>
                <w:rFonts w:asciiTheme="minorHAnsi" w:hAnsiTheme="minorHAnsi"/>
                <w:b/>
                <w:bCs/>
                <w:sz w:val="18"/>
                <w:szCs w:val="18"/>
                <w:lang w:val="es-ES" w:eastAsia="es-ES"/>
              </w:rPr>
              <w:t>Pulp</w:t>
            </w:r>
            <w:proofErr w:type="spellEnd"/>
            <w:r w:rsidRPr="00A21C0D">
              <w:rPr>
                <w:rFonts w:asciiTheme="minorHAnsi" w:hAnsiTheme="minorHAnsi"/>
                <w:b/>
                <w:bCs/>
                <w:sz w:val="18"/>
                <w:szCs w:val="18"/>
                <w:lang w:val="es-ES" w:eastAsia="es-ES"/>
              </w:rPr>
              <w:t xml:space="preserve"> </w:t>
            </w:r>
            <w:proofErr w:type="spellStart"/>
            <w:r w:rsidRPr="00A21C0D">
              <w:rPr>
                <w:rFonts w:asciiTheme="minorHAnsi" w:hAnsiTheme="minorHAnsi"/>
                <w:b/>
                <w:bCs/>
                <w:sz w:val="18"/>
                <w:szCs w:val="18"/>
                <w:lang w:val="es-ES" w:eastAsia="es-ES"/>
              </w:rPr>
              <w:t>Oil</w:t>
            </w:r>
            <w:proofErr w:type="spellEnd"/>
          </w:p>
        </w:tc>
      </w:tr>
      <w:tr w:rsidR="00233C4E" w:rsidRPr="00A21C0D" w14:paraId="71D0FD5F" w14:textId="77777777" w:rsidTr="00233C4E">
        <w:trPr>
          <w:jc w:val="center"/>
        </w:trPr>
        <w:tc>
          <w:tcPr>
            <w:tcW w:w="0" w:type="auto"/>
            <w:tcBorders>
              <w:top w:val="nil"/>
              <w:left w:val="nil"/>
              <w:bottom w:val="single" w:sz="4" w:space="0" w:color="auto"/>
              <w:right w:val="nil"/>
            </w:tcBorders>
            <w:shd w:val="clear" w:color="auto" w:fill="auto"/>
            <w:noWrap/>
            <w:vAlign w:val="center"/>
            <w:hideMark/>
          </w:tcPr>
          <w:p w14:paraId="3EB7B0D2"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val="es-ES" w:eastAsia="es-ES"/>
              </w:rPr>
            </w:pPr>
            <w:proofErr w:type="spellStart"/>
            <w:r w:rsidRPr="00A21C0D">
              <w:rPr>
                <w:rFonts w:asciiTheme="minorHAnsi" w:hAnsiTheme="minorHAnsi"/>
                <w:b/>
                <w:bCs/>
                <w:sz w:val="18"/>
                <w:szCs w:val="18"/>
                <w:lang w:val="es-ES" w:eastAsia="es-ES"/>
              </w:rPr>
              <w:t>Triglyceride</w:t>
            </w:r>
            <w:proofErr w:type="spellEnd"/>
          </w:p>
        </w:tc>
        <w:tc>
          <w:tcPr>
            <w:tcW w:w="0" w:type="auto"/>
            <w:tcBorders>
              <w:top w:val="nil"/>
              <w:left w:val="nil"/>
              <w:bottom w:val="single" w:sz="4" w:space="0" w:color="auto"/>
              <w:right w:val="nil"/>
            </w:tcBorders>
            <w:shd w:val="clear" w:color="auto" w:fill="auto"/>
            <w:noWrap/>
            <w:vAlign w:val="center"/>
            <w:hideMark/>
          </w:tcPr>
          <w:p w14:paraId="28073A30"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val="es-ES" w:eastAsia="es-ES"/>
              </w:rPr>
            </w:pPr>
            <w:proofErr w:type="spellStart"/>
            <w:r w:rsidRPr="00A21C0D">
              <w:rPr>
                <w:rFonts w:asciiTheme="minorHAnsi" w:hAnsiTheme="minorHAnsi"/>
                <w:b/>
                <w:bCs/>
                <w:sz w:val="18"/>
                <w:szCs w:val="18"/>
                <w:lang w:val="es-ES" w:eastAsia="es-ES"/>
              </w:rPr>
              <w:t>Average</w:t>
            </w:r>
            <w:proofErr w:type="spellEnd"/>
            <w:r w:rsidRPr="00A21C0D">
              <w:rPr>
                <w:rFonts w:asciiTheme="minorHAnsi" w:hAnsiTheme="minorHAnsi"/>
                <w:b/>
                <w:bCs/>
                <w:sz w:val="18"/>
                <w:szCs w:val="18"/>
                <w:lang w:val="es-ES" w:eastAsia="es-ES"/>
              </w:rPr>
              <w:t xml:space="preserve"> (%)</w:t>
            </w:r>
          </w:p>
        </w:tc>
        <w:tc>
          <w:tcPr>
            <w:tcW w:w="0" w:type="auto"/>
            <w:tcBorders>
              <w:top w:val="nil"/>
              <w:left w:val="nil"/>
              <w:bottom w:val="single" w:sz="4" w:space="0" w:color="auto"/>
              <w:right w:val="nil"/>
            </w:tcBorders>
            <w:shd w:val="clear" w:color="auto" w:fill="auto"/>
            <w:noWrap/>
            <w:vAlign w:val="center"/>
            <w:hideMark/>
          </w:tcPr>
          <w:p w14:paraId="38500B5F" w14:textId="77777777" w:rsidR="00233C4E" w:rsidRPr="00A21C0D" w:rsidRDefault="00233C4E" w:rsidP="00233C4E">
            <w:pPr>
              <w:autoSpaceDE w:val="0"/>
              <w:autoSpaceDN w:val="0"/>
              <w:adjustRightInd w:val="0"/>
              <w:snapToGrid w:val="0"/>
              <w:spacing w:line="240" w:lineRule="auto"/>
              <w:jc w:val="center"/>
              <w:rPr>
                <w:rFonts w:asciiTheme="minorHAnsi" w:hAnsiTheme="minorHAnsi"/>
                <w:b/>
                <w:bCs/>
                <w:sz w:val="18"/>
                <w:szCs w:val="18"/>
                <w:lang w:val="es-ES" w:eastAsia="es-ES"/>
              </w:rPr>
            </w:pPr>
            <w:proofErr w:type="spellStart"/>
            <w:r w:rsidRPr="00A21C0D">
              <w:rPr>
                <w:rFonts w:asciiTheme="minorHAnsi" w:hAnsiTheme="minorHAnsi"/>
                <w:b/>
                <w:bCs/>
                <w:sz w:val="18"/>
                <w:szCs w:val="18"/>
                <w:lang w:val="es-ES" w:eastAsia="es-ES"/>
              </w:rPr>
              <w:t>sd</w:t>
            </w:r>
            <w:proofErr w:type="spellEnd"/>
          </w:p>
        </w:tc>
      </w:tr>
      <w:tr w:rsidR="00233C4E" w:rsidRPr="00A21C0D" w14:paraId="076070C0" w14:textId="77777777" w:rsidTr="00233C4E">
        <w:trPr>
          <w:jc w:val="center"/>
        </w:trPr>
        <w:tc>
          <w:tcPr>
            <w:tcW w:w="0" w:type="auto"/>
            <w:tcBorders>
              <w:top w:val="single" w:sz="4" w:space="0" w:color="auto"/>
              <w:left w:val="nil"/>
              <w:bottom w:val="nil"/>
              <w:right w:val="nil"/>
            </w:tcBorders>
            <w:shd w:val="clear" w:color="auto" w:fill="auto"/>
            <w:noWrap/>
            <w:vAlign w:val="center"/>
            <w:hideMark/>
          </w:tcPr>
          <w:p w14:paraId="799518C0"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POO</w:t>
            </w:r>
          </w:p>
        </w:tc>
        <w:tc>
          <w:tcPr>
            <w:tcW w:w="0" w:type="auto"/>
            <w:tcBorders>
              <w:top w:val="single" w:sz="4" w:space="0" w:color="auto"/>
              <w:left w:val="nil"/>
              <w:bottom w:val="nil"/>
              <w:right w:val="nil"/>
            </w:tcBorders>
            <w:shd w:val="clear" w:color="auto" w:fill="auto"/>
            <w:noWrap/>
            <w:vAlign w:val="center"/>
            <w:hideMark/>
          </w:tcPr>
          <w:p w14:paraId="67E365AC" w14:textId="718F5A28"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26.</w:t>
            </w:r>
            <w:r w:rsidR="00233C4E" w:rsidRPr="00A21C0D">
              <w:rPr>
                <w:rFonts w:asciiTheme="minorHAnsi" w:hAnsiTheme="minorHAnsi"/>
                <w:sz w:val="18"/>
                <w:szCs w:val="18"/>
                <w:lang w:val="es-ES" w:eastAsia="es-ES"/>
              </w:rPr>
              <w:t>97</w:t>
            </w:r>
          </w:p>
        </w:tc>
        <w:tc>
          <w:tcPr>
            <w:tcW w:w="0" w:type="auto"/>
            <w:tcBorders>
              <w:top w:val="single" w:sz="4" w:space="0" w:color="auto"/>
              <w:left w:val="nil"/>
              <w:bottom w:val="nil"/>
              <w:right w:val="nil"/>
            </w:tcBorders>
            <w:shd w:val="clear" w:color="auto" w:fill="auto"/>
            <w:noWrap/>
            <w:vAlign w:val="center"/>
            <w:hideMark/>
          </w:tcPr>
          <w:p w14:paraId="19C0754B" w14:textId="3DA6ECB6"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0.</w:t>
            </w:r>
            <w:r w:rsidR="00233C4E" w:rsidRPr="00A21C0D">
              <w:rPr>
                <w:rFonts w:asciiTheme="minorHAnsi" w:hAnsiTheme="minorHAnsi"/>
                <w:sz w:val="18"/>
                <w:szCs w:val="18"/>
                <w:lang w:val="es-ES" w:eastAsia="es-ES"/>
              </w:rPr>
              <w:t>2</w:t>
            </w:r>
          </w:p>
        </w:tc>
      </w:tr>
      <w:tr w:rsidR="00233C4E" w:rsidRPr="00A21C0D" w14:paraId="0947A5F1" w14:textId="77777777" w:rsidTr="00233C4E">
        <w:trPr>
          <w:jc w:val="center"/>
        </w:trPr>
        <w:tc>
          <w:tcPr>
            <w:tcW w:w="0" w:type="auto"/>
            <w:tcBorders>
              <w:top w:val="nil"/>
              <w:left w:val="nil"/>
              <w:bottom w:val="nil"/>
              <w:right w:val="nil"/>
            </w:tcBorders>
            <w:shd w:val="clear" w:color="auto" w:fill="auto"/>
            <w:noWrap/>
            <w:vAlign w:val="center"/>
            <w:hideMark/>
          </w:tcPr>
          <w:p w14:paraId="19D23990"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OOO</w:t>
            </w:r>
          </w:p>
        </w:tc>
        <w:tc>
          <w:tcPr>
            <w:tcW w:w="0" w:type="auto"/>
            <w:tcBorders>
              <w:top w:val="nil"/>
              <w:left w:val="nil"/>
              <w:bottom w:val="nil"/>
              <w:right w:val="nil"/>
            </w:tcBorders>
            <w:shd w:val="clear" w:color="auto" w:fill="auto"/>
            <w:noWrap/>
            <w:vAlign w:val="center"/>
            <w:hideMark/>
          </w:tcPr>
          <w:p w14:paraId="30F70B8D" w14:textId="05154F52"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17.</w:t>
            </w:r>
            <w:r w:rsidR="00233C4E" w:rsidRPr="00A21C0D">
              <w:rPr>
                <w:rFonts w:asciiTheme="minorHAnsi" w:hAnsiTheme="minorHAnsi"/>
                <w:sz w:val="18"/>
                <w:szCs w:val="18"/>
                <w:lang w:val="es-ES" w:eastAsia="es-ES"/>
              </w:rPr>
              <w:t>18</w:t>
            </w:r>
          </w:p>
        </w:tc>
        <w:tc>
          <w:tcPr>
            <w:tcW w:w="0" w:type="auto"/>
            <w:tcBorders>
              <w:top w:val="nil"/>
              <w:left w:val="nil"/>
              <w:bottom w:val="nil"/>
              <w:right w:val="nil"/>
            </w:tcBorders>
            <w:shd w:val="clear" w:color="auto" w:fill="auto"/>
            <w:noWrap/>
            <w:vAlign w:val="center"/>
            <w:hideMark/>
          </w:tcPr>
          <w:p w14:paraId="1082E995" w14:textId="0B5DCE48"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0.</w:t>
            </w:r>
            <w:r w:rsidR="00233C4E" w:rsidRPr="00A21C0D">
              <w:rPr>
                <w:rFonts w:asciiTheme="minorHAnsi" w:hAnsiTheme="minorHAnsi"/>
                <w:sz w:val="18"/>
                <w:szCs w:val="18"/>
                <w:lang w:val="es-ES" w:eastAsia="es-ES"/>
              </w:rPr>
              <w:t>36</w:t>
            </w:r>
          </w:p>
        </w:tc>
      </w:tr>
      <w:tr w:rsidR="00233C4E" w:rsidRPr="00A21C0D" w14:paraId="253FB668" w14:textId="77777777" w:rsidTr="00233C4E">
        <w:trPr>
          <w:jc w:val="center"/>
        </w:trPr>
        <w:tc>
          <w:tcPr>
            <w:tcW w:w="0" w:type="auto"/>
            <w:tcBorders>
              <w:top w:val="nil"/>
              <w:left w:val="nil"/>
              <w:bottom w:val="nil"/>
              <w:right w:val="nil"/>
            </w:tcBorders>
            <w:shd w:val="clear" w:color="auto" w:fill="auto"/>
            <w:noWrap/>
            <w:vAlign w:val="center"/>
            <w:hideMark/>
          </w:tcPr>
          <w:p w14:paraId="1CB5B37E"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s-ES" w:eastAsia="es-ES"/>
              </w:rPr>
            </w:pPr>
            <w:proofErr w:type="spellStart"/>
            <w:r w:rsidRPr="00A21C0D">
              <w:rPr>
                <w:rFonts w:asciiTheme="minorHAnsi" w:hAnsiTheme="minorHAnsi"/>
                <w:sz w:val="18"/>
                <w:szCs w:val="18"/>
                <w:lang w:val="es-ES" w:eastAsia="es-ES"/>
              </w:rPr>
              <w:t>POL+PoOL</w:t>
            </w:r>
            <w:proofErr w:type="spellEnd"/>
          </w:p>
        </w:tc>
        <w:tc>
          <w:tcPr>
            <w:tcW w:w="0" w:type="auto"/>
            <w:tcBorders>
              <w:top w:val="nil"/>
              <w:left w:val="nil"/>
              <w:bottom w:val="nil"/>
              <w:right w:val="nil"/>
            </w:tcBorders>
            <w:shd w:val="clear" w:color="auto" w:fill="auto"/>
            <w:noWrap/>
            <w:vAlign w:val="center"/>
            <w:hideMark/>
          </w:tcPr>
          <w:p w14:paraId="01B3B14F" w14:textId="038D3003"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12.</w:t>
            </w:r>
            <w:r w:rsidR="00233C4E" w:rsidRPr="00A21C0D">
              <w:rPr>
                <w:rFonts w:asciiTheme="minorHAnsi" w:hAnsiTheme="minorHAnsi"/>
                <w:sz w:val="18"/>
                <w:szCs w:val="18"/>
                <w:lang w:val="es-ES" w:eastAsia="es-ES"/>
              </w:rPr>
              <w:t>57</w:t>
            </w:r>
          </w:p>
        </w:tc>
        <w:tc>
          <w:tcPr>
            <w:tcW w:w="0" w:type="auto"/>
            <w:tcBorders>
              <w:top w:val="nil"/>
              <w:left w:val="nil"/>
              <w:bottom w:val="nil"/>
              <w:right w:val="nil"/>
            </w:tcBorders>
            <w:shd w:val="clear" w:color="auto" w:fill="auto"/>
            <w:noWrap/>
            <w:vAlign w:val="center"/>
            <w:hideMark/>
          </w:tcPr>
          <w:p w14:paraId="65A5D094" w14:textId="0496D526"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0.</w:t>
            </w:r>
            <w:r w:rsidR="00233C4E" w:rsidRPr="00A21C0D">
              <w:rPr>
                <w:rFonts w:asciiTheme="minorHAnsi" w:hAnsiTheme="minorHAnsi"/>
                <w:sz w:val="18"/>
                <w:szCs w:val="18"/>
                <w:lang w:val="es-ES" w:eastAsia="es-ES"/>
              </w:rPr>
              <w:t>14</w:t>
            </w:r>
          </w:p>
        </w:tc>
      </w:tr>
      <w:tr w:rsidR="00233C4E" w:rsidRPr="00A21C0D" w14:paraId="00DC6427" w14:textId="77777777" w:rsidTr="00233C4E">
        <w:trPr>
          <w:jc w:val="center"/>
        </w:trPr>
        <w:tc>
          <w:tcPr>
            <w:tcW w:w="0" w:type="auto"/>
            <w:tcBorders>
              <w:top w:val="nil"/>
              <w:left w:val="nil"/>
              <w:bottom w:val="nil"/>
              <w:right w:val="nil"/>
            </w:tcBorders>
            <w:shd w:val="clear" w:color="auto" w:fill="auto"/>
            <w:noWrap/>
            <w:vAlign w:val="center"/>
            <w:hideMark/>
          </w:tcPr>
          <w:p w14:paraId="184568D5"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POP</w:t>
            </w:r>
          </w:p>
        </w:tc>
        <w:tc>
          <w:tcPr>
            <w:tcW w:w="0" w:type="auto"/>
            <w:tcBorders>
              <w:top w:val="nil"/>
              <w:left w:val="nil"/>
              <w:bottom w:val="nil"/>
              <w:right w:val="nil"/>
            </w:tcBorders>
            <w:shd w:val="clear" w:color="auto" w:fill="auto"/>
            <w:noWrap/>
            <w:vAlign w:val="center"/>
            <w:hideMark/>
          </w:tcPr>
          <w:p w14:paraId="39D37DEF" w14:textId="10F3CB3C"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11.</w:t>
            </w:r>
            <w:r w:rsidR="00233C4E" w:rsidRPr="00A21C0D">
              <w:rPr>
                <w:rFonts w:asciiTheme="minorHAnsi" w:hAnsiTheme="minorHAnsi"/>
                <w:sz w:val="18"/>
                <w:szCs w:val="18"/>
                <w:lang w:val="es-ES" w:eastAsia="es-ES"/>
              </w:rPr>
              <w:t>76</w:t>
            </w:r>
          </w:p>
        </w:tc>
        <w:tc>
          <w:tcPr>
            <w:tcW w:w="0" w:type="auto"/>
            <w:tcBorders>
              <w:top w:val="nil"/>
              <w:left w:val="nil"/>
              <w:bottom w:val="nil"/>
              <w:right w:val="nil"/>
            </w:tcBorders>
            <w:shd w:val="clear" w:color="auto" w:fill="auto"/>
            <w:noWrap/>
            <w:vAlign w:val="center"/>
            <w:hideMark/>
          </w:tcPr>
          <w:p w14:paraId="01930967" w14:textId="0ADC4067"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0.</w:t>
            </w:r>
            <w:r w:rsidR="00233C4E" w:rsidRPr="00A21C0D">
              <w:rPr>
                <w:rFonts w:asciiTheme="minorHAnsi" w:hAnsiTheme="minorHAnsi"/>
                <w:sz w:val="18"/>
                <w:szCs w:val="18"/>
                <w:lang w:val="es-ES" w:eastAsia="es-ES"/>
              </w:rPr>
              <w:t>16</w:t>
            </w:r>
          </w:p>
        </w:tc>
      </w:tr>
      <w:tr w:rsidR="00233C4E" w:rsidRPr="00A21C0D" w14:paraId="398E3920" w14:textId="77777777" w:rsidTr="00233C4E">
        <w:trPr>
          <w:jc w:val="center"/>
        </w:trPr>
        <w:tc>
          <w:tcPr>
            <w:tcW w:w="0" w:type="auto"/>
            <w:tcBorders>
              <w:top w:val="nil"/>
              <w:left w:val="nil"/>
              <w:bottom w:val="nil"/>
              <w:right w:val="nil"/>
            </w:tcBorders>
            <w:shd w:val="clear" w:color="auto" w:fill="auto"/>
            <w:noWrap/>
            <w:vAlign w:val="center"/>
            <w:hideMark/>
          </w:tcPr>
          <w:p w14:paraId="21FAD455"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s-ES" w:eastAsia="es-ES"/>
              </w:rPr>
            </w:pPr>
            <w:proofErr w:type="spellStart"/>
            <w:r w:rsidRPr="00A21C0D">
              <w:rPr>
                <w:rFonts w:asciiTheme="minorHAnsi" w:hAnsiTheme="minorHAnsi"/>
                <w:sz w:val="18"/>
                <w:szCs w:val="18"/>
                <w:lang w:val="es-ES" w:eastAsia="es-ES"/>
              </w:rPr>
              <w:t>PLP+PPoO</w:t>
            </w:r>
            <w:proofErr w:type="spellEnd"/>
          </w:p>
        </w:tc>
        <w:tc>
          <w:tcPr>
            <w:tcW w:w="0" w:type="auto"/>
            <w:tcBorders>
              <w:top w:val="nil"/>
              <w:left w:val="nil"/>
              <w:bottom w:val="nil"/>
              <w:right w:val="nil"/>
            </w:tcBorders>
            <w:shd w:val="clear" w:color="auto" w:fill="auto"/>
            <w:noWrap/>
            <w:vAlign w:val="center"/>
            <w:hideMark/>
          </w:tcPr>
          <w:p w14:paraId="2EB08DA4" w14:textId="1DA5A171"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6.</w:t>
            </w:r>
            <w:r w:rsidR="00233C4E" w:rsidRPr="00A21C0D">
              <w:rPr>
                <w:rFonts w:asciiTheme="minorHAnsi" w:hAnsiTheme="minorHAnsi"/>
                <w:sz w:val="18"/>
                <w:szCs w:val="18"/>
                <w:lang w:val="es-ES" w:eastAsia="es-ES"/>
              </w:rPr>
              <w:t>68</w:t>
            </w:r>
          </w:p>
        </w:tc>
        <w:tc>
          <w:tcPr>
            <w:tcW w:w="0" w:type="auto"/>
            <w:tcBorders>
              <w:top w:val="nil"/>
              <w:left w:val="nil"/>
              <w:bottom w:val="nil"/>
              <w:right w:val="nil"/>
            </w:tcBorders>
            <w:shd w:val="clear" w:color="auto" w:fill="auto"/>
            <w:noWrap/>
            <w:vAlign w:val="center"/>
            <w:hideMark/>
          </w:tcPr>
          <w:p w14:paraId="4636A614" w14:textId="0B7DF6D0"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0.</w:t>
            </w:r>
            <w:r w:rsidR="00233C4E" w:rsidRPr="00A21C0D">
              <w:rPr>
                <w:rFonts w:asciiTheme="minorHAnsi" w:hAnsiTheme="minorHAnsi"/>
                <w:sz w:val="18"/>
                <w:szCs w:val="18"/>
                <w:lang w:val="es-ES" w:eastAsia="es-ES"/>
              </w:rPr>
              <w:t>28</w:t>
            </w:r>
          </w:p>
        </w:tc>
      </w:tr>
      <w:tr w:rsidR="00233C4E" w:rsidRPr="00A21C0D" w14:paraId="407244E2" w14:textId="77777777" w:rsidTr="00233C4E">
        <w:trPr>
          <w:jc w:val="center"/>
        </w:trPr>
        <w:tc>
          <w:tcPr>
            <w:tcW w:w="0" w:type="auto"/>
            <w:tcBorders>
              <w:top w:val="nil"/>
              <w:left w:val="nil"/>
              <w:bottom w:val="nil"/>
              <w:right w:val="nil"/>
            </w:tcBorders>
            <w:shd w:val="clear" w:color="auto" w:fill="auto"/>
            <w:noWrap/>
            <w:vAlign w:val="center"/>
            <w:hideMark/>
          </w:tcPr>
          <w:p w14:paraId="20325958"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OOL</w:t>
            </w:r>
          </w:p>
        </w:tc>
        <w:tc>
          <w:tcPr>
            <w:tcW w:w="0" w:type="auto"/>
            <w:tcBorders>
              <w:top w:val="nil"/>
              <w:left w:val="nil"/>
              <w:bottom w:val="nil"/>
              <w:right w:val="nil"/>
            </w:tcBorders>
            <w:shd w:val="clear" w:color="auto" w:fill="auto"/>
            <w:noWrap/>
            <w:vAlign w:val="center"/>
            <w:hideMark/>
          </w:tcPr>
          <w:p w14:paraId="469A3AD8" w14:textId="1CF56A1E"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5.</w:t>
            </w:r>
            <w:r w:rsidR="00233C4E" w:rsidRPr="00A21C0D">
              <w:rPr>
                <w:rFonts w:asciiTheme="minorHAnsi" w:hAnsiTheme="minorHAnsi"/>
                <w:sz w:val="18"/>
                <w:szCs w:val="18"/>
                <w:lang w:val="es-ES" w:eastAsia="es-ES"/>
              </w:rPr>
              <w:t>63</w:t>
            </w:r>
          </w:p>
        </w:tc>
        <w:tc>
          <w:tcPr>
            <w:tcW w:w="0" w:type="auto"/>
            <w:tcBorders>
              <w:top w:val="nil"/>
              <w:left w:val="nil"/>
              <w:bottom w:val="nil"/>
              <w:right w:val="nil"/>
            </w:tcBorders>
            <w:shd w:val="clear" w:color="auto" w:fill="auto"/>
            <w:noWrap/>
            <w:vAlign w:val="center"/>
            <w:hideMark/>
          </w:tcPr>
          <w:p w14:paraId="25D03AF3" w14:textId="7DE976D7"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0.</w:t>
            </w:r>
            <w:r w:rsidR="00233C4E" w:rsidRPr="00A21C0D">
              <w:rPr>
                <w:rFonts w:asciiTheme="minorHAnsi" w:hAnsiTheme="minorHAnsi"/>
                <w:sz w:val="18"/>
                <w:szCs w:val="18"/>
                <w:lang w:val="es-ES" w:eastAsia="es-ES"/>
              </w:rPr>
              <w:t>14</w:t>
            </w:r>
          </w:p>
        </w:tc>
      </w:tr>
      <w:tr w:rsidR="00233C4E" w:rsidRPr="00A21C0D" w14:paraId="6C941030" w14:textId="77777777" w:rsidTr="00233C4E">
        <w:trPr>
          <w:jc w:val="center"/>
        </w:trPr>
        <w:tc>
          <w:tcPr>
            <w:tcW w:w="0" w:type="auto"/>
            <w:tcBorders>
              <w:top w:val="nil"/>
              <w:left w:val="nil"/>
              <w:bottom w:val="nil"/>
              <w:right w:val="nil"/>
            </w:tcBorders>
            <w:shd w:val="clear" w:color="auto" w:fill="auto"/>
            <w:noWrap/>
            <w:vAlign w:val="center"/>
            <w:hideMark/>
          </w:tcPr>
          <w:p w14:paraId="7AC96C50" w14:textId="11607DFC" w:rsidR="00233C4E" w:rsidRPr="00A21C0D" w:rsidRDefault="002011F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S</w:t>
            </w:r>
            <w:r w:rsidR="00233C4E" w:rsidRPr="00A21C0D">
              <w:rPr>
                <w:rFonts w:asciiTheme="minorHAnsi" w:hAnsiTheme="minorHAnsi"/>
                <w:sz w:val="18"/>
                <w:szCs w:val="18"/>
                <w:lang w:val="es-ES" w:eastAsia="es-ES"/>
              </w:rPr>
              <w:t>OL</w:t>
            </w:r>
          </w:p>
        </w:tc>
        <w:tc>
          <w:tcPr>
            <w:tcW w:w="0" w:type="auto"/>
            <w:tcBorders>
              <w:top w:val="nil"/>
              <w:left w:val="nil"/>
              <w:bottom w:val="nil"/>
              <w:right w:val="nil"/>
            </w:tcBorders>
            <w:shd w:val="clear" w:color="auto" w:fill="auto"/>
            <w:noWrap/>
            <w:vAlign w:val="center"/>
            <w:hideMark/>
          </w:tcPr>
          <w:p w14:paraId="1C4D2D94" w14:textId="6A416B1B"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val="es-ES" w:eastAsia="es-ES"/>
              </w:rPr>
              <w:t>3</w:t>
            </w:r>
            <w:r w:rsidR="00A042EF" w:rsidRPr="00A21C0D">
              <w:rPr>
                <w:rFonts w:asciiTheme="minorHAnsi" w:hAnsiTheme="minorHAnsi"/>
                <w:sz w:val="18"/>
                <w:szCs w:val="18"/>
                <w:lang w:eastAsia="es-ES"/>
              </w:rPr>
              <w:t>.</w:t>
            </w:r>
            <w:r w:rsidRPr="00A21C0D">
              <w:rPr>
                <w:rFonts w:asciiTheme="minorHAnsi" w:hAnsiTheme="minorHAnsi"/>
                <w:sz w:val="18"/>
                <w:szCs w:val="18"/>
                <w:lang w:eastAsia="es-ES"/>
              </w:rPr>
              <w:t>9</w:t>
            </w:r>
          </w:p>
        </w:tc>
        <w:tc>
          <w:tcPr>
            <w:tcW w:w="0" w:type="auto"/>
            <w:tcBorders>
              <w:top w:val="nil"/>
              <w:left w:val="nil"/>
              <w:bottom w:val="nil"/>
              <w:right w:val="nil"/>
            </w:tcBorders>
            <w:shd w:val="clear" w:color="auto" w:fill="auto"/>
            <w:noWrap/>
            <w:vAlign w:val="center"/>
            <w:hideMark/>
          </w:tcPr>
          <w:p w14:paraId="57DA4BA0" w14:textId="0EB05EFF"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0.</w:t>
            </w:r>
            <w:r w:rsidR="00233C4E" w:rsidRPr="00A21C0D">
              <w:rPr>
                <w:rFonts w:asciiTheme="minorHAnsi" w:hAnsiTheme="minorHAnsi"/>
                <w:sz w:val="18"/>
                <w:szCs w:val="18"/>
                <w:lang w:eastAsia="es-ES"/>
              </w:rPr>
              <w:t>12</w:t>
            </w:r>
          </w:p>
        </w:tc>
      </w:tr>
      <w:tr w:rsidR="00233C4E" w:rsidRPr="00A21C0D" w14:paraId="54407496" w14:textId="77777777" w:rsidTr="00233C4E">
        <w:trPr>
          <w:jc w:val="center"/>
        </w:trPr>
        <w:tc>
          <w:tcPr>
            <w:tcW w:w="0" w:type="auto"/>
            <w:tcBorders>
              <w:top w:val="nil"/>
              <w:left w:val="nil"/>
              <w:bottom w:val="nil"/>
              <w:right w:val="nil"/>
            </w:tcBorders>
            <w:shd w:val="clear" w:color="auto" w:fill="auto"/>
            <w:noWrap/>
            <w:vAlign w:val="center"/>
            <w:hideMark/>
          </w:tcPr>
          <w:p w14:paraId="073E0431" w14:textId="0C6DE34B" w:rsidR="00233C4E" w:rsidRPr="00A21C0D" w:rsidRDefault="002011F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PLS</w:t>
            </w:r>
          </w:p>
        </w:tc>
        <w:tc>
          <w:tcPr>
            <w:tcW w:w="0" w:type="auto"/>
            <w:tcBorders>
              <w:top w:val="nil"/>
              <w:left w:val="nil"/>
              <w:bottom w:val="nil"/>
              <w:right w:val="nil"/>
            </w:tcBorders>
            <w:shd w:val="clear" w:color="auto" w:fill="auto"/>
            <w:noWrap/>
            <w:vAlign w:val="center"/>
            <w:hideMark/>
          </w:tcPr>
          <w:p w14:paraId="71337DED" w14:textId="0322E4C8"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3.</w:t>
            </w:r>
            <w:r w:rsidR="00233C4E" w:rsidRPr="00A21C0D">
              <w:rPr>
                <w:rFonts w:asciiTheme="minorHAnsi" w:hAnsiTheme="minorHAnsi"/>
                <w:sz w:val="18"/>
                <w:szCs w:val="18"/>
                <w:lang w:eastAsia="es-ES"/>
              </w:rPr>
              <w:t>48</w:t>
            </w:r>
          </w:p>
        </w:tc>
        <w:tc>
          <w:tcPr>
            <w:tcW w:w="0" w:type="auto"/>
            <w:tcBorders>
              <w:top w:val="nil"/>
              <w:left w:val="nil"/>
              <w:bottom w:val="nil"/>
              <w:right w:val="nil"/>
            </w:tcBorders>
            <w:shd w:val="clear" w:color="auto" w:fill="auto"/>
            <w:noWrap/>
            <w:vAlign w:val="center"/>
            <w:hideMark/>
          </w:tcPr>
          <w:p w14:paraId="5F72DACB" w14:textId="280E9B06"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0.</w:t>
            </w:r>
            <w:r w:rsidR="00233C4E" w:rsidRPr="00A21C0D">
              <w:rPr>
                <w:rFonts w:asciiTheme="minorHAnsi" w:hAnsiTheme="minorHAnsi"/>
                <w:sz w:val="18"/>
                <w:szCs w:val="18"/>
                <w:lang w:eastAsia="es-ES"/>
              </w:rPr>
              <w:t>37</w:t>
            </w:r>
          </w:p>
        </w:tc>
      </w:tr>
      <w:tr w:rsidR="00233C4E" w:rsidRPr="00A21C0D" w14:paraId="1DB1A367" w14:textId="77777777" w:rsidTr="00233C4E">
        <w:trPr>
          <w:jc w:val="center"/>
        </w:trPr>
        <w:tc>
          <w:tcPr>
            <w:tcW w:w="0" w:type="auto"/>
            <w:tcBorders>
              <w:top w:val="nil"/>
              <w:left w:val="nil"/>
              <w:bottom w:val="nil"/>
              <w:right w:val="nil"/>
            </w:tcBorders>
            <w:shd w:val="clear" w:color="auto" w:fill="auto"/>
            <w:noWrap/>
            <w:vAlign w:val="center"/>
            <w:hideMark/>
          </w:tcPr>
          <w:p w14:paraId="47C58C56"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PLL</w:t>
            </w:r>
          </w:p>
        </w:tc>
        <w:tc>
          <w:tcPr>
            <w:tcW w:w="0" w:type="auto"/>
            <w:tcBorders>
              <w:top w:val="nil"/>
              <w:left w:val="nil"/>
              <w:bottom w:val="nil"/>
              <w:right w:val="nil"/>
            </w:tcBorders>
            <w:shd w:val="clear" w:color="auto" w:fill="auto"/>
            <w:noWrap/>
            <w:vAlign w:val="center"/>
            <w:hideMark/>
          </w:tcPr>
          <w:p w14:paraId="00A5A406" w14:textId="2BF89D12"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3.</w:t>
            </w:r>
            <w:r w:rsidR="00233C4E" w:rsidRPr="00A21C0D">
              <w:rPr>
                <w:rFonts w:asciiTheme="minorHAnsi" w:hAnsiTheme="minorHAnsi"/>
                <w:sz w:val="18"/>
                <w:szCs w:val="18"/>
                <w:lang w:eastAsia="es-ES"/>
              </w:rPr>
              <w:t>14</w:t>
            </w:r>
          </w:p>
        </w:tc>
        <w:tc>
          <w:tcPr>
            <w:tcW w:w="0" w:type="auto"/>
            <w:tcBorders>
              <w:top w:val="nil"/>
              <w:left w:val="nil"/>
              <w:bottom w:val="nil"/>
              <w:right w:val="nil"/>
            </w:tcBorders>
            <w:shd w:val="clear" w:color="auto" w:fill="auto"/>
            <w:noWrap/>
            <w:vAlign w:val="center"/>
            <w:hideMark/>
          </w:tcPr>
          <w:p w14:paraId="6D92396B" w14:textId="4BE0B375"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0.</w:t>
            </w:r>
            <w:r w:rsidR="00233C4E" w:rsidRPr="00A21C0D">
              <w:rPr>
                <w:rFonts w:asciiTheme="minorHAnsi" w:hAnsiTheme="minorHAnsi"/>
                <w:sz w:val="18"/>
                <w:szCs w:val="18"/>
                <w:lang w:eastAsia="es-ES"/>
              </w:rPr>
              <w:t>16</w:t>
            </w:r>
          </w:p>
        </w:tc>
      </w:tr>
      <w:tr w:rsidR="00233C4E" w:rsidRPr="00A21C0D" w14:paraId="3D533147" w14:textId="77777777" w:rsidTr="00233C4E">
        <w:trPr>
          <w:jc w:val="center"/>
        </w:trPr>
        <w:tc>
          <w:tcPr>
            <w:tcW w:w="0" w:type="auto"/>
            <w:tcBorders>
              <w:top w:val="nil"/>
              <w:left w:val="nil"/>
              <w:bottom w:val="nil"/>
              <w:right w:val="nil"/>
            </w:tcBorders>
            <w:shd w:val="clear" w:color="auto" w:fill="auto"/>
            <w:noWrap/>
            <w:vAlign w:val="center"/>
            <w:hideMark/>
          </w:tcPr>
          <w:p w14:paraId="42D66A3A" w14:textId="65B632F3" w:rsidR="00233C4E" w:rsidRPr="00A21C0D" w:rsidRDefault="002011F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S</w:t>
            </w:r>
            <w:r w:rsidR="00233C4E" w:rsidRPr="00A21C0D">
              <w:rPr>
                <w:rFonts w:asciiTheme="minorHAnsi" w:hAnsiTheme="minorHAnsi"/>
                <w:sz w:val="18"/>
                <w:szCs w:val="18"/>
                <w:lang w:eastAsia="es-ES"/>
              </w:rPr>
              <w:t>OO</w:t>
            </w:r>
          </w:p>
        </w:tc>
        <w:tc>
          <w:tcPr>
            <w:tcW w:w="0" w:type="auto"/>
            <w:tcBorders>
              <w:top w:val="nil"/>
              <w:left w:val="nil"/>
              <w:bottom w:val="nil"/>
              <w:right w:val="nil"/>
            </w:tcBorders>
            <w:shd w:val="clear" w:color="auto" w:fill="auto"/>
            <w:noWrap/>
            <w:vAlign w:val="center"/>
            <w:hideMark/>
          </w:tcPr>
          <w:p w14:paraId="36B61BAC" w14:textId="24C9149D"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2.</w:t>
            </w:r>
            <w:r w:rsidR="00233C4E" w:rsidRPr="00A21C0D">
              <w:rPr>
                <w:rFonts w:asciiTheme="minorHAnsi" w:hAnsiTheme="minorHAnsi"/>
                <w:sz w:val="18"/>
                <w:szCs w:val="18"/>
                <w:lang w:eastAsia="es-ES"/>
              </w:rPr>
              <w:t>26</w:t>
            </w:r>
          </w:p>
        </w:tc>
        <w:tc>
          <w:tcPr>
            <w:tcW w:w="0" w:type="auto"/>
            <w:tcBorders>
              <w:top w:val="nil"/>
              <w:left w:val="nil"/>
              <w:bottom w:val="nil"/>
              <w:right w:val="nil"/>
            </w:tcBorders>
            <w:shd w:val="clear" w:color="auto" w:fill="auto"/>
            <w:noWrap/>
            <w:vAlign w:val="center"/>
            <w:hideMark/>
          </w:tcPr>
          <w:p w14:paraId="03505ED8" w14:textId="57FA7FF8"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0.</w:t>
            </w:r>
            <w:r w:rsidR="00233C4E" w:rsidRPr="00A21C0D">
              <w:rPr>
                <w:rFonts w:asciiTheme="minorHAnsi" w:hAnsiTheme="minorHAnsi"/>
                <w:sz w:val="18"/>
                <w:szCs w:val="18"/>
                <w:lang w:eastAsia="es-ES"/>
              </w:rPr>
              <w:t>14</w:t>
            </w:r>
          </w:p>
        </w:tc>
      </w:tr>
      <w:tr w:rsidR="00233C4E" w:rsidRPr="00A21C0D" w14:paraId="448D75DC" w14:textId="77777777" w:rsidTr="00233C4E">
        <w:trPr>
          <w:jc w:val="center"/>
        </w:trPr>
        <w:tc>
          <w:tcPr>
            <w:tcW w:w="0" w:type="auto"/>
            <w:tcBorders>
              <w:top w:val="nil"/>
              <w:left w:val="nil"/>
              <w:bottom w:val="nil"/>
              <w:right w:val="nil"/>
            </w:tcBorders>
            <w:shd w:val="clear" w:color="auto" w:fill="auto"/>
            <w:noWrap/>
            <w:vAlign w:val="center"/>
            <w:hideMark/>
          </w:tcPr>
          <w:p w14:paraId="3B963C19"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eastAsia="es-ES"/>
              </w:rPr>
            </w:pPr>
            <w:proofErr w:type="spellStart"/>
            <w:r w:rsidRPr="00A21C0D">
              <w:rPr>
                <w:rFonts w:asciiTheme="minorHAnsi" w:hAnsiTheme="minorHAnsi"/>
                <w:sz w:val="18"/>
                <w:szCs w:val="18"/>
                <w:lang w:eastAsia="es-ES"/>
              </w:rPr>
              <w:t>PLPo+PoPoO</w:t>
            </w:r>
            <w:proofErr w:type="spellEnd"/>
          </w:p>
        </w:tc>
        <w:tc>
          <w:tcPr>
            <w:tcW w:w="0" w:type="auto"/>
            <w:tcBorders>
              <w:top w:val="nil"/>
              <w:left w:val="nil"/>
              <w:bottom w:val="nil"/>
              <w:right w:val="nil"/>
            </w:tcBorders>
            <w:shd w:val="clear" w:color="auto" w:fill="auto"/>
            <w:noWrap/>
            <w:vAlign w:val="center"/>
            <w:hideMark/>
          </w:tcPr>
          <w:p w14:paraId="0D8C6A9E" w14:textId="4BF385BB"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1.</w:t>
            </w:r>
            <w:r w:rsidR="00233C4E" w:rsidRPr="00A21C0D">
              <w:rPr>
                <w:rFonts w:asciiTheme="minorHAnsi" w:hAnsiTheme="minorHAnsi"/>
                <w:sz w:val="18"/>
                <w:szCs w:val="18"/>
                <w:lang w:eastAsia="es-ES"/>
              </w:rPr>
              <w:t>37</w:t>
            </w:r>
          </w:p>
        </w:tc>
        <w:tc>
          <w:tcPr>
            <w:tcW w:w="0" w:type="auto"/>
            <w:tcBorders>
              <w:top w:val="nil"/>
              <w:left w:val="nil"/>
              <w:bottom w:val="nil"/>
              <w:right w:val="nil"/>
            </w:tcBorders>
            <w:shd w:val="clear" w:color="auto" w:fill="auto"/>
            <w:noWrap/>
            <w:vAlign w:val="center"/>
            <w:hideMark/>
          </w:tcPr>
          <w:p w14:paraId="5EE2F993" w14:textId="545776E6"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0.</w:t>
            </w:r>
            <w:r w:rsidR="00233C4E" w:rsidRPr="00A21C0D">
              <w:rPr>
                <w:rFonts w:asciiTheme="minorHAnsi" w:hAnsiTheme="minorHAnsi"/>
                <w:sz w:val="18"/>
                <w:szCs w:val="18"/>
                <w:lang w:eastAsia="es-ES"/>
              </w:rPr>
              <w:t>12</w:t>
            </w:r>
          </w:p>
        </w:tc>
      </w:tr>
      <w:tr w:rsidR="00233C4E" w:rsidRPr="00A21C0D" w14:paraId="194DC609" w14:textId="77777777" w:rsidTr="00233C4E">
        <w:trPr>
          <w:jc w:val="center"/>
        </w:trPr>
        <w:tc>
          <w:tcPr>
            <w:tcW w:w="0" w:type="auto"/>
            <w:tcBorders>
              <w:top w:val="nil"/>
              <w:left w:val="nil"/>
              <w:bottom w:val="nil"/>
              <w:right w:val="nil"/>
            </w:tcBorders>
            <w:shd w:val="clear" w:color="auto" w:fill="auto"/>
            <w:noWrap/>
            <w:vAlign w:val="center"/>
            <w:hideMark/>
          </w:tcPr>
          <w:p w14:paraId="01EF63A0" w14:textId="310478E4" w:rsidR="00233C4E" w:rsidRPr="00A21C0D" w:rsidRDefault="002011F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POS</w:t>
            </w:r>
          </w:p>
        </w:tc>
        <w:tc>
          <w:tcPr>
            <w:tcW w:w="0" w:type="auto"/>
            <w:tcBorders>
              <w:top w:val="nil"/>
              <w:left w:val="nil"/>
              <w:bottom w:val="nil"/>
              <w:right w:val="nil"/>
            </w:tcBorders>
            <w:shd w:val="clear" w:color="auto" w:fill="auto"/>
            <w:noWrap/>
            <w:vAlign w:val="center"/>
            <w:hideMark/>
          </w:tcPr>
          <w:p w14:paraId="57CD976A" w14:textId="26D74C38"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1.</w:t>
            </w:r>
            <w:r w:rsidR="00233C4E" w:rsidRPr="00A21C0D">
              <w:rPr>
                <w:rFonts w:asciiTheme="minorHAnsi" w:hAnsiTheme="minorHAnsi"/>
                <w:sz w:val="18"/>
                <w:szCs w:val="18"/>
                <w:lang w:eastAsia="es-ES"/>
              </w:rPr>
              <w:t>73</w:t>
            </w:r>
          </w:p>
        </w:tc>
        <w:tc>
          <w:tcPr>
            <w:tcW w:w="0" w:type="auto"/>
            <w:tcBorders>
              <w:top w:val="nil"/>
              <w:left w:val="nil"/>
              <w:bottom w:val="nil"/>
              <w:right w:val="nil"/>
            </w:tcBorders>
            <w:shd w:val="clear" w:color="auto" w:fill="auto"/>
            <w:noWrap/>
            <w:vAlign w:val="center"/>
            <w:hideMark/>
          </w:tcPr>
          <w:p w14:paraId="05369062" w14:textId="1B10AEE1"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0.</w:t>
            </w:r>
            <w:r w:rsidR="00233C4E" w:rsidRPr="00A21C0D">
              <w:rPr>
                <w:rFonts w:asciiTheme="minorHAnsi" w:hAnsiTheme="minorHAnsi"/>
                <w:sz w:val="18"/>
                <w:szCs w:val="18"/>
                <w:lang w:eastAsia="es-ES"/>
              </w:rPr>
              <w:t>03</w:t>
            </w:r>
          </w:p>
        </w:tc>
      </w:tr>
      <w:tr w:rsidR="00233C4E" w:rsidRPr="00A21C0D" w14:paraId="65456661" w14:textId="77777777" w:rsidTr="00233C4E">
        <w:trPr>
          <w:jc w:val="center"/>
        </w:trPr>
        <w:tc>
          <w:tcPr>
            <w:tcW w:w="0" w:type="auto"/>
            <w:tcBorders>
              <w:top w:val="nil"/>
              <w:left w:val="nil"/>
              <w:bottom w:val="nil"/>
              <w:right w:val="nil"/>
            </w:tcBorders>
            <w:shd w:val="clear" w:color="auto" w:fill="auto"/>
            <w:noWrap/>
            <w:vAlign w:val="center"/>
            <w:hideMark/>
          </w:tcPr>
          <w:p w14:paraId="57B31738" w14:textId="77777777" w:rsidR="00233C4E" w:rsidRPr="00A21C0D" w:rsidRDefault="00233C4E"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OLL</w:t>
            </w:r>
          </w:p>
        </w:tc>
        <w:tc>
          <w:tcPr>
            <w:tcW w:w="0" w:type="auto"/>
            <w:tcBorders>
              <w:top w:val="nil"/>
              <w:left w:val="nil"/>
              <w:bottom w:val="nil"/>
              <w:right w:val="nil"/>
            </w:tcBorders>
            <w:shd w:val="clear" w:color="auto" w:fill="auto"/>
            <w:noWrap/>
            <w:vAlign w:val="center"/>
            <w:hideMark/>
          </w:tcPr>
          <w:p w14:paraId="0C8E91EB" w14:textId="45DFF5DD"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1.</w:t>
            </w:r>
            <w:r w:rsidR="00233C4E" w:rsidRPr="00A21C0D">
              <w:rPr>
                <w:rFonts w:asciiTheme="minorHAnsi" w:hAnsiTheme="minorHAnsi"/>
                <w:sz w:val="18"/>
                <w:szCs w:val="18"/>
                <w:lang w:eastAsia="es-ES"/>
              </w:rPr>
              <w:t>63</w:t>
            </w:r>
          </w:p>
        </w:tc>
        <w:tc>
          <w:tcPr>
            <w:tcW w:w="0" w:type="auto"/>
            <w:tcBorders>
              <w:top w:val="nil"/>
              <w:left w:val="nil"/>
              <w:bottom w:val="nil"/>
              <w:right w:val="nil"/>
            </w:tcBorders>
            <w:shd w:val="clear" w:color="auto" w:fill="auto"/>
            <w:noWrap/>
            <w:vAlign w:val="center"/>
            <w:hideMark/>
          </w:tcPr>
          <w:p w14:paraId="54809E4A" w14:textId="727D97F1"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0.</w:t>
            </w:r>
            <w:r w:rsidR="00233C4E" w:rsidRPr="00A21C0D">
              <w:rPr>
                <w:rFonts w:asciiTheme="minorHAnsi" w:hAnsiTheme="minorHAnsi"/>
                <w:sz w:val="18"/>
                <w:szCs w:val="18"/>
                <w:lang w:eastAsia="es-ES"/>
              </w:rPr>
              <w:t>42</w:t>
            </w:r>
          </w:p>
        </w:tc>
      </w:tr>
      <w:tr w:rsidR="00233C4E" w:rsidRPr="00A21C0D" w14:paraId="28C45EDB" w14:textId="77777777" w:rsidTr="00233C4E">
        <w:trPr>
          <w:jc w:val="center"/>
        </w:trPr>
        <w:tc>
          <w:tcPr>
            <w:tcW w:w="0" w:type="auto"/>
            <w:tcBorders>
              <w:top w:val="nil"/>
              <w:left w:val="nil"/>
              <w:bottom w:val="nil"/>
              <w:right w:val="nil"/>
            </w:tcBorders>
            <w:shd w:val="clear" w:color="auto" w:fill="auto"/>
            <w:noWrap/>
            <w:vAlign w:val="center"/>
            <w:hideMark/>
          </w:tcPr>
          <w:p w14:paraId="32758DDA" w14:textId="039ABE80" w:rsidR="00233C4E" w:rsidRPr="00A21C0D" w:rsidRDefault="002011F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S</w:t>
            </w:r>
            <w:r w:rsidR="00233C4E" w:rsidRPr="00A21C0D">
              <w:rPr>
                <w:rFonts w:asciiTheme="minorHAnsi" w:hAnsiTheme="minorHAnsi"/>
                <w:sz w:val="18"/>
                <w:szCs w:val="18"/>
                <w:lang w:eastAsia="es-ES"/>
              </w:rPr>
              <w:t>LL</w:t>
            </w:r>
          </w:p>
        </w:tc>
        <w:tc>
          <w:tcPr>
            <w:tcW w:w="0" w:type="auto"/>
            <w:tcBorders>
              <w:top w:val="nil"/>
              <w:left w:val="nil"/>
              <w:bottom w:val="nil"/>
              <w:right w:val="nil"/>
            </w:tcBorders>
            <w:shd w:val="clear" w:color="auto" w:fill="auto"/>
            <w:noWrap/>
            <w:vAlign w:val="center"/>
            <w:hideMark/>
          </w:tcPr>
          <w:p w14:paraId="62CFAC46" w14:textId="4B3FF927"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1.</w:t>
            </w:r>
            <w:r w:rsidR="00233C4E" w:rsidRPr="00A21C0D">
              <w:rPr>
                <w:rFonts w:asciiTheme="minorHAnsi" w:hAnsiTheme="minorHAnsi"/>
                <w:sz w:val="18"/>
                <w:szCs w:val="18"/>
                <w:lang w:eastAsia="es-ES"/>
              </w:rPr>
              <w:t>19</w:t>
            </w:r>
          </w:p>
        </w:tc>
        <w:tc>
          <w:tcPr>
            <w:tcW w:w="0" w:type="auto"/>
            <w:tcBorders>
              <w:top w:val="nil"/>
              <w:left w:val="nil"/>
              <w:bottom w:val="nil"/>
              <w:right w:val="nil"/>
            </w:tcBorders>
            <w:shd w:val="clear" w:color="auto" w:fill="auto"/>
            <w:noWrap/>
            <w:vAlign w:val="center"/>
            <w:hideMark/>
          </w:tcPr>
          <w:p w14:paraId="5410EF97" w14:textId="1EB68F15"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0.</w:t>
            </w:r>
            <w:r w:rsidR="00233C4E" w:rsidRPr="00A21C0D">
              <w:rPr>
                <w:rFonts w:asciiTheme="minorHAnsi" w:hAnsiTheme="minorHAnsi"/>
                <w:sz w:val="18"/>
                <w:szCs w:val="18"/>
                <w:lang w:eastAsia="es-ES"/>
              </w:rPr>
              <w:t>03</w:t>
            </w:r>
          </w:p>
        </w:tc>
      </w:tr>
      <w:tr w:rsidR="00233C4E" w:rsidRPr="00A21C0D" w14:paraId="10FB0285" w14:textId="77777777" w:rsidTr="00233C4E">
        <w:trPr>
          <w:jc w:val="center"/>
        </w:trPr>
        <w:tc>
          <w:tcPr>
            <w:tcW w:w="0" w:type="auto"/>
            <w:tcBorders>
              <w:top w:val="nil"/>
              <w:left w:val="nil"/>
              <w:bottom w:val="nil"/>
              <w:right w:val="nil"/>
            </w:tcBorders>
            <w:shd w:val="clear" w:color="auto" w:fill="auto"/>
            <w:noWrap/>
            <w:vAlign w:val="center"/>
            <w:hideMark/>
          </w:tcPr>
          <w:p w14:paraId="1077B9B9" w14:textId="501DE2B8" w:rsidR="00233C4E" w:rsidRPr="00A21C0D" w:rsidRDefault="002011F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SLS</w:t>
            </w:r>
          </w:p>
        </w:tc>
        <w:tc>
          <w:tcPr>
            <w:tcW w:w="0" w:type="auto"/>
            <w:tcBorders>
              <w:top w:val="nil"/>
              <w:left w:val="nil"/>
              <w:bottom w:val="nil"/>
              <w:right w:val="nil"/>
            </w:tcBorders>
            <w:shd w:val="clear" w:color="auto" w:fill="auto"/>
            <w:noWrap/>
            <w:vAlign w:val="center"/>
            <w:hideMark/>
          </w:tcPr>
          <w:p w14:paraId="5C1CB098" w14:textId="4E555BD4"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eastAsia="es-ES"/>
              </w:rPr>
            </w:pPr>
            <w:r w:rsidRPr="00A21C0D">
              <w:rPr>
                <w:rFonts w:asciiTheme="minorHAnsi" w:hAnsiTheme="minorHAnsi"/>
                <w:sz w:val="18"/>
                <w:szCs w:val="18"/>
                <w:lang w:eastAsia="es-ES"/>
              </w:rPr>
              <w:t>0.</w:t>
            </w:r>
            <w:r w:rsidR="00233C4E" w:rsidRPr="00A21C0D">
              <w:rPr>
                <w:rFonts w:asciiTheme="minorHAnsi" w:hAnsiTheme="minorHAnsi"/>
                <w:sz w:val="18"/>
                <w:szCs w:val="18"/>
                <w:lang w:eastAsia="es-ES"/>
              </w:rPr>
              <w:t>26</w:t>
            </w:r>
          </w:p>
        </w:tc>
        <w:tc>
          <w:tcPr>
            <w:tcW w:w="0" w:type="auto"/>
            <w:tcBorders>
              <w:top w:val="nil"/>
              <w:left w:val="nil"/>
              <w:bottom w:val="nil"/>
              <w:right w:val="nil"/>
            </w:tcBorders>
            <w:shd w:val="clear" w:color="auto" w:fill="auto"/>
            <w:noWrap/>
            <w:vAlign w:val="center"/>
            <w:hideMark/>
          </w:tcPr>
          <w:p w14:paraId="53AF8E82" w14:textId="2FDAAD56"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0.</w:t>
            </w:r>
            <w:r w:rsidR="00233C4E" w:rsidRPr="00A21C0D">
              <w:rPr>
                <w:rFonts w:asciiTheme="minorHAnsi" w:hAnsiTheme="minorHAnsi"/>
                <w:sz w:val="18"/>
                <w:szCs w:val="18"/>
                <w:lang w:val="es-ES" w:eastAsia="es-ES"/>
              </w:rPr>
              <w:t>05</w:t>
            </w:r>
          </w:p>
        </w:tc>
      </w:tr>
      <w:tr w:rsidR="00233C4E" w:rsidRPr="00A21C0D" w14:paraId="0F096127" w14:textId="77777777" w:rsidTr="00233C4E">
        <w:trPr>
          <w:jc w:val="center"/>
        </w:trPr>
        <w:tc>
          <w:tcPr>
            <w:tcW w:w="0" w:type="auto"/>
            <w:tcBorders>
              <w:top w:val="nil"/>
              <w:left w:val="nil"/>
              <w:bottom w:val="single" w:sz="8" w:space="0" w:color="auto"/>
              <w:right w:val="nil"/>
            </w:tcBorders>
            <w:shd w:val="clear" w:color="auto" w:fill="auto"/>
            <w:noWrap/>
            <w:vAlign w:val="center"/>
            <w:hideMark/>
          </w:tcPr>
          <w:p w14:paraId="089C745F" w14:textId="224DFE61" w:rsidR="00233C4E" w:rsidRPr="00A21C0D" w:rsidRDefault="002011F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SOS</w:t>
            </w:r>
          </w:p>
        </w:tc>
        <w:tc>
          <w:tcPr>
            <w:tcW w:w="0" w:type="auto"/>
            <w:tcBorders>
              <w:top w:val="nil"/>
              <w:left w:val="nil"/>
              <w:bottom w:val="single" w:sz="8" w:space="0" w:color="auto"/>
              <w:right w:val="nil"/>
            </w:tcBorders>
            <w:shd w:val="clear" w:color="auto" w:fill="auto"/>
            <w:noWrap/>
            <w:vAlign w:val="center"/>
            <w:hideMark/>
          </w:tcPr>
          <w:p w14:paraId="752921FF" w14:textId="37D6CB49"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0.</w:t>
            </w:r>
            <w:r w:rsidR="00233C4E" w:rsidRPr="00A21C0D">
              <w:rPr>
                <w:rFonts w:asciiTheme="minorHAnsi" w:hAnsiTheme="minorHAnsi"/>
                <w:sz w:val="18"/>
                <w:szCs w:val="18"/>
                <w:lang w:val="es-ES" w:eastAsia="es-ES"/>
              </w:rPr>
              <w:t>25</w:t>
            </w:r>
          </w:p>
        </w:tc>
        <w:tc>
          <w:tcPr>
            <w:tcW w:w="0" w:type="auto"/>
            <w:tcBorders>
              <w:top w:val="nil"/>
              <w:left w:val="nil"/>
              <w:bottom w:val="single" w:sz="8" w:space="0" w:color="auto"/>
              <w:right w:val="nil"/>
            </w:tcBorders>
            <w:shd w:val="clear" w:color="auto" w:fill="auto"/>
            <w:noWrap/>
            <w:vAlign w:val="center"/>
            <w:hideMark/>
          </w:tcPr>
          <w:p w14:paraId="460A2A66" w14:textId="36D2FD46" w:rsidR="00233C4E" w:rsidRPr="00A21C0D" w:rsidRDefault="00A042EF" w:rsidP="00233C4E">
            <w:pPr>
              <w:autoSpaceDE w:val="0"/>
              <w:autoSpaceDN w:val="0"/>
              <w:adjustRightInd w:val="0"/>
              <w:snapToGrid w:val="0"/>
              <w:spacing w:line="240" w:lineRule="auto"/>
              <w:jc w:val="center"/>
              <w:rPr>
                <w:rFonts w:asciiTheme="minorHAnsi" w:hAnsiTheme="minorHAnsi"/>
                <w:sz w:val="18"/>
                <w:szCs w:val="18"/>
                <w:lang w:val="es-ES" w:eastAsia="es-ES"/>
              </w:rPr>
            </w:pPr>
            <w:r w:rsidRPr="00A21C0D">
              <w:rPr>
                <w:rFonts w:asciiTheme="minorHAnsi" w:hAnsiTheme="minorHAnsi"/>
                <w:sz w:val="18"/>
                <w:szCs w:val="18"/>
                <w:lang w:val="es-ES" w:eastAsia="es-ES"/>
              </w:rPr>
              <w:t>0.</w:t>
            </w:r>
            <w:r w:rsidR="00233C4E" w:rsidRPr="00A21C0D">
              <w:rPr>
                <w:rFonts w:asciiTheme="minorHAnsi" w:hAnsiTheme="minorHAnsi"/>
                <w:sz w:val="18"/>
                <w:szCs w:val="18"/>
                <w:lang w:val="es-ES" w:eastAsia="es-ES"/>
              </w:rPr>
              <w:t>03</w:t>
            </w:r>
          </w:p>
        </w:tc>
      </w:tr>
    </w:tbl>
    <w:p w14:paraId="49CC2724" w14:textId="4422F9B3" w:rsidR="00233C4E" w:rsidRPr="00991D5B" w:rsidRDefault="00233C4E" w:rsidP="00233C4E">
      <w:pPr>
        <w:spacing w:line="360" w:lineRule="auto"/>
        <w:jc w:val="center"/>
        <w:rPr>
          <w:rFonts w:asciiTheme="minorHAnsi" w:hAnsiTheme="minorHAnsi"/>
          <w:b/>
          <w:sz w:val="22"/>
          <w:szCs w:val="22"/>
          <w:lang w:val="pt-BR"/>
        </w:rPr>
      </w:pPr>
      <w:r w:rsidRPr="00991D5B">
        <w:rPr>
          <w:rFonts w:asciiTheme="minorHAnsi" w:hAnsiTheme="minorHAnsi"/>
          <w:sz w:val="22"/>
          <w:szCs w:val="22"/>
          <w:lang w:val="pt-BR"/>
        </w:rPr>
        <w:t xml:space="preserve">P: </w:t>
      </w:r>
      <w:proofErr w:type="spellStart"/>
      <w:r w:rsidRPr="00991D5B">
        <w:rPr>
          <w:rFonts w:asciiTheme="minorHAnsi" w:hAnsiTheme="minorHAnsi"/>
          <w:sz w:val="22"/>
          <w:szCs w:val="22"/>
          <w:lang w:val="pt-BR"/>
        </w:rPr>
        <w:t>palmitic</w:t>
      </w:r>
      <w:proofErr w:type="spellEnd"/>
      <w:r w:rsidRPr="00991D5B">
        <w:rPr>
          <w:rFonts w:asciiTheme="minorHAnsi" w:hAnsiTheme="minorHAnsi"/>
          <w:sz w:val="22"/>
          <w:szCs w:val="22"/>
          <w:lang w:val="pt-BR"/>
        </w:rPr>
        <w:t xml:space="preserve">, 16:0; </w:t>
      </w:r>
      <w:proofErr w:type="spellStart"/>
      <w:r w:rsidRPr="00991D5B">
        <w:rPr>
          <w:rFonts w:asciiTheme="minorHAnsi" w:hAnsiTheme="minorHAnsi"/>
          <w:sz w:val="22"/>
          <w:szCs w:val="22"/>
          <w:lang w:val="pt-BR"/>
        </w:rPr>
        <w:t>Po</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palmitoleic</w:t>
      </w:r>
      <w:proofErr w:type="spellEnd"/>
      <w:r w:rsidR="002011FF" w:rsidRPr="00991D5B">
        <w:rPr>
          <w:rFonts w:asciiTheme="minorHAnsi" w:hAnsiTheme="minorHAnsi"/>
          <w:sz w:val="22"/>
          <w:szCs w:val="22"/>
          <w:lang w:val="pt-BR"/>
        </w:rPr>
        <w:t>, 16:1; S</w:t>
      </w:r>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Stearic</w:t>
      </w:r>
      <w:proofErr w:type="spellEnd"/>
      <w:r w:rsidRPr="00991D5B">
        <w:rPr>
          <w:rFonts w:asciiTheme="minorHAnsi" w:hAnsiTheme="minorHAnsi"/>
          <w:sz w:val="22"/>
          <w:szCs w:val="22"/>
          <w:lang w:val="pt-BR"/>
        </w:rPr>
        <w:t xml:space="preserve">, 18:0; O: </w:t>
      </w:r>
      <w:proofErr w:type="spellStart"/>
      <w:r w:rsidRPr="00991D5B">
        <w:rPr>
          <w:rFonts w:asciiTheme="minorHAnsi" w:hAnsiTheme="minorHAnsi"/>
          <w:sz w:val="22"/>
          <w:szCs w:val="22"/>
          <w:lang w:val="pt-BR"/>
        </w:rPr>
        <w:t>oleic</w:t>
      </w:r>
      <w:proofErr w:type="spellEnd"/>
      <w:r w:rsidRPr="00991D5B">
        <w:rPr>
          <w:rFonts w:asciiTheme="minorHAnsi" w:hAnsiTheme="minorHAnsi"/>
          <w:sz w:val="22"/>
          <w:szCs w:val="22"/>
          <w:lang w:val="pt-BR"/>
        </w:rPr>
        <w:t xml:space="preserve">, 18:1; L: </w:t>
      </w:r>
      <w:proofErr w:type="spellStart"/>
      <w:r w:rsidRPr="00991D5B">
        <w:rPr>
          <w:rFonts w:asciiTheme="minorHAnsi" w:hAnsiTheme="minorHAnsi"/>
          <w:sz w:val="22"/>
          <w:szCs w:val="22"/>
          <w:lang w:val="pt-BR"/>
        </w:rPr>
        <w:t>linoleic</w:t>
      </w:r>
      <w:proofErr w:type="spellEnd"/>
      <w:r w:rsidRPr="00991D5B">
        <w:rPr>
          <w:rFonts w:asciiTheme="minorHAnsi" w:hAnsiTheme="minorHAnsi"/>
          <w:sz w:val="22"/>
          <w:szCs w:val="22"/>
          <w:lang w:val="pt-BR"/>
        </w:rPr>
        <w:t xml:space="preserve">, </w:t>
      </w:r>
      <w:proofErr w:type="gramStart"/>
      <w:r w:rsidRPr="00991D5B">
        <w:rPr>
          <w:rFonts w:asciiTheme="minorHAnsi" w:hAnsiTheme="minorHAnsi"/>
          <w:sz w:val="22"/>
          <w:szCs w:val="22"/>
          <w:lang w:val="pt-BR"/>
        </w:rPr>
        <w:t>18 :</w:t>
      </w:r>
      <w:proofErr w:type="gramEnd"/>
      <w:r w:rsidRPr="00991D5B">
        <w:rPr>
          <w:rFonts w:asciiTheme="minorHAnsi" w:hAnsiTheme="minorHAnsi"/>
          <w:sz w:val="22"/>
          <w:szCs w:val="22"/>
          <w:lang w:val="pt-BR"/>
        </w:rPr>
        <w:t>2.</w:t>
      </w:r>
    </w:p>
    <w:p w14:paraId="38067203" w14:textId="430FF34D" w:rsidR="00233C4E" w:rsidRPr="00991D5B" w:rsidRDefault="00233C4E" w:rsidP="00DE45DB">
      <w:pPr>
        <w:pStyle w:val="MDPI23heading3"/>
        <w:spacing w:line="480" w:lineRule="auto"/>
        <w:rPr>
          <w:rFonts w:asciiTheme="minorHAnsi" w:hAnsiTheme="minorHAnsi"/>
          <w:sz w:val="22"/>
          <w:lang w:val="en-GB"/>
        </w:rPr>
      </w:pPr>
      <w:r w:rsidRPr="00991D5B">
        <w:rPr>
          <w:rFonts w:asciiTheme="minorHAnsi" w:hAnsiTheme="minorHAnsi"/>
          <w:sz w:val="22"/>
          <w:lang w:val="en-GB"/>
        </w:rPr>
        <w:t xml:space="preserve">3.2.2. </w:t>
      </w:r>
      <w:r w:rsidR="00A042EF" w:rsidRPr="00991D5B">
        <w:rPr>
          <w:rFonts w:asciiTheme="minorHAnsi" w:hAnsiTheme="minorHAnsi"/>
          <w:sz w:val="22"/>
          <w:lang w:val="en-GB"/>
        </w:rPr>
        <w:t>Characterization of a</w:t>
      </w:r>
      <w:r w:rsidRPr="00991D5B">
        <w:rPr>
          <w:rFonts w:asciiTheme="minorHAnsi" w:hAnsiTheme="minorHAnsi"/>
          <w:sz w:val="22"/>
          <w:lang w:val="en-GB"/>
        </w:rPr>
        <w:t xml:space="preserve">queous and </w:t>
      </w:r>
      <w:proofErr w:type="spellStart"/>
      <w:r w:rsidRPr="00991D5B">
        <w:rPr>
          <w:rFonts w:asciiTheme="minorHAnsi" w:hAnsiTheme="minorHAnsi"/>
          <w:sz w:val="22"/>
          <w:lang w:val="en-GB"/>
        </w:rPr>
        <w:t>ethanolic</w:t>
      </w:r>
      <w:proofErr w:type="spellEnd"/>
      <w:r w:rsidRPr="00991D5B">
        <w:rPr>
          <w:rFonts w:asciiTheme="minorHAnsi" w:hAnsiTheme="minorHAnsi"/>
          <w:sz w:val="22"/>
          <w:lang w:val="en-GB"/>
        </w:rPr>
        <w:t xml:space="preserve"> extracts</w:t>
      </w:r>
    </w:p>
    <w:p w14:paraId="6A50A013" w14:textId="1D2762EC"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aqueous extract obtained from </w:t>
      </w:r>
      <w:proofErr w:type="spellStart"/>
      <w:r w:rsidRPr="00991D5B">
        <w:rPr>
          <w:rFonts w:asciiTheme="minorHAnsi" w:hAnsiTheme="minorHAnsi"/>
          <w:sz w:val="22"/>
          <w:lang w:val="en-GB"/>
        </w:rPr>
        <w:t>Soxhlet</w:t>
      </w:r>
      <w:proofErr w:type="spellEnd"/>
      <w:r w:rsidRPr="00991D5B">
        <w:rPr>
          <w:rFonts w:asciiTheme="minorHAnsi" w:hAnsiTheme="minorHAnsi"/>
          <w:sz w:val="22"/>
          <w:lang w:val="en-GB"/>
        </w:rPr>
        <w:t xml:space="preserve"> extraction is composed by sugars, nitrogen compounds and minerals, among other water-soluble compounds such as anthocyanin and some polyphenols. In the aqueous extract, pulp contains</w:t>
      </w:r>
      <w:r w:rsidR="00FD58DC" w:rsidRPr="00991D5B">
        <w:rPr>
          <w:rFonts w:asciiTheme="minorHAnsi" w:hAnsiTheme="minorHAnsi"/>
          <w:sz w:val="22"/>
          <w:lang w:val="en-GB"/>
        </w:rPr>
        <w:t xml:space="preserve"> 23.6</w:t>
      </w:r>
      <w:r w:rsidRPr="00991D5B">
        <w:rPr>
          <w:rFonts w:asciiTheme="minorHAnsi" w:hAnsiTheme="minorHAnsi"/>
          <w:sz w:val="22"/>
          <w:lang w:val="en-GB"/>
        </w:rPr>
        <w:t xml:space="preserve">% of extractives on dry mass, </w:t>
      </w:r>
      <w:proofErr w:type="gramStart"/>
      <w:r w:rsidRPr="00991D5B">
        <w:rPr>
          <w:rFonts w:asciiTheme="minorHAnsi" w:hAnsiTheme="minorHAnsi"/>
          <w:sz w:val="22"/>
          <w:lang w:val="en-GB"/>
        </w:rPr>
        <w:t>seeds contains</w:t>
      </w:r>
      <w:proofErr w:type="gramEnd"/>
      <w:r w:rsidRPr="00991D5B">
        <w:rPr>
          <w:rFonts w:asciiTheme="minorHAnsi" w:hAnsiTheme="minorHAnsi"/>
          <w:sz w:val="22"/>
          <w:lang w:val="en-GB"/>
        </w:rPr>
        <w:t xml:space="preserve"> 13.1%, and slurry contains </w:t>
      </w:r>
      <w:r w:rsidR="00FD58DC" w:rsidRPr="00991D5B">
        <w:rPr>
          <w:rFonts w:asciiTheme="minorHAnsi" w:hAnsiTheme="minorHAnsi"/>
          <w:sz w:val="22"/>
          <w:lang w:val="en-GB"/>
        </w:rPr>
        <w:t>1</w:t>
      </w:r>
      <w:r w:rsidRPr="00991D5B">
        <w:rPr>
          <w:rFonts w:asciiTheme="minorHAnsi" w:hAnsiTheme="minorHAnsi"/>
          <w:sz w:val="22"/>
          <w:lang w:val="en-GB"/>
        </w:rPr>
        <w:t xml:space="preserve">.4%. </w:t>
      </w:r>
      <w:proofErr w:type="spellStart"/>
      <w:r w:rsidRPr="00991D5B">
        <w:rPr>
          <w:rFonts w:asciiTheme="minorHAnsi" w:hAnsiTheme="minorHAnsi"/>
          <w:sz w:val="22"/>
          <w:lang w:val="en-GB"/>
        </w:rPr>
        <w:t>Ethanolic</w:t>
      </w:r>
      <w:proofErr w:type="spellEnd"/>
      <w:r w:rsidRPr="00991D5B">
        <w:rPr>
          <w:rFonts w:asciiTheme="minorHAnsi" w:hAnsiTheme="minorHAnsi"/>
          <w:sz w:val="22"/>
          <w:lang w:val="en-GB"/>
        </w:rPr>
        <w:t xml:space="preserve"> extractives were not present in significant amounts, which may be due to the previous aqueous extraction. Both extracts, </w:t>
      </w:r>
      <w:proofErr w:type="spellStart"/>
      <w:r w:rsidRPr="00991D5B">
        <w:rPr>
          <w:rFonts w:asciiTheme="minorHAnsi" w:hAnsiTheme="minorHAnsi"/>
          <w:sz w:val="22"/>
          <w:lang w:val="en-GB"/>
        </w:rPr>
        <w:t>ethanolic</w:t>
      </w:r>
      <w:proofErr w:type="spellEnd"/>
      <w:r w:rsidRPr="00991D5B">
        <w:rPr>
          <w:rFonts w:asciiTheme="minorHAnsi" w:hAnsiTheme="minorHAnsi"/>
          <w:sz w:val="22"/>
          <w:lang w:val="en-GB"/>
        </w:rPr>
        <w:t xml:space="preserve"> and </w:t>
      </w:r>
      <w:r w:rsidRPr="00991D5B">
        <w:rPr>
          <w:rFonts w:asciiTheme="minorHAnsi" w:hAnsiTheme="minorHAnsi"/>
          <w:sz w:val="22"/>
          <w:lang w:val="en-GB"/>
        </w:rPr>
        <w:lastRenderedPageBreak/>
        <w:t>aqueous, were analysed according their total anth</w:t>
      </w:r>
      <w:r w:rsidR="00615052" w:rsidRPr="00991D5B">
        <w:rPr>
          <w:rFonts w:asciiTheme="minorHAnsi" w:hAnsiTheme="minorHAnsi"/>
          <w:sz w:val="22"/>
          <w:lang w:val="en-GB"/>
        </w:rPr>
        <w:t>ocyanin (TAC), polyphenol (TPC) and</w:t>
      </w:r>
      <w:r w:rsidRPr="00991D5B">
        <w:rPr>
          <w:rFonts w:asciiTheme="minorHAnsi" w:hAnsiTheme="minorHAnsi"/>
          <w:sz w:val="22"/>
          <w:lang w:val="en-GB"/>
        </w:rPr>
        <w:t xml:space="preserve"> flavonoid (TFC) content. Extracts were also </w:t>
      </w:r>
      <w:r w:rsidR="00E51B8E">
        <w:rPr>
          <w:rFonts w:asciiTheme="minorHAnsi" w:hAnsiTheme="minorHAnsi"/>
          <w:sz w:val="22"/>
          <w:lang w:val="en-GB"/>
        </w:rPr>
        <w:t>characterized</w:t>
      </w:r>
      <w:r w:rsidRPr="00991D5B">
        <w:rPr>
          <w:rFonts w:asciiTheme="minorHAnsi" w:hAnsiTheme="minorHAnsi"/>
          <w:sz w:val="22"/>
          <w:lang w:val="en-GB"/>
        </w:rPr>
        <w:t xml:space="preserve"> according to their antioxidant activity by oxygen radical antioxidant capacity (ORAC). </w:t>
      </w:r>
      <w:r w:rsidR="00A807A3" w:rsidRPr="00991D5B">
        <w:rPr>
          <w:rFonts w:asciiTheme="minorHAnsi" w:hAnsiTheme="minorHAnsi"/>
          <w:sz w:val="22"/>
          <w:lang w:val="en-GB"/>
        </w:rPr>
        <w:t>The main results are summarized in Table 3.</w:t>
      </w:r>
    </w:p>
    <w:p w14:paraId="3219E194" w14:textId="229159DD" w:rsidR="00233C4E" w:rsidRPr="00991D5B" w:rsidRDefault="00233C4E" w:rsidP="00DE45DB">
      <w:pPr>
        <w:pStyle w:val="MDPI31text"/>
        <w:spacing w:line="480" w:lineRule="auto"/>
        <w:rPr>
          <w:rFonts w:asciiTheme="minorHAnsi" w:hAnsiTheme="minorHAnsi"/>
          <w:sz w:val="22"/>
        </w:rPr>
      </w:pPr>
      <w:r w:rsidRPr="00991D5B">
        <w:rPr>
          <w:rFonts w:asciiTheme="minorHAnsi" w:hAnsiTheme="minorHAnsi"/>
          <w:sz w:val="22"/>
        </w:rPr>
        <w:t>The ORAC values for water-soluble antioxidant compounds obtained from the pulp and slurry were 89760 and 7870 µ</w:t>
      </w:r>
      <w:proofErr w:type="spellStart"/>
      <w:r w:rsidRPr="00991D5B">
        <w:rPr>
          <w:rFonts w:asciiTheme="minorHAnsi" w:hAnsiTheme="minorHAnsi"/>
          <w:sz w:val="22"/>
        </w:rPr>
        <w:t>mol</w:t>
      </w:r>
      <w:proofErr w:type="spellEnd"/>
      <w:r w:rsidRPr="00991D5B">
        <w:rPr>
          <w:rFonts w:asciiTheme="minorHAnsi" w:hAnsiTheme="minorHAnsi"/>
          <w:sz w:val="22"/>
        </w:rPr>
        <w:t xml:space="preserve"> TE/100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rPr>
        <w:t xml:space="preserve">, respectively.  The ORAC values found are close to those provided by the ORAC Database of </w:t>
      </w:r>
      <w:r w:rsidR="00E51B8E">
        <w:rPr>
          <w:rFonts w:asciiTheme="minorHAnsi" w:hAnsiTheme="minorHAnsi"/>
          <w:sz w:val="22"/>
        </w:rPr>
        <w:t>the</w:t>
      </w:r>
      <w:r w:rsidRPr="00991D5B">
        <w:rPr>
          <w:rFonts w:asciiTheme="minorHAnsi" w:hAnsiTheme="minorHAnsi"/>
          <w:sz w:val="22"/>
        </w:rPr>
        <w:t xml:space="preserve"> U.S. Department of Agriculture for pulp and </w:t>
      </w:r>
      <w:proofErr w:type="gramStart"/>
      <w:r w:rsidRPr="00991D5B">
        <w:rPr>
          <w:rFonts w:asciiTheme="minorHAnsi" w:hAnsiTheme="minorHAnsi"/>
          <w:sz w:val="22"/>
        </w:rPr>
        <w:t>skin :</w:t>
      </w:r>
      <w:proofErr w:type="gramEnd"/>
      <w:r w:rsidRPr="00991D5B">
        <w:rPr>
          <w:rFonts w:asciiTheme="minorHAnsi" w:hAnsiTheme="minorHAnsi"/>
          <w:sz w:val="22"/>
        </w:rPr>
        <w:t xml:space="preserve"> 99700 µ</w:t>
      </w:r>
      <w:proofErr w:type="spellStart"/>
      <w:r w:rsidRPr="00991D5B">
        <w:rPr>
          <w:rFonts w:asciiTheme="minorHAnsi" w:hAnsiTheme="minorHAnsi"/>
          <w:sz w:val="22"/>
        </w:rPr>
        <w:t>mol</w:t>
      </w:r>
      <w:proofErr w:type="spellEnd"/>
      <w:r w:rsidRPr="00991D5B">
        <w:rPr>
          <w:rFonts w:asciiTheme="minorHAnsi" w:hAnsiTheme="minorHAnsi"/>
          <w:sz w:val="22"/>
        </w:rPr>
        <w:t xml:space="preserve"> TE/100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rPr>
        <w:t>. This antioxidant capacity in water-soluble phase is similar to that observed in the same fraction of Sage spices (98714 µ</w:t>
      </w:r>
      <w:proofErr w:type="spellStart"/>
      <w:r w:rsidRPr="00991D5B">
        <w:rPr>
          <w:rFonts w:asciiTheme="minorHAnsi" w:hAnsiTheme="minorHAnsi"/>
          <w:sz w:val="22"/>
        </w:rPr>
        <w:t>mol</w:t>
      </w:r>
      <w:proofErr w:type="spellEnd"/>
      <w:r w:rsidRPr="00991D5B">
        <w:rPr>
          <w:rFonts w:asciiTheme="minorHAnsi" w:hAnsiTheme="minorHAnsi"/>
          <w:sz w:val="22"/>
        </w:rPr>
        <w:t xml:space="preserve"> TE/100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00574C0B">
        <w:rPr>
          <w:rFonts w:asciiTheme="minorHAnsi" w:hAnsiTheme="minorHAnsi"/>
          <w:sz w:val="22"/>
        </w:rPr>
        <w:t xml:space="preserve">), </w:t>
      </w:r>
      <w:r w:rsidR="00A042EF" w:rsidRPr="00991D5B">
        <w:rPr>
          <w:rFonts w:asciiTheme="minorHAnsi" w:hAnsiTheme="minorHAnsi"/>
          <w:sz w:val="22"/>
        </w:rPr>
        <w:t xml:space="preserve">almost </w:t>
      </w:r>
      <w:r w:rsidRPr="00991D5B">
        <w:rPr>
          <w:rFonts w:asciiTheme="minorHAnsi" w:hAnsiTheme="minorHAnsi"/>
          <w:sz w:val="22"/>
        </w:rPr>
        <w:t>thirty times bigger than</w:t>
      </w:r>
      <w:r w:rsidR="00F03F92">
        <w:rPr>
          <w:rFonts w:asciiTheme="minorHAnsi" w:hAnsiTheme="minorHAnsi"/>
          <w:sz w:val="22"/>
        </w:rPr>
        <w:t xml:space="preserve"> that of</w:t>
      </w:r>
      <w:r w:rsidRPr="00991D5B">
        <w:rPr>
          <w:rFonts w:asciiTheme="minorHAnsi" w:hAnsiTheme="minorHAnsi"/>
          <w:sz w:val="22"/>
        </w:rPr>
        <w:t xml:space="preserve"> Goji Berry (3170 µ</w:t>
      </w:r>
      <w:proofErr w:type="spellStart"/>
      <w:r w:rsidRPr="00991D5B">
        <w:rPr>
          <w:rFonts w:asciiTheme="minorHAnsi" w:hAnsiTheme="minorHAnsi"/>
          <w:sz w:val="22"/>
        </w:rPr>
        <w:t>mol</w:t>
      </w:r>
      <w:proofErr w:type="spellEnd"/>
      <w:r w:rsidRPr="00991D5B">
        <w:rPr>
          <w:rFonts w:asciiTheme="minorHAnsi" w:hAnsiTheme="minorHAnsi"/>
          <w:sz w:val="22"/>
        </w:rPr>
        <w:t xml:space="preserve"> TE/1100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00E65A5F" w:rsidRPr="00991D5B">
        <w:rPr>
          <w:rFonts w:asciiTheme="minorHAnsi" w:hAnsiTheme="minorHAnsi"/>
          <w:sz w:val="22"/>
        </w:rPr>
        <w:t xml:space="preserve">), </w:t>
      </w:r>
      <w:r w:rsidRPr="00991D5B">
        <w:rPr>
          <w:rFonts w:asciiTheme="minorHAnsi" w:hAnsiTheme="minorHAnsi"/>
          <w:sz w:val="22"/>
        </w:rPr>
        <w:t>and sixty times than</w:t>
      </w:r>
      <w:r w:rsidR="00F03F92">
        <w:rPr>
          <w:rFonts w:asciiTheme="minorHAnsi" w:hAnsiTheme="minorHAnsi"/>
          <w:sz w:val="22"/>
        </w:rPr>
        <w:t xml:space="preserve"> the value of</w:t>
      </w:r>
      <w:r w:rsidRPr="00991D5B">
        <w:rPr>
          <w:rFonts w:asciiTheme="minorHAnsi" w:hAnsiTheme="minorHAnsi"/>
          <w:sz w:val="22"/>
        </w:rPr>
        <w:t xml:space="preserve"> red grape (1640 µ</w:t>
      </w:r>
      <w:proofErr w:type="spellStart"/>
      <w:r w:rsidRPr="00991D5B">
        <w:rPr>
          <w:rFonts w:asciiTheme="minorHAnsi" w:hAnsiTheme="minorHAnsi"/>
          <w:sz w:val="22"/>
        </w:rPr>
        <w:t>mol</w:t>
      </w:r>
      <w:proofErr w:type="spellEnd"/>
      <w:r w:rsidRPr="00991D5B">
        <w:rPr>
          <w:rFonts w:asciiTheme="minorHAnsi" w:hAnsiTheme="minorHAnsi"/>
          <w:sz w:val="22"/>
        </w:rPr>
        <w:t xml:space="preserve"> TE/100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rPr>
        <w:t>). Seeds extracts had 65263 µ</w:t>
      </w:r>
      <w:proofErr w:type="spellStart"/>
      <w:r w:rsidRPr="00991D5B">
        <w:rPr>
          <w:rFonts w:asciiTheme="minorHAnsi" w:hAnsiTheme="minorHAnsi"/>
          <w:sz w:val="22"/>
        </w:rPr>
        <w:t>mol</w:t>
      </w:r>
      <w:proofErr w:type="spellEnd"/>
      <w:r w:rsidRPr="00991D5B">
        <w:rPr>
          <w:rFonts w:asciiTheme="minorHAnsi" w:hAnsiTheme="minorHAnsi"/>
          <w:sz w:val="22"/>
        </w:rPr>
        <w:t xml:space="preserve"> TE/100g</w:t>
      </w:r>
      <w:r w:rsidRPr="00991D5B">
        <w:rPr>
          <w:rFonts w:asciiTheme="minorHAnsi" w:hAnsiTheme="minorHAnsi"/>
          <w:sz w:val="22"/>
          <w:vertAlign w:val="subscript"/>
        </w:rPr>
        <w:t>DM</w:t>
      </w:r>
      <w:r w:rsidRPr="00991D5B">
        <w:rPr>
          <w:rFonts w:asciiTheme="minorHAnsi" w:hAnsiTheme="minorHAnsi"/>
          <w:sz w:val="22"/>
        </w:rPr>
        <w:t xml:space="preserve"> of antioxidant activity, similar to the pulp antioxidant capacity</w:t>
      </w:r>
      <w:r w:rsidR="00E65A5F" w:rsidRPr="00991D5B">
        <w:rPr>
          <w:rFonts w:asciiTheme="minorHAnsi" w:hAnsiTheme="minorHAnsi"/>
          <w:sz w:val="22"/>
        </w:rPr>
        <w:t>.</w:t>
      </w:r>
    </w:p>
    <w:p w14:paraId="25EFBB17" w14:textId="3C2A8693" w:rsidR="00233C4E" w:rsidRPr="00991D5B" w:rsidRDefault="00233C4E" w:rsidP="00DE45DB">
      <w:pPr>
        <w:pStyle w:val="MDPI31text"/>
        <w:spacing w:line="480" w:lineRule="auto"/>
        <w:rPr>
          <w:rFonts w:asciiTheme="minorHAnsi" w:hAnsiTheme="minorHAnsi"/>
          <w:sz w:val="22"/>
          <w:lang w:val="en-GB"/>
        </w:rPr>
      </w:pP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pulp and seeds have shown a higher amount of aqueous soluble polyphenols, 2.86 and 1.77 GA </w:t>
      </w:r>
      <w:proofErr w:type="spellStart"/>
      <w:r w:rsidRPr="00991D5B">
        <w:rPr>
          <w:rFonts w:asciiTheme="minorHAnsi" w:hAnsiTheme="minorHAnsi"/>
          <w:sz w:val="22"/>
          <w:lang w:val="en-GB"/>
        </w:rPr>
        <w:t>eq</w:t>
      </w:r>
      <w:proofErr w:type="spellEnd"/>
      <w:r w:rsidRPr="00991D5B">
        <w:rPr>
          <w:rFonts w:asciiTheme="minorHAnsi" w:hAnsiTheme="minorHAnsi"/>
          <w:sz w:val="22"/>
          <w:lang w:val="en-GB"/>
        </w:rPr>
        <w:t>/</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xml:space="preserve">, respectively, than ethanol soluble polyphenols, 0.33 and 0.28 GA </w:t>
      </w:r>
      <w:proofErr w:type="spellStart"/>
      <w:r w:rsidRPr="00991D5B">
        <w:rPr>
          <w:rFonts w:asciiTheme="minorHAnsi" w:hAnsiTheme="minorHAnsi"/>
          <w:sz w:val="22"/>
          <w:lang w:val="en-GB"/>
        </w:rPr>
        <w:t>eq</w:t>
      </w:r>
      <w:proofErr w:type="spellEnd"/>
      <w:r w:rsidRPr="00991D5B">
        <w:rPr>
          <w:rFonts w:asciiTheme="minorHAnsi" w:hAnsiTheme="minorHAnsi"/>
          <w:sz w:val="22"/>
          <w:lang w:val="en-GB"/>
        </w:rPr>
        <w:t>/</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xml:space="preserve">, respectively. On the other hand, a similar amount of polyphenols content has been found in both phases of slurry fraction, 0.16 GA </w:t>
      </w:r>
      <w:proofErr w:type="spellStart"/>
      <w:r w:rsidRPr="00991D5B">
        <w:rPr>
          <w:rFonts w:asciiTheme="minorHAnsi" w:hAnsiTheme="minorHAnsi"/>
          <w:sz w:val="22"/>
          <w:lang w:val="en-GB"/>
        </w:rPr>
        <w:t>eq</w:t>
      </w:r>
      <w:proofErr w:type="spellEnd"/>
      <w:r w:rsidRPr="00991D5B">
        <w:rPr>
          <w:rFonts w:asciiTheme="minorHAnsi" w:hAnsiTheme="minorHAnsi"/>
          <w:sz w:val="22"/>
          <w:lang w:val="en-GB"/>
        </w:rPr>
        <w:t>/</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xml:space="preserve"> in water and 0.10 GA </w:t>
      </w:r>
      <w:proofErr w:type="spellStart"/>
      <w:r w:rsidRPr="00991D5B">
        <w:rPr>
          <w:rFonts w:asciiTheme="minorHAnsi" w:hAnsiTheme="minorHAnsi"/>
          <w:sz w:val="22"/>
          <w:lang w:val="en-GB"/>
        </w:rPr>
        <w:t>eq</w:t>
      </w:r>
      <w:proofErr w:type="spellEnd"/>
      <w:r w:rsidRPr="00991D5B">
        <w:rPr>
          <w:rFonts w:asciiTheme="minorHAnsi" w:hAnsiTheme="minorHAnsi"/>
          <w:sz w:val="22"/>
          <w:lang w:val="en-GB"/>
        </w:rPr>
        <w:t>/</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xml:space="preserve"> in ethanol extract.</w:t>
      </w:r>
    </w:p>
    <w:p w14:paraId="78E93067" w14:textId="6FF6174F"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There is a similar concentration of water-soluble compounds in pulp (0.253 g/</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and seed (0.242 g/</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xml:space="preserve">) fractions, and similar results are observed for </w:t>
      </w:r>
      <w:proofErr w:type="spellStart"/>
      <w:r w:rsidRPr="00991D5B">
        <w:rPr>
          <w:rFonts w:asciiTheme="minorHAnsi" w:hAnsiTheme="minorHAnsi"/>
          <w:sz w:val="22"/>
          <w:lang w:val="en-GB"/>
        </w:rPr>
        <w:t>ethanolic</w:t>
      </w:r>
      <w:proofErr w:type="spellEnd"/>
      <w:r w:rsidRPr="00991D5B">
        <w:rPr>
          <w:rFonts w:asciiTheme="minorHAnsi" w:hAnsiTheme="minorHAnsi"/>
          <w:sz w:val="22"/>
          <w:lang w:val="en-GB"/>
        </w:rPr>
        <w:t xml:space="preserve"> extract 0.104</w:t>
      </w:r>
      <w:r w:rsidR="00E51B8E">
        <w:rPr>
          <w:rFonts w:asciiTheme="minorHAnsi" w:hAnsiTheme="minorHAnsi"/>
          <w:sz w:val="22"/>
          <w:lang w:val="en-GB"/>
        </w:rPr>
        <w:t xml:space="preserve"> </w:t>
      </w:r>
      <w:r w:rsidRPr="00991D5B">
        <w:rPr>
          <w:rFonts w:asciiTheme="minorHAnsi" w:hAnsiTheme="minorHAnsi"/>
          <w:sz w:val="22"/>
          <w:lang w:val="en-GB"/>
        </w:rPr>
        <w:t>g/</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sidDel="00E031A6">
        <w:rPr>
          <w:rFonts w:asciiTheme="minorHAnsi" w:hAnsiTheme="minorHAnsi"/>
          <w:sz w:val="22"/>
          <w:lang w:val="en-GB"/>
        </w:rPr>
        <w:t xml:space="preserve"> </w:t>
      </w:r>
      <w:r w:rsidRPr="00991D5B">
        <w:rPr>
          <w:rFonts w:asciiTheme="minorHAnsi" w:hAnsiTheme="minorHAnsi"/>
          <w:sz w:val="22"/>
          <w:lang w:val="en-GB"/>
        </w:rPr>
        <w:t>on pulp and 0.116 g/</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xml:space="preserve"> on seeds.  On slurry fractions, the value in the </w:t>
      </w:r>
      <w:proofErr w:type="spellStart"/>
      <w:r w:rsidRPr="00991D5B">
        <w:rPr>
          <w:rFonts w:asciiTheme="minorHAnsi" w:hAnsiTheme="minorHAnsi"/>
          <w:sz w:val="22"/>
          <w:lang w:val="en-GB"/>
        </w:rPr>
        <w:t>ethanolic</w:t>
      </w:r>
      <w:proofErr w:type="spellEnd"/>
      <w:r w:rsidRPr="00991D5B">
        <w:rPr>
          <w:rFonts w:asciiTheme="minorHAnsi" w:hAnsiTheme="minorHAnsi"/>
          <w:sz w:val="22"/>
          <w:lang w:val="en-GB"/>
        </w:rPr>
        <w:t xml:space="preserve"> extract (0.090</w:t>
      </w:r>
      <w:r w:rsidR="00E51B8E">
        <w:rPr>
          <w:rFonts w:asciiTheme="minorHAnsi" w:hAnsiTheme="minorHAnsi"/>
          <w:sz w:val="22"/>
          <w:lang w:val="en-GB"/>
        </w:rPr>
        <w:t xml:space="preserve"> </w:t>
      </w:r>
      <w:r w:rsidRPr="00991D5B">
        <w:rPr>
          <w:rFonts w:asciiTheme="minorHAnsi" w:hAnsiTheme="minorHAnsi"/>
          <w:sz w:val="22"/>
          <w:lang w:val="en-GB"/>
        </w:rPr>
        <w:t>g/</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was slightly higher than in the aqueous extract (0.082</w:t>
      </w:r>
      <w:r w:rsidR="00E51B8E">
        <w:rPr>
          <w:rFonts w:asciiTheme="minorHAnsi" w:hAnsiTheme="minorHAnsi"/>
          <w:sz w:val="22"/>
          <w:lang w:val="en-GB"/>
        </w:rPr>
        <w:t xml:space="preserve"> </w:t>
      </w:r>
      <w:r w:rsidRPr="00991D5B">
        <w:rPr>
          <w:rFonts w:asciiTheme="minorHAnsi" w:hAnsiTheme="minorHAnsi"/>
          <w:sz w:val="22"/>
          <w:lang w:val="en-GB"/>
        </w:rPr>
        <w:t>g/</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which is probably associated with the pre-treatment applied in the industry.</w:t>
      </w:r>
    </w:p>
    <w:p w14:paraId="125A6107" w14:textId="7B1270C2"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Anthocyanin was identified in pulp fraction at a concentration of  293.29</w:t>
      </w:r>
      <w:r w:rsidR="00E51B8E">
        <w:rPr>
          <w:rFonts w:asciiTheme="minorHAnsi" w:hAnsiTheme="minorHAnsi"/>
          <w:sz w:val="22"/>
          <w:lang w:val="en-GB"/>
        </w:rPr>
        <w:t xml:space="preserve"> </w:t>
      </w:r>
      <w:r w:rsidRPr="00991D5B">
        <w:rPr>
          <w:rFonts w:asciiTheme="minorHAnsi" w:hAnsiTheme="minorHAnsi"/>
          <w:sz w:val="22"/>
          <w:lang w:val="en-GB"/>
        </w:rPr>
        <w:t>mg/100</w:t>
      </w:r>
      <w:r w:rsidR="00E51B8E">
        <w:rPr>
          <w:rFonts w:asciiTheme="minorHAnsi" w:hAnsiTheme="minorHAnsi"/>
          <w:sz w:val="22"/>
          <w:lang w:val="en-GB"/>
        </w:rPr>
        <w:t xml:space="preserve"> </w:t>
      </w:r>
      <w:proofErr w:type="spellStart"/>
      <w:r w:rsidR="00E51B8E">
        <w:rPr>
          <w:rFonts w:asciiTheme="minorHAnsi" w:hAnsiTheme="minorHAnsi"/>
          <w:sz w:val="22"/>
          <w:lang w:val="en-GB"/>
        </w:rPr>
        <w:t>g</w:t>
      </w:r>
      <w:r w:rsidR="00E51B8E" w:rsidRPr="00E51B8E">
        <w:rPr>
          <w:rFonts w:asciiTheme="minorHAnsi" w:hAnsiTheme="minorHAnsi"/>
          <w:sz w:val="22"/>
          <w:vertAlign w:val="subscript"/>
          <w:lang w:val="en-GB"/>
        </w:rPr>
        <w:t>DM</w:t>
      </w:r>
      <w:proofErr w:type="spellEnd"/>
      <w:r w:rsidRPr="00991D5B">
        <w:rPr>
          <w:rFonts w:asciiTheme="minorHAnsi" w:hAnsiTheme="minorHAnsi"/>
          <w:sz w:val="22"/>
          <w:lang w:val="en-GB"/>
        </w:rPr>
        <w:t>, which is close to  the va</w:t>
      </w:r>
      <w:r w:rsidR="00005D1B" w:rsidRPr="00991D5B">
        <w:rPr>
          <w:rFonts w:asciiTheme="minorHAnsi" w:hAnsiTheme="minorHAnsi"/>
          <w:sz w:val="22"/>
          <w:lang w:val="en-GB"/>
        </w:rPr>
        <w:t xml:space="preserve">lue found by </w:t>
      </w:r>
      <w:proofErr w:type="spellStart"/>
      <w:r w:rsidR="00005D1B" w:rsidRPr="00991D5B">
        <w:rPr>
          <w:rFonts w:asciiTheme="minorHAnsi" w:hAnsiTheme="minorHAnsi"/>
          <w:sz w:val="22"/>
          <w:lang w:val="en-GB"/>
        </w:rPr>
        <w:t>Iaderoza</w:t>
      </w:r>
      <w:proofErr w:type="spellEnd"/>
      <w:r w:rsidR="00005D1B" w:rsidRPr="00991D5B">
        <w:rPr>
          <w:rFonts w:asciiTheme="minorHAnsi" w:hAnsiTheme="minorHAnsi"/>
          <w:sz w:val="22"/>
          <w:lang w:val="en-GB"/>
        </w:rPr>
        <w:t xml:space="preserve"> et al. [</w:t>
      </w:r>
      <w:r w:rsidR="00E65A5F" w:rsidRPr="00991D5B">
        <w:rPr>
          <w:rFonts w:asciiTheme="minorHAnsi" w:hAnsiTheme="minorHAnsi"/>
          <w:sz w:val="22"/>
          <w:lang w:val="en-GB"/>
        </w:rPr>
        <w:t>39</w:t>
      </w:r>
      <w:r w:rsidRPr="00991D5B">
        <w:rPr>
          <w:rFonts w:asciiTheme="minorHAnsi" w:hAnsiTheme="minorHAnsi"/>
          <w:sz w:val="22"/>
          <w:lang w:val="en-GB"/>
        </w:rPr>
        <w:t>]: 336 mg/</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xml:space="preserve">, and </w:t>
      </w:r>
      <w:proofErr w:type="spellStart"/>
      <w:r w:rsidRPr="00991D5B">
        <w:rPr>
          <w:rFonts w:asciiTheme="minorHAnsi" w:hAnsiTheme="minorHAnsi"/>
          <w:sz w:val="22"/>
          <w:lang w:val="en-GB"/>
        </w:rPr>
        <w:t>Schauss</w:t>
      </w:r>
      <w:proofErr w:type="spellEnd"/>
      <w:r w:rsidRPr="00991D5B">
        <w:rPr>
          <w:rFonts w:asciiTheme="minorHAnsi" w:hAnsiTheme="minorHAnsi"/>
          <w:sz w:val="22"/>
          <w:lang w:val="en-GB"/>
        </w:rPr>
        <w:t xml:space="preserve"> et al. [</w:t>
      </w:r>
      <w:r w:rsidR="00E65A5F" w:rsidRPr="00991D5B">
        <w:rPr>
          <w:rFonts w:asciiTheme="minorHAnsi" w:hAnsiTheme="minorHAnsi"/>
          <w:sz w:val="22"/>
          <w:lang w:val="en-GB"/>
        </w:rPr>
        <w:t>40</w:t>
      </w:r>
      <w:r w:rsidRPr="00991D5B">
        <w:rPr>
          <w:rFonts w:asciiTheme="minorHAnsi" w:hAnsiTheme="minorHAnsi"/>
          <w:sz w:val="22"/>
          <w:lang w:val="en-GB"/>
        </w:rPr>
        <w:t>]: 319.19 mg/</w:t>
      </w:r>
      <w:r w:rsidRPr="00991D5B">
        <w:rPr>
          <w:rFonts w:asciiTheme="minorHAnsi" w:hAnsiTheme="minorHAnsi"/>
          <w:sz w:val="22"/>
        </w:rPr>
        <w:t>100</w:t>
      </w:r>
      <w:r w:rsidR="00E51B8E">
        <w:rPr>
          <w:rFonts w:asciiTheme="minorHAnsi" w:hAnsiTheme="minorHAnsi"/>
          <w:sz w:val="22"/>
        </w:rPr>
        <w:t xml:space="preserve"> </w:t>
      </w:r>
      <w:proofErr w:type="spellStart"/>
      <w:r w:rsidRPr="00991D5B">
        <w:rPr>
          <w:rFonts w:asciiTheme="minorHAnsi" w:hAnsiTheme="minorHAnsi"/>
          <w:sz w:val="22"/>
        </w:rPr>
        <w:t>g</w:t>
      </w:r>
      <w:r w:rsidRPr="00991D5B">
        <w:rPr>
          <w:rFonts w:asciiTheme="minorHAnsi" w:hAnsiTheme="minorHAnsi"/>
          <w:sz w:val="22"/>
          <w:vertAlign w:val="subscript"/>
        </w:rPr>
        <w:t>DM</w:t>
      </w:r>
      <w:proofErr w:type="spellEnd"/>
      <w:r w:rsidRPr="00991D5B">
        <w:rPr>
          <w:rFonts w:asciiTheme="minorHAnsi" w:hAnsiTheme="minorHAnsi"/>
          <w:sz w:val="22"/>
          <w:lang w:val="en-GB"/>
        </w:rPr>
        <w:t xml:space="preserve">. The presence of anthocyanin was not observed on the slurry fraction, as expected, as this compound can be easily degraded resulting from a bad storage condition on industry and transportation. </w:t>
      </w:r>
    </w:p>
    <w:p w14:paraId="37266F44" w14:textId="77777777" w:rsidR="00407A8A" w:rsidRPr="00991D5B" w:rsidRDefault="00407A8A" w:rsidP="00DE45DB">
      <w:pPr>
        <w:pStyle w:val="MDPI31text"/>
        <w:spacing w:line="480" w:lineRule="auto"/>
        <w:rPr>
          <w:rFonts w:asciiTheme="minorHAnsi" w:hAnsiTheme="minorHAnsi"/>
          <w:sz w:val="22"/>
          <w:lang w:val="en-GB"/>
        </w:rPr>
      </w:pPr>
    </w:p>
    <w:p w14:paraId="7843F526" w14:textId="77777777" w:rsidR="00DE45DB" w:rsidRPr="00991D5B" w:rsidRDefault="00DE45DB" w:rsidP="00DE45DB">
      <w:pPr>
        <w:pStyle w:val="MDPI31text"/>
        <w:spacing w:line="480" w:lineRule="auto"/>
        <w:rPr>
          <w:rFonts w:asciiTheme="minorHAnsi" w:hAnsiTheme="minorHAnsi"/>
          <w:sz w:val="22"/>
          <w:lang w:val="en-GB"/>
        </w:rPr>
      </w:pPr>
    </w:p>
    <w:p w14:paraId="224A3A53" w14:textId="77777777" w:rsidR="00DE45DB" w:rsidRPr="00991D5B" w:rsidRDefault="00DE45DB" w:rsidP="00DE45DB">
      <w:pPr>
        <w:pStyle w:val="MDPI31text"/>
        <w:spacing w:line="480" w:lineRule="auto"/>
        <w:rPr>
          <w:rFonts w:asciiTheme="minorHAnsi" w:hAnsiTheme="minorHAnsi"/>
          <w:sz w:val="22"/>
          <w:lang w:val="en-GB"/>
        </w:rPr>
      </w:pPr>
    </w:p>
    <w:p w14:paraId="0B698F86" w14:textId="3AE0723B" w:rsidR="00407A8A" w:rsidRPr="00991D5B" w:rsidRDefault="00407A8A" w:rsidP="00407A8A">
      <w:pPr>
        <w:pStyle w:val="MDPI41tablecaption"/>
        <w:jc w:val="center"/>
        <w:rPr>
          <w:rFonts w:asciiTheme="minorHAnsi" w:hAnsiTheme="minorHAnsi"/>
          <w:sz w:val="22"/>
          <w:lang w:val="en-GB"/>
        </w:rPr>
      </w:pPr>
      <w:proofErr w:type="gramStart"/>
      <w:r w:rsidRPr="00991D5B">
        <w:rPr>
          <w:rFonts w:asciiTheme="minorHAnsi" w:hAnsiTheme="minorHAnsi"/>
          <w:b/>
          <w:sz w:val="22"/>
          <w:lang w:val="en-GB"/>
        </w:rPr>
        <w:t>Table 3.</w:t>
      </w:r>
      <w:proofErr w:type="gramEnd"/>
      <w:r w:rsidRPr="00991D5B">
        <w:rPr>
          <w:rFonts w:asciiTheme="minorHAnsi" w:hAnsiTheme="minorHAnsi"/>
          <w:b/>
          <w:sz w:val="22"/>
          <w:lang w:val="en-GB"/>
        </w:rPr>
        <w:t xml:space="preserve"> </w:t>
      </w:r>
      <w:r w:rsidRPr="00991D5B">
        <w:rPr>
          <w:rFonts w:asciiTheme="minorHAnsi" w:hAnsiTheme="minorHAnsi"/>
          <w:sz w:val="22"/>
          <w:lang w:val="en-GB"/>
        </w:rPr>
        <w:t xml:space="preserve"> </w:t>
      </w:r>
      <w:r w:rsidR="00EB5E39" w:rsidRPr="00991D5B">
        <w:rPr>
          <w:rFonts w:asciiTheme="minorHAnsi" w:hAnsiTheme="minorHAnsi"/>
          <w:sz w:val="22"/>
          <w:lang w:val="en-GB"/>
        </w:rPr>
        <w:t>Characterization of extracts</w:t>
      </w:r>
    </w:p>
    <w:tbl>
      <w:tblPr>
        <w:tblW w:w="7370" w:type="dxa"/>
        <w:tblInd w:w="299" w:type="dxa"/>
        <w:tblLayout w:type="fixed"/>
        <w:tblCellMar>
          <w:left w:w="0" w:type="dxa"/>
          <w:right w:w="0" w:type="dxa"/>
        </w:tblCellMar>
        <w:tblLook w:val="0420" w:firstRow="1" w:lastRow="0" w:firstColumn="0" w:lastColumn="0" w:noHBand="0" w:noVBand="1"/>
      </w:tblPr>
      <w:tblGrid>
        <w:gridCol w:w="964"/>
        <w:gridCol w:w="1757"/>
        <w:gridCol w:w="1474"/>
        <w:gridCol w:w="1247"/>
        <w:gridCol w:w="1928"/>
      </w:tblGrid>
      <w:tr w:rsidR="00615052" w:rsidRPr="009164CA" w14:paraId="3C9FB67D" w14:textId="77777777" w:rsidTr="00DE45DB">
        <w:trPr>
          <w:trHeight w:val="113"/>
        </w:trPr>
        <w:tc>
          <w:tcPr>
            <w:tcW w:w="964" w:type="dxa"/>
            <w:tcBorders>
              <w:top w:val="single" w:sz="4" w:space="0" w:color="auto"/>
              <w:bottom w:val="single" w:sz="4" w:space="0" w:color="auto"/>
            </w:tcBorders>
            <w:vAlign w:val="center"/>
          </w:tcPr>
          <w:p w14:paraId="7A0726F5" w14:textId="77777777" w:rsidR="00615052" w:rsidRPr="00E51B8E" w:rsidRDefault="00615052" w:rsidP="00CA3C0C">
            <w:pPr>
              <w:spacing w:line="240" w:lineRule="auto"/>
              <w:jc w:val="center"/>
              <w:rPr>
                <w:rFonts w:asciiTheme="minorHAnsi" w:hAnsiTheme="minorHAnsi" w:cs="Arial"/>
                <w:b/>
                <w:bCs/>
                <w:kern w:val="24"/>
                <w:sz w:val="18"/>
                <w:szCs w:val="18"/>
                <w:lang w:val="en-GB" w:eastAsia="es-ES"/>
              </w:rPr>
            </w:pPr>
            <w:r w:rsidRPr="00E51B8E">
              <w:rPr>
                <w:rFonts w:asciiTheme="minorHAnsi" w:hAnsiTheme="minorHAnsi" w:cs="Arial"/>
                <w:b/>
                <w:bCs/>
                <w:kern w:val="24"/>
                <w:sz w:val="18"/>
                <w:szCs w:val="18"/>
                <w:lang w:val="en-GB" w:eastAsia="es-ES"/>
              </w:rPr>
              <w:t>Material</w:t>
            </w:r>
          </w:p>
        </w:tc>
        <w:tc>
          <w:tcPr>
            <w:tcW w:w="1757" w:type="dxa"/>
            <w:tcBorders>
              <w:top w:val="single" w:sz="4" w:space="0" w:color="auto"/>
              <w:bottom w:val="single" w:sz="4" w:space="0" w:color="auto"/>
            </w:tcBorders>
            <w:shd w:val="clear" w:color="auto" w:fill="auto"/>
            <w:tcMar>
              <w:top w:w="72" w:type="dxa"/>
              <w:left w:w="144" w:type="dxa"/>
              <w:bottom w:w="72" w:type="dxa"/>
              <w:right w:w="144" w:type="dxa"/>
            </w:tcMar>
            <w:vAlign w:val="center"/>
            <w:hideMark/>
          </w:tcPr>
          <w:p w14:paraId="7F6E7E9C" w14:textId="2235ACEA" w:rsidR="00615052" w:rsidRPr="00E51B8E" w:rsidRDefault="00615052" w:rsidP="00CA3C0C">
            <w:pPr>
              <w:spacing w:line="240" w:lineRule="auto"/>
              <w:jc w:val="center"/>
              <w:rPr>
                <w:rFonts w:asciiTheme="minorHAnsi" w:hAnsiTheme="minorHAnsi" w:cs="Arial"/>
                <w:color w:val="auto"/>
                <w:sz w:val="18"/>
                <w:szCs w:val="18"/>
                <w:lang w:eastAsia="es-ES"/>
              </w:rPr>
            </w:pPr>
            <w:r w:rsidRPr="00E51B8E">
              <w:rPr>
                <w:rFonts w:asciiTheme="minorHAnsi" w:hAnsiTheme="minorHAnsi" w:cs="Arial"/>
                <w:b/>
                <w:bCs/>
                <w:kern w:val="24"/>
                <w:sz w:val="18"/>
                <w:szCs w:val="18"/>
                <w:lang w:val="en-GB" w:eastAsia="es-ES"/>
              </w:rPr>
              <w:t>TFC</w:t>
            </w:r>
          </w:p>
          <w:p w14:paraId="4CFC1F62" w14:textId="77777777" w:rsidR="00615052" w:rsidRPr="00E51B8E" w:rsidRDefault="00615052" w:rsidP="00CA3C0C">
            <w:pPr>
              <w:spacing w:line="240" w:lineRule="auto"/>
              <w:jc w:val="center"/>
              <w:rPr>
                <w:rFonts w:asciiTheme="minorHAnsi" w:hAnsiTheme="minorHAnsi" w:cs="Arial"/>
                <w:color w:val="auto"/>
                <w:sz w:val="18"/>
                <w:szCs w:val="18"/>
                <w:lang w:eastAsia="es-ES"/>
              </w:rPr>
            </w:pPr>
            <w:r w:rsidRPr="00E51B8E">
              <w:rPr>
                <w:rFonts w:asciiTheme="minorHAnsi" w:hAnsiTheme="minorHAnsi" w:cs="Arial"/>
                <w:kern w:val="24"/>
                <w:sz w:val="18"/>
                <w:szCs w:val="18"/>
                <w:lang w:val="en-GB" w:eastAsia="es-ES"/>
              </w:rPr>
              <w:t xml:space="preserve">(g </w:t>
            </w:r>
            <w:r w:rsidRPr="00E51B8E">
              <w:rPr>
                <w:rFonts w:asciiTheme="minorHAnsi" w:hAnsiTheme="minorHAnsi" w:cs="Arial"/>
                <w:kern w:val="24"/>
                <w:sz w:val="18"/>
                <w:szCs w:val="18"/>
                <w:lang w:eastAsia="es-ES"/>
              </w:rPr>
              <w:t xml:space="preserve">GAE/100g </w:t>
            </w:r>
            <w:r w:rsidRPr="00E51B8E">
              <w:rPr>
                <w:rFonts w:asciiTheme="minorHAnsi" w:hAnsiTheme="minorHAnsi" w:cs="Arial"/>
                <w:kern w:val="24"/>
                <w:sz w:val="18"/>
                <w:szCs w:val="18"/>
                <w:vertAlign w:val="subscript"/>
                <w:lang w:eastAsia="es-ES"/>
              </w:rPr>
              <w:t>DM</w:t>
            </w:r>
            <w:r w:rsidRPr="00E51B8E">
              <w:rPr>
                <w:rFonts w:asciiTheme="minorHAnsi" w:hAnsiTheme="minorHAnsi" w:cs="Arial"/>
                <w:kern w:val="24"/>
                <w:sz w:val="18"/>
                <w:szCs w:val="18"/>
                <w:lang w:eastAsia="es-ES"/>
              </w:rPr>
              <w:t>)</w:t>
            </w:r>
          </w:p>
        </w:tc>
        <w:tc>
          <w:tcPr>
            <w:tcW w:w="1474" w:type="dxa"/>
            <w:tcBorders>
              <w:top w:val="single" w:sz="4" w:space="0" w:color="auto"/>
              <w:bottom w:val="single" w:sz="4" w:space="0" w:color="auto"/>
            </w:tcBorders>
          </w:tcPr>
          <w:p w14:paraId="049013BE" w14:textId="422FFEF1" w:rsidR="00615052" w:rsidRPr="00E51B8E" w:rsidRDefault="00615052" w:rsidP="00CA3C0C">
            <w:pPr>
              <w:spacing w:line="240" w:lineRule="auto"/>
              <w:jc w:val="center"/>
              <w:rPr>
                <w:rFonts w:asciiTheme="minorHAnsi" w:hAnsiTheme="minorHAnsi" w:cs="Arial"/>
                <w:color w:val="auto"/>
                <w:sz w:val="18"/>
                <w:szCs w:val="18"/>
                <w:lang w:eastAsia="es-ES"/>
              </w:rPr>
            </w:pPr>
            <w:r w:rsidRPr="00E51B8E">
              <w:rPr>
                <w:rFonts w:asciiTheme="minorHAnsi" w:hAnsiTheme="minorHAnsi" w:cs="Arial"/>
                <w:b/>
                <w:bCs/>
                <w:kern w:val="24"/>
                <w:sz w:val="18"/>
                <w:szCs w:val="18"/>
                <w:lang w:val="en-GB" w:eastAsia="es-ES"/>
              </w:rPr>
              <w:t>TPC</w:t>
            </w:r>
          </w:p>
          <w:p w14:paraId="26521A9F" w14:textId="1EB48223" w:rsidR="00615052" w:rsidRPr="00E51B8E" w:rsidRDefault="00615052" w:rsidP="00EE6C3F">
            <w:pPr>
              <w:spacing w:line="240" w:lineRule="auto"/>
              <w:jc w:val="center"/>
              <w:rPr>
                <w:rFonts w:asciiTheme="minorHAnsi" w:hAnsiTheme="minorHAnsi" w:cs="Arial"/>
                <w:b/>
                <w:bCs/>
                <w:kern w:val="24"/>
                <w:sz w:val="18"/>
                <w:szCs w:val="18"/>
                <w:lang w:val="en-GB" w:eastAsia="es-ES"/>
              </w:rPr>
            </w:pPr>
            <w:r w:rsidRPr="00E51B8E">
              <w:rPr>
                <w:rFonts w:asciiTheme="minorHAnsi" w:hAnsiTheme="minorHAnsi" w:cs="Arial"/>
                <w:kern w:val="24"/>
                <w:sz w:val="18"/>
                <w:szCs w:val="18"/>
                <w:lang w:val="en-GB" w:eastAsia="es-ES"/>
              </w:rPr>
              <w:t>(</w:t>
            </w:r>
            <w:r w:rsidRPr="00E51B8E">
              <w:rPr>
                <w:rFonts w:asciiTheme="minorHAnsi" w:hAnsiTheme="minorHAnsi" w:cs="Arial"/>
                <w:kern w:val="24"/>
                <w:sz w:val="18"/>
                <w:szCs w:val="18"/>
                <w:lang w:eastAsia="es-ES"/>
              </w:rPr>
              <w:t xml:space="preserve">g GAE/100g </w:t>
            </w:r>
            <w:r w:rsidRPr="00E51B8E">
              <w:rPr>
                <w:rFonts w:asciiTheme="minorHAnsi" w:hAnsiTheme="minorHAnsi" w:cs="Arial"/>
                <w:kern w:val="24"/>
                <w:sz w:val="18"/>
                <w:szCs w:val="18"/>
                <w:vertAlign w:val="subscript"/>
                <w:lang w:eastAsia="es-ES"/>
              </w:rPr>
              <w:t>DM</w:t>
            </w:r>
            <w:r w:rsidRPr="00E51B8E">
              <w:rPr>
                <w:rFonts w:asciiTheme="minorHAnsi" w:hAnsiTheme="minorHAnsi" w:cs="Arial"/>
                <w:kern w:val="24"/>
                <w:sz w:val="18"/>
                <w:szCs w:val="18"/>
                <w:lang w:eastAsia="es-ES"/>
              </w:rPr>
              <w:t>)</w:t>
            </w:r>
          </w:p>
        </w:tc>
        <w:tc>
          <w:tcPr>
            <w:tcW w:w="1247" w:type="dxa"/>
            <w:tcBorders>
              <w:top w:val="single" w:sz="4" w:space="0" w:color="auto"/>
              <w:bottom w:val="single" w:sz="4" w:space="0" w:color="auto"/>
            </w:tcBorders>
          </w:tcPr>
          <w:p w14:paraId="36D3FAE3" w14:textId="77777777" w:rsidR="00615052" w:rsidRPr="00E51B8E" w:rsidRDefault="00615052" w:rsidP="00CA3C0C">
            <w:pPr>
              <w:spacing w:line="240" w:lineRule="auto"/>
              <w:jc w:val="center"/>
              <w:rPr>
                <w:rFonts w:asciiTheme="minorHAnsi" w:hAnsiTheme="minorHAnsi" w:cs="Arial"/>
                <w:b/>
                <w:bCs/>
                <w:kern w:val="24"/>
                <w:sz w:val="18"/>
                <w:szCs w:val="18"/>
                <w:lang w:val="en-GB" w:eastAsia="es-ES"/>
              </w:rPr>
            </w:pPr>
            <w:r w:rsidRPr="00E51B8E">
              <w:rPr>
                <w:rFonts w:asciiTheme="minorHAnsi" w:hAnsiTheme="minorHAnsi" w:cs="Arial"/>
                <w:b/>
                <w:bCs/>
                <w:kern w:val="24"/>
                <w:sz w:val="18"/>
                <w:szCs w:val="18"/>
                <w:lang w:val="en-GB" w:eastAsia="es-ES"/>
              </w:rPr>
              <w:t>TAC</w:t>
            </w:r>
          </w:p>
          <w:p w14:paraId="7D4CA7FC" w14:textId="77777777" w:rsidR="00615052" w:rsidRPr="00E51B8E" w:rsidRDefault="00615052" w:rsidP="00CA3C0C">
            <w:pPr>
              <w:spacing w:line="240" w:lineRule="auto"/>
              <w:jc w:val="center"/>
              <w:rPr>
                <w:rFonts w:asciiTheme="minorHAnsi" w:hAnsiTheme="minorHAnsi" w:cs="Arial"/>
                <w:b/>
                <w:bCs/>
                <w:kern w:val="24"/>
                <w:sz w:val="18"/>
                <w:szCs w:val="18"/>
                <w:lang w:val="en-GB" w:eastAsia="es-ES"/>
              </w:rPr>
            </w:pPr>
            <w:r w:rsidRPr="00E51B8E">
              <w:rPr>
                <w:rFonts w:asciiTheme="minorHAnsi" w:hAnsiTheme="minorHAnsi" w:cs="Arial"/>
                <w:kern w:val="24"/>
                <w:sz w:val="18"/>
                <w:szCs w:val="18"/>
                <w:lang w:val="en-GB" w:eastAsia="es-ES"/>
              </w:rPr>
              <w:t>(m</w:t>
            </w:r>
            <w:r w:rsidRPr="00E51B8E">
              <w:rPr>
                <w:rFonts w:asciiTheme="minorHAnsi" w:hAnsiTheme="minorHAnsi" w:cs="Arial"/>
                <w:kern w:val="24"/>
                <w:sz w:val="18"/>
                <w:szCs w:val="18"/>
                <w:lang w:eastAsia="es-ES"/>
              </w:rPr>
              <w:t xml:space="preserve">g /100g </w:t>
            </w:r>
            <w:r w:rsidRPr="00E51B8E">
              <w:rPr>
                <w:rFonts w:asciiTheme="minorHAnsi" w:hAnsiTheme="minorHAnsi" w:cs="Arial"/>
                <w:kern w:val="24"/>
                <w:sz w:val="18"/>
                <w:szCs w:val="18"/>
                <w:vertAlign w:val="subscript"/>
                <w:lang w:eastAsia="es-ES"/>
              </w:rPr>
              <w:t>DM</w:t>
            </w:r>
            <w:r w:rsidRPr="00E51B8E">
              <w:rPr>
                <w:rFonts w:asciiTheme="minorHAnsi" w:hAnsiTheme="minorHAnsi" w:cs="Arial"/>
                <w:kern w:val="24"/>
                <w:sz w:val="18"/>
                <w:szCs w:val="18"/>
                <w:lang w:eastAsia="es-ES"/>
              </w:rPr>
              <w:t>)</w:t>
            </w:r>
          </w:p>
        </w:tc>
        <w:tc>
          <w:tcPr>
            <w:tcW w:w="1928" w:type="dxa"/>
            <w:tcBorders>
              <w:top w:val="single" w:sz="4" w:space="0" w:color="auto"/>
              <w:bottom w:val="single" w:sz="4" w:space="0" w:color="auto"/>
            </w:tcBorders>
            <w:shd w:val="clear" w:color="auto" w:fill="auto"/>
            <w:tcMar>
              <w:top w:w="72" w:type="dxa"/>
              <w:left w:w="144" w:type="dxa"/>
              <w:bottom w:w="72" w:type="dxa"/>
              <w:right w:w="144" w:type="dxa"/>
            </w:tcMar>
            <w:vAlign w:val="center"/>
            <w:hideMark/>
          </w:tcPr>
          <w:p w14:paraId="00D5605E" w14:textId="77777777" w:rsidR="00615052" w:rsidRPr="00E51B8E" w:rsidRDefault="00615052" w:rsidP="00CA3C0C">
            <w:pPr>
              <w:spacing w:line="240" w:lineRule="auto"/>
              <w:jc w:val="center"/>
              <w:rPr>
                <w:rFonts w:asciiTheme="minorHAnsi" w:hAnsiTheme="minorHAnsi" w:cs="Arial"/>
                <w:color w:val="auto"/>
                <w:sz w:val="18"/>
                <w:szCs w:val="18"/>
                <w:lang w:val="es-ES" w:eastAsia="es-ES"/>
              </w:rPr>
            </w:pPr>
            <w:r w:rsidRPr="00E51B8E">
              <w:rPr>
                <w:rFonts w:asciiTheme="minorHAnsi" w:hAnsiTheme="minorHAnsi" w:cs="Arial"/>
                <w:b/>
                <w:bCs/>
                <w:kern w:val="24"/>
                <w:sz w:val="18"/>
                <w:szCs w:val="18"/>
                <w:lang w:val="es-ES" w:eastAsia="es-ES"/>
              </w:rPr>
              <w:t>ORAC</w:t>
            </w:r>
          </w:p>
          <w:p w14:paraId="14DEA655" w14:textId="77777777" w:rsidR="00615052" w:rsidRPr="00E51B8E" w:rsidRDefault="00615052" w:rsidP="00CA3C0C">
            <w:pPr>
              <w:spacing w:line="240" w:lineRule="auto"/>
              <w:jc w:val="center"/>
              <w:rPr>
                <w:rFonts w:asciiTheme="minorHAnsi" w:hAnsiTheme="minorHAnsi" w:cs="Arial"/>
                <w:color w:val="auto"/>
                <w:sz w:val="18"/>
                <w:szCs w:val="18"/>
                <w:lang w:val="es-ES" w:eastAsia="es-ES"/>
              </w:rPr>
            </w:pPr>
            <w:r w:rsidRPr="00E51B8E">
              <w:rPr>
                <w:rFonts w:asciiTheme="minorHAnsi" w:hAnsiTheme="minorHAnsi" w:cs="Arial"/>
                <w:kern w:val="24"/>
                <w:sz w:val="18"/>
                <w:szCs w:val="18"/>
                <w:lang w:val="es-ES" w:eastAsia="es-ES"/>
              </w:rPr>
              <w:t xml:space="preserve">(µmol TE/100g </w:t>
            </w:r>
            <w:r w:rsidRPr="00E51B8E">
              <w:rPr>
                <w:rFonts w:asciiTheme="minorHAnsi" w:hAnsiTheme="minorHAnsi" w:cs="Arial"/>
                <w:kern w:val="24"/>
                <w:sz w:val="18"/>
                <w:szCs w:val="18"/>
                <w:vertAlign w:val="subscript"/>
                <w:lang w:val="es-ES" w:eastAsia="es-ES"/>
              </w:rPr>
              <w:t>DM</w:t>
            </w:r>
            <w:r w:rsidRPr="00E51B8E">
              <w:rPr>
                <w:rFonts w:asciiTheme="minorHAnsi" w:hAnsiTheme="minorHAnsi" w:cs="Arial"/>
                <w:kern w:val="24"/>
                <w:sz w:val="18"/>
                <w:szCs w:val="18"/>
                <w:lang w:val="es-ES" w:eastAsia="es-ES"/>
              </w:rPr>
              <w:t>)</w:t>
            </w:r>
          </w:p>
        </w:tc>
      </w:tr>
      <w:tr w:rsidR="00615052" w:rsidRPr="00991D5B" w14:paraId="0A4B9C50" w14:textId="77777777" w:rsidTr="00DE45DB">
        <w:trPr>
          <w:trHeight w:val="113"/>
        </w:trPr>
        <w:tc>
          <w:tcPr>
            <w:tcW w:w="964" w:type="dxa"/>
            <w:tcBorders>
              <w:top w:val="single" w:sz="4" w:space="0" w:color="auto"/>
            </w:tcBorders>
            <w:vAlign w:val="center"/>
          </w:tcPr>
          <w:p w14:paraId="5628B3CF" w14:textId="77777777" w:rsidR="00615052" w:rsidRPr="00E51B8E" w:rsidRDefault="00615052" w:rsidP="00CA3C0C">
            <w:pPr>
              <w:spacing w:line="240" w:lineRule="auto"/>
              <w:jc w:val="center"/>
              <w:rPr>
                <w:rFonts w:asciiTheme="minorHAnsi" w:hAnsiTheme="minorHAnsi" w:cs="Arial"/>
                <w:kern w:val="24"/>
                <w:sz w:val="18"/>
                <w:szCs w:val="18"/>
                <w:lang w:val="en-GB" w:eastAsia="es-ES"/>
              </w:rPr>
            </w:pPr>
            <w:r w:rsidRPr="00E51B8E">
              <w:rPr>
                <w:rFonts w:asciiTheme="minorHAnsi" w:hAnsiTheme="minorHAnsi" w:cs="Arial"/>
                <w:kern w:val="24"/>
                <w:sz w:val="18"/>
                <w:szCs w:val="18"/>
                <w:lang w:val="en-GB" w:eastAsia="es-ES"/>
              </w:rPr>
              <w:t>Seeds</w:t>
            </w:r>
          </w:p>
        </w:tc>
        <w:tc>
          <w:tcPr>
            <w:tcW w:w="1757" w:type="dxa"/>
            <w:tcBorders>
              <w:top w:val="single" w:sz="4" w:space="0" w:color="auto"/>
            </w:tcBorders>
            <w:shd w:val="clear" w:color="auto" w:fill="auto"/>
            <w:tcMar>
              <w:top w:w="72" w:type="dxa"/>
              <w:left w:w="144" w:type="dxa"/>
              <w:bottom w:w="72" w:type="dxa"/>
              <w:right w:w="144" w:type="dxa"/>
            </w:tcMar>
            <w:vAlign w:val="center"/>
            <w:hideMark/>
          </w:tcPr>
          <w:p w14:paraId="7286FEFD" w14:textId="77777777" w:rsidR="00615052" w:rsidRPr="00E51B8E" w:rsidRDefault="00615052" w:rsidP="00CA3C0C">
            <w:pPr>
              <w:spacing w:line="240" w:lineRule="auto"/>
              <w:jc w:val="center"/>
              <w:rPr>
                <w:rFonts w:asciiTheme="minorHAnsi" w:hAnsiTheme="minorHAnsi" w:cs="Arial"/>
                <w:color w:val="auto"/>
                <w:sz w:val="18"/>
                <w:szCs w:val="18"/>
                <w:lang w:val="es-ES" w:eastAsia="es-ES"/>
              </w:rPr>
            </w:pPr>
            <w:r w:rsidRPr="00E51B8E">
              <w:rPr>
                <w:rFonts w:asciiTheme="minorHAnsi" w:hAnsiTheme="minorHAnsi" w:cs="Arial"/>
                <w:kern w:val="24"/>
                <w:sz w:val="18"/>
                <w:szCs w:val="18"/>
                <w:lang w:val="es-ES" w:eastAsia="es-ES"/>
              </w:rPr>
              <w:t>0.242</w:t>
            </w:r>
          </w:p>
        </w:tc>
        <w:tc>
          <w:tcPr>
            <w:tcW w:w="1474" w:type="dxa"/>
            <w:tcBorders>
              <w:top w:val="single" w:sz="4" w:space="0" w:color="auto"/>
            </w:tcBorders>
            <w:vAlign w:val="center"/>
          </w:tcPr>
          <w:p w14:paraId="1EA24A65" w14:textId="77777777" w:rsidR="00615052" w:rsidRPr="00E51B8E" w:rsidRDefault="00615052" w:rsidP="00CA3C0C">
            <w:pPr>
              <w:spacing w:line="240" w:lineRule="auto"/>
              <w:jc w:val="center"/>
              <w:rPr>
                <w:rFonts w:asciiTheme="minorHAnsi" w:hAnsiTheme="minorHAnsi" w:cs="Arial"/>
                <w:kern w:val="24"/>
                <w:sz w:val="18"/>
                <w:szCs w:val="18"/>
                <w:lang w:val="es-ES" w:eastAsia="es-ES"/>
              </w:rPr>
            </w:pPr>
            <w:r w:rsidRPr="00E51B8E">
              <w:rPr>
                <w:rFonts w:asciiTheme="minorHAnsi" w:hAnsiTheme="minorHAnsi" w:cs="Arial"/>
                <w:kern w:val="24"/>
                <w:sz w:val="18"/>
                <w:szCs w:val="18"/>
                <w:lang w:val="es-ES" w:eastAsia="es-ES"/>
              </w:rPr>
              <w:t>1.77</w:t>
            </w:r>
          </w:p>
        </w:tc>
        <w:tc>
          <w:tcPr>
            <w:tcW w:w="1247" w:type="dxa"/>
            <w:tcBorders>
              <w:top w:val="single" w:sz="4" w:space="0" w:color="auto"/>
            </w:tcBorders>
          </w:tcPr>
          <w:p w14:paraId="530CBD30" w14:textId="77777777" w:rsidR="00615052" w:rsidRPr="00E51B8E" w:rsidRDefault="00615052" w:rsidP="00CA3C0C">
            <w:pPr>
              <w:spacing w:line="240" w:lineRule="auto"/>
              <w:jc w:val="center"/>
              <w:rPr>
                <w:rFonts w:asciiTheme="minorHAnsi" w:hAnsiTheme="minorHAnsi" w:cs="Arial"/>
                <w:kern w:val="24"/>
                <w:sz w:val="18"/>
                <w:szCs w:val="18"/>
                <w:lang w:val="es-ES" w:eastAsia="es-ES"/>
              </w:rPr>
            </w:pPr>
            <w:r w:rsidRPr="00E51B8E">
              <w:rPr>
                <w:rFonts w:asciiTheme="minorHAnsi" w:hAnsiTheme="minorHAnsi" w:cs="Arial"/>
                <w:kern w:val="24"/>
                <w:sz w:val="18"/>
                <w:szCs w:val="18"/>
                <w:lang w:val="es-ES" w:eastAsia="es-ES"/>
              </w:rPr>
              <w:t>-</w:t>
            </w:r>
          </w:p>
        </w:tc>
        <w:tc>
          <w:tcPr>
            <w:tcW w:w="1928" w:type="dxa"/>
            <w:tcBorders>
              <w:top w:val="single" w:sz="4" w:space="0" w:color="auto"/>
            </w:tcBorders>
            <w:shd w:val="clear" w:color="auto" w:fill="auto"/>
            <w:tcMar>
              <w:top w:w="72" w:type="dxa"/>
              <w:left w:w="144" w:type="dxa"/>
              <w:bottom w:w="72" w:type="dxa"/>
              <w:right w:w="144" w:type="dxa"/>
            </w:tcMar>
            <w:vAlign w:val="center"/>
            <w:hideMark/>
          </w:tcPr>
          <w:p w14:paraId="2AC2B2A1" w14:textId="77777777" w:rsidR="00615052" w:rsidRPr="00E51B8E" w:rsidRDefault="00615052" w:rsidP="00CA3C0C">
            <w:pPr>
              <w:spacing w:line="240" w:lineRule="auto"/>
              <w:jc w:val="center"/>
              <w:rPr>
                <w:rFonts w:asciiTheme="minorHAnsi" w:hAnsiTheme="minorHAnsi" w:cs="Arial"/>
                <w:color w:val="auto"/>
                <w:sz w:val="18"/>
                <w:szCs w:val="18"/>
                <w:lang w:val="es-ES" w:eastAsia="es-ES"/>
              </w:rPr>
            </w:pPr>
            <w:r w:rsidRPr="00E51B8E">
              <w:rPr>
                <w:rFonts w:asciiTheme="minorHAnsi" w:hAnsiTheme="minorHAnsi" w:cs="Arial"/>
                <w:kern w:val="24"/>
                <w:sz w:val="18"/>
                <w:szCs w:val="18"/>
                <w:lang w:val="es-ES" w:eastAsia="es-ES"/>
              </w:rPr>
              <w:t>65263</w:t>
            </w:r>
          </w:p>
        </w:tc>
      </w:tr>
      <w:tr w:rsidR="00615052" w:rsidRPr="00991D5B" w14:paraId="4B999DBA" w14:textId="77777777" w:rsidTr="00DE45DB">
        <w:trPr>
          <w:trHeight w:val="113"/>
        </w:trPr>
        <w:tc>
          <w:tcPr>
            <w:tcW w:w="964" w:type="dxa"/>
            <w:vAlign w:val="center"/>
          </w:tcPr>
          <w:p w14:paraId="11B86A07" w14:textId="77777777" w:rsidR="00615052" w:rsidRPr="00E51B8E" w:rsidRDefault="00615052" w:rsidP="00CA3C0C">
            <w:pPr>
              <w:spacing w:line="240" w:lineRule="auto"/>
              <w:jc w:val="center"/>
              <w:rPr>
                <w:rFonts w:asciiTheme="minorHAnsi" w:hAnsiTheme="minorHAnsi" w:cs="Arial"/>
                <w:kern w:val="24"/>
                <w:sz w:val="18"/>
                <w:szCs w:val="18"/>
                <w:lang w:val="en-GB" w:eastAsia="es-ES"/>
              </w:rPr>
            </w:pPr>
            <w:r w:rsidRPr="00E51B8E">
              <w:rPr>
                <w:rFonts w:asciiTheme="minorHAnsi" w:hAnsiTheme="minorHAnsi" w:cs="Arial"/>
                <w:kern w:val="24"/>
                <w:sz w:val="18"/>
                <w:szCs w:val="18"/>
                <w:lang w:val="en-GB" w:eastAsia="es-ES"/>
              </w:rPr>
              <w:t>Slurry</w:t>
            </w:r>
          </w:p>
        </w:tc>
        <w:tc>
          <w:tcPr>
            <w:tcW w:w="1757" w:type="dxa"/>
            <w:shd w:val="clear" w:color="auto" w:fill="auto"/>
            <w:tcMar>
              <w:top w:w="72" w:type="dxa"/>
              <w:left w:w="144" w:type="dxa"/>
              <w:bottom w:w="72" w:type="dxa"/>
              <w:right w:w="144" w:type="dxa"/>
            </w:tcMar>
            <w:vAlign w:val="center"/>
            <w:hideMark/>
          </w:tcPr>
          <w:p w14:paraId="6AC85486" w14:textId="77777777" w:rsidR="00615052" w:rsidRPr="00E51B8E" w:rsidRDefault="00615052" w:rsidP="00CA3C0C">
            <w:pPr>
              <w:spacing w:line="240" w:lineRule="auto"/>
              <w:jc w:val="center"/>
              <w:rPr>
                <w:rFonts w:asciiTheme="minorHAnsi" w:hAnsiTheme="minorHAnsi" w:cs="Arial"/>
                <w:color w:val="auto"/>
                <w:sz w:val="18"/>
                <w:szCs w:val="18"/>
                <w:lang w:val="es-ES" w:eastAsia="es-ES"/>
              </w:rPr>
            </w:pPr>
            <w:r w:rsidRPr="00E51B8E">
              <w:rPr>
                <w:rFonts w:asciiTheme="minorHAnsi" w:hAnsiTheme="minorHAnsi" w:cs="Arial"/>
                <w:kern w:val="24"/>
                <w:sz w:val="18"/>
                <w:szCs w:val="18"/>
                <w:lang w:val="es-ES" w:eastAsia="es-ES"/>
              </w:rPr>
              <w:t>0.082</w:t>
            </w:r>
          </w:p>
        </w:tc>
        <w:tc>
          <w:tcPr>
            <w:tcW w:w="1474" w:type="dxa"/>
            <w:vAlign w:val="center"/>
          </w:tcPr>
          <w:p w14:paraId="46793EDE" w14:textId="77777777" w:rsidR="00615052" w:rsidRPr="00E51B8E" w:rsidRDefault="00615052" w:rsidP="00CA3C0C">
            <w:pPr>
              <w:spacing w:line="240" w:lineRule="auto"/>
              <w:jc w:val="center"/>
              <w:rPr>
                <w:rFonts w:asciiTheme="minorHAnsi" w:hAnsiTheme="minorHAnsi" w:cs="Arial"/>
                <w:kern w:val="24"/>
                <w:sz w:val="18"/>
                <w:szCs w:val="18"/>
                <w:lang w:val="es-ES" w:eastAsia="es-ES"/>
              </w:rPr>
            </w:pPr>
            <w:r w:rsidRPr="00E51B8E">
              <w:rPr>
                <w:rFonts w:asciiTheme="minorHAnsi" w:hAnsiTheme="minorHAnsi" w:cs="Arial"/>
                <w:kern w:val="24"/>
                <w:sz w:val="18"/>
                <w:szCs w:val="18"/>
                <w:lang w:val="es-ES" w:eastAsia="es-ES"/>
              </w:rPr>
              <w:t>0.16</w:t>
            </w:r>
          </w:p>
        </w:tc>
        <w:tc>
          <w:tcPr>
            <w:tcW w:w="1247" w:type="dxa"/>
          </w:tcPr>
          <w:p w14:paraId="346DAFA7" w14:textId="77777777" w:rsidR="00615052" w:rsidRPr="00E51B8E" w:rsidRDefault="00615052" w:rsidP="00CA3C0C">
            <w:pPr>
              <w:spacing w:line="240" w:lineRule="auto"/>
              <w:jc w:val="center"/>
              <w:rPr>
                <w:rFonts w:asciiTheme="minorHAnsi" w:hAnsiTheme="minorHAnsi" w:cs="Arial"/>
                <w:kern w:val="24"/>
                <w:sz w:val="18"/>
                <w:szCs w:val="18"/>
                <w:lang w:val="es-ES" w:eastAsia="es-ES"/>
              </w:rPr>
            </w:pPr>
            <w:r w:rsidRPr="00E51B8E">
              <w:rPr>
                <w:rFonts w:asciiTheme="minorHAnsi" w:hAnsiTheme="minorHAnsi" w:cs="Arial"/>
                <w:kern w:val="24"/>
                <w:sz w:val="18"/>
                <w:szCs w:val="18"/>
                <w:lang w:val="es-ES" w:eastAsia="es-ES"/>
              </w:rPr>
              <w:t>-</w:t>
            </w:r>
          </w:p>
        </w:tc>
        <w:tc>
          <w:tcPr>
            <w:tcW w:w="1928" w:type="dxa"/>
            <w:shd w:val="clear" w:color="auto" w:fill="auto"/>
            <w:tcMar>
              <w:top w:w="72" w:type="dxa"/>
              <w:left w:w="144" w:type="dxa"/>
              <w:bottom w:w="72" w:type="dxa"/>
              <w:right w:w="144" w:type="dxa"/>
            </w:tcMar>
            <w:vAlign w:val="center"/>
            <w:hideMark/>
          </w:tcPr>
          <w:p w14:paraId="6EF86DCF" w14:textId="77777777" w:rsidR="00615052" w:rsidRPr="00E51B8E" w:rsidRDefault="00615052" w:rsidP="00CA3C0C">
            <w:pPr>
              <w:spacing w:line="240" w:lineRule="auto"/>
              <w:jc w:val="center"/>
              <w:rPr>
                <w:rFonts w:asciiTheme="minorHAnsi" w:hAnsiTheme="minorHAnsi" w:cs="Arial"/>
                <w:color w:val="auto"/>
                <w:sz w:val="18"/>
                <w:szCs w:val="18"/>
                <w:lang w:val="es-ES" w:eastAsia="es-ES"/>
              </w:rPr>
            </w:pPr>
            <w:r w:rsidRPr="00E51B8E">
              <w:rPr>
                <w:rFonts w:asciiTheme="minorHAnsi" w:hAnsiTheme="minorHAnsi" w:cs="Arial"/>
                <w:kern w:val="24"/>
                <w:sz w:val="18"/>
                <w:szCs w:val="18"/>
                <w:lang w:val="es-ES" w:eastAsia="es-ES"/>
              </w:rPr>
              <w:t>7870</w:t>
            </w:r>
          </w:p>
        </w:tc>
      </w:tr>
      <w:tr w:rsidR="00615052" w:rsidRPr="00991D5B" w14:paraId="6C1B1AF2" w14:textId="77777777" w:rsidTr="00DE45DB">
        <w:trPr>
          <w:trHeight w:val="113"/>
        </w:trPr>
        <w:tc>
          <w:tcPr>
            <w:tcW w:w="964" w:type="dxa"/>
            <w:tcBorders>
              <w:bottom w:val="single" w:sz="4" w:space="0" w:color="auto"/>
            </w:tcBorders>
            <w:vAlign w:val="center"/>
          </w:tcPr>
          <w:p w14:paraId="5F44C867" w14:textId="77777777" w:rsidR="00615052" w:rsidRPr="00E51B8E" w:rsidRDefault="00615052" w:rsidP="00CA3C0C">
            <w:pPr>
              <w:spacing w:line="240" w:lineRule="auto"/>
              <w:jc w:val="center"/>
              <w:rPr>
                <w:rFonts w:asciiTheme="minorHAnsi" w:hAnsiTheme="minorHAnsi" w:cs="Arial"/>
                <w:kern w:val="24"/>
                <w:sz w:val="18"/>
                <w:szCs w:val="18"/>
                <w:lang w:val="en-GB" w:eastAsia="es-ES"/>
              </w:rPr>
            </w:pPr>
            <w:r w:rsidRPr="00E51B8E">
              <w:rPr>
                <w:rFonts w:asciiTheme="minorHAnsi" w:hAnsiTheme="minorHAnsi" w:cs="Arial"/>
                <w:kern w:val="24"/>
                <w:sz w:val="18"/>
                <w:szCs w:val="18"/>
                <w:lang w:val="en-GB" w:eastAsia="es-ES"/>
              </w:rPr>
              <w:t>Pulp (dry)</w:t>
            </w:r>
          </w:p>
        </w:tc>
        <w:tc>
          <w:tcPr>
            <w:tcW w:w="1757" w:type="dxa"/>
            <w:tcBorders>
              <w:bottom w:val="single" w:sz="4" w:space="0" w:color="auto"/>
            </w:tcBorders>
            <w:shd w:val="clear" w:color="auto" w:fill="auto"/>
            <w:tcMar>
              <w:top w:w="72" w:type="dxa"/>
              <w:left w:w="144" w:type="dxa"/>
              <w:bottom w:w="72" w:type="dxa"/>
              <w:right w:w="144" w:type="dxa"/>
            </w:tcMar>
            <w:vAlign w:val="center"/>
            <w:hideMark/>
          </w:tcPr>
          <w:p w14:paraId="6CC8FD78" w14:textId="77777777" w:rsidR="00615052" w:rsidRPr="00E51B8E" w:rsidRDefault="00615052" w:rsidP="00CA3C0C">
            <w:pPr>
              <w:spacing w:line="240" w:lineRule="auto"/>
              <w:jc w:val="center"/>
              <w:rPr>
                <w:rFonts w:asciiTheme="minorHAnsi" w:hAnsiTheme="minorHAnsi" w:cs="Arial"/>
                <w:color w:val="auto"/>
                <w:sz w:val="18"/>
                <w:szCs w:val="18"/>
                <w:lang w:val="es-ES" w:eastAsia="es-ES"/>
              </w:rPr>
            </w:pPr>
            <w:r w:rsidRPr="00E51B8E">
              <w:rPr>
                <w:rFonts w:asciiTheme="minorHAnsi" w:hAnsiTheme="minorHAnsi" w:cs="Arial"/>
                <w:kern w:val="24"/>
                <w:sz w:val="18"/>
                <w:szCs w:val="18"/>
                <w:lang w:val="es-ES" w:eastAsia="es-ES"/>
              </w:rPr>
              <w:t>0.253</w:t>
            </w:r>
          </w:p>
        </w:tc>
        <w:tc>
          <w:tcPr>
            <w:tcW w:w="1474" w:type="dxa"/>
            <w:tcBorders>
              <w:bottom w:val="single" w:sz="4" w:space="0" w:color="auto"/>
            </w:tcBorders>
            <w:vAlign w:val="center"/>
          </w:tcPr>
          <w:p w14:paraId="1ACB1FF3" w14:textId="77777777" w:rsidR="00615052" w:rsidRPr="00E51B8E" w:rsidRDefault="00615052" w:rsidP="00CA3C0C">
            <w:pPr>
              <w:spacing w:line="240" w:lineRule="auto"/>
              <w:jc w:val="center"/>
              <w:rPr>
                <w:rFonts w:asciiTheme="minorHAnsi" w:hAnsiTheme="minorHAnsi" w:cs="Arial"/>
                <w:kern w:val="24"/>
                <w:sz w:val="18"/>
                <w:szCs w:val="18"/>
                <w:lang w:val="es-ES" w:eastAsia="es-ES"/>
              </w:rPr>
            </w:pPr>
            <w:r w:rsidRPr="00E51B8E">
              <w:rPr>
                <w:rFonts w:asciiTheme="minorHAnsi" w:hAnsiTheme="minorHAnsi" w:cs="Arial"/>
                <w:kern w:val="24"/>
                <w:sz w:val="18"/>
                <w:szCs w:val="18"/>
                <w:lang w:val="es-ES" w:eastAsia="es-ES"/>
              </w:rPr>
              <w:t>2.86</w:t>
            </w:r>
          </w:p>
        </w:tc>
        <w:tc>
          <w:tcPr>
            <w:tcW w:w="1247" w:type="dxa"/>
            <w:tcBorders>
              <w:bottom w:val="single" w:sz="4" w:space="0" w:color="auto"/>
            </w:tcBorders>
          </w:tcPr>
          <w:p w14:paraId="7D9572E2" w14:textId="77777777" w:rsidR="00615052" w:rsidRPr="00E51B8E" w:rsidRDefault="00615052" w:rsidP="00CA3C0C">
            <w:pPr>
              <w:spacing w:line="240" w:lineRule="auto"/>
              <w:jc w:val="center"/>
              <w:rPr>
                <w:rFonts w:asciiTheme="minorHAnsi" w:hAnsiTheme="minorHAnsi" w:cs="Arial"/>
                <w:kern w:val="24"/>
                <w:sz w:val="18"/>
                <w:szCs w:val="18"/>
                <w:lang w:val="es-ES" w:eastAsia="es-ES"/>
              </w:rPr>
            </w:pPr>
            <w:r w:rsidRPr="00E51B8E">
              <w:rPr>
                <w:rFonts w:asciiTheme="minorHAnsi" w:hAnsiTheme="minorHAnsi" w:cs="Arial"/>
                <w:kern w:val="24"/>
                <w:sz w:val="18"/>
                <w:szCs w:val="18"/>
                <w:lang w:val="es-ES" w:eastAsia="es-ES"/>
              </w:rPr>
              <w:t>293.29</w:t>
            </w:r>
          </w:p>
        </w:tc>
        <w:tc>
          <w:tcPr>
            <w:tcW w:w="1928" w:type="dxa"/>
            <w:tcBorders>
              <w:bottom w:val="single" w:sz="4" w:space="0" w:color="auto"/>
            </w:tcBorders>
            <w:shd w:val="clear" w:color="auto" w:fill="auto"/>
            <w:tcMar>
              <w:top w:w="72" w:type="dxa"/>
              <w:left w:w="144" w:type="dxa"/>
              <w:bottom w:w="72" w:type="dxa"/>
              <w:right w:w="144" w:type="dxa"/>
            </w:tcMar>
            <w:vAlign w:val="center"/>
            <w:hideMark/>
          </w:tcPr>
          <w:p w14:paraId="69653E7C" w14:textId="77777777" w:rsidR="00615052" w:rsidRPr="00E51B8E" w:rsidRDefault="00615052" w:rsidP="00CA3C0C">
            <w:pPr>
              <w:spacing w:line="240" w:lineRule="auto"/>
              <w:jc w:val="center"/>
              <w:rPr>
                <w:rFonts w:asciiTheme="minorHAnsi" w:hAnsiTheme="minorHAnsi" w:cs="Arial"/>
                <w:color w:val="auto"/>
                <w:sz w:val="18"/>
                <w:szCs w:val="18"/>
                <w:lang w:val="es-ES" w:eastAsia="es-ES"/>
              </w:rPr>
            </w:pPr>
            <w:r w:rsidRPr="00E51B8E">
              <w:rPr>
                <w:rFonts w:asciiTheme="minorHAnsi" w:hAnsiTheme="minorHAnsi" w:cs="Arial"/>
                <w:kern w:val="24"/>
                <w:sz w:val="18"/>
                <w:szCs w:val="18"/>
                <w:lang w:val="es-ES" w:eastAsia="es-ES"/>
              </w:rPr>
              <w:t>89760</w:t>
            </w:r>
          </w:p>
        </w:tc>
      </w:tr>
    </w:tbl>
    <w:p w14:paraId="1577FEFA" w14:textId="77777777" w:rsidR="00407A8A" w:rsidRPr="00991D5B" w:rsidRDefault="00407A8A" w:rsidP="00233C4E">
      <w:pPr>
        <w:pStyle w:val="MDPI31text"/>
        <w:rPr>
          <w:rFonts w:asciiTheme="minorHAnsi" w:hAnsiTheme="minorHAnsi"/>
          <w:sz w:val="22"/>
          <w:lang w:val="en-GB"/>
        </w:rPr>
      </w:pPr>
    </w:p>
    <w:p w14:paraId="54BBD2D7" w14:textId="762ED33F" w:rsidR="00233C4E" w:rsidRPr="00991D5B" w:rsidRDefault="00233C4E" w:rsidP="00DE45DB">
      <w:pPr>
        <w:pStyle w:val="MDPI22heading2"/>
        <w:spacing w:line="480" w:lineRule="auto"/>
        <w:rPr>
          <w:rFonts w:asciiTheme="minorHAnsi" w:hAnsiTheme="minorHAnsi"/>
          <w:sz w:val="22"/>
          <w:lang w:val="en-GB"/>
        </w:rPr>
      </w:pPr>
      <w:r w:rsidRPr="00991D5B">
        <w:rPr>
          <w:rFonts w:asciiTheme="minorHAnsi" w:hAnsiTheme="minorHAnsi"/>
          <w:sz w:val="22"/>
          <w:lang w:val="en-GB"/>
        </w:rPr>
        <w:t>3.4. Extraction experiments</w:t>
      </w:r>
    </w:p>
    <w:p w14:paraId="7CA714E6" w14:textId="2FE30A47" w:rsidR="00553E73"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The study about extraction was divided into two main parts. In the first, the goal of the experiments was to determine the best conditions to extract polyphenols from slurry and seeds by conventional maceration in order to maximize the amount of Total Polyphenol Content (TPC) in the extracted material. The parameters considered were the solvent used (</w:t>
      </w:r>
      <w:proofErr w:type="spellStart"/>
      <w:r w:rsidRPr="00991D5B">
        <w:rPr>
          <w:rFonts w:asciiTheme="minorHAnsi" w:hAnsiTheme="minorHAnsi"/>
          <w:sz w:val="22"/>
          <w:lang w:val="en-GB"/>
        </w:rPr>
        <w:t>water</w:t>
      </w:r>
      <w:proofErr w:type="gramStart"/>
      <w:r w:rsidRPr="00991D5B">
        <w:rPr>
          <w:rFonts w:asciiTheme="minorHAnsi" w:hAnsiTheme="minorHAnsi"/>
          <w:sz w:val="22"/>
          <w:lang w:val="en-GB"/>
        </w:rPr>
        <w:t>,ethanol</w:t>
      </w:r>
      <w:proofErr w:type="spellEnd"/>
      <w:proofErr w:type="gramEnd"/>
      <w:r w:rsidRPr="00991D5B">
        <w:rPr>
          <w:rFonts w:asciiTheme="minorHAnsi" w:hAnsiTheme="minorHAnsi"/>
          <w:sz w:val="22"/>
          <w:lang w:val="en-GB"/>
        </w:rPr>
        <w:t xml:space="preserve">/water </w:t>
      </w:r>
      <w:r w:rsidR="00E51B8E">
        <w:rPr>
          <w:rFonts w:asciiTheme="minorHAnsi" w:hAnsiTheme="minorHAnsi"/>
          <w:sz w:val="22"/>
          <w:lang w:val="en-GB"/>
        </w:rPr>
        <w:t>1:1 v/v</w:t>
      </w:r>
      <w:r w:rsidRPr="00991D5B">
        <w:rPr>
          <w:rFonts w:asciiTheme="minorHAnsi" w:hAnsiTheme="minorHAnsi"/>
          <w:sz w:val="22"/>
          <w:lang w:val="en-GB"/>
        </w:rPr>
        <w:t>, and ethanol), temperature (40</w:t>
      </w:r>
      <w:r w:rsidR="005F6D0D" w:rsidRPr="00991D5B">
        <w:rPr>
          <w:rFonts w:asciiTheme="minorHAnsi" w:hAnsiTheme="minorHAnsi"/>
          <w:sz w:val="22"/>
          <w:lang w:val="en-GB"/>
        </w:rPr>
        <w:t>◦</w:t>
      </w:r>
      <w:r w:rsidRPr="00991D5B">
        <w:rPr>
          <w:rFonts w:asciiTheme="minorHAnsi" w:hAnsiTheme="minorHAnsi"/>
          <w:sz w:val="22"/>
          <w:lang w:val="en-GB"/>
        </w:rPr>
        <w:t>C, and 60</w:t>
      </w:r>
      <w:r w:rsidR="005F6D0D" w:rsidRPr="00991D5B">
        <w:rPr>
          <w:rFonts w:asciiTheme="minorHAnsi" w:hAnsiTheme="minorHAnsi"/>
          <w:sz w:val="22"/>
          <w:lang w:val="en-GB"/>
        </w:rPr>
        <w:t>◦</w:t>
      </w:r>
      <w:r w:rsidRPr="00991D5B">
        <w:rPr>
          <w:rFonts w:asciiTheme="minorHAnsi" w:hAnsiTheme="minorHAnsi"/>
          <w:sz w:val="22"/>
          <w:lang w:val="en-GB"/>
        </w:rPr>
        <w:t xml:space="preserve">C), and time of extraction. </w:t>
      </w:r>
    </w:p>
    <w:p w14:paraId="44946B61" w14:textId="1934A473"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In figure 4, results of the extraction experiments from the slurry fraction are plotted. Among the tested solvents, the highest TPC contents were found for the mixture ethanol/water (1:1</w:t>
      </w:r>
      <w:r w:rsidR="00E51B8E">
        <w:rPr>
          <w:rFonts w:asciiTheme="minorHAnsi" w:hAnsiTheme="minorHAnsi"/>
          <w:sz w:val="22"/>
          <w:lang w:val="en-GB"/>
        </w:rPr>
        <w:t xml:space="preserve"> v/v</w:t>
      </w:r>
      <w:r w:rsidRPr="00991D5B">
        <w:rPr>
          <w:rFonts w:asciiTheme="minorHAnsi" w:hAnsiTheme="minorHAnsi"/>
          <w:sz w:val="22"/>
          <w:lang w:val="en-GB"/>
        </w:rPr>
        <w:t>), being significantly higher at 60</w:t>
      </w:r>
      <w:r w:rsidR="005F6D0D" w:rsidRPr="00991D5B">
        <w:rPr>
          <w:rFonts w:asciiTheme="minorHAnsi" w:hAnsiTheme="minorHAnsi"/>
          <w:sz w:val="22"/>
          <w:lang w:val="en-GB"/>
        </w:rPr>
        <w:t>◦</w:t>
      </w:r>
      <w:r w:rsidRPr="00991D5B">
        <w:rPr>
          <w:rFonts w:asciiTheme="minorHAnsi" w:hAnsiTheme="minorHAnsi"/>
          <w:sz w:val="22"/>
          <w:lang w:val="en-GB"/>
        </w:rPr>
        <w:t>C</w:t>
      </w:r>
      <w:r w:rsidR="00553E73" w:rsidRPr="00991D5B">
        <w:rPr>
          <w:rFonts w:asciiTheme="minorHAnsi" w:hAnsiTheme="minorHAnsi"/>
          <w:sz w:val="22"/>
          <w:lang w:val="en-GB"/>
        </w:rPr>
        <w:t xml:space="preserve">, </w:t>
      </w:r>
      <w:r w:rsidR="00943B07" w:rsidRPr="00991D5B">
        <w:rPr>
          <w:rFonts w:asciiTheme="minorHAnsi" w:hAnsiTheme="minorHAnsi"/>
          <w:sz w:val="22"/>
          <w:lang w:val="en-GB"/>
        </w:rPr>
        <w:t>Extractions did not achieve a constant TPC value even after 24 h, and the maximum values after 24 h</w:t>
      </w:r>
      <w:r w:rsidRPr="00991D5B">
        <w:rPr>
          <w:rFonts w:asciiTheme="minorHAnsi" w:hAnsiTheme="minorHAnsi"/>
          <w:sz w:val="22"/>
          <w:lang w:val="en-GB"/>
        </w:rPr>
        <w:t xml:space="preserve"> were 499.6 and 370.9 mg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at 60</w:t>
      </w:r>
      <w:r w:rsidR="005F6D0D" w:rsidRPr="00991D5B">
        <w:rPr>
          <w:rFonts w:asciiTheme="minorHAnsi" w:hAnsiTheme="minorHAnsi"/>
          <w:sz w:val="22"/>
          <w:lang w:val="en-GB"/>
        </w:rPr>
        <w:t>◦</w:t>
      </w:r>
      <w:r w:rsidRPr="00991D5B">
        <w:rPr>
          <w:rFonts w:asciiTheme="minorHAnsi" w:hAnsiTheme="minorHAnsi"/>
          <w:sz w:val="22"/>
          <w:lang w:val="en-GB"/>
        </w:rPr>
        <w:t>C and 40</w:t>
      </w:r>
      <w:r w:rsidR="005F6D0D" w:rsidRPr="00991D5B">
        <w:rPr>
          <w:rFonts w:asciiTheme="minorHAnsi" w:hAnsiTheme="minorHAnsi"/>
          <w:sz w:val="22"/>
          <w:lang w:val="en-GB"/>
        </w:rPr>
        <w:t>◦</w:t>
      </w:r>
      <w:r w:rsidRPr="00991D5B">
        <w:rPr>
          <w:rFonts w:asciiTheme="minorHAnsi" w:hAnsiTheme="minorHAnsi"/>
          <w:sz w:val="22"/>
          <w:lang w:val="en-GB"/>
        </w:rPr>
        <w:t>C respectively. In experiments where water was used as solvent, temperature did not affect the extractions, and the concentrations of TPC were around 100</w:t>
      </w:r>
      <w:r w:rsidR="00E51B8E">
        <w:rPr>
          <w:rFonts w:asciiTheme="minorHAnsi" w:hAnsiTheme="minorHAnsi"/>
          <w:sz w:val="22"/>
          <w:lang w:val="en-GB"/>
        </w:rPr>
        <w:t xml:space="preserve"> </w:t>
      </w:r>
      <w:r w:rsidRPr="00991D5B">
        <w:rPr>
          <w:rFonts w:asciiTheme="minorHAnsi" w:hAnsiTheme="minorHAnsi"/>
          <w:sz w:val="22"/>
          <w:lang w:val="en-GB"/>
        </w:rPr>
        <w:t>mg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both at 40</w:t>
      </w:r>
      <w:r w:rsidR="005F6D0D" w:rsidRPr="00991D5B">
        <w:rPr>
          <w:rFonts w:asciiTheme="minorHAnsi" w:hAnsiTheme="minorHAnsi"/>
          <w:sz w:val="22"/>
          <w:lang w:val="en-GB"/>
        </w:rPr>
        <w:t>◦</w:t>
      </w:r>
      <w:r w:rsidRPr="00991D5B">
        <w:rPr>
          <w:rFonts w:asciiTheme="minorHAnsi" w:hAnsiTheme="minorHAnsi"/>
          <w:sz w:val="22"/>
          <w:lang w:val="en-GB"/>
        </w:rPr>
        <w:t>C and 60</w:t>
      </w:r>
      <w:r w:rsidR="005F6D0D" w:rsidRPr="00991D5B">
        <w:rPr>
          <w:rFonts w:asciiTheme="minorHAnsi" w:hAnsiTheme="minorHAnsi"/>
          <w:sz w:val="22"/>
          <w:lang w:val="en-GB"/>
        </w:rPr>
        <w:t>◦</w:t>
      </w:r>
      <w:r w:rsidRPr="00991D5B">
        <w:rPr>
          <w:rFonts w:asciiTheme="minorHAnsi" w:hAnsiTheme="minorHAnsi"/>
          <w:sz w:val="22"/>
          <w:lang w:val="en-GB"/>
        </w:rPr>
        <w:t>C. The slurry fraction has a residual oil content which can hamper the penetration of solvent into the matrix. When ethanol was used as a solvent, the best yield was obtained by applying the lower temperature of 40</w:t>
      </w:r>
      <w:r w:rsidR="005F6D0D" w:rsidRPr="00991D5B">
        <w:rPr>
          <w:rFonts w:asciiTheme="minorHAnsi" w:hAnsiTheme="minorHAnsi"/>
          <w:sz w:val="22"/>
          <w:lang w:val="en-GB"/>
        </w:rPr>
        <w:t>◦</w:t>
      </w:r>
      <w:r w:rsidRPr="00991D5B">
        <w:rPr>
          <w:rFonts w:asciiTheme="minorHAnsi" w:hAnsiTheme="minorHAnsi"/>
          <w:sz w:val="22"/>
          <w:lang w:val="en-GB"/>
        </w:rPr>
        <w:t>C, being 88 mg GAE/100</w:t>
      </w:r>
      <w:r w:rsidR="00E51B8E">
        <w:rPr>
          <w:rFonts w:asciiTheme="minorHAnsi" w:hAnsiTheme="minorHAnsi"/>
          <w:sz w:val="22"/>
          <w:lang w:val="en-GB"/>
        </w:rPr>
        <w:t xml:space="preserve"> </w:t>
      </w:r>
      <w:proofErr w:type="spellStart"/>
      <w:r w:rsidR="00E51B8E">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w:t>
      </w:r>
    </w:p>
    <w:p w14:paraId="46699D5C" w14:textId="156421A7"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As in the experiments with the slurry, the best results of seeds extractions in terms of TPC content were obtained when ethanol/water (1:1</w:t>
      </w:r>
      <w:r w:rsidR="00E51B8E">
        <w:rPr>
          <w:rFonts w:asciiTheme="minorHAnsi" w:hAnsiTheme="minorHAnsi"/>
          <w:sz w:val="22"/>
          <w:lang w:val="en-GB"/>
        </w:rPr>
        <w:t xml:space="preserve"> v/v</w:t>
      </w:r>
      <w:r w:rsidRPr="00991D5B">
        <w:rPr>
          <w:rFonts w:asciiTheme="minorHAnsi" w:hAnsiTheme="minorHAnsi"/>
          <w:sz w:val="22"/>
          <w:lang w:val="en-GB"/>
        </w:rPr>
        <w:t>) was applied as a solvent. The maximum TPC value found was 6.69</w:t>
      </w:r>
      <w:r w:rsidR="00E51B8E">
        <w:rPr>
          <w:rFonts w:asciiTheme="minorHAnsi" w:hAnsiTheme="minorHAnsi"/>
          <w:sz w:val="22"/>
          <w:lang w:val="en-GB"/>
        </w:rPr>
        <w:t xml:space="preserve"> </w:t>
      </w:r>
      <w:r w:rsidRPr="00991D5B">
        <w:rPr>
          <w:rFonts w:asciiTheme="minorHAnsi" w:hAnsiTheme="minorHAnsi"/>
          <w:sz w:val="22"/>
          <w:lang w:val="en-GB"/>
        </w:rPr>
        <w:t>g GAE/100</w:t>
      </w:r>
      <w:r w:rsidR="00E51B8E">
        <w:rPr>
          <w:rFonts w:asciiTheme="minorHAnsi" w:hAnsiTheme="minorHAnsi"/>
          <w:sz w:val="22"/>
          <w:lang w:val="en-GB"/>
        </w:rPr>
        <w:t xml:space="preserve"> </w:t>
      </w:r>
      <w:proofErr w:type="spellStart"/>
      <w:r w:rsidR="00E51B8E">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at 60</w:t>
      </w:r>
      <w:r w:rsidR="005F6D0D" w:rsidRPr="00991D5B">
        <w:rPr>
          <w:rFonts w:asciiTheme="minorHAnsi" w:hAnsiTheme="minorHAnsi"/>
          <w:sz w:val="22"/>
          <w:lang w:val="en-GB"/>
        </w:rPr>
        <w:t>◦</w:t>
      </w:r>
      <w:r w:rsidRPr="00991D5B">
        <w:rPr>
          <w:rFonts w:asciiTheme="minorHAnsi" w:hAnsiTheme="minorHAnsi"/>
          <w:sz w:val="22"/>
          <w:lang w:val="en-GB"/>
        </w:rPr>
        <w:t>C. However, the extracts showed degradation after 1 hour of extraction. At a lower temperature of 40</w:t>
      </w:r>
      <w:r w:rsidR="005F6D0D" w:rsidRPr="00991D5B">
        <w:rPr>
          <w:rFonts w:asciiTheme="minorHAnsi" w:hAnsiTheme="minorHAnsi"/>
          <w:sz w:val="22"/>
          <w:lang w:val="en-GB"/>
        </w:rPr>
        <w:t>◦</w:t>
      </w:r>
      <w:r w:rsidRPr="00991D5B">
        <w:rPr>
          <w:rFonts w:asciiTheme="minorHAnsi" w:hAnsiTheme="minorHAnsi"/>
          <w:sz w:val="22"/>
          <w:lang w:val="en-GB"/>
        </w:rPr>
        <w:t xml:space="preserve">C, the maximum TPC value reached was lower </w:t>
      </w:r>
      <w:r w:rsidRPr="00991D5B">
        <w:rPr>
          <w:rFonts w:asciiTheme="minorHAnsi" w:hAnsiTheme="minorHAnsi"/>
          <w:sz w:val="22"/>
          <w:lang w:val="en-GB"/>
        </w:rPr>
        <w:lastRenderedPageBreak/>
        <w:t>but no significant degradation was observed. For the other solvents tested, a tendency to better extraction was observed when higher temperature (60</w:t>
      </w:r>
      <w:r w:rsidR="005F6D0D" w:rsidRPr="00991D5B">
        <w:rPr>
          <w:rFonts w:asciiTheme="minorHAnsi" w:hAnsiTheme="minorHAnsi"/>
          <w:sz w:val="22"/>
          <w:lang w:val="en-GB"/>
        </w:rPr>
        <w:t>◦</w:t>
      </w:r>
      <w:r w:rsidRPr="00991D5B">
        <w:rPr>
          <w:rFonts w:asciiTheme="minorHAnsi" w:hAnsiTheme="minorHAnsi"/>
          <w:sz w:val="22"/>
          <w:lang w:val="en-GB"/>
        </w:rPr>
        <w:t>C) was applied. The pulp fraction was not included in this first step of the study.</w:t>
      </w:r>
    </w:p>
    <w:p w14:paraId="51390751" w14:textId="77777777" w:rsidR="003D1295" w:rsidRPr="00991D5B" w:rsidRDefault="003D1295" w:rsidP="00DE45DB">
      <w:pPr>
        <w:pStyle w:val="MDPI51figurecaption"/>
        <w:spacing w:line="480" w:lineRule="auto"/>
        <w:rPr>
          <w:rFonts w:asciiTheme="minorHAnsi" w:hAnsiTheme="minorHAnsi"/>
          <w:b/>
          <w:sz w:val="22"/>
          <w:szCs w:val="22"/>
          <w:lang w:val="en-GB"/>
        </w:rPr>
      </w:pPr>
    </w:p>
    <w:p w14:paraId="79043DC1" w14:textId="2FC5C591" w:rsidR="00974FAE" w:rsidRPr="00991D5B" w:rsidRDefault="003D1295" w:rsidP="00233C4E">
      <w:pPr>
        <w:pStyle w:val="MDPI51figurecaption"/>
        <w:rPr>
          <w:rFonts w:asciiTheme="minorHAnsi" w:hAnsiTheme="minorHAnsi"/>
          <w:b/>
          <w:sz w:val="22"/>
          <w:szCs w:val="22"/>
          <w:lang w:val="en-GB"/>
        </w:rPr>
      </w:pPr>
      <w:r w:rsidRPr="00991D5B">
        <w:rPr>
          <w:rFonts w:asciiTheme="minorHAnsi" w:hAnsiTheme="minorHAnsi"/>
          <w:b/>
          <w:noProof/>
          <w:sz w:val="22"/>
          <w:szCs w:val="22"/>
          <w:lang w:val="es-ES" w:eastAsia="es-ES" w:bidi="ar-SA"/>
        </w:rPr>
        <w:drawing>
          <wp:inline distT="0" distB="0" distL="0" distR="0" wp14:anchorId="5E20C51E" wp14:editId="2C2269CE">
            <wp:extent cx="5043627" cy="2860712"/>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64610" cy="2872613"/>
                    </a:xfrm>
                    <a:prstGeom prst="rect">
                      <a:avLst/>
                    </a:prstGeom>
                    <a:noFill/>
                  </pic:spPr>
                </pic:pic>
              </a:graphicData>
            </a:graphic>
          </wp:inline>
        </w:drawing>
      </w:r>
    </w:p>
    <w:p w14:paraId="0100A2C6" w14:textId="1DC3BBB1" w:rsidR="00233C4E" w:rsidRPr="00991D5B" w:rsidRDefault="00233C4E" w:rsidP="00233C4E">
      <w:pPr>
        <w:pStyle w:val="MDPI51figurecaption"/>
        <w:rPr>
          <w:rFonts w:asciiTheme="minorHAnsi" w:hAnsiTheme="minorHAnsi"/>
          <w:b/>
          <w:sz w:val="22"/>
          <w:szCs w:val="22"/>
        </w:rPr>
      </w:pPr>
      <w:proofErr w:type="gramStart"/>
      <w:r w:rsidRPr="00991D5B">
        <w:rPr>
          <w:rFonts w:asciiTheme="minorHAnsi" w:hAnsiTheme="minorHAnsi"/>
          <w:b/>
          <w:sz w:val="22"/>
          <w:szCs w:val="22"/>
          <w:lang w:val="en-GB"/>
        </w:rPr>
        <w:t>Figure 4.</w:t>
      </w:r>
      <w:proofErr w:type="gramEnd"/>
      <w:r w:rsidRPr="00991D5B">
        <w:rPr>
          <w:rFonts w:asciiTheme="minorHAnsi" w:hAnsiTheme="minorHAnsi"/>
          <w:b/>
          <w:sz w:val="22"/>
          <w:szCs w:val="22"/>
          <w:lang w:val="en-GB"/>
        </w:rPr>
        <w:t xml:space="preserve"> </w:t>
      </w:r>
      <w:proofErr w:type="gramStart"/>
      <w:r w:rsidRPr="00991D5B">
        <w:rPr>
          <w:rFonts w:asciiTheme="minorHAnsi" w:hAnsiTheme="minorHAnsi"/>
          <w:sz w:val="22"/>
          <w:szCs w:val="22"/>
          <w:lang w:val="en-GB"/>
        </w:rPr>
        <w:t>Extraction curve of slurry fraction at 40° and 60°C, using ethanol, water and ethanol/water (1:1) as the solvents.</w:t>
      </w:r>
      <w:proofErr w:type="gramEnd"/>
    </w:p>
    <w:p w14:paraId="64188C6A" w14:textId="598361D1" w:rsidR="00233C4E" w:rsidRPr="00991D5B" w:rsidRDefault="00233C4E" w:rsidP="00E51B8E">
      <w:pPr>
        <w:pStyle w:val="MDPI31text"/>
        <w:spacing w:line="480" w:lineRule="auto"/>
        <w:rPr>
          <w:rFonts w:asciiTheme="minorHAnsi" w:hAnsiTheme="minorHAnsi"/>
          <w:sz w:val="22"/>
          <w:lang w:val="en-GB"/>
        </w:rPr>
      </w:pPr>
      <w:r w:rsidRPr="00991D5B">
        <w:rPr>
          <w:rFonts w:asciiTheme="minorHAnsi" w:hAnsiTheme="minorHAnsi"/>
          <w:sz w:val="22"/>
          <w:lang w:val="en-GB"/>
        </w:rPr>
        <w:t>The second step of the experimental plan starts from the best conditions found for the extraction process by maceration. The goal of this second step was to increase the TPC value applying the MAE and PMAE pre-treatment as intensification process. Figure 5 shows the results of the extraction experiments at 60</w:t>
      </w:r>
      <w:r w:rsidR="005F6D0D" w:rsidRPr="00991D5B">
        <w:rPr>
          <w:rFonts w:asciiTheme="minorHAnsi" w:hAnsiTheme="minorHAnsi"/>
          <w:sz w:val="22"/>
          <w:lang w:val="en-GB"/>
        </w:rPr>
        <w:t>◦</w:t>
      </w:r>
      <w:r w:rsidRPr="00991D5B">
        <w:rPr>
          <w:rFonts w:asciiTheme="minorHAnsi" w:hAnsiTheme="minorHAnsi"/>
          <w:sz w:val="22"/>
          <w:lang w:val="en-GB"/>
        </w:rPr>
        <w:t>C, using ethanol/water (1:1</w:t>
      </w:r>
      <w:r w:rsidR="00E51B8E">
        <w:rPr>
          <w:rFonts w:asciiTheme="minorHAnsi" w:hAnsiTheme="minorHAnsi"/>
          <w:sz w:val="22"/>
          <w:lang w:val="en-GB"/>
        </w:rPr>
        <w:t xml:space="preserve"> v/v</w:t>
      </w:r>
      <w:r w:rsidRPr="00991D5B">
        <w:rPr>
          <w:rFonts w:asciiTheme="minorHAnsi" w:hAnsiTheme="minorHAnsi"/>
          <w:sz w:val="22"/>
          <w:lang w:val="en-GB"/>
        </w:rPr>
        <w:t>) with and without microwave pre-treatments. Extraction curves demonstrate that extract was enriched in terms of TPC value when MAE was applied. For an extraction time of 5 min, a value of 258</w:t>
      </w:r>
      <w:r w:rsidR="00E51B8E">
        <w:rPr>
          <w:rFonts w:asciiTheme="minorHAnsi" w:hAnsiTheme="minorHAnsi"/>
          <w:sz w:val="22"/>
          <w:lang w:val="en-GB"/>
        </w:rPr>
        <w:t xml:space="preserve"> </w:t>
      </w:r>
      <w:r w:rsidRPr="00991D5B">
        <w:rPr>
          <w:rFonts w:asciiTheme="minorHAnsi" w:hAnsiTheme="minorHAnsi"/>
          <w:sz w:val="22"/>
          <w:lang w:val="en-GB"/>
        </w:rPr>
        <w:t>mg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was achieved when MAE was used, while this value was 108 mg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when no pre-treatment was applied. In PMAE two different pressures were studied: 1.5 </w:t>
      </w:r>
      <w:proofErr w:type="gramStart"/>
      <w:r w:rsidRPr="00991D5B">
        <w:rPr>
          <w:rFonts w:asciiTheme="minorHAnsi" w:hAnsiTheme="minorHAnsi"/>
          <w:sz w:val="22"/>
          <w:lang w:val="en-GB"/>
        </w:rPr>
        <w:t>bar</w:t>
      </w:r>
      <w:proofErr w:type="gramEnd"/>
      <w:r w:rsidRPr="00991D5B">
        <w:rPr>
          <w:rFonts w:asciiTheme="minorHAnsi" w:hAnsiTheme="minorHAnsi"/>
          <w:sz w:val="22"/>
          <w:lang w:val="en-GB"/>
        </w:rPr>
        <w:t xml:space="preserve"> and 3.0 bar. The TPC value increased to 424</w:t>
      </w:r>
      <w:r w:rsidR="00E51B8E">
        <w:rPr>
          <w:rFonts w:asciiTheme="minorHAnsi" w:hAnsiTheme="minorHAnsi"/>
          <w:sz w:val="22"/>
          <w:lang w:val="en-GB"/>
        </w:rPr>
        <w:t xml:space="preserve"> </w:t>
      </w:r>
      <w:r w:rsidRPr="00991D5B">
        <w:rPr>
          <w:rFonts w:asciiTheme="minorHAnsi" w:hAnsiTheme="minorHAnsi"/>
          <w:sz w:val="22"/>
          <w:lang w:val="en-GB"/>
        </w:rPr>
        <w:t>mg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and 479</w:t>
      </w:r>
      <w:r w:rsidR="00E51B8E">
        <w:rPr>
          <w:rFonts w:asciiTheme="minorHAnsi" w:hAnsiTheme="minorHAnsi"/>
          <w:sz w:val="22"/>
          <w:lang w:val="en-GB"/>
        </w:rPr>
        <w:t xml:space="preserve"> </w:t>
      </w:r>
      <w:r w:rsidRPr="00991D5B">
        <w:rPr>
          <w:rFonts w:asciiTheme="minorHAnsi" w:hAnsiTheme="minorHAnsi"/>
          <w:sz w:val="22"/>
          <w:lang w:val="en-GB"/>
        </w:rPr>
        <w:t>mg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at these two pressures, respectively, showing significant influence of applied pressure compared to conventional extraction when pressure was increased to 1.5 </w:t>
      </w:r>
      <w:proofErr w:type="gramStart"/>
      <w:r w:rsidRPr="00991D5B">
        <w:rPr>
          <w:rFonts w:asciiTheme="minorHAnsi" w:hAnsiTheme="minorHAnsi"/>
          <w:sz w:val="22"/>
          <w:lang w:val="en-GB"/>
        </w:rPr>
        <w:t>bar</w:t>
      </w:r>
      <w:proofErr w:type="gramEnd"/>
      <w:r w:rsidRPr="00991D5B">
        <w:rPr>
          <w:rFonts w:asciiTheme="minorHAnsi" w:hAnsiTheme="minorHAnsi"/>
          <w:sz w:val="22"/>
          <w:lang w:val="en-GB"/>
        </w:rPr>
        <w:t xml:space="preserve">, while the pressure increment from 1.5 to 3 bar had a smaller influence. Although the pre-treatment process could improve the extraction of TPC from the </w:t>
      </w:r>
      <w:r w:rsidRPr="00991D5B">
        <w:rPr>
          <w:rFonts w:asciiTheme="minorHAnsi" w:hAnsiTheme="minorHAnsi"/>
          <w:sz w:val="22"/>
          <w:lang w:val="en-GB"/>
        </w:rPr>
        <w:lastRenderedPageBreak/>
        <w:t>slurry, this value still remained significantly lower compared to the value achieved in seed extracts. Similarly, treating the seed fraction by microwave energy increased the extracted TPC (Figure 6). The material treated by MAE had TPC value of 5.40</w:t>
      </w:r>
      <w:r w:rsidR="00E51B8E">
        <w:rPr>
          <w:rFonts w:asciiTheme="minorHAnsi" w:hAnsiTheme="minorHAnsi"/>
          <w:sz w:val="22"/>
          <w:lang w:val="en-GB"/>
        </w:rPr>
        <w:t xml:space="preserve"> </w:t>
      </w:r>
      <w:r w:rsidRPr="00991D5B">
        <w:rPr>
          <w:rFonts w:asciiTheme="minorHAnsi" w:hAnsiTheme="minorHAnsi"/>
          <w:sz w:val="22"/>
          <w:lang w:val="en-GB"/>
        </w:rPr>
        <w:t>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while by PMAE value was increased to 8.33</w:t>
      </w:r>
      <w:r w:rsidR="00E51B8E">
        <w:rPr>
          <w:rFonts w:asciiTheme="minorHAnsi" w:hAnsiTheme="minorHAnsi"/>
          <w:sz w:val="22"/>
          <w:lang w:val="en-GB"/>
        </w:rPr>
        <w:t xml:space="preserve"> </w:t>
      </w:r>
      <w:r w:rsidRPr="00991D5B">
        <w:rPr>
          <w:rFonts w:asciiTheme="minorHAnsi" w:hAnsiTheme="minorHAnsi"/>
          <w:sz w:val="22"/>
          <w:lang w:val="en-GB"/>
        </w:rPr>
        <w:t>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In both cases, considering the same extraction time, the extraction of polyphenols was more efficient when the microwave pre-treatment was applied, compared to conventional maceration (3.87g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To carry out this study it was necessary to remove the oil presented in the seeds fraction, as oil presence was an obstacle to the benefits promoted by the MAE </w:t>
      </w:r>
      <w:proofErr w:type="spellStart"/>
      <w:r w:rsidRPr="00991D5B">
        <w:rPr>
          <w:rFonts w:asciiTheme="minorHAnsi" w:hAnsiTheme="minorHAnsi"/>
          <w:sz w:val="22"/>
          <w:lang w:val="en-GB"/>
        </w:rPr>
        <w:t>pretreatment</w:t>
      </w:r>
      <w:proofErr w:type="spellEnd"/>
      <w:r w:rsidRPr="00991D5B">
        <w:rPr>
          <w:rFonts w:asciiTheme="minorHAnsi" w:hAnsiTheme="minorHAnsi"/>
          <w:sz w:val="22"/>
          <w:lang w:val="en-GB"/>
        </w:rPr>
        <w:t xml:space="preserve">. In contrast, the oil presence had no significant influence </w:t>
      </w:r>
      <w:r w:rsidR="00B67C34" w:rsidRPr="00991D5B">
        <w:rPr>
          <w:rFonts w:asciiTheme="minorHAnsi" w:hAnsiTheme="minorHAnsi"/>
          <w:sz w:val="22"/>
          <w:lang w:val="en-GB"/>
        </w:rPr>
        <w:t>on</w:t>
      </w:r>
      <w:r w:rsidRPr="00991D5B">
        <w:rPr>
          <w:rFonts w:asciiTheme="minorHAnsi" w:hAnsiTheme="minorHAnsi"/>
          <w:sz w:val="22"/>
          <w:lang w:val="en-GB"/>
        </w:rPr>
        <w:t xml:space="preserve"> the conventional maceration when the same solvent was used.</w:t>
      </w:r>
    </w:p>
    <w:p w14:paraId="73026153" w14:textId="56F73708" w:rsidR="003D1295" w:rsidRPr="00991D5B" w:rsidRDefault="003D1295" w:rsidP="00DE45DB">
      <w:pPr>
        <w:pStyle w:val="MDPI51figurecaption"/>
        <w:spacing w:line="480" w:lineRule="auto"/>
        <w:ind w:left="0"/>
        <w:jc w:val="center"/>
        <w:rPr>
          <w:rFonts w:asciiTheme="minorHAnsi" w:hAnsiTheme="minorHAnsi"/>
          <w:b/>
          <w:sz w:val="22"/>
          <w:szCs w:val="22"/>
          <w:lang w:val="en-GB"/>
        </w:rPr>
      </w:pPr>
      <w:r w:rsidRPr="00991D5B">
        <w:rPr>
          <w:rFonts w:asciiTheme="minorHAnsi" w:hAnsiTheme="minorHAnsi"/>
          <w:b/>
          <w:noProof/>
          <w:sz w:val="22"/>
          <w:szCs w:val="22"/>
          <w:lang w:val="es-ES" w:eastAsia="es-ES" w:bidi="ar-SA"/>
        </w:rPr>
        <w:drawing>
          <wp:inline distT="0" distB="0" distL="0" distR="0" wp14:anchorId="0D9C378A" wp14:editId="66128870">
            <wp:extent cx="5254534" cy="2983765"/>
            <wp:effectExtent l="0" t="0" r="381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0060" cy="2992582"/>
                    </a:xfrm>
                    <a:prstGeom prst="rect">
                      <a:avLst/>
                    </a:prstGeom>
                    <a:noFill/>
                  </pic:spPr>
                </pic:pic>
              </a:graphicData>
            </a:graphic>
          </wp:inline>
        </w:drawing>
      </w:r>
    </w:p>
    <w:p w14:paraId="1CCFBD7A" w14:textId="00590ADD" w:rsidR="00233C4E" w:rsidRPr="00991D5B" w:rsidRDefault="00CD190C" w:rsidP="00DE45DB">
      <w:pPr>
        <w:pStyle w:val="MDPI51figurecaption"/>
        <w:spacing w:line="480" w:lineRule="auto"/>
        <w:rPr>
          <w:rFonts w:asciiTheme="minorHAnsi" w:hAnsiTheme="minorHAnsi"/>
          <w:sz w:val="22"/>
          <w:szCs w:val="22"/>
          <w:lang w:val="en-GB"/>
        </w:rPr>
      </w:pPr>
      <w:proofErr w:type="gramStart"/>
      <w:r w:rsidRPr="00991D5B">
        <w:rPr>
          <w:rFonts w:asciiTheme="minorHAnsi" w:hAnsiTheme="minorHAnsi"/>
          <w:b/>
          <w:sz w:val="22"/>
          <w:szCs w:val="22"/>
          <w:lang w:val="en-GB"/>
        </w:rPr>
        <w:t>Figure 5.</w:t>
      </w:r>
      <w:proofErr w:type="gramEnd"/>
      <w:r w:rsidR="00233C4E" w:rsidRPr="00991D5B">
        <w:rPr>
          <w:rFonts w:asciiTheme="minorHAnsi" w:hAnsiTheme="minorHAnsi"/>
          <w:b/>
          <w:sz w:val="22"/>
          <w:szCs w:val="22"/>
          <w:lang w:val="en-GB"/>
        </w:rPr>
        <w:t xml:space="preserve"> </w:t>
      </w:r>
      <w:r w:rsidR="00233C4E" w:rsidRPr="00991D5B">
        <w:rPr>
          <w:rFonts w:asciiTheme="minorHAnsi" w:hAnsiTheme="minorHAnsi"/>
          <w:sz w:val="22"/>
          <w:szCs w:val="22"/>
          <w:lang w:val="en-GB"/>
        </w:rPr>
        <w:t>Extraction curve of slurry fraction with microwave pre-treatments using ethanol/water (1:1) as the solvent at 60</w:t>
      </w:r>
      <w:r w:rsidR="005F6D0D" w:rsidRPr="00991D5B">
        <w:rPr>
          <w:rFonts w:asciiTheme="minorHAnsi" w:hAnsiTheme="minorHAnsi"/>
          <w:sz w:val="22"/>
          <w:szCs w:val="22"/>
          <w:lang w:val="en-GB"/>
        </w:rPr>
        <w:t>◦</w:t>
      </w:r>
      <w:r w:rsidR="00233C4E" w:rsidRPr="00991D5B">
        <w:rPr>
          <w:rFonts w:asciiTheme="minorHAnsi" w:hAnsiTheme="minorHAnsi"/>
          <w:sz w:val="22"/>
          <w:szCs w:val="22"/>
          <w:lang w:val="en-GB"/>
        </w:rPr>
        <w:t>C.</w:t>
      </w:r>
    </w:p>
    <w:p w14:paraId="68A4AFF5" w14:textId="567964A4" w:rsidR="00233C4E" w:rsidRPr="00991D5B" w:rsidRDefault="00233C4E" w:rsidP="00DE45DB">
      <w:pPr>
        <w:pStyle w:val="MDPI52figure"/>
        <w:spacing w:line="480" w:lineRule="auto"/>
        <w:rPr>
          <w:rFonts w:asciiTheme="minorHAnsi" w:hAnsiTheme="minorHAnsi"/>
          <w:sz w:val="22"/>
          <w:szCs w:val="22"/>
          <w:lang w:val="en-GB"/>
        </w:rPr>
      </w:pPr>
    </w:p>
    <w:p w14:paraId="1AE96A6F" w14:textId="3249A8E1" w:rsidR="003D1295" w:rsidRPr="00991D5B" w:rsidRDefault="003D1295" w:rsidP="00DE45DB">
      <w:pPr>
        <w:pStyle w:val="MDPI51figurecaption"/>
        <w:spacing w:line="480" w:lineRule="auto"/>
        <w:rPr>
          <w:rFonts w:asciiTheme="minorHAnsi" w:hAnsiTheme="minorHAnsi"/>
          <w:b/>
          <w:sz w:val="22"/>
          <w:szCs w:val="22"/>
          <w:lang w:val="en-GB"/>
        </w:rPr>
      </w:pPr>
      <w:r w:rsidRPr="00991D5B">
        <w:rPr>
          <w:rFonts w:asciiTheme="minorHAnsi" w:hAnsiTheme="minorHAnsi"/>
          <w:b/>
          <w:noProof/>
          <w:sz w:val="22"/>
          <w:szCs w:val="22"/>
          <w:lang w:val="es-ES" w:eastAsia="es-ES" w:bidi="ar-SA"/>
        </w:rPr>
        <w:lastRenderedPageBreak/>
        <w:drawing>
          <wp:inline distT="0" distB="0" distL="0" distR="0" wp14:anchorId="1FE6AFD5" wp14:editId="4BA887E5">
            <wp:extent cx="4687650" cy="2667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99281" cy="2673617"/>
                    </a:xfrm>
                    <a:prstGeom prst="rect">
                      <a:avLst/>
                    </a:prstGeom>
                    <a:noFill/>
                  </pic:spPr>
                </pic:pic>
              </a:graphicData>
            </a:graphic>
          </wp:inline>
        </w:drawing>
      </w:r>
    </w:p>
    <w:p w14:paraId="2BF42EC2" w14:textId="35AF2349" w:rsidR="00233C4E" w:rsidRPr="00991D5B" w:rsidRDefault="00CD190C" w:rsidP="00DE45DB">
      <w:pPr>
        <w:pStyle w:val="MDPI51figurecaption"/>
        <w:spacing w:line="480" w:lineRule="auto"/>
        <w:rPr>
          <w:rFonts w:asciiTheme="minorHAnsi" w:hAnsiTheme="minorHAnsi"/>
          <w:sz w:val="22"/>
          <w:szCs w:val="22"/>
          <w:lang w:val="en-GB"/>
        </w:rPr>
      </w:pPr>
      <w:proofErr w:type="gramStart"/>
      <w:r w:rsidRPr="00991D5B">
        <w:rPr>
          <w:rFonts w:asciiTheme="minorHAnsi" w:hAnsiTheme="minorHAnsi"/>
          <w:b/>
          <w:sz w:val="22"/>
          <w:szCs w:val="22"/>
          <w:lang w:val="en-GB"/>
        </w:rPr>
        <w:t>Figure 6.</w:t>
      </w:r>
      <w:proofErr w:type="gramEnd"/>
      <w:r w:rsidR="00233C4E" w:rsidRPr="00991D5B">
        <w:rPr>
          <w:rFonts w:asciiTheme="minorHAnsi" w:hAnsiTheme="minorHAnsi"/>
          <w:b/>
          <w:sz w:val="22"/>
          <w:szCs w:val="22"/>
          <w:lang w:val="en-GB"/>
        </w:rPr>
        <w:t xml:space="preserve"> </w:t>
      </w:r>
      <w:r w:rsidR="00233C4E" w:rsidRPr="00991D5B">
        <w:rPr>
          <w:rFonts w:asciiTheme="minorHAnsi" w:hAnsiTheme="minorHAnsi"/>
          <w:sz w:val="22"/>
          <w:szCs w:val="22"/>
          <w:lang w:val="en-GB"/>
        </w:rPr>
        <w:t>Extraction curve of seeds fraction with microwave pre-treatments using ethanol/water (1:1) as the solvent at 60</w:t>
      </w:r>
      <w:r w:rsidR="005F6D0D" w:rsidRPr="00991D5B">
        <w:rPr>
          <w:rFonts w:asciiTheme="minorHAnsi" w:hAnsiTheme="minorHAnsi"/>
          <w:sz w:val="22"/>
          <w:szCs w:val="22"/>
          <w:lang w:val="en-GB"/>
        </w:rPr>
        <w:t>◦</w:t>
      </w:r>
      <w:r w:rsidR="00233C4E" w:rsidRPr="00991D5B">
        <w:rPr>
          <w:rFonts w:asciiTheme="minorHAnsi" w:hAnsiTheme="minorHAnsi"/>
          <w:sz w:val="22"/>
          <w:szCs w:val="22"/>
          <w:lang w:val="en-GB"/>
        </w:rPr>
        <w:t>C.</w:t>
      </w:r>
    </w:p>
    <w:p w14:paraId="51B281CC" w14:textId="37DD9D2B" w:rsidR="00233C4E"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The polyphenols extraction was performed from the residual, non-edible pulp fraction using the optimum conditions obtained in the previous study (60</w:t>
      </w:r>
      <w:r w:rsidR="005F6D0D" w:rsidRPr="00991D5B">
        <w:rPr>
          <w:rFonts w:asciiTheme="minorHAnsi" w:hAnsiTheme="minorHAnsi"/>
          <w:sz w:val="22"/>
          <w:lang w:val="en-GB"/>
        </w:rPr>
        <w:t>◦</w:t>
      </w:r>
      <w:r w:rsidRPr="00991D5B">
        <w:rPr>
          <w:rFonts w:asciiTheme="minorHAnsi" w:hAnsiTheme="minorHAnsi"/>
          <w:sz w:val="22"/>
          <w:lang w:val="en-GB"/>
        </w:rPr>
        <w:t>C, water/ethanol (1:1</w:t>
      </w:r>
      <w:r w:rsidR="00E51B8E">
        <w:rPr>
          <w:rFonts w:asciiTheme="minorHAnsi" w:hAnsiTheme="minorHAnsi"/>
          <w:sz w:val="22"/>
          <w:lang w:val="en-GB"/>
        </w:rPr>
        <w:t xml:space="preserve"> v/v</w:t>
      </w:r>
      <w:r w:rsidRPr="00991D5B">
        <w:rPr>
          <w:rFonts w:asciiTheme="minorHAnsi" w:hAnsiTheme="minorHAnsi"/>
          <w:sz w:val="22"/>
          <w:lang w:val="en-GB"/>
        </w:rPr>
        <w:t>)). The same tendency was followed (Figure 7), as the results show that conventional maceration reached the TPC value of 3.94</w:t>
      </w:r>
      <w:r w:rsidR="00E51B8E">
        <w:rPr>
          <w:rFonts w:asciiTheme="minorHAnsi" w:hAnsiTheme="minorHAnsi"/>
          <w:sz w:val="22"/>
          <w:lang w:val="en-GB"/>
        </w:rPr>
        <w:t xml:space="preserve"> </w:t>
      </w:r>
      <w:r w:rsidRPr="00991D5B">
        <w:rPr>
          <w:rFonts w:asciiTheme="minorHAnsi" w:hAnsiTheme="minorHAnsi"/>
          <w:sz w:val="22"/>
          <w:lang w:val="en-GB"/>
        </w:rPr>
        <w:t>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which was increased to 5.82</w:t>
      </w:r>
      <w:r w:rsidR="00E51B8E">
        <w:rPr>
          <w:rFonts w:asciiTheme="minorHAnsi" w:hAnsiTheme="minorHAnsi"/>
          <w:sz w:val="22"/>
          <w:lang w:val="en-GB"/>
        </w:rPr>
        <w:t xml:space="preserve"> </w:t>
      </w:r>
      <w:r w:rsidRPr="00991D5B">
        <w:rPr>
          <w:rFonts w:asciiTheme="minorHAnsi" w:hAnsiTheme="minorHAnsi"/>
          <w:sz w:val="22"/>
          <w:lang w:val="en-GB"/>
        </w:rPr>
        <w:t>g GAE/100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when MAE was applied. In both cases, the maximum TPC was achieved after 15 min of extraction. Increasing temperature improved the polyphenol extraction. In this sense, PMAE allows to achieve higher temperature, being more efficient than the use of MAE: using PMAE pre-treatment, the TPC values were 8.83 g GAE/100</w:t>
      </w:r>
      <w:r w:rsidR="00991D5B" w:rsidRPr="00991D5B">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and 12.31 g GAE/100</w:t>
      </w:r>
      <w:r w:rsidR="00991D5B" w:rsidRPr="00991D5B">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for pressures of 1.5 and 3.0 bar, respectively.</w:t>
      </w:r>
    </w:p>
    <w:p w14:paraId="50874C66" w14:textId="77777777" w:rsidR="00E51B8E" w:rsidRPr="00991D5B" w:rsidRDefault="00E51B8E" w:rsidP="00E51B8E">
      <w:pPr>
        <w:pStyle w:val="MDPI51figurecaption"/>
        <w:spacing w:line="480" w:lineRule="auto"/>
        <w:rPr>
          <w:rFonts w:asciiTheme="minorHAnsi" w:hAnsiTheme="minorHAnsi"/>
          <w:b/>
          <w:sz w:val="22"/>
          <w:szCs w:val="22"/>
          <w:lang w:val="en-GB"/>
        </w:rPr>
      </w:pPr>
      <w:r w:rsidRPr="00991D5B">
        <w:rPr>
          <w:rFonts w:asciiTheme="minorHAnsi" w:hAnsiTheme="minorHAnsi"/>
          <w:b/>
          <w:noProof/>
          <w:sz w:val="22"/>
          <w:szCs w:val="22"/>
          <w:lang w:val="es-ES" w:eastAsia="es-ES" w:bidi="ar-SA"/>
        </w:rPr>
        <w:lastRenderedPageBreak/>
        <w:drawing>
          <wp:inline distT="0" distB="0" distL="0" distR="0" wp14:anchorId="75622AFC" wp14:editId="52180C7E">
            <wp:extent cx="4758086" cy="2710180"/>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61145" cy="2711922"/>
                    </a:xfrm>
                    <a:prstGeom prst="rect">
                      <a:avLst/>
                    </a:prstGeom>
                    <a:noFill/>
                  </pic:spPr>
                </pic:pic>
              </a:graphicData>
            </a:graphic>
          </wp:inline>
        </w:drawing>
      </w:r>
    </w:p>
    <w:p w14:paraId="718AD033" w14:textId="77777777" w:rsidR="00E51B8E" w:rsidRPr="00991D5B" w:rsidRDefault="00E51B8E" w:rsidP="00E51B8E">
      <w:pPr>
        <w:pStyle w:val="MDPI51figurecaption"/>
        <w:spacing w:line="480" w:lineRule="auto"/>
        <w:rPr>
          <w:rFonts w:asciiTheme="minorHAnsi" w:hAnsiTheme="minorHAnsi"/>
          <w:sz w:val="22"/>
          <w:szCs w:val="22"/>
          <w:lang w:val="en-GB"/>
        </w:rPr>
      </w:pPr>
      <w:proofErr w:type="gramStart"/>
      <w:r w:rsidRPr="00991D5B">
        <w:rPr>
          <w:rFonts w:asciiTheme="minorHAnsi" w:hAnsiTheme="minorHAnsi"/>
          <w:b/>
          <w:sz w:val="22"/>
          <w:szCs w:val="22"/>
          <w:lang w:val="en-GB"/>
        </w:rPr>
        <w:t>Figure 7.</w:t>
      </w:r>
      <w:proofErr w:type="gramEnd"/>
      <w:r w:rsidRPr="00991D5B">
        <w:rPr>
          <w:rFonts w:asciiTheme="minorHAnsi" w:hAnsiTheme="minorHAnsi"/>
          <w:b/>
          <w:sz w:val="22"/>
          <w:szCs w:val="22"/>
          <w:lang w:val="en-GB"/>
        </w:rPr>
        <w:t xml:space="preserve"> </w:t>
      </w:r>
      <w:r w:rsidRPr="00991D5B">
        <w:rPr>
          <w:rFonts w:asciiTheme="minorHAnsi" w:hAnsiTheme="minorHAnsi"/>
          <w:sz w:val="22"/>
          <w:szCs w:val="22"/>
          <w:lang w:val="en-GB"/>
        </w:rPr>
        <w:t>Extraction curve of pulp fraction with microwave pre-treatments using ethanol/water (1:1) as the solvent at 60◦C.</w:t>
      </w:r>
    </w:p>
    <w:p w14:paraId="37248CEB" w14:textId="77777777" w:rsidR="00E51B8E" w:rsidRPr="00991D5B" w:rsidRDefault="00E51B8E" w:rsidP="00DE45DB">
      <w:pPr>
        <w:pStyle w:val="MDPI31text"/>
        <w:spacing w:line="480" w:lineRule="auto"/>
        <w:rPr>
          <w:rFonts w:asciiTheme="minorHAnsi" w:hAnsiTheme="minorHAnsi"/>
          <w:sz w:val="22"/>
          <w:lang w:val="en-GB"/>
        </w:rPr>
      </w:pPr>
    </w:p>
    <w:p w14:paraId="7ADCB72E" w14:textId="551EFEEF" w:rsidR="00233C4E" w:rsidRPr="00991D5B" w:rsidRDefault="00233C4E" w:rsidP="00E51B8E">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Although the best results for polyphenol extraction were found at a temperature of 60°C, high temperatures promote the rapid degradation of the extracted anthocyanin. The extraction of anthocyanin by conventional method would be more advantageous if carried out at temperatures below 40°C. A possibility to prevent degradation of the anthocyanin is to shorten the extraction time, since after the </w:t>
      </w:r>
      <w:proofErr w:type="spellStart"/>
      <w:r w:rsidRPr="00991D5B">
        <w:rPr>
          <w:rFonts w:asciiTheme="minorHAnsi" w:hAnsiTheme="minorHAnsi"/>
          <w:sz w:val="22"/>
          <w:lang w:val="en-GB"/>
        </w:rPr>
        <w:t>pretreatment</w:t>
      </w:r>
      <w:proofErr w:type="spellEnd"/>
      <w:r w:rsidRPr="00991D5B">
        <w:rPr>
          <w:rFonts w:asciiTheme="minorHAnsi" w:hAnsiTheme="minorHAnsi"/>
          <w:sz w:val="22"/>
          <w:lang w:val="en-GB"/>
        </w:rPr>
        <w:t xml:space="preserve"> the anthocyanin value was close to the highest value. Total anthocyanin content was maximum when the PMAE (1.5</w:t>
      </w:r>
      <w:r w:rsidR="00991D5B" w:rsidRPr="00991D5B">
        <w:rPr>
          <w:rFonts w:asciiTheme="minorHAnsi" w:hAnsiTheme="minorHAnsi"/>
          <w:sz w:val="22"/>
          <w:lang w:val="en-GB"/>
        </w:rPr>
        <w:t xml:space="preserve"> </w:t>
      </w:r>
      <w:r w:rsidRPr="00991D5B">
        <w:rPr>
          <w:rFonts w:asciiTheme="minorHAnsi" w:hAnsiTheme="minorHAnsi"/>
          <w:sz w:val="22"/>
          <w:lang w:val="en-GB"/>
        </w:rPr>
        <w:t>bar) was used,</w:t>
      </w:r>
      <w:r w:rsidR="00E51B8E">
        <w:rPr>
          <w:rFonts w:asciiTheme="minorHAnsi" w:hAnsiTheme="minorHAnsi"/>
          <w:sz w:val="22"/>
          <w:lang w:val="en-GB"/>
        </w:rPr>
        <w:t xml:space="preserve"> being</w:t>
      </w:r>
      <w:r w:rsidRPr="00991D5B">
        <w:rPr>
          <w:rFonts w:asciiTheme="minorHAnsi" w:hAnsiTheme="minorHAnsi"/>
          <w:sz w:val="22"/>
          <w:lang w:val="en-GB"/>
        </w:rPr>
        <w:t xml:space="preserve"> 1115.8</w:t>
      </w:r>
      <w:r w:rsidR="00991D5B" w:rsidRPr="00991D5B">
        <w:rPr>
          <w:rFonts w:asciiTheme="minorHAnsi" w:hAnsiTheme="minorHAnsi"/>
          <w:sz w:val="22"/>
          <w:lang w:val="en-GB"/>
        </w:rPr>
        <w:t xml:space="preserve"> </w:t>
      </w:r>
      <w:r w:rsidRPr="00991D5B">
        <w:rPr>
          <w:rFonts w:asciiTheme="minorHAnsi" w:hAnsiTheme="minorHAnsi"/>
          <w:sz w:val="22"/>
          <w:lang w:val="en-GB"/>
        </w:rPr>
        <w:t>mg AE/100</w:t>
      </w:r>
      <w:r w:rsidR="00991D5B" w:rsidRPr="00991D5B">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However, the </w:t>
      </w:r>
      <w:proofErr w:type="gramStart"/>
      <w:r w:rsidRPr="00991D5B">
        <w:rPr>
          <w:rFonts w:asciiTheme="minorHAnsi" w:hAnsiTheme="minorHAnsi"/>
          <w:sz w:val="22"/>
          <w:lang w:val="en-GB"/>
        </w:rPr>
        <w:t>increase in pressure</w:t>
      </w:r>
      <w:r w:rsidR="00B27569" w:rsidRPr="00991D5B">
        <w:rPr>
          <w:rFonts w:asciiTheme="minorHAnsi" w:hAnsiTheme="minorHAnsi"/>
          <w:sz w:val="22"/>
          <w:lang w:val="en-GB"/>
        </w:rPr>
        <w:t xml:space="preserve"> to 3 bar</w:t>
      </w:r>
      <w:proofErr w:type="gramEnd"/>
      <w:r w:rsidRPr="00991D5B">
        <w:rPr>
          <w:rFonts w:asciiTheme="minorHAnsi" w:hAnsiTheme="minorHAnsi"/>
          <w:sz w:val="22"/>
          <w:lang w:val="en-GB"/>
        </w:rPr>
        <w:t xml:space="preserve"> and consequently increase in temperature produced decreased the total anthocyanin content</w:t>
      </w:r>
      <w:r w:rsidR="00E51B8E">
        <w:rPr>
          <w:rFonts w:asciiTheme="minorHAnsi" w:hAnsiTheme="minorHAnsi"/>
          <w:sz w:val="22"/>
          <w:lang w:val="en-GB"/>
        </w:rPr>
        <w:t xml:space="preserve"> to</w:t>
      </w:r>
      <w:r w:rsidRPr="00991D5B">
        <w:rPr>
          <w:rFonts w:asciiTheme="minorHAnsi" w:hAnsiTheme="minorHAnsi"/>
          <w:sz w:val="22"/>
          <w:lang w:val="en-GB"/>
        </w:rPr>
        <w:t xml:space="preserve"> 221.4 8</w:t>
      </w:r>
      <w:r w:rsidR="00991D5B" w:rsidRPr="00991D5B">
        <w:rPr>
          <w:rFonts w:asciiTheme="minorHAnsi" w:hAnsiTheme="minorHAnsi"/>
          <w:sz w:val="22"/>
          <w:lang w:val="en-GB"/>
        </w:rPr>
        <w:t xml:space="preserve"> </w:t>
      </w:r>
      <w:r w:rsidRPr="00991D5B">
        <w:rPr>
          <w:rFonts w:asciiTheme="minorHAnsi" w:hAnsiTheme="minorHAnsi"/>
          <w:sz w:val="22"/>
          <w:lang w:val="en-GB"/>
        </w:rPr>
        <w:t>mg AE/100</w:t>
      </w:r>
      <w:r w:rsidR="00991D5B" w:rsidRPr="00991D5B">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w:t>
      </w:r>
    </w:p>
    <w:p w14:paraId="7D06B986" w14:textId="4D8C2FB4"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In summary, results showed that the temperature was an important parameter on the extraction process of bioactive compounds from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by-product, in its three fractions (slurry, seeds and not-edible pulp). However, the control of temperature was essential to</w:t>
      </w:r>
      <w:r w:rsidR="00741052" w:rsidRPr="00991D5B">
        <w:rPr>
          <w:rFonts w:asciiTheme="minorHAnsi" w:hAnsiTheme="minorHAnsi"/>
          <w:sz w:val="22"/>
          <w:lang w:val="en-GB"/>
        </w:rPr>
        <w:t xml:space="preserve"> </w:t>
      </w:r>
      <w:r w:rsidRPr="00991D5B">
        <w:rPr>
          <w:rFonts w:asciiTheme="minorHAnsi" w:hAnsiTheme="minorHAnsi"/>
          <w:sz w:val="22"/>
          <w:lang w:val="en-GB"/>
        </w:rPr>
        <w:t xml:space="preserve">avoid the early degradation of phytochemicals presented in the extract. The microwave pre-treatment </w:t>
      </w:r>
      <w:proofErr w:type="spellStart"/>
      <w:r w:rsidRPr="00991D5B">
        <w:rPr>
          <w:rFonts w:asciiTheme="minorHAnsi" w:hAnsiTheme="minorHAnsi"/>
          <w:sz w:val="22"/>
          <w:lang w:val="en-GB"/>
        </w:rPr>
        <w:t>favored</w:t>
      </w:r>
      <w:proofErr w:type="spellEnd"/>
      <w:r w:rsidRPr="00991D5B">
        <w:rPr>
          <w:rFonts w:asciiTheme="minorHAnsi" w:hAnsiTheme="minorHAnsi"/>
          <w:sz w:val="22"/>
          <w:lang w:val="en-GB"/>
        </w:rPr>
        <w:t xml:space="preserve"> the extraction process, promoting a fast temperature rise in a short</w:t>
      </w:r>
      <w:r w:rsidR="00741052" w:rsidRPr="00991D5B">
        <w:rPr>
          <w:rFonts w:asciiTheme="minorHAnsi" w:hAnsiTheme="minorHAnsi"/>
          <w:sz w:val="22"/>
          <w:lang w:val="en-GB"/>
        </w:rPr>
        <w:t xml:space="preserve"> </w:t>
      </w:r>
      <w:r w:rsidRPr="00991D5B">
        <w:rPr>
          <w:rFonts w:asciiTheme="minorHAnsi" w:hAnsiTheme="minorHAnsi"/>
          <w:sz w:val="22"/>
          <w:lang w:val="en-GB"/>
        </w:rPr>
        <w:t>period of time.</w:t>
      </w:r>
    </w:p>
    <w:p w14:paraId="03C59A5B" w14:textId="22B56CBB" w:rsidR="00233C4E" w:rsidRPr="00991D5B" w:rsidRDefault="00233C4E" w:rsidP="00DE45DB">
      <w:pPr>
        <w:pStyle w:val="MDPI31text"/>
        <w:spacing w:line="480" w:lineRule="auto"/>
        <w:rPr>
          <w:rFonts w:asciiTheme="minorHAnsi" w:hAnsiTheme="minorHAnsi"/>
          <w:sz w:val="22"/>
          <w:lang w:val="en-GB"/>
        </w:rPr>
      </w:pPr>
      <w:r w:rsidRPr="00991D5B">
        <w:rPr>
          <w:rFonts w:asciiTheme="minorHAnsi" w:hAnsiTheme="minorHAnsi"/>
          <w:sz w:val="22"/>
          <w:lang w:val="en-GB"/>
        </w:rPr>
        <w:lastRenderedPageBreak/>
        <w:t>ORAC was used to measure the antioxidant capacity of extracts and its enhancement after the different pre-treatment</w:t>
      </w:r>
      <w:r w:rsidR="00E51B8E">
        <w:rPr>
          <w:rFonts w:asciiTheme="minorHAnsi" w:hAnsiTheme="minorHAnsi"/>
          <w:sz w:val="22"/>
          <w:lang w:val="en-GB"/>
        </w:rPr>
        <w:t>s applied. At Figure 8</w:t>
      </w:r>
      <w:r w:rsidRPr="00991D5B">
        <w:rPr>
          <w:rFonts w:asciiTheme="minorHAnsi" w:hAnsiTheme="minorHAnsi"/>
          <w:sz w:val="22"/>
          <w:lang w:val="en-GB"/>
        </w:rPr>
        <w:t xml:space="preserve"> the pertinent results related to the antioxidant activity of the extracts are summarized. The microwave </w:t>
      </w:r>
      <w:proofErr w:type="spellStart"/>
      <w:r w:rsidRPr="00991D5B">
        <w:rPr>
          <w:rFonts w:asciiTheme="minorHAnsi" w:hAnsiTheme="minorHAnsi"/>
          <w:sz w:val="22"/>
          <w:lang w:val="en-GB"/>
        </w:rPr>
        <w:t>pretreatment</w:t>
      </w:r>
      <w:proofErr w:type="spellEnd"/>
      <w:r w:rsidRPr="00991D5B">
        <w:rPr>
          <w:rFonts w:asciiTheme="minorHAnsi" w:hAnsiTheme="minorHAnsi"/>
          <w:sz w:val="22"/>
          <w:lang w:val="en-GB"/>
        </w:rPr>
        <w:t xml:space="preserve"> of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by-products (pulp, seeds, and, slurry) generated a positive effect on the antioxidant activity of extracts. Appling PMAE (1.5 bar), the extract obtained from pulp had an ORAC value of 176170 </w:t>
      </w:r>
      <w:proofErr w:type="spellStart"/>
      <w:r w:rsidRPr="00991D5B">
        <w:rPr>
          <w:rFonts w:asciiTheme="minorHAnsi" w:hAnsiTheme="minorHAnsi"/>
          <w:sz w:val="22"/>
          <w:lang w:val="en-GB"/>
        </w:rPr>
        <w:t>μmol</w:t>
      </w:r>
      <w:proofErr w:type="spellEnd"/>
      <w:r w:rsidRPr="00991D5B">
        <w:rPr>
          <w:rFonts w:asciiTheme="minorHAnsi" w:hAnsiTheme="minorHAnsi"/>
          <w:sz w:val="22"/>
          <w:lang w:val="en-GB"/>
        </w:rPr>
        <w:t xml:space="preserve"> TE/100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and therefore the antioxidant activity was 1.8 times higher than the value obtained t</w:t>
      </w:r>
      <w:r w:rsidR="00E51B8E">
        <w:rPr>
          <w:rFonts w:asciiTheme="minorHAnsi" w:hAnsiTheme="minorHAnsi"/>
          <w:sz w:val="22"/>
          <w:lang w:val="en-GB"/>
        </w:rPr>
        <w:t>hrough the conventional process, which was</w:t>
      </w:r>
      <w:r w:rsidRPr="00991D5B">
        <w:rPr>
          <w:rFonts w:asciiTheme="minorHAnsi" w:hAnsiTheme="minorHAnsi"/>
          <w:sz w:val="22"/>
          <w:lang w:val="en-GB"/>
        </w:rPr>
        <w:t xml:space="preserve"> 96594 </w:t>
      </w:r>
      <w:proofErr w:type="spellStart"/>
      <w:r w:rsidRPr="00991D5B">
        <w:rPr>
          <w:rFonts w:asciiTheme="minorHAnsi" w:hAnsiTheme="minorHAnsi"/>
          <w:sz w:val="22"/>
          <w:lang w:val="en-GB"/>
        </w:rPr>
        <w:t>μmol</w:t>
      </w:r>
      <w:proofErr w:type="spellEnd"/>
      <w:r w:rsidRPr="00991D5B">
        <w:rPr>
          <w:rFonts w:asciiTheme="minorHAnsi" w:hAnsiTheme="minorHAnsi"/>
          <w:sz w:val="22"/>
          <w:lang w:val="en-GB"/>
        </w:rPr>
        <w:t xml:space="preserve"> TE/100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The ORAC value found by conventional maceration extraction is close to the data provided by the ORAC Database of U.S. Department of Agriculture for pulp and skin: 99700 </w:t>
      </w:r>
      <w:proofErr w:type="spellStart"/>
      <w:r w:rsidRPr="00991D5B">
        <w:rPr>
          <w:rFonts w:asciiTheme="minorHAnsi" w:hAnsiTheme="minorHAnsi"/>
          <w:sz w:val="22"/>
          <w:lang w:val="en-GB"/>
        </w:rPr>
        <w:t>μmol</w:t>
      </w:r>
      <w:proofErr w:type="spellEnd"/>
      <w:r w:rsidRPr="00991D5B">
        <w:rPr>
          <w:rFonts w:asciiTheme="minorHAnsi" w:hAnsiTheme="minorHAnsi"/>
          <w:sz w:val="22"/>
          <w:lang w:val="en-GB"/>
        </w:rPr>
        <w:t xml:space="preserve"> TE/100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The antioxidant activity of seeds extracts was similar to those observed in pulp extracts, 182456μmol TE/100</w:t>
      </w:r>
      <w:r w:rsidR="00E51B8E">
        <w:rPr>
          <w:rFonts w:asciiTheme="minorHAnsi" w:hAnsiTheme="minorHAnsi"/>
          <w:sz w:val="22"/>
          <w:lang w:val="en-GB"/>
        </w:rPr>
        <w:t xml:space="preserve"> </w:t>
      </w:r>
      <w:proofErr w:type="spellStart"/>
      <w:r w:rsidRPr="00991D5B">
        <w:rPr>
          <w:rFonts w:asciiTheme="minorHAnsi" w:hAnsiTheme="minorHAnsi"/>
          <w:sz w:val="22"/>
          <w:lang w:val="en-GB"/>
        </w:rPr>
        <w:t>g</w:t>
      </w:r>
      <w:r w:rsidRPr="00E51B8E">
        <w:rPr>
          <w:rFonts w:asciiTheme="minorHAnsi" w:hAnsiTheme="minorHAnsi"/>
          <w:sz w:val="22"/>
          <w:vertAlign w:val="subscript"/>
          <w:lang w:val="en-GB"/>
        </w:rPr>
        <w:t>DM</w:t>
      </w:r>
      <w:proofErr w:type="spellEnd"/>
      <w:r w:rsidRPr="00991D5B">
        <w:rPr>
          <w:rFonts w:asciiTheme="minorHAnsi" w:hAnsiTheme="minorHAnsi"/>
          <w:sz w:val="22"/>
          <w:lang w:val="en-GB"/>
        </w:rPr>
        <w:t xml:space="preserve">. </w:t>
      </w:r>
      <w:r w:rsidR="00741D3D">
        <w:rPr>
          <w:rFonts w:asciiTheme="minorHAnsi" w:hAnsiTheme="minorHAnsi"/>
          <w:sz w:val="22"/>
          <w:lang w:val="en-GB"/>
        </w:rPr>
        <w:t>Based on these results, b</w:t>
      </w:r>
      <w:r w:rsidRPr="00991D5B">
        <w:rPr>
          <w:rFonts w:asciiTheme="minorHAnsi" w:hAnsiTheme="minorHAnsi"/>
          <w:sz w:val="22"/>
          <w:lang w:val="en-GB"/>
        </w:rPr>
        <w:t xml:space="preserve">oth extracts obtained from this </w:t>
      </w:r>
      <w:proofErr w:type="spellStart"/>
      <w:r w:rsidRPr="00991D5B">
        <w:rPr>
          <w:rFonts w:asciiTheme="minorHAnsi" w:hAnsiTheme="minorHAnsi"/>
          <w:sz w:val="22"/>
          <w:lang w:val="en-GB"/>
        </w:rPr>
        <w:t>byproduct</w:t>
      </w:r>
      <w:proofErr w:type="spellEnd"/>
      <w:r w:rsidRPr="00991D5B">
        <w:rPr>
          <w:rFonts w:asciiTheme="minorHAnsi" w:hAnsiTheme="minorHAnsi"/>
          <w:sz w:val="22"/>
          <w:lang w:val="en-GB"/>
        </w:rPr>
        <w:t xml:space="preserve"> have potential as antioxidant additive</w:t>
      </w:r>
      <w:r w:rsidR="00741D3D">
        <w:rPr>
          <w:rFonts w:asciiTheme="minorHAnsi" w:hAnsiTheme="minorHAnsi"/>
          <w:sz w:val="22"/>
          <w:lang w:val="en-GB"/>
        </w:rPr>
        <w:t xml:space="preserve"> with</w:t>
      </w:r>
      <w:r w:rsidRPr="00991D5B">
        <w:rPr>
          <w:rFonts w:asciiTheme="minorHAnsi" w:hAnsiTheme="minorHAnsi"/>
          <w:sz w:val="22"/>
          <w:lang w:val="en-GB"/>
        </w:rPr>
        <w:t xml:space="preserve"> possible applications in co</w:t>
      </w:r>
      <w:r w:rsidR="00741D3D">
        <w:rPr>
          <w:rFonts w:asciiTheme="minorHAnsi" w:hAnsiTheme="minorHAnsi"/>
          <w:sz w:val="22"/>
          <w:lang w:val="en-GB"/>
        </w:rPr>
        <w:t>smetic and alimentary industries</w:t>
      </w:r>
      <w:r w:rsidRPr="00991D5B">
        <w:rPr>
          <w:rFonts w:asciiTheme="minorHAnsi" w:hAnsiTheme="minorHAnsi"/>
          <w:sz w:val="22"/>
          <w:lang w:val="en-GB"/>
        </w:rPr>
        <w:t xml:space="preserve">. The antioxidant activity of slurry extract showed a significant improvement through the microwave pre-treatment. The ORAC value was increased from 9550 </w:t>
      </w:r>
      <w:proofErr w:type="spellStart"/>
      <w:r w:rsidRPr="00991D5B">
        <w:rPr>
          <w:rFonts w:asciiTheme="minorHAnsi" w:hAnsiTheme="minorHAnsi"/>
          <w:sz w:val="22"/>
          <w:lang w:val="en-GB"/>
        </w:rPr>
        <w:t>μmol</w:t>
      </w:r>
      <w:proofErr w:type="spellEnd"/>
      <w:r w:rsidRPr="00991D5B">
        <w:rPr>
          <w:rFonts w:asciiTheme="minorHAnsi" w:hAnsiTheme="minorHAnsi"/>
          <w:sz w:val="22"/>
          <w:lang w:val="en-GB"/>
        </w:rPr>
        <w:t xml:space="preserve"> TE/100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(no pre-treated – NPT) to 10480 </w:t>
      </w:r>
      <w:proofErr w:type="spellStart"/>
      <w:r w:rsidRPr="00991D5B">
        <w:rPr>
          <w:rFonts w:asciiTheme="minorHAnsi" w:hAnsiTheme="minorHAnsi"/>
          <w:sz w:val="22"/>
          <w:lang w:val="en-GB"/>
        </w:rPr>
        <w:t>μmol</w:t>
      </w:r>
      <w:proofErr w:type="spellEnd"/>
      <w:r w:rsidRPr="00991D5B">
        <w:rPr>
          <w:rFonts w:asciiTheme="minorHAnsi" w:hAnsiTheme="minorHAnsi"/>
          <w:sz w:val="22"/>
          <w:lang w:val="en-GB"/>
        </w:rPr>
        <w:t xml:space="preserve"> TE/100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applying MAE, and the value increased to 12088 </w:t>
      </w:r>
      <w:proofErr w:type="spellStart"/>
      <w:r w:rsidRPr="00991D5B">
        <w:rPr>
          <w:rFonts w:asciiTheme="minorHAnsi" w:hAnsiTheme="minorHAnsi"/>
          <w:sz w:val="22"/>
          <w:lang w:val="en-GB"/>
        </w:rPr>
        <w:t>μmol</w:t>
      </w:r>
      <w:proofErr w:type="spellEnd"/>
      <w:r w:rsidRPr="00991D5B">
        <w:rPr>
          <w:rFonts w:asciiTheme="minorHAnsi" w:hAnsiTheme="minorHAnsi"/>
          <w:sz w:val="22"/>
          <w:lang w:val="en-GB"/>
        </w:rPr>
        <w:t xml:space="preserve"> TE/100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when PMAE (1.5bar) was applied. Although the antioxidant activity found for the slurry extract had a value that is comparable to other fruits such as Goji Berry (3170</w:t>
      </w:r>
      <w:r w:rsidR="00741D3D">
        <w:rPr>
          <w:rFonts w:asciiTheme="minorHAnsi" w:hAnsiTheme="minorHAnsi"/>
          <w:sz w:val="22"/>
          <w:lang w:val="en-GB"/>
        </w:rPr>
        <w:t xml:space="preserve"> </w:t>
      </w:r>
      <w:proofErr w:type="spellStart"/>
      <w:r w:rsidRPr="00991D5B">
        <w:rPr>
          <w:rFonts w:asciiTheme="minorHAnsi" w:hAnsiTheme="minorHAnsi"/>
          <w:sz w:val="22"/>
          <w:lang w:val="en-GB"/>
        </w:rPr>
        <w:t>μmol</w:t>
      </w:r>
      <w:proofErr w:type="spellEnd"/>
      <w:r w:rsidRPr="00991D5B">
        <w:rPr>
          <w:rFonts w:asciiTheme="minorHAnsi" w:hAnsiTheme="minorHAnsi"/>
          <w:sz w:val="22"/>
          <w:lang w:val="en-GB"/>
        </w:rPr>
        <w:t xml:space="preserve"> TE/100</w:t>
      </w:r>
      <w:r w:rsidR="00741D3D">
        <w:rPr>
          <w:rFonts w:asciiTheme="minorHAnsi" w:hAnsiTheme="minorHAnsi"/>
          <w:sz w:val="22"/>
          <w:lang w:val="en-GB"/>
        </w:rPr>
        <w:t xml:space="preserve"> </w:t>
      </w:r>
      <w:r w:rsidRPr="00991D5B">
        <w:rPr>
          <w:rFonts w:asciiTheme="minorHAnsi" w:hAnsiTheme="minorHAnsi"/>
          <w:sz w:val="22"/>
          <w:lang w:val="en-GB"/>
        </w:rPr>
        <w:t xml:space="preserve">g), this fraction of the </w:t>
      </w:r>
      <w:proofErr w:type="spellStart"/>
      <w:r w:rsidRPr="00991D5B">
        <w:rPr>
          <w:rFonts w:asciiTheme="minorHAnsi" w:hAnsiTheme="minorHAnsi"/>
          <w:sz w:val="22"/>
          <w:lang w:val="en-GB"/>
        </w:rPr>
        <w:t>açaí</w:t>
      </w:r>
      <w:proofErr w:type="spellEnd"/>
      <w:r w:rsidRPr="00991D5B">
        <w:rPr>
          <w:rFonts w:asciiTheme="minorHAnsi" w:hAnsiTheme="minorHAnsi"/>
          <w:sz w:val="22"/>
          <w:lang w:val="en-GB"/>
        </w:rPr>
        <w:t xml:space="preserve"> by-product can be considered less relevant for </w:t>
      </w:r>
      <w:proofErr w:type="spellStart"/>
      <w:r w:rsidRPr="00991D5B">
        <w:rPr>
          <w:rFonts w:asciiTheme="minorHAnsi" w:hAnsiTheme="minorHAnsi"/>
          <w:sz w:val="22"/>
          <w:lang w:val="en-GB"/>
        </w:rPr>
        <w:t>valorization</w:t>
      </w:r>
      <w:proofErr w:type="spellEnd"/>
      <w:r w:rsidRPr="00991D5B">
        <w:rPr>
          <w:rFonts w:asciiTheme="minorHAnsi" w:hAnsiTheme="minorHAnsi"/>
          <w:sz w:val="22"/>
          <w:lang w:val="en-GB"/>
        </w:rPr>
        <w:t xml:space="preserve"> processes and less applicable to industries</w:t>
      </w:r>
      <w:r w:rsidR="00741D3D">
        <w:rPr>
          <w:rFonts w:asciiTheme="minorHAnsi" w:hAnsiTheme="minorHAnsi"/>
          <w:sz w:val="22"/>
          <w:lang w:val="en-GB"/>
        </w:rPr>
        <w:t xml:space="preserve"> due to its lower antioxidant activity compared to the seed and pulp fractions</w:t>
      </w:r>
      <w:r w:rsidRPr="00991D5B">
        <w:rPr>
          <w:rFonts w:asciiTheme="minorHAnsi" w:hAnsiTheme="minorHAnsi"/>
          <w:sz w:val="22"/>
          <w:lang w:val="en-GB"/>
        </w:rPr>
        <w:t>.</w:t>
      </w:r>
    </w:p>
    <w:p w14:paraId="4EBF54E6" w14:textId="7EF92106" w:rsidR="00233C4E" w:rsidRPr="00991D5B" w:rsidRDefault="00233C4E" w:rsidP="00DE45DB">
      <w:pPr>
        <w:pStyle w:val="MDPI52figure"/>
        <w:spacing w:line="480" w:lineRule="auto"/>
        <w:rPr>
          <w:rFonts w:asciiTheme="minorHAnsi" w:hAnsiTheme="minorHAnsi"/>
          <w:sz w:val="22"/>
          <w:szCs w:val="22"/>
          <w:lang w:val="en-GB"/>
        </w:rPr>
      </w:pPr>
    </w:p>
    <w:p w14:paraId="72EAC552" w14:textId="24645A7F" w:rsidR="00561F3C" w:rsidRPr="00991D5B" w:rsidRDefault="00561F3C" w:rsidP="00DE45DB">
      <w:pPr>
        <w:pStyle w:val="MDPI52figure"/>
        <w:spacing w:line="480" w:lineRule="auto"/>
        <w:rPr>
          <w:rFonts w:asciiTheme="minorHAnsi" w:hAnsiTheme="minorHAnsi"/>
          <w:sz w:val="22"/>
          <w:szCs w:val="22"/>
          <w:lang w:val="en-GB"/>
        </w:rPr>
      </w:pPr>
      <w:r w:rsidRPr="00991D5B">
        <w:rPr>
          <w:rFonts w:asciiTheme="minorHAnsi" w:hAnsiTheme="minorHAnsi"/>
          <w:noProof/>
          <w:sz w:val="22"/>
          <w:szCs w:val="22"/>
          <w:lang w:val="es-ES" w:eastAsia="es-ES" w:bidi="ar-SA"/>
        </w:rPr>
        <w:lastRenderedPageBreak/>
        <w:drawing>
          <wp:inline distT="0" distB="0" distL="0" distR="0" wp14:anchorId="61C31963" wp14:editId="228B8EFC">
            <wp:extent cx="5402253" cy="2290969"/>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3119" cy="2295577"/>
                    </a:xfrm>
                    <a:prstGeom prst="rect">
                      <a:avLst/>
                    </a:prstGeom>
                    <a:noFill/>
                  </pic:spPr>
                </pic:pic>
              </a:graphicData>
            </a:graphic>
          </wp:inline>
        </w:drawing>
      </w:r>
    </w:p>
    <w:p w14:paraId="121ACE3D" w14:textId="3B17AB7E" w:rsidR="00471DC3" w:rsidRPr="00991D5B" w:rsidRDefault="00741052" w:rsidP="00DE45DB">
      <w:pPr>
        <w:pStyle w:val="MDPI51figurecaption"/>
        <w:spacing w:line="480" w:lineRule="auto"/>
        <w:jc w:val="center"/>
        <w:rPr>
          <w:rFonts w:asciiTheme="minorHAnsi" w:hAnsiTheme="minorHAnsi"/>
          <w:sz w:val="22"/>
          <w:szCs w:val="22"/>
          <w:lang w:val="en-GB"/>
        </w:rPr>
      </w:pPr>
      <w:proofErr w:type="gramStart"/>
      <w:r w:rsidRPr="00991D5B">
        <w:rPr>
          <w:rFonts w:asciiTheme="minorHAnsi" w:hAnsiTheme="minorHAnsi"/>
          <w:b/>
          <w:sz w:val="22"/>
          <w:szCs w:val="22"/>
          <w:lang w:val="en-GB"/>
        </w:rPr>
        <w:t>Figure 8.</w:t>
      </w:r>
      <w:proofErr w:type="gramEnd"/>
      <w:r w:rsidR="00233C4E" w:rsidRPr="00991D5B">
        <w:rPr>
          <w:rFonts w:asciiTheme="minorHAnsi" w:hAnsiTheme="minorHAnsi"/>
          <w:b/>
          <w:sz w:val="22"/>
          <w:szCs w:val="22"/>
          <w:lang w:val="en-GB"/>
        </w:rPr>
        <w:t xml:space="preserve"> </w:t>
      </w:r>
      <w:proofErr w:type="gramStart"/>
      <w:r w:rsidR="00233C4E" w:rsidRPr="00991D5B">
        <w:rPr>
          <w:rFonts w:asciiTheme="minorHAnsi" w:hAnsiTheme="minorHAnsi"/>
          <w:sz w:val="22"/>
          <w:szCs w:val="22"/>
          <w:lang w:val="en-GB"/>
        </w:rPr>
        <w:t>Antioxidant activity (ORAC) of extracts</w:t>
      </w:r>
      <w:r w:rsidRPr="00991D5B">
        <w:rPr>
          <w:rFonts w:asciiTheme="minorHAnsi" w:hAnsiTheme="minorHAnsi"/>
          <w:sz w:val="22"/>
          <w:szCs w:val="22"/>
          <w:lang w:val="en-GB"/>
        </w:rPr>
        <w:t>.</w:t>
      </w:r>
      <w:proofErr w:type="gramEnd"/>
    </w:p>
    <w:p w14:paraId="1F8B6E68" w14:textId="1DF99B8F" w:rsidR="00471DC3" w:rsidRPr="00991D5B" w:rsidRDefault="00741052" w:rsidP="00DE45DB">
      <w:pPr>
        <w:pStyle w:val="MDPI21heading1"/>
        <w:spacing w:line="480" w:lineRule="auto"/>
        <w:rPr>
          <w:rFonts w:asciiTheme="minorHAnsi" w:hAnsiTheme="minorHAnsi"/>
          <w:sz w:val="22"/>
        </w:rPr>
      </w:pPr>
      <w:r w:rsidRPr="00991D5B">
        <w:rPr>
          <w:rFonts w:asciiTheme="minorHAnsi" w:hAnsiTheme="minorHAnsi"/>
          <w:sz w:val="22"/>
        </w:rPr>
        <w:t>4</w:t>
      </w:r>
      <w:r w:rsidR="00471DC3" w:rsidRPr="00991D5B">
        <w:rPr>
          <w:rFonts w:asciiTheme="minorHAnsi" w:hAnsiTheme="minorHAnsi"/>
          <w:sz w:val="22"/>
        </w:rPr>
        <w:t>. Conclusions</w:t>
      </w:r>
    </w:p>
    <w:p w14:paraId="1E16C5BA" w14:textId="6A6C01EC" w:rsidR="00741052" w:rsidRPr="00991D5B" w:rsidRDefault="00741052"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main residual by-products of the industrial processing of </w:t>
      </w:r>
      <w:proofErr w:type="spellStart"/>
      <w:r w:rsidR="00D801E7" w:rsidRPr="00991D5B">
        <w:rPr>
          <w:rFonts w:asciiTheme="minorHAnsi" w:hAnsiTheme="minorHAnsi"/>
          <w:sz w:val="22"/>
          <w:lang w:val="en-GB"/>
        </w:rPr>
        <w:t>a</w:t>
      </w:r>
      <w:r w:rsidRPr="00991D5B">
        <w:rPr>
          <w:rFonts w:asciiTheme="minorHAnsi" w:hAnsiTheme="minorHAnsi"/>
          <w:sz w:val="22"/>
          <w:lang w:val="en-GB"/>
        </w:rPr>
        <w:t>çai</w:t>
      </w:r>
      <w:proofErr w:type="spellEnd"/>
      <w:r w:rsidRPr="00991D5B">
        <w:rPr>
          <w:rFonts w:asciiTheme="minorHAnsi" w:hAnsiTheme="minorHAnsi"/>
          <w:sz w:val="22"/>
          <w:lang w:val="en-GB"/>
        </w:rPr>
        <w:t xml:space="preserve"> were characterized. In terms of extractive compounds, the pulp fraction showed a high potential as oil source, with contents up to 43% on dry mass. On pulp oil, fatty acids were present such as oleic acid (58.5%), linoleic acid (22.3%), palmitic acid (11.4%) and stearic acid (4.1%). Pulp and seeds had considerable amounts of water-soluble extractives, 23% and 13%, respectively. Moreover, these extracts presented important amounts of total polyphenols and flavonoids, with a high value of ORAC activity. Although the slurry presented lower amounts of total extractives, polyphenols and flavonoids in comparison to the other fractions, the water-soluble slurry extract presented a certain antioxidant activity. Values were lower than expected, which was attributed to previous process applied at the industry.</w:t>
      </w:r>
    </w:p>
    <w:p w14:paraId="6AAC3487" w14:textId="77777777" w:rsidR="00741052" w:rsidRPr="00991D5B" w:rsidRDefault="00741052"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Cellulose, hemicellulose and lignin are the main components of the slurry fraction, with contents of 18%, 20%, and, 36%, respectively. On seeds, the main component found was hemicellulose, with contents up to 48%. This residual fraction could be proposed as feedstock of these components on lignocellulosic </w:t>
      </w:r>
      <w:proofErr w:type="spellStart"/>
      <w:r w:rsidRPr="00991D5B">
        <w:rPr>
          <w:rFonts w:asciiTheme="minorHAnsi" w:hAnsiTheme="minorHAnsi"/>
          <w:sz w:val="22"/>
          <w:lang w:val="en-GB"/>
        </w:rPr>
        <w:t>biorefinery</w:t>
      </w:r>
      <w:proofErr w:type="spellEnd"/>
      <w:r w:rsidRPr="00991D5B">
        <w:rPr>
          <w:rFonts w:asciiTheme="minorHAnsi" w:hAnsiTheme="minorHAnsi"/>
          <w:sz w:val="22"/>
          <w:lang w:val="en-GB"/>
        </w:rPr>
        <w:t xml:space="preserve"> by hydrolysis of oligomers in small sugar-fractions.</w:t>
      </w:r>
    </w:p>
    <w:p w14:paraId="6B681594" w14:textId="458F39A8" w:rsidR="00741052" w:rsidRPr="00991D5B" w:rsidRDefault="00741052"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Microwave Assisted Extraction (MAE) and pressurized MAE (PMAE) were successfully applied as pre-treatment for extraction from slurry, seeds and pulp residual fractions. The study revealed </w:t>
      </w:r>
      <w:r w:rsidRPr="00991D5B">
        <w:rPr>
          <w:rFonts w:asciiTheme="minorHAnsi" w:hAnsiTheme="minorHAnsi"/>
          <w:sz w:val="22"/>
          <w:lang w:val="en-GB"/>
        </w:rPr>
        <w:lastRenderedPageBreak/>
        <w:t>that the extraction with an ethanol/water mixture (1:1</w:t>
      </w:r>
      <w:r w:rsidR="00741D3D">
        <w:rPr>
          <w:rFonts w:asciiTheme="minorHAnsi" w:hAnsiTheme="minorHAnsi"/>
          <w:sz w:val="22"/>
          <w:lang w:val="en-GB"/>
        </w:rPr>
        <w:t xml:space="preserve"> v/v</w:t>
      </w:r>
      <w:r w:rsidRPr="00991D5B">
        <w:rPr>
          <w:rFonts w:asciiTheme="minorHAnsi" w:hAnsiTheme="minorHAnsi"/>
          <w:sz w:val="22"/>
          <w:lang w:val="en-GB"/>
        </w:rPr>
        <w:t>) was more advantageous than the extraction with pure solvents. TPC values were higher when the temperature of extraction was 60</w:t>
      </w:r>
      <w:r w:rsidR="005F6D0D" w:rsidRPr="00991D5B">
        <w:rPr>
          <w:rFonts w:asciiTheme="minorHAnsi" w:hAnsiTheme="minorHAnsi"/>
          <w:sz w:val="22"/>
          <w:lang w:val="en-GB"/>
        </w:rPr>
        <w:t>◦</w:t>
      </w:r>
      <w:r w:rsidRPr="00991D5B">
        <w:rPr>
          <w:rFonts w:asciiTheme="minorHAnsi" w:hAnsiTheme="minorHAnsi"/>
          <w:sz w:val="22"/>
          <w:lang w:val="en-GB"/>
        </w:rPr>
        <w:t>C, compared to 40</w:t>
      </w:r>
      <w:r w:rsidR="005F6D0D" w:rsidRPr="00991D5B">
        <w:rPr>
          <w:rFonts w:asciiTheme="minorHAnsi" w:hAnsiTheme="minorHAnsi"/>
          <w:sz w:val="22"/>
          <w:lang w:val="en-GB"/>
        </w:rPr>
        <w:t>◦</w:t>
      </w:r>
      <w:r w:rsidRPr="00991D5B">
        <w:rPr>
          <w:rFonts w:asciiTheme="minorHAnsi" w:hAnsiTheme="minorHAnsi"/>
          <w:sz w:val="22"/>
          <w:lang w:val="en-GB"/>
        </w:rPr>
        <w:t>C.</w:t>
      </w:r>
    </w:p>
    <w:p w14:paraId="1310B63F" w14:textId="004BE54F" w:rsidR="00741052" w:rsidRPr="00991D5B" w:rsidRDefault="00741052"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When </w:t>
      </w:r>
      <w:proofErr w:type="spellStart"/>
      <w:r w:rsidRPr="00991D5B">
        <w:rPr>
          <w:rFonts w:asciiTheme="minorHAnsi" w:hAnsiTheme="minorHAnsi"/>
          <w:sz w:val="22"/>
          <w:lang w:val="en-GB"/>
        </w:rPr>
        <w:t>pretreatment</w:t>
      </w:r>
      <w:proofErr w:type="spellEnd"/>
      <w:r w:rsidRPr="00991D5B">
        <w:rPr>
          <w:rFonts w:asciiTheme="minorHAnsi" w:hAnsiTheme="minorHAnsi"/>
          <w:sz w:val="22"/>
          <w:lang w:val="en-GB"/>
        </w:rPr>
        <w:t xml:space="preserve"> was applied, MAE enabled to achieve higher concentrations of polyphenols during the extraction. After 30 minutes of extraction, the TPC values found for the slurry fraction increased from 370 mg GAE/100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to 614 mg GAE/100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and this pattern was also observed for the pulp fraction, increasing from 3.61 g GAE/100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to 5.82</w:t>
      </w:r>
      <w:r w:rsidR="00741D3D">
        <w:rPr>
          <w:rFonts w:asciiTheme="minorHAnsi" w:hAnsiTheme="minorHAnsi"/>
          <w:sz w:val="22"/>
          <w:lang w:val="en-GB"/>
        </w:rPr>
        <w:t xml:space="preserve"> </w:t>
      </w:r>
      <w:r w:rsidRPr="00991D5B">
        <w:rPr>
          <w:rFonts w:asciiTheme="minorHAnsi" w:hAnsiTheme="minorHAnsi"/>
          <w:sz w:val="22"/>
          <w:lang w:val="en-GB"/>
        </w:rPr>
        <w:t>g GAE/100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and for the seed fraction, increasing from 6.24 g GAE/100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to 7.82 g GAE/100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The PMAE technique permitted to apply higher temperatures without solvent evaporation, reaching even higher TPC values. After PMAE (1.5 </w:t>
      </w:r>
      <w:proofErr w:type="gramStart"/>
      <w:r w:rsidRPr="00991D5B">
        <w:rPr>
          <w:rFonts w:asciiTheme="minorHAnsi" w:hAnsiTheme="minorHAnsi"/>
          <w:sz w:val="22"/>
          <w:lang w:val="en-GB"/>
        </w:rPr>
        <w:t>bar</w:t>
      </w:r>
      <w:proofErr w:type="gramEnd"/>
      <w:r w:rsidRPr="00991D5B">
        <w:rPr>
          <w:rFonts w:asciiTheme="minorHAnsi" w:hAnsiTheme="minorHAnsi"/>
          <w:sz w:val="22"/>
          <w:lang w:val="en-GB"/>
        </w:rPr>
        <w:t>, 300W) was applied, the maximum of TPC value was 424</w:t>
      </w:r>
      <w:r w:rsidR="00741D3D">
        <w:rPr>
          <w:rFonts w:asciiTheme="minorHAnsi" w:hAnsiTheme="minorHAnsi"/>
          <w:sz w:val="22"/>
          <w:lang w:val="en-GB"/>
        </w:rPr>
        <w:t xml:space="preserve"> </w:t>
      </w:r>
      <w:r w:rsidRPr="00991D5B">
        <w:rPr>
          <w:rFonts w:asciiTheme="minorHAnsi" w:hAnsiTheme="minorHAnsi"/>
          <w:sz w:val="22"/>
          <w:lang w:val="en-GB"/>
        </w:rPr>
        <w:t>mg GAE/100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for extraction from slurry, and, 8.33</w:t>
      </w:r>
      <w:r w:rsidR="00741D3D">
        <w:rPr>
          <w:rFonts w:asciiTheme="minorHAnsi" w:hAnsiTheme="minorHAnsi"/>
          <w:sz w:val="22"/>
          <w:lang w:val="en-GB"/>
        </w:rPr>
        <w:t xml:space="preserve"> </w:t>
      </w:r>
      <w:r w:rsidRPr="00991D5B">
        <w:rPr>
          <w:rFonts w:asciiTheme="minorHAnsi" w:hAnsiTheme="minorHAnsi"/>
          <w:sz w:val="22"/>
          <w:lang w:val="en-GB"/>
        </w:rPr>
        <w:t>g GAE/100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and 8.83</w:t>
      </w:r>
      <w:r w:rsidR="00741D3D">
        <w:rPr>
          <w:rFonts w:asciiTheme="minorHAnsi" w:hAnsiTheme="minorHAnsi"/>
          <w:sz w:val="22"/>
          <w:lang w:val="en-GB"/>
        </w:rPr>
        <w:t xml:space="preserve"> </w:t>
      </w:r>
      <w:r w:rsidRPr="00991D5B">
        <w:rPr>
          <w:rFonts w:asciiTheme="minorHAnsi" w:hAnsiTheme="minorHAnsi"/>
          <w:sz w:val="22"/>
          <w:lang w:val="en-GB"/>
        </w:rPr>
        <w:t>g GAE/100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from seeds and pulp fractions, respectively.</w:t>
      </w:r>
    </w:p>
    <w:p w14:paraId="032C3C86" w14:textId="3C60D7FB" w:rsidR="00741052" w:rsidRPr="00991D5B" w:rsidRDefault="00741052" w:rsidP="00DE45DB">
      <w:pPr>
        <w:pStyle w:val="MDPI31text"/>
        <w:spacing w:line="480" w:lineRule="auto"/>
        <w:rPr>
          <w:rFonts w:asciiTheme="minorHAnsi" w:hAnsiTheme="minorHAnsi"/>
          <w:sz w:val="22"/>
          <w:lang w:val="en-GB"/>
        </w:rPr>
      </w:pPr>
      <w:r w:rsidRPr="00991D5B">
        <w:rPr>
          <w:rFonts w:asciiTheme="minorHAnsi" w:hAnsiTheme="minorHAnsi"/>
          <w:sz w:val="22"/>
          <w:lang w:val="en-GB"/>
        </w:rPr>
        <w:t xml:space="preserve">The antioxidant activity of extracts obtained from slurry, pulp and seeds was also improved when microwave pre-treatment (MAE and PMAE) was applied, being higher by the use of PMAE as pre-treatment. Applying PMAE, the antioxidant activity of pulp and seed extracts was approximate two times higher than the value obtained by the conventional process, reaching ORAC values of 176170 </w:t>
      </w:r>
      <w:proofErr w:type="spellStart"/>
      <w:r w:rsidRPr="00991D5B">
        <w:rPr>
          <w:rFonts w:asciiTheme="minorHAnsi" w:hAnsiTheme="minorHAnsi"/>
          <w:sz w:val="22"/>
          <w:lang w:val="en-GB"/>
        </w:rPr>
        <w:t>μmol</w:t>
      </w:r>
      <w:proofErr w:type="spellEnd"/>
      <w:r w:rsidRPr="00991D5B">
        <w:rPr>
          <w:rFonts w:asciiTheme="minorHAnsi" w:hAnsiTheme="minorHAnsi"/>
          <w:sz w:val="22"/>
          <w:lang w:val="en-GB"/>
        </w:rPr>
        <w:t xml:space="preserve"> TE/100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xml:space="preserve"> and 182456 </w:t>
      </w:r>
      <w:proofErr w:type="spellStart"/>
      <w:r w:rsidRPr="00991D5B">
        <w:rPr>
          <w:rFonts w:asciiTheme="minorHAnsi" w:hAnsiTheme="minorHAnsi"/>
          <w:sz w:val="22"/>
          <w:lang w:val="en-GB"/>
        </w:rPr>
        <w:t>μmol</w:t>
      </w:r>
      <w:proofErr w:type="spellEnd"/>
      <w:r w:rsidRPr="00991D5B">
        <w:rPr>
          <w:rFonts w:asciiTheme="minorHAnsi" w:hAnsiTheme="minorHAnsi"/>
          <w:sz w:val="22"/>
          <w:lang w:val="en-GB"/>
        </w:rPr>
        <w:t xml:space="preserve"> TE/100</w:t>
      </w:r>
      <w:r w:rsidR="00741D3D">
        <w:rPr>
          <w:rFonts w:asciiTheme="minorHAnsi" w:hAnsiTheme="minorHAnsi"/>
          <w:sz w:val="22"/>
          <w:lang w:val="en-GB"/>
        </w:rPr>
        <w:t xml:space="preserve"> </w:t>
      </w:r>
      <w:proofErr w:type="spellStart"/>
      <w:r w:rsidRPr="00991D5B">
        <w:rPr>
          <w:rFonts w:asciiTheme="minorHAnsi" w:hAnsiTheme="minorHAnsi"/>
          <w:sz w:val="22"/>
          <w:lang w:val="en-GB"/>
        </w:rPr>
        <w:t>g</w:t>
      </w:r>
      <w:r w:rsidRPr="00741D3D">
        <w:rPr>
          <w:rFonts w:asciiTheme="minorHAnsi" w:hAnsiTheme="minorHAnsi"/>
          <w:sz w:val="22"/>
          <w:vertAlign w:val="subscript"/>
          <w:lang w:val="en-GB"/>
        </w:rPr>
        <w:t>DM</w:t>
      </w:r>
      <w:proofErr w:type="spellEnd"/>
      <w:r w:rsidRPr="00991D5B">
        <w:rPr>
          <w:rFonts w:asciiTheme="minorHAnsi" w:hAnsiTheme="minorHAnsi"/>
          <w:sz w:val="22"/>
          <w:lang w:val="en-GB"/>
        </w:rPr>
        <w:t>, respectively. Therefore, extracts obtained from seed and pulp residues have potential as antioxidant additives, and could have possible applications in cosmetic and alimentary industries.</w:t>
      </w:r>
    </w:p>
    <w:p w14:paraId="0A068793" w14:textId="77777777" w:rsidR="00991D5B" w:rsidRPr="00991D5B" w:rsidRDefault="00991D5B" w:rsidP="00DE45DB">
      <w:pPr>
        <w:pStyle w:val="MDPI62Acknowledgments"/>
        <w:spacing w:line="480" w:lineRule="auto"/>
        <w:rPr>
          <w:rFonts w:asciiTheme="minorHAnsi" w:hAnsiTheme="minorHAnsi"/>
          <w:b/>
          <w:sz w:val="22"/>
          <w:szCs w:val="22"/>
        </w:rPr>
      </w:pPr>
    </w:p>
    <w:p w14:paraId="6658E3FB" w14:textId="7B943A88" w:rsidR="00741052" w:rsidRPr="00991D5B" w:rsidRDefault="009D5B6D" w:rsidP="00DE45DB">
      <w:pPr>
        <w:pStyle w:val="MDPI62Acknowledgments"/>
        <w:spacing w:line="480" w:lineRule="auto"/>
        <w:rPr>
          <w:rFonts w:asciiTheme="minorHAnsi" w:hAnsiTheme="minorHAnsi"/>
          <w:sz w:val="22"/>
          <w:szCs w:val="22"/>
          <w:lang w:val="en-GB" w:eastAsia="es-ES"/>
        </w:rPr>
      </w:pPr>
      <w:r w:rsidRPr="00991D5B">
        <w:rPr>
          <w:rFonts w:asciiTheme="minorHAnsi" w:hAnsiTheme="minorHAnsi"/>
          <w:b/>
          <w:sz w:val="22"/>
          <w:szCs w:val="22"/>
        </w:rPr>
        <w:t>Acknowledgments:</w:t>
      </w:r>
      <w:r w:rsidRPr="00991D5B">
        <w:rPr>
          <w:rFonts w:asciiTheme="minorHAnsi" w:hAnsiTheme="minorHAnsi"/>
          <w:sz w:val="22"/>
          <w:szCs w:val="22"/>
        </w:rPr>
        <w:t xml:space="preserve"> </w:t>
      </w:r>
      <w:r w:rsidR="00741052" w:rsidRPr="00991D5B">
        <w:rPr>
          <w:rFonts w:asciiTheme="minorHAnsi" w:hAnsiTheme="minorHAnsi"/>
          <w:sz w:val="22"/>
          <w:szCs w:val="22"/>
          <w:lang w:eastAsia="es-ES"/>
        </w:rPr>
        <w:t>The author </w:t>
      </w:r>
      <w:proofErr w:type="spellStart"/>
      <w:r w:rsidR="00741052" w:rsidRPr="00991D5B">
        <w:rPr>
          <w:rFonts w:asciiTheme="minorHAnsi" w:hAnsiTheme="minorHAnsi"/>
          <w:sz w:val="22"/>
          <w:szCs w:val="22"/>
          <w:lang w:eastAsia="es-ES"/>
        </w:rPr>
        <w:t>Rafaella</w:t>
      </w:r>
      <w:proofErr w:type="spellEnd"/>
      <w:r w:rsidR="00741052" w:rsidRPr="00991D5B">
        <w:rPr>
          <w:rFonts w:asciiTheme="minorHAnsi" w:hAnsiTheme="minorHAnsi"/>
          <w:sz w:val="22"/>
          <w:szCs w:val="22"/>
          <w:lang w:eastAsia="es-ES"/>
        </w:rPr>
        <w:t xml:space="preserve"> T. </w:t>
      </w:r>
      <w:proofErr w:type="spellStart"/>
      <w:r w:rsidR="00741052" w:rsidRPr="00991D5B">
        <w:rPr>
          <w:rFonts w:asciiTheme="minorHAnsi" w:hAnsiTheme="minorHAnsi"/>
          <w:sz w:val="22"/>
          <w:szCs w:val="22"/>
          <w:lang w:eastAsia="es-ES"/>
        </w:rPr>
        <w:t>Buratto</w:t>
      </w:r>
      <w:proofErr w:type="spellEnd"/>
      <w:r w:rsidR="00741052" w:rsidRPr="00991D5B">
        <w:rPr>
          <w:rFonts w:asciiTheme="minorHAnsi" w:hAnsiTheme="minorHAnsi"/>
          <w:sz w:val="22"/>
          <w:szCs w:val="22"/>
          <w:lang w:eastAsia="es-ES"/>
        </w:rPr>
        <w:t xml:space="preserve"> is grateful to ‘‘</w:t>
      </w:r>
      <w:proofErr w:type="spellStart"/>
      <w:r w:rsidR="00741052" w:rsidRPr="00991D5B">
        <w:rPr>
          <w:rFonts w:asciiTheme="minorHAnsi" w:hAnsiTheme="minorHAnsi"/>
          <w:sz w:val="22"/>
          <w:szCs w:val="22"/>
          <w:lang w:eastAsia="es-ES"/>
        </w:rPr>
        <w:t>Conselho</w:t>
      </w:r>
      <w:proofErr w:type="spellEnd"/>
      <w:r w:rsidR="00741052" w:rsidRPr="00991D5B">
        <w:rPr>
          <w:rFonts w:asciiTheme="minorHAnsi" w:hAnsiTheme="minorHAnsi"/>
          <w:sz w:val="22"/>
          <w:szCs w:val="22"/>
          <w:lang w:eastAsia="es-ES"/>
        </w:rPr>
        <w:t xml:space="preserve"> Nacional de </w:t>
      </w:r>
      <w:proofErr w:type="spellStart"/>
      <w:r w:rsidR="00741052" w:rsidRPr="00991D5B">
        <w:rPr>
          <w:rFonts w:asciiTheme="minorHAnsi" w:hAnsiTheme="minorHAnsi"/>
          <w:sz w:val="22"/>
          <w:szCs w:val="22"/>
          <w:lang w:eastAsia="es-ES"/>
        </w:rPr>
        <w:t>Desenvolvimento</w:t>
      </w:r>
      <w:proofErr w:type="spellEnd"/>
      <w:r w:rsidR="00741052" w:rsidRPr="00991D5B">
        <w:rPr>
          <w:rFonts w:asciiTheme="minorHAnsi" w:hAnsiTheme="minorHAnsi"/>
          <w:sz w:val="22"/>
          <w:szCs w:val="22"/>
          <w:lang w:eastAsia="es-ES"/>
        </w:rPr>
        <w:t xml:space="preserve"> </w:t>
      </w:r>
      <w:proofErr w:type="spellStart"/>
      <w:r w:rsidR="00741052" w:rsidRPr="00991D5B">
        <w:rPr>
          <w:rFonts w:asciiTheme="minorHAnsi" w:hAnsiTheme="minorHAnsi"/>
          <w:sz w:val="22"/>
          <w:szCs w:val="22"/>
          <w:lang w:eastAsia="es-ES"/>
        </w:rPr>
        <w:t>Científico</w:t>
      </w:r>
      <w:proofErr w:type="spellEnd"/>
      <w:r w:rsidR="00741052" w:rsidRPr="00991D5B">
        <w:rPr>
          <w:rFonts w:asciiTheme="minorHAnsi" w:hAnsiTheme="minorHAnsi"/>
          <w:sz w:val="22"/>
          <w:szCs w:val="22"/>
          <w:lang w:eastAsia="es-ES"/>
        </w:rPr>
        <w:t xml:space="preserve"> e </w:t>
      </w:r>
      <w:proofErr w:type="spellStart"/>
      <w:r w:rsidR="00741052" w:rsidRPr="00991D5B">
        <w:rPr>
          <w:rFonts w:asciiTheme="minorHAnsi" w:hAnsiTheme="minorHAnsi"/>
          <w:sz w:val="22"/>
          <w:szCs w:val="22"/>
          <w:lang w:eastAsia="es-ES"/>
        </w:rPr>
        <w:t>Tecnológico</w:t>
      </w:r>
      <w:proofErr w:type="spellEnd"/>
      <w:r w:rsidR="00741052" w:rsidRPr="00991D5B">
        <w:rPr>
          <w:rFonts w:asciiTheme="minorHAnsi" w:hAnsiTheme="minorHAnsi"/>
          <w:sz w:val="22"/>
          <w:szCs w:val="22"/>
          <w:lang w:eastAsia="es-ES"/>
        </w:rPr>
        <w:t xml:space="preserve"> – </w:t>
      </w:r>
      <w:proofErr w:type="spellStart"/>
      <w:r w:rsidR="00741052" w:rsidRPr="00991D5B">
        <w:rPr>
          <w:rFonts w:asciiTheme="minorHAnsi" w:hAnsiTheme="minorHAnsi"/>
          <w:sz w:val="22"/>
          <w:szCs w:val="22"/>
          <w:lang w:eastAsia="es-ES"/>
        </w:rPr>
        <w:t>CNPq</w:t>
      </w:r>
      <w:proofErr w:type="spellEnd"/>
      <w:r w:rsidR="00741052" w:rsidRPr="00991D5B">
        <w:rPr>
          <w:rFonts w:asciiTheme="minorHAnsi" w:hAnsiTheme="minorHAnsi"/>
          <w:sz w:val="22"/>
          <w:szCs w:val="22"/>
          <w:lang w:eastAsia="es-ES"/>
        </w:rPr>
        <w:t xml:space="preserve">”, Brazil (200737/2015-5) for providing her doctoral scholarship. </w:t>
      </w:r>
      <w:r w:rsidR="00741052" w:rsidRPr="00991D5B">
        <w:rPr>
          <w:rFonts w:asciiTheme="minorHAnsi" w:hAnsiTheme="minorHAnsi"/>
          <w:sz w:val="22"/>
          <w:szCs w:val="22"/>
          <w:lang w:val="en-GB" w:eastAsia="es-ES"/>
        </w:rPr>
        <w:t>Authors acknowledge the financial support from CTQ2016-79777-R project of the Spanish Ministry of Economy.</w:t>
      </w:r>
    </w:p>
    <w:p w14:paraId="3B164297" w14:textId="46A67670" w:rsidR="00471DC3" w:rsidRPr="00991D5B" w:rsidRDefault="00471DC3" w:rsidP="00DE45DB">
      <w:pPr>
        <w:pStyle w:val="MDPI21heading1"/>
        <w:spacing w:line="480" w:lineRule="auto"/>
        <w:rPr>
          <w:rFonts w:asciiTheme="minorHAnsi" w:hAnsiTheme="minorHAnsi"/>
          <w:sz w:val="22"/>
        </w:rPr>
      </w:pPr>
      <w:r w:rsidRPr="00991D5B">
        <w:rPr>
          <w:rFonts w:asciiTheme="minorHAnsi" w:hAnsiTheme="minorHAnsi"/>
          <w:sz w:val="22"/>
        </w:rPr>
        <w:t>References</w:t>
      </w:r>
    </w:p>
    <w:p w14:paraId="2ED467DD" w14:textId="1FA0178A"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lang w:val="pt-BR"/>
        </w:rPr>
        <w:lastRenderedPageBreak/>
        <w:t xml:space="preserve">Barbosa, P.A.L. (1951). Pequeno </w:t>
      </w:r>
      <w:proofErr w:type="spellStart"/>
      <w:r w:rsidRPr="00991D5B">
        <w:rPr>
          <w:rFonts w:asciiTheme="minorHAnsi" w:hAnsiTheme="minorHAnsi"/>
          <w:sz w:val="22"/>
          <w:szCs w:val="22"/>
          <w:lang w:val="pt-BR"/>
        </w:rPr>
        <w:t>Vocabulario</w:t>
      </w:r>
      <w:proofErr w:type="spellEnd"/>
      <w:r w:rsidRPr="00991D5B">
        <w:rPr>
          <w:rFonts w:asciiTheme="minorHAnsi" w:hAnsiTheme="minorHAnsi"/>
          <w:sz w:val="22"/>
          <w:szCs w:val="22"/>
          <w:lang w:val="pt-BR"/>
        </w:rPr>
        <w:t xml:space="preserve"> Tupi-</w:t>
      </w:r>
      <w:proofErr w:type="spellStart"/>
      <w:r w:rsidRPr="00991D5B">
        <w:rPr>
          <w:rFonts w:asciiTheme="minorHAnsi" w:hAnsiTheme="minorHAnsi"/>
          <w:sz w:val="22"/>
          <w:szCs w:val="22"/>
          <w:lang w:val="pt-BR"/>
        </w:rPr>
        <w:t>Protuguês</w:t>
      </w:r>
      <w:proofErr w:type="spellEnd"/>
      <w:r w:rsidRPr="00991D5B">
        <w:rPr>
          <w:rFonts w:asciiTheme="minorHAnsi" w:hAnsiTheme="minorHAnsi"/>
          <w:sz w:val="22"/>
          <w:szCs w:val="22"/>
          <w:lang w:val="pt-BR"/>
        </w:rPr>
        <w:t>, 1st ed. Livraria São José, Rio de Janeiro.</w:t>
      </w:r>
    </w:p>
    <w:p w14:paraId="25A167FF" w14:textId="4B688C3C"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lang w:val="pt-BR"/>
        </w:rPr>
        <w:t>Lorenzi</w:t>
      </w:r>
      <w:proofErr w:type="spellEnd"/>
      <w:r w:rsidRPr="00991D5B">
        <w:rPr>
          <w:rFonts w:asciiTheme="minorHAnsi" w:hAnsiTheme="minorHAnsi"/>
          <w:sz w:val="22"/>
          <w:szCs w:val="22"/>
          <w:lang w:val="pt-BR"/>
        </w:rPr>
        <w:t xml:space="preserve">, H., </w:t>
      </w:r>
      <w:proofErr w:type="spellStart"/>
      <w:r w:rsidRPr="00991D5B">
        <w:rPr>
          <w:rFonts w:asciiTheme="minorHAnsi" w:hAnsiTheme="minorHAnsi"/>
          <w:sz w:val="22"/>
          <w:szCs w:val="22"/>
          <w:lang w:val="pt-BR"/>
        </w:rPr>
        <w:t>Noblick</w:t>
      </w:r>
      <w:proofErr w:type="spellEnd"/>
      <w:r w:rsidRPr="00991D5B">
        <w:rPr>
          <w:rFonts w:asciiTheme="minorHAnsi" w:hAnsiTheme="minorHAnsi"/>
          <w:sz w:val="22"/>
          <w:szCs w:val="22"/>
          <w:lang w:val="pt-BR"/>
        </w:rPr>
        <w:t>, L., Kahn, F., Ferreira, E</w:t>
      </w:r>
      <w:proofErr w:type="gramStart"/>
      <w:r w:rsidRPr="00991D5B">
        <w:rPr>
          <w:rFonts w:asciiTheme="minorHAnsi" w:hAnsiTheme="minorHAnsi"/>
          <w:sz w:val="22"/>
          <w:szCs w:val="22"/>
          <w:lang w:val="pt-BR"/>
        </w:rPr>
        <w:t>..</w:t>
      </w:r>
      <w:proofErr w:type="gramEnd"/>
      <w:r w:rsidRPr="00991D5B">
        <w:rPr>
          <w:rFonts w:asciiTheme="minorHAnsi" w:hAnsiTheme="minorHAnsi"/>
          <w:sz w:val="22"/>
          <w:szCs w:val="22"/>
          <w:lang w:val="pt-BR"/>
        </w:rPr>
        <w:t xml:space="preserve"> Flora Brasileira: </w:t>
      </w:r>
      <w:proofErr w:type="spellStart"/>
      <w:r w:rsidRPr="00991D5B">
        <w:rPr>
          <w:rFonts w:asciiTheme="minorHAnsi" w:hAnsiTheme="minorHAnsi"/>
          <w:sz w:val="22"/>
          <w:szCs w:val="22"/>
          <w:lang w:val="pt-BR"/>
        </w:rPr>
        <w:t>Arecaceae</w:t>
      </w:r>
      <w:proofErr w:type="spellEnd"/>
      <w:r w:rsidRPr="00991D5B">
        <w:rPr>
          <w:rFonts w:asciiTheme="minorHAnsi" w:hAnsiTheme="minorHAnsi"/>
          <w:sz w:val="22"/>
          <w:szCs w:val="22"/>
          <w:lang w:val="pt-BR"/>
        </w:rPr>
        <w:t xml:space="preserve"> (Palmeiras). Inst. </w:t>
      </w:r>
      <w:proofErr w:type="spellStart"/>
      <w:r w:rsidRPr="00991D5B">
        <w:rPr>
          <w:rFonts w:asciiTheme="minorHAnsi" w:hAnsiTheme="minorHAnsi"/>
          <w:sz w:val="22"/>
          <w:szCs w:val="22"/>
          <w:lang w:val="pt-BR"/>
        </w:rPr>
        <w:t>Plantarum</w:t>
      </w:r>
      <w:proofErr w:type="spellEnd"/>
      <w:r w:rsidRPr="00991D5B">
        <w:rPr>
          <w:rFonts w:asciiTheme="minorHAnsi" w:hAnsiTheme="minorHAnsi"/>
          <w:sz w:val="22"/>
          <w:szCs w:val="22"/>
          <w:lang w:val="pt-BR"/>
        </w:rPr>
        <w:t xml:space="preserve">, Nov. Odessa </w:t>
      </w:r>
      <w:r w:rsidR="00991D5B" w:rsidRPr="00991D5B">
        <w:rPr>
          <w:rFonts w:asciiTheme="minorHAnsi" w:hAnsiTheme="minorHAnsi"/>
          <w:sz w:val="22"/>
          <w:szCs w:val="22"/>
          <w:lang w:val="pt-BR"/>
        </w:rPr>
        <w:t>(2010)</w:t>
      </w:r>
      <w:r w:rsidR="00991D5B">
        <w:rPr>
          <w:rFonts w:asciiTheme="minorHAnsi" w:hAnsiTheme="minorHAnsi"/>
          <w:sz w:val="22"/>
          <w:szCs w:val="22"/>
          <w:lang w:val="pt-BR"/>
        </w:rPr>
        <w:t xml:space="preserve"> </w:t>
      </w:r>
      <w:r w:rsidRPr="00991D5B">
        <w:rPr>
          <w:rFonts w:asciiTheme="minorHAnsi" w:hAnsiTheme="minorHAnsi"/>
          <w:sz w:val="22"/>
          <w:szCs w:val="22"/>
          <w:lang w:val="pt-BR"/>
        </w:rPr>
        <w:t>211–212.</w:t>
      </w:r>
    </w:p>
    <w:p w14:paraId="3C1F6BE4" w14:textId="20168DEE"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lang w:val="pt-BR"/>
        </w:rPr>
        <w:t xml:space="preserve">Oliveira, M., De Carvalho, J.E.U., Do </w:t>
      </w:r>
      <w:proofErr w:type="spellStart"/>
      <w:r w:rsidRPr="00991D5B">
        <w:rPr>
          <w:rFonts w:asciiTheme="minorHAnsi" w:hAnsiTheme="minorHAnsi"/>
          <w:sz w:val="22"/>
          <w:szCs w:val="22"/>
          <w:lang w:val="pt-BR"/>
        </w:rPr>
        <w:t>Nascimentio</w:t>
      </w:r>
      <w:proofErr w:type="spellEnd"/>
      <w:r w:rsidRPr="00991D5B">
        <w:rPr>
          <w:rFonts w:asciiTheme="minorHAnsi" w:hAnsiTheme="minorHAnsi"/>
          <w:sz w:val="22"/>
          <w:szCs w:val="22"/>
          <w:lang w:val="pt-BR"/>
        </w:rPr>
        <w:t xml:space="preserve">, W.M.O., Muller, C.H. (2002). Cultivo do açaizeiro para produção de frutos. Embrapa </w:t>
      </w:r>
      <w:proofErr w:type="spellStart"/>
      <w:r w:rsidRPr="00991D5B">
        <w:rPr>
          <w:rFonts w:asciiTheme="minorHAnsi" w:hAnsiTheme="minorHAnsi"/>
          <w:sz w:val="22"/>
          <w:szCs w:val="22"/>
          <w:lang w:val="pt-BR"/>
        </w:rPr>
        <w:t>Amaz</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Orient</w:t>
      </w:r>
      <w:proofErr w:type="spellEnd"/>
      <w:r w:rsidRPr="00991D5B">
        <w:rPr>
          <w:rFonts w:asciiTheme="minorHAnsi" w:hAnsiTheme="minorHAnsi"/>
          <w:sz w:val="22"/>
          <w:szCs w:val="22"/>
          <w:lang w:val="pt-BR"/>
        </w:rPr>
        <w:t>. Circ. técnica.</w:t>
      </w:r>
    </w:p>
    <w:p w14:paraId="1C7AE3E5" w14:textId="6030D5CD"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lang w:val="pt-BR"/>
        </w:rPr>
        <w:t xml:space="preserve">Altman, R.F.A. (1956). O caroço de açaí. Instituto </w:t>
      </w:r>
      <w:proofErr w:type="spellStart"/>
      <w:r w:rsidRPr="00991D5B">
        <w:rPr>
          <w:rFonts w:asciiTheme="minorHAnsi" w:hAnsiTheme="minorHAnsi"/>
          <w:sz w:val="22"/>
          <w:szCs w:val="22"/>
          <w:lang w:val="pt-BR"/>
        </w:rPr>
        <w:t>agrônomico</w:t>
      </w:r>
      <w:proofErr w:type="spellEnd"/>
      <w:r w:rsidRPr="00991D5B">
        <w:rPr>
          <w:rFonts w:asciiTheme="minorHAnsi" w:hAnsiTheme="minorHAnsi"/>
          <w:sz w:val="22"/>
          <w:szCs w:val="22"/>
          <w:lang w:val="pt-BR"/>
        </w:rPr>
        <w:t xml:space="preserve"> Norte, Belém, Pará.</w:t>
      </w:r>
    </w:p>
    <w:p w14:paraId="24222251" w14:textId="69A545AD" w:rsidR="00C90FAF" w:rsidRPr="00991D5B" w:rsidRDefault="005B282F"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lang w:val="pt-BR"/>
        </w:rPr>
        <w:t xml:space="preserve">Teixeira, M. A., Escobar </w:t>
      </w:r>
      <w:proofErr w:type="spellStart"/>
      <w:r w:rsidRPr="00991D5B">
        <w:rPr>
          <w:rFonts w:asciiTheme="minorHAnsi" w:hAnsiTheme="minorHAnsi"/>
          <w:sz w:val="22"/>
          <w:szCs w:val="22"/>
          <w:lang w:val="pt-BR"/>
        </w:rPr>
        <w:t>Palacio</w:t>
      </w:r>
      <w:proofErr w:type="spellEnd"/>
      <w:r w:rsidRPr="00991D5B">
        <w:rPr>
          <w:rFonts w:asciiTheme="minorHAnsi" w:hAnsiTheme="minorHAnsi"/>
          <w:sz w:val="22"/>
          <w:szCs w:val="22"/>
          <w:lang w:val="pt-BR"/>
        </w:rPr>
        <w:t xml:space="preserve">, J. C., </w:t>
      </w:r>
      <w:proofErr w:type="spellStart"/>
      <w:r w:rsidRPr="00991D5B">
        <w:rPr>
          <w:rFonts w:asciiTheme="minorHAnsi" w:hAnsiTheme="minorHAnsi"/>
          <w:sz w:val="22"/>
          <w:szCs w:val="22"/>
          <w:lang w:val="pt-BR"/>
        </w:rPr>
        <w:t>Sotomonte</w:t>
      </w:r>
      <w:proofErr w:type="spellEnd"/>
      <w:r w:rsidRPr="00991D5B">
        <w:rPr>
          <w:rFonts w:asciiTheme="minorHAnsi" w:hAnsiTheme="minorHAnsi"/>
          <w:sz w:val="22"/>
          <w:szCs w:val="22"/>
          <w:lang w:val="pt-BR"/>
        </w:rPr>
        <w:t xml:space="preserve">, C. R., Silva </w:t>
      </w:r>
      <w:proofErr w:type="spellStart"/>
      <w:r w:rsidRPr="00991D5B">
        <w:rPr>
          <w:rFonts w:asciiTheme="minorHAnsi" w:hAnsiTheme="minorHAnsi"/>
          <w:sz w:val="22"/>
          <w:szCs w:val="22"/>
          <w:lang w:val="pt-BR"/>
        </w:rPr>
        <w:t>Lora</w:t>
      </w:r>
      <w:proofErr w:type="spellEnd"/>
      <w:r w:rsidRPr="00991D5B">
        <w:rPr>
          <w:rFonts w:asciiTheme="minorHAnsi" w:hAnsiTheme="minorHAnsi"/>
          <w:sz w:val="22"/>
          <w:szCs w:val="22"/>
          <w:lang w:val="pt-BR"/>
        </w:rPr>
        <w:t>, E. E</w:t>
      </w:r>
      <w:proofErr w:type="gramStart"/>
      <w:r w:rsidRPr="00991D5B">
        <w:rPr>
          <w:rFonts w:asciiTheme="minorHAnsi" w:hAnsiTheme="minorHAnsi"/>
          <w:sz w:val="22"/>
          <w:szCs w:val="22"/>
          <w:lang w:val="pt-BR"/>
        </w:rPr>
        <w:t>.,</w:t>
      </w:r>
      <w:proofErr w:type="gramEnd"/>
      <w:r w:rsidRPr="00991D5B">
        <w:rPr>
          <w:rFonts w:asciiTheme="minorHAnsi" w:hAnsiTheme="minorHAnsi"/>
          <w:sz w:val="22"/>
          <w:szCs w:val="22"/>
          <w:lang w:val="pt-BR"/>
        </w:rPr>
        <w:t xml:space="preserve"> Venturini, O. J</w:t>
      </w:r>
      <w:proofErr w:type="gramStart"/>
      <w:r w:rsidRPr="00991D5B">
        <w:rPr>
          <w:rFonts w:asciiTheme="minorHAnsi" w:hAnsiTheme="minorHAnsi"/>
          <w:sz w:val="22"/>
          <w:szCs w:val="22"/>
          <w:lang w:val="pt-BR"/>
        </w:rPr>
        <w:t>.,</w:t>
      </w:r>
      <w:proofErr w:type="gram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Abmann</w:t>
      </w:r>
      <w:proofErr w:type="spellEnd"/>
      <w:r w:rsidRPr="00991D5B">
        <w:rPr>
          <w:rFonts w:asciiTheme="minorHAnsi" w:hAnsiTheme="minorHAnsi"/>
          <w:sz w:val="22"/>
          <w:szCs w:val="22"/>
          <w:lang w:val="pt-BR"/>
        </w:rPr>
        <w:t xml:space="preserve">, D. Assaí- </w:t>
      </w:r>
      <w:proofErr w:type="spellStart"/>
      <w:r w:rsidRPr="00991D5B">
        <w:rPr>
          <w:rFonts w:asciiTheme="minorHAnsi" w:hAnsiTheme="minorHAnsi"/>
          <w:sz w:val="22"/>
          <w:szCs w:val="22"/>
          <w:lang w:val="pt-BR"/>
        </w:rPr>
        <w:t>an</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energy</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view</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on</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an</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Amazon</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re</w:t>
      </w:r>
      <w:r w:rsidR="00991D5B">
        <w:rPr>
          <w:rFonts w:asciiTheme="minorHAnsi" w:hAnsiTheme="minorHAnsi"/>
          <w:sz w:val="22"/>
          <w:szCs w:val="22"/>
          <w:lang w:val="pt-BR"/>
        </w:rPr>
        <w:t>sidue</w:t>
      </w:r>
      <w:proofErr w:type="spellEnd"/>
      <w:r w:rsidR="00991D5B">
        <w:rPr>
          <w:rFonts w:asciiTheme="minorHAnsi" w:hAnsiTheme="minorHAnsi"/>
          <w:sz w:val="22"/>
          <w:szCs w:val="22"/>
          <w:lang w:val="pt-BR"/>
        </w:rPr>
        <w:t xml:space="preserve">. </w:t>
      </w:r>
      <w:proofErr w:type="spellStart"/>
      <w:r w:rsidR="00991D5B">
        <w:rPr>
          <w:rFonts w:asciiTheme="minorHAnsi" w:hAnsiTheme="minorHAnsi"/>
          <w:sz w:val="22"/>
          <w:szCs w:val="22"/>
          <w:lang w:val="pt-BR"/>
        </w:rPr>
        <w:t>Biomass</w:t>
      </w:r>
      <w:proofErr w:type="spellEnd"/>
      <w:r w:rsidR="00991D5B">
        <w:rPr>
          <w:rFonts w:asciiTheme="minorHAnsi" w:hAnsiTheme="minorHAnsi"/>
          <w:sz w:val="22"/>
          <w:szCs w:val="22"/>
          <w:lang w:val="pt-BR"/>
        </w:rPr>
        <w:t xml:space="preserve"> </w:t>
      </w:r>
      <w:proofErr w:type="spellStart"/>
      <w:r w:rsidR="00991D5B">
        <w:rPr>
          <w:rFonts w:asciiTheme="minorHAnsi" w:hAnsiTheme="minorHAnsi"/>
          <w:sz w:val="22"/>
          <w:szCs w:val="22"/>
          <w:lang w:val="pt-BR"/>
        </w:rPr>
        <w:t>and</w:t>
      </w:r>
      <w:proofErr w:type="spellEnd"/>
      <w:r w:rsidR="00991D5B">
        <w:rPr>
          <w:rFonts w:asciiTheme="minorHAnsi" w:hAnsiTheme="minorHAnsi"/>
          <w:sz w:val="22"/>
          <w:szCs w:val="22"/>
          <w:lang w:val="pt-BR"/>
        </w:rPr>
        <w:t xml:space="preserve"> </w:t>
      </w:r>
      <w:proofErr w:type="spellStart"/>
      <w:r w:rsidR="00991D5B">
        <w:rPr>
          <w:rFonts w:asciiTheme="minorHAnsi" w:hAnsiTheme="minorHAnsi"/>
          <w:sz w:val="22"/>
          <w:szCs w:val="22"/>
          <w:lang w:val="pt-BR"/>
        </w:rPr>
        <w:t>Bioenergy</w:t>
      </w:r>
      <w:proofErr w:type="spellEnd"/>
      <w:r w:rsidR="00991D5B">
        <w:rPr>
          <w:rFonts w:asciiTheme="minorHAnsi" w:hAnsiTheme="minorHAnsi"/>
          <w:sz w:val="22"/>
          <w:szCs w:val="22"/>
          <w:lang w:val="pt-BR"/>
        </w:rPr>
        <w:t xml:space="preserve"> 58 (2013) </w:t>
      </w:r>
      <w:r w:rsidRPr="00991D5B">
        <w:rPr>
          <w:rFonts w:asciiTheme="minorHAnsi" w:hAnsiTheme="minorHAnsi"/>
          <w:sz w:val="22"/>
          <w:szCs w:val="22"/>
          <w:lang w:val="pt-BR"/>
        </w:rPr>
        <w:t xml:space="preserve">76-86.  </w:t>
      </w:r>
      <w:proofErr w:type="gramStart"/>
      <w:r w:rsidR="0064232D" w:rsidRPr="00991D5B">
        <w:rPr>
          <w:rFonts w:asciiTheme="minorHAnsi" w:hAnsiTheme="minorHAnsi"/>
          <w:sz w:val="22"/>
          <w:szCs w:val="22"/>
          <w:lang w:val="pt-BR"/>
        </w:rPr>
        <w:t>https</w:t>
      </w:r>
      <w:proofErr w:type="gramEnd"/>
      <w:r w:rsidR="0064232D" w:rsidRPr="00991D5B">
        <w:rPr>
          <w:rFonts w:asciiTheme="minorHAnsi" w:hAnsiTheme="minorHAnsi"/>
          <w:sz w:val="22"/>
          <w:szCs w:val="22"/>
          <w:lang w:val="pt-BR"/>
        </w:rPr>
        <w:t>://doi.org/10.1016/j.biombioe.203.08.007</w:t>
      </w:r>
    </w:p>
    <w:p w14:paraId="6657E9EB" w14:textId="29B2FB79" w:rsidR="0064232D" w:rsidRPr="00991D5B" w:rsidRDefault="0064232D"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lang w:val="pt-BR"/>
        </w:rPr>
        <w:t>Itai</w:t>
      </w:r>
      <w:proofErr w:type="spellEnd"/>
      <w:r w:rsidRPr="00991D5B">
        <w:rPr>
          <w:rFonts w:asciiTheme="minorHAnsi" w:hAnsiTheme="minorHAnsi"/>
          <w:sz w:val="22"/>
          <w:szCs w:val="22"/>
          <w:lang w:val="pt-BR"/>
        </w:rPr>
        <w:t>, Y</w:t>
      </w:r>
      <w:proofErr w:type="gramStart"/>
      <w:r w:rsidRPr="00991D5B">
        <w:rPr>
          <w:rFonts w:asciiTheme="minorHAnsi" w:hAnsiTheme="minorHAnsi"/>
          <w:sz w:val="22"/>
          <w:szCs w:val="22"/>
          <w:lang w:val="pt-BR"/>
        </w:rPr>
        <w:t>.,</w:t>
      </w:r>
      <w:proofErr w:type="gramEnd"/>
      <w:r w:rsidRPr="00991D5B">
        <w:rPr>
          <w:rFonts w:asciiTheme="minorHAnsi" w:hAnsiTheme="minorHAnsi"/>
          <w:sz w:val="22"/>
          <w:szCs w:val="22"/>
          <w:lang w:val="pt-BR"/>
        </w:rPr>
        <w:t xml:space="preserve"> </w:t>
      </w:r>
      <w:r w:rsidR="00C90FAF" w:rsidRPr="00991D5B">
        <w:rPr>
          <w:rFonts w:asciiTheme="minorHAnsi" w:hAnsiTheme="minorHAnsi"/>
          <w:sz w:val="22"/>
          <w:szCs w:val="22"/>
          <w:lang w:val="pt-BR"/>
        </w:rPr>
        <w:t xml:space="preserve">Santos, R., Branquinho, M., </w:t>
      </w:r>
      <w:proofErr w:type="spellStart"/>
      <w:r w:rsidR="00C90FAF" w:rsidRPr="00991D5B">
        <w:rPr>
          <w:rFonts w:asciiTheme="minorHAnsi" w:hAnsiTheme="minorHAnsi"/>
          <w:sz w:val="22"/>
          <w:szCs w:val="22"/>
          <w:lang w:val="pt-BR"/>
        </w:rPr>
        <w:t>Malico</w:t>
      </w:r>
      <w:proofErr w:type="spellEnd"/>
      <w:r w:rsidR="00C90FAF" w:rsidRPr="00991D5B">
        <w:rPr>
          <w:rFonts w:asciiTheme="minorHAnsi" w:hAnsiTheme="minorHAnsi"/>
          <w:sz w:val="22"/>
          <w:szCs w:val="22"/>
          <w:lang w:val="pt-BR"/>
        </w:rPr>
        <w:t xml:space="preserve">, I., </w:t>
      </w:r>
      <w:proofErr w:type="spellStart"/>
      <w:r w:rsidR="00C90FAF" w:rsidRPr="00991D5B">
        <w:rPr>
          <w:rFonts w:asciiTheme="minorHAnsi" w:hAnsiTheme="minorHAnsi"/>
          <w:sz w:val="22"/>
          <w:szCs w:val="22"/>
          <w:lang w:val="pt-BR"/>
        </w:rPr>
        <w:t>Ghesti</w:t>
      </w:r>
      <w:proofErr w:type="spellEnd"/>
      <w:r w:rsidR="00C90FAF" w:rsidRPr="00991D5B">
        <w:rPr>
          <w:rFonts w:asciiTheme="minorHAnsi" w:hAnsiTheme="minorHAnsi"/>
          <w:sz w:val="22"/>
          <w:szCs w:val="22"/>
          <w:lang w:val="pt-BR"/>
        </w:rPr>
        <w:t xml:space="preserve">, G. F., Brasil, A. M. </w:t>
      </w:r>
      <w:proofErr w:type="spellStart"/>
      <w:r w:rsidR="00C90FAF" w:rsidRPr="00991D5B">
        <w:rPr>
          <w:rFonts w:asciiTheme="minorHAnsi" w:hAnsiTheme="minorHAnsi"/>
          <w:sz w:val="22"/>
          <w:szCs w:val="22"/>
          <w:lang w:val="pt-BR"/>
        </w:rPr>
        <w:t>Numerical</w:t>
      </w:r>
      <w:proofErr w:type="spellEnd"/>
      <w:r w:rsidR="00C90FAF" w:rsidRPr="00991D5B">
        <w:rPr>
          <w:rFonts w:asciiTheme="minorHAnsi" w:hAnsiTheme="minorHAnsi"/>
          <w:sz w:val="22"/>
          <w:szCs w:val="22"/>
          <w:lang w:val="pt-BR"/>
        </w:rPr>
        <w:t xml:space="preserve"> </w:t>
      </w:r>
      <w:proofErr w:type="spellStart"/>
      <w:r w:rsidR="00C90FAF" w:rsidRPr="00991D5B">
        <w:rPr>
          <w:rFonts w:asciiTheme="minorHAnsi" w:hAnsiTheme="minorHAnsi"/>
          <w:sz w:val="22"/>
          <w:szCs w:val="22"/>
          <w:lang w:val="pt-BR"/>
        </w:rPr>
        <w:t>and</w:t>
      </w:r>
      <w:proofErr w:type="spellEnd"/>
      <w:r w:rsidR="00C90FAF" w:rsidRPr="00991D5B">
        <w:rPr>
          <w:rFonts w:asciiTheme="minorHAnsi" w:hAnsiTheme="minorHAnsi"/>
          <w:sz w:val="22"/>
          <w:szCs w:val="22"/>
          <w:lang w:val="pt-BR"/>
        </w:rPr>
        <w:t xml:space="preserve"> experimental </w:t>
      </w:r>
      <w:proofErr w:type="spellStart"/>
      <w:r w:rsidR="00C90FAF" w:rsidRPr="00991D5B">
        <w:rPr>
          <w:rFonts w:asciiTheme="minorHAnsi" w:hAnsiTheme="minorHAnsi"/>
          <w:sz w:val="22"/>
          <w:szCs w:val="22"/>
          <w:lang w:val="pt-BR"/>
        </w:rPr>
        <w:t>assessment</w:t>
      </w:r>
      <w:proofErr w:type="spellEnd"/>
      <w:r w:rsidR="00C90FAF" w:rsidRPr="00991D5B">
        <w:rPr>
          <w:rFonts w:asciiTheme="minorHAnsi" w:hAnsiTheme="minorHAnsi"/>
          <w:sz w:val="22"/>
          <w:szCs w:val="22"/>
          <w:lang w:val="pt-BR"/>
        </w:rPr>
        <w:t xml:space="preserve"> </w:t>
      </w:r>
      <w:proofErr w:type="spellStart"/>
      <w:r w:rsidR="00C90FAF" w:rsidRPr="00991D5B">
        <w:rPr>
          <w:rFonts w:asciiTheme="minorHAnsi" w:hAnsiTheme="minorHAnsi"/>
          <w:sz w:val="22"/>
          <w:szCs w:val="22"/>
          <w:lang w:val="pt-BR"/>
        </w:rPr>
        <w:t>of</w:t>
      </w:r>
      <w:proofErr w:type="spellEnd"/>
      <w:r w:rsidR="00C90FAF" w:rsidRPr="00991D5B">
        <w:rPr>
          <w:rFonts w:asciiTheme="minorHAnsi" w:hAnsiTheme="minorHAnsi"/>
          <w:sz w:val="22"/>
          <w:szCs w:val="22"/>
          <w:lang w:val="pt-BR"/>
        </w:rPr>
        <w:t xml:space="preserve"> a </w:t>
      </w:r>
      <w:proofErr w:type="spellStart"/>
      <w:r w:rsidR="00C90FAF" w:rsidRPr="00991D5B">
        <w:rPr>
          <w:rFonts w:asciiTheme="minorHAnsi" w:hAnsiTheme="minorHAnsi"/>
          <w:sz w:val="22"/>
          <w:szCs w:val="22"/>
          <w:lang w:val="pt-BR"/>
        </w:rPr>
        <w:t>downdraft</w:t>
      </w:r>
      <w:proofErr w:type="spellEnd"/>
      <w:r w:rsidR="00C90FAF" w:rsidRPr="00991D5B">
        <w:rPr>
          <w:rFonts w:asciiTheme="minorHAnsi" w:hAnsiTheme="minorHAnsi"/>
          <w:sz w:val="22"/>
          <w:szCs w:val="22"/>
          <w:lang w:val="pt-BR"/>
        </w:rPr>
        <w:t xml:space="preserve"> </w:t>
      </w:r>
      <w:proofErr w:type="spellStart"/>
      <w:r w:rsidR="00C90FAF" w:rsidRPr="00991D5B">
        <w:rPr>
          <w:rFonts w:asciiTheme="minorHAnsi" w:hAnsiTheme="minorHAnsi"/>
          <w:sz w:val="22"/>
          <w:szCs w:val="22"/>
          <w:lang w:val="pt-BR"/>
        </w:rPr>
        <w:t>gasifier</w:t>
      </w:r>
      <w:proofErr w:type="spellEnd"/>
      <w:r w:rsidR="00C90FAF" w:rsidRPr="00991D5B">
        <w:rPr>
          <w:rFonts w:asciiTheme="minorHAnsi" w:hAnsiTheme="minorHAnsi"/>
          <w:sz w:val="22"/>
          <w:szCs w:val="22"/>
          <w:lang w:val="pt-BR"/>
        </w:rPr>
        <w:t xml:space="preserve"> for </w:t>
      </w:r>
      <w:proofErr w:type="spellStart"/>
      <w:r w:rsidR="00C90FAF" w:rsidRPr="00991D5B">
        <w:rPr>
          <w:rFonts w:asciiTheme="minorHAnsi" w:hAnsiTheme="minorHAnsi"/>
          <w:sz w:val="22"/>
          <w:szCs w:val="22"/>
          <w:lang w:val="pt-BR"/>
        </w:rPr>
        <w:t>electric</w:t>
      </w:r>
      <w:proofErr w:type="spellEnd"/>
      <w:r w:rsidR="00C90FAF" w:rsidRPr="00991D5B">
        <w:rPr>
          <w:rFonts w:asciiTheme="minorHAnsi" w:hAnsiTheme="minorHAnsi"/>
          <w:sz w:val="22"/>
          <w:szCs w:val="22"/>
          <w:lang w:val="pt-BR"/>
        </w:rPr>
        <w:t xml:space="preserve"> </w:t>
      </w:r>
      <w:proofErr w:type="spellStart"/>
      <w:r w:rsidR="00C90FAF" w:rsidRPr="00991D5B">
        <w:rPr>
          <w:rFonts w:asciiTheme="minorHAnsi" w:hAnsiTheme="minorHAnsi"/>
          <w:sz w:val="22"/>
          <w:szCs w:val="22"/>
          <w:lang w:val="pt-BR"/>
        </w:rPr>
        <w:t>power</w:t>
      </w:r>
      <w:proofErr w:type="spellEnd"/>
      <w:r w:rsidR="00C90FAF" w:rsidRPr="00991D5B">
        <w:rPr>
          <w:rFonts w:asciiTheme="minorHAnsi" w:hAnsiTheme="minorHAnsi"/>
          <w:sz w:val="22"/>
          <w:szCs w:val="22"/>
          <w:lang w:val="pt-BR"/>
        </w:rPr>
        <w:t xml:space="preserve"> in </w:t>
      </w:r>
      <w:proofErr w:type="spellStart"/>
      <w:r w:rsidR="00C90FAF" w:rsidRPr="00991D5B">
        <w:rPr>
          <w:rFonts w:asciiTheme="minorHAnsi" w:hAnsiTheme="minorHAnsi"/>
          <w:sz w:val="22"/>
          <w:szCs w:val="22"/>
          <w:lang w:val="pt-BR"/>
        </w:rPr>
        <w:t>Amazon</w:t>
      </w:r>
      <w:proofErr w:type="spellEnd"/>
      <w:r w:rsidR="00C90FAF" w:rsidRPr="00991D5B">
        <w:rPr>
          <w:rFonts w:asciiTheme="minorHAnsi" w:hAnsiTheme="minorHAnsi"/>
          <w:sz w:val="22"/>
          <w:szCs w:val="22"/>
          <w:lang w:val="pt-BR"/>
        </w:rPr>
        <w:t xml:space="preserve"> </w:t>
      </w:r>
      <w:proofErr w:type="spellStart"/>
      <w:r w:rsidR="00C90FAF" w:rsidRPr="00991D5B">
        <w:rPr>
          <w:rFonts w:asciiTheme="minorHAnsi" w:hAnsiTheme="minorHAnsi"/>
          <w:sz w:val="22"/>
          <w:szCs w:val="22"/>
          <w:lang w:val="pt-BR"/>
        </w:rPr>
        <w:t>using</w:t>
      </w:r>
      <w:proofErr w:type="spellEnd"/>
      <w:r w:rsidR="00C90FAF" w:rsidRPr="00991D5B">
        <w:rPr>
          <w:rFonts w:asciiTheme="minorHAnsi" w:hAnsiTheme="minorHAnsi"/>
          <w:sz w:val="22"/>
          <w:szCs w:val="22"/>
          <w:lang w:val="pt-BR"/>
        </w:rPr>
        <w:t xml:space="preserve"> açaí </w:t>
      </w:r>
      <w:proofErr w:type="spellStart"/>
      <w:r w:rsidR="00C90FAF" w:rsidRPr="00991D5B">
        <w:rPr>
          <w:rFonts w:asciiTheme="minorHAnsi" w:hAnsiTheme="minorHAnsi"/>
          <w:sz w:val="22"/>
          <w:szCs w:val="22"/>
          <w:lang w:val="pt-BR"/>
        </w:rPr>
        <w:t>seed</w:t>
      </w:r>
      <w:proofErr w:type="spellEnd"/>
      <w:r w:rsidR="00C90FAF" w:rsidRPr="00991D5B">
        <w:rPr>
          <w:rFonts w:asciiTheme="minorHAnsi" w:hAnsiTheme="minorHAnsi"/>
          <w:sz w:val="22"/>
          <w:szCs w:val="22"/>
          <w:lang w:val="pt-BR"/>
        </w:rPr>
        <w:t xml:space="preserve"> (</w:t>
      </w:r>
      <w:proofErr w:type="spellStart"/>
      <w:r w:rsidR="00C90FAF" w:rsidRPr="00991D5B">
        <w:rPr>
          <w:rFonts w:asciiTheme="minorHAnsi" w:hAnsiTheme="minorHAnsi"/>
          <w:sz w:val="22"/>
          <w:szCs w:val="22"/>
          <w:lang w:val="pt-BR"/>
        </w:rPr>
        <w:t>Eutrepe</w:t>
      </w:r>
      <w:proofErr w:type="spellEnd"/>
      <w:r w:rsidR="00C90FAF" w:rsidRPr="00991D5B">
        <w:rPr>
          <w:rFonts w:asciiTheme="minorHAnsi" w:hAnsiTheme="minorHAnsi"/>
          <w:sz w:val="22"/>
          <w:szCs w:val="22"/>
          <w:lang w:val="pt-BR"/>
        </w:rPr>
        <w:t xml:space="preserve"> oleácea Mart.)</w:t>
      </w:r>
      <w:r w:rsidR="00991D5B">
        <w:rPr>
          <w:rFonts w:asciiTheme="minorHAnsi" w:hAnsiTheme="minorHAnsi"/>
          <w:sz w:val="22"/>
          <w:szCs w:val="22"/>
          <w:lang w:val="pt-BR"/>
        </w:rPr>
        <w:t xml:space="preserve"> as a </w:t>
      </w:r>
      <w:proofErr w:type="spellStart"/>
      <w:r w:rsidR="00991D5B">
        <w:rPr>
          <w:rFonts w:asciiTheme="minorHAnsi" w:hAnsiTheme="minorHAnsi"/>
          <w:sz w:val="22"/>
          <w:szCs w:val="22"/>
          <w:lang w:val="pt-BR"/>
        </w:rPr>
        <w:t>fuel</w:t>
      </w:r>
      <w:proofErr w:type="spellEnd"/>
      <w:r w:rsidR="00991D5B">
        <w:rPr>
          <w:rFonts w:asciiTheme="minorHAnsi" w:hAnsiTheme="minorHAnsi"/>
          <w:sz w:val="22"/>
          <w:szCs w:val="22"/>
          <w:lang w:val="pt-BR"/>
        </w:rPr>
        <w:t xml:space="preserve">. </w:t>
      </w:r>
      <w:proofErr w:type="spellStart"/>
      <w:r w:rsidR="00991D5B">
        <w:rPr>
          <w:rFonts w:asciiTheme="minorHAnsi" w:hAnsiTheme="minorHAnsi"/>
          <w:sz w:val="22"/>
          <w:szCs w:val="22"/>
          <w:lang w:val="pt-BR"/>
        </w:rPr>
        <w:t>Renewable</w:t>
      </w:r>
      <w:proofErr w:type="spellEnd"/>
      <w:r w:rsidR="00991D5B">
        <w:rPr>
          <w:rFonts w:asciiTheme="minorHAnsi" w:hAnsiTheme="minorHAnsi"/>
          <w:sz w:val="22"/>
          <w:szCs w:val="22"/>
          <w:lang w:val="pt-BR"/>
        </w:rPr>
        <w:t xml:space="preserve"> Energy 66 (2014) </w:t>
      </w:r>
      <w:r w:rsidR="00C90FAF" w:rsidRPr="00991D5B">
        <w:rPr>
          <w:rFonts w:asciiTheme="minorHAnsi" w:hAnsiTheme="minorHAnsi"/>
          <w:sz w:val="22"/>
          <w:szCs w:val="22"/>
          <w:lang w:val="pt-BR"/>
        </w:rPr>
        <w:t xml:space="preserve">662-669. </w:t>
      </w:r>
      <w:proofErr w:type="gramStart"/>
      <w:r w:rsidR="00C90FAF" w:rsidRPr="00991D5B">
        <w:rPr>
          <w:rFonts w:asciiTheme="minorHAnsi" w:hAnsiTheme="minorHAnsi"/>
          <w:sz w:val="22"/>
          <w:szCs w:val="22"/>
          <w:lang w:val="pt-BR"/>
        </w:rPr>
        <w:t>https</w:t>
      </w:r>
      <w:proofErr w:type="gramEnd"/>
      <w:r w:rsidR="00C90FAF" w:rsidRPr="00991D5B">
        <w:rPr>
          <w:rFonts w:asciiTheme="minorHAnsi" w:hAnsiTheme="minorHAnsi"/>
          <w:sz w:val="22"/>
          <w:szCs w:val="22"/>
          <w:lang w:val="pt-BR"/>
        </w:rPr>
        <w:t>://doi.org/10.1016/j.renene.2014.01.007</w:t>
      </w:r>
    </w:p>
    <w:p w14:paraId="5081704C" w14:textId="1EEA01B5" w:rsidR="004635FD" w:rsidRPr="00991D5B" w:rsidRDefault="004635FD"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lang w:val="pt-BR"/>
        </w:rPr>
        <w:t>Nagata</w:t>
      </w:r>
      <w:proofErr w:type="spellEnd"/>
      <w:r w:rsidRPr="00991D5B">
        <w:rPr>
          <w:rFonts w:asciiTheme="minorHAnsi" w:hAnsiTheme="minorHAnsi"/>
          <w:sz w:val="22"/>
          <w:szCs w:val="22"/>
          <w:lang w:val="pt-BR"/>
        </w:rPr>
        <w:t xml:space="preserve">, G. A., Souto, B. A., </w:t>
      </w:r>
      <w:proofErr w:type="spellStart"/>
      <w:r w:rsidRPr="00991D5B">
        <w:rPr>
          <w:rFonts w:asciiTheme="minorHAnsi" w:hAnsiTheme="minorHAnsi"/>
          <w:sz w:val="22"/>
          <w:szCs w:val="22"/>
          <w:lang w:val="pt-BR"/>
        </w:rPr>
        <w:t>Perazzini</w:t>
      </w:r>
      <w:proofErr w:type="spellEnd"/>
      <w:r w:rsidRPr="00991D5B">
        <w:rPr>
          <w:rFonts w:asciiTheme="minorHAnsi" w:hAnsiTheme="minorHAnsi"/>
          <w:sz w:val="22"/>
          <w:szCs w:val="22"/>
          <w:lang w:val="pt-BR"/>
        </w:rPr>
        <w:t xml:space="preserve">, M. T. B, </w:t>
      </w:r>
      <w:proofErr w:type="spellStart"/>
      <w:r w:rsidRPr="00991D5B">
        <w:rPr>
          <w:rFonts w:asciiTheme="minorHAnsi" w:hAnsiTheme="minorHAnsi"/>
          <w:sz w:val="22"/>
          <w:szCs w:val="22"/>
          <w:lang w:val="pt-BR"/>
        </w:rPr>
        <w:t>Perazzini</w:t>
      </w:r>
      <w:proofErr w:type="spellEnd"/>
      <w:r w:rsidRPr="00991D5B">
        <w:rPr>
          <w:rFonts w:asciiTheme="minorHAnsi" w:hAnsiTheme="minorHAnsi"/>
          <w:sz w:val="22"/>
          <w:szCs w:val="22"/>
          <w:lang w:val="pt-BR"/>
        </w:rPr>
        <w:t xml:space="preserve">, H. </w:t>
      </w:r>
      <w:proofErr w:type="spellStart"/>
      <w:r w:rsidRPr="00991D5B">
        <w:rPr>
          <w:rFonts w:asciiTheme="minorHAnsi" w:hAnsiTheme="minorHAnsi"/>
          <w:sz w:val="22"/>
          <w:szCs w:val="22"/>
          <w:lang w:val="pt-BR"/>
        </w:rPr>
        <w:t>Analysis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of</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the</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isothermal</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condition</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of</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acai</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berri</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residues</w:t>
      </w:r>
      <w:proofErr w:type="spellEnd"/>
      <w:r w:rsidRPr="00991D5B">
        <w:rPr>
          <w:rFonts w:asciiTheme="minorHAnsi" w:hAnsiTheme="minorHAnsi"/>
          <w:sz w:val="22"/>
          <w:szCs w:val="22"/>
          <w:lang w:val="pt-BR"/>
        </w:rPr>
        <w:t xml:space="preserve"> for </w:t>
      </w:r>
      <w:proofErr w:type="spellStart"/>
      <w:r w:rsidRPr="00991D5B">
        <w:rPr>
          <w:rFonts w:asciiTheme="minorHAnsi" w:hAnsiTheme="minorHAnsi"/>
          <w:sz w:val="22"/>
          <w:szCs w:val="22"/>
          <w:lang w:val="pt-BR"/>
        </w:rPr>
        <w:t>biomass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applications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Biomass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and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Bioenergy</w:t>
      </w:r>
      <w:proofErr w:type="spellEnd"/>
      <w:r w:rsidRPr="00991D5B">
        <w:rPr>
          <w:rFonts w:asciiTheme="minorHAnsi" w:hAnsiTheme="minorHAnsi"/>
          <w:sz w:val="22"/>
          <w:szCs w:val="22"/>
          <w:lang w:val="pt-BR"/>
        </w:rPr>
        <w:t xml:space="preserve"> 132</w:t>
      </w:r>
      <w:r w:rsidR="00991D5B">
        <w:rPr>
          <w:rFonts w:asciiTheme="minorHAnsi" w:hAnsiTheme="minorHAnsi"/>
          <w:sz w:val="22"/>
          <w:szCs w:val="22"/>
          <w:lang w:val="pt-BR"/>
        </w:rPr>
        <w:t xml:space="preserve"> (2020)</w:t>
      </w:r>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Article</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number</w:t>
      </w:r>
      <w:proofErr w:type="spellEnd"/>
      <w:r w:rsidRPr="00991D5B">
        <w:rPr>
          <w:rFonts w:asciiTheme="minorHAnsi" w:hAnsiTheme="minorHAnsi"/>
          <w:sz w:val="22"/>
          <w:szCs w:val="22"/>
          <w:lang w:val="pt-BR"/>
        </w:rPr>
        <w:t xml:space="preserve"> 105453.</w:t>
      </w:r>
      <w:r w:rsidRPr="00991D5B">
        <w:rPr>
          <w:rFonts w:asciiTheme="minorHAnsi" w:hAnsiTheme="minorHAnsi"/>
          <w:sz w:val="22"/>
          <w:szCs w:val="22"/>
        </w:rPr>
        <w:t xml:space="preserve"> https://doi.org/10.1016/j.biombioe.2019.105453</w:t>
      </w:r>
    </w:p>
    <w:p w14:paraId="0322E186" w14:textId="2292E0FB" w:rsidR="009876F8" w:rsidRPr="00991D5B" w:rsidRDefault="009876F8"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lang w:val="pt-BR"/>
        </w:rPr>
        <w:t xml:space="preserve">De Lima, A. C. P., Bastos, D. L. R., </w:t>
      </w:r>
      <w:proofErr w:type="spellStart"/>
      <w:r w:rsidRPr="00991D5B">
        <w:rPr>
          <w:rFonts w:asciiTheme="minorHAnsi" w:hAnsiTheme="minorHAnsi"/>
          <w:sz w:val="22"/>
          <w:szCs w:val="22"/>
          <w:lang w:val="pt-BR"/>
        </w:rPr>
        <w:t>Camarena</w:t>
      </w:r>
      <w:proofErr w:type="spellEnd"/>
      <w:r w:rsidRPr="00991D5B">
        <w:rPr>
          <w:rFonts w:asciiTheme="minorHAnsi" w:hAnsiTheme="minorHAnsi"/>
          <w:sz w:val="22"/>
          <w:szCs w:val="22"/>
          <w:lang w:val="pt-BR"/>
        </w:rPr>
        <w:t xml:space="preserve">, M. A., </w:t>
      </w:r>
      <w:r w:rsidR="004635FD" w:rsidRPr="00991D5B">
        <w:rPr>
          <w:rFonts w:asciiTheme="minorHAnsi" w:hAnsiTheme="minorHAnsi"/>
          <w:sz w:val="22"/>
          <w:szCs w:val="22"/>
          <w:lang w:val="pt-BR"/>
        </w:rPr>
        <w:t xml:space="preserve">Bon, E. P. S., </w:t>
      </w:r>
      <w:proofErr w:type="spellStart"/>
      <w:r w:rsidR="004635FD" w:rsidRPr="00991D5B">
        <w:rPr>
          <w:rFonts w:asciiTheme="minorHAnsi" w:hAnsiTheme="minorHAnsi"/>
          <w:sz w:val="22"/>
          <w:szCs w:val="22"/>
          <w:lang w:val="pt-BR"/>
        </w:rPr>
        <w:t>Cammarota</w:t>
      </w:r>
      <w:proofErr w:type="spellEnd"/>
      <w:r w:rsidR="004635FD" w:rsidRPr="00991D5B">
        <w:rPr>
          <w:rFonts w:asciiTheme="minorHAnsi" w:hAnsiTheme="minorHAnsi"/>
          <w:sz w:val="22"/>
          <w:szCs w:val="22"/>
          <w:lang w:val="pt-BR"/>
        </w:rPr>
        <w:t>, M. C., Teixe</w:t>
      </w:r>
      <w:r w:rsidR="00991D5B">
        <w:rPr>
          <w:rFonts w:asciiTheme="minorHAnsi" w:hAnsiTheme="minorHAnsi"/>
          <w:sz w:val="22"/>
          <w:szCs w:val="22"/>
          <w:lang w:val="pt-BR"/>
        </w:rPr>
        <w:t xml:space="preserve">ira, R. S. S., </w:t>
      </w:r>
      <w:proofErr w:type="spellStart"/>
      <w:r w:rsidR="00991D5B">
        <w:rPr>
          <w:rFonts w:asciiTheme="minorHAnsi" w:hAnsiTheme="minorHAnsi"/>
          <w:sz w:val="22"/>
          <w:szCs w:val="22"/>
          <w:lang w:val="pt-BR"/>
        </w:rPr>
        <w:t>Gutarra</w:t>
      </w:r>
      <w:proofErr w:type="spellEnd"/>
      <w:r w:rsidR="00991D5B">
        <w:rPr>
          <w:rFonts w:asciiTheme="minorHAnsi" w:hAnsiTheme="minorHAnsi"/>
          <w:sz w:val="22"/>
          <w:szCs w:val="22"/>
          <w:lang w:val="pt-BR"/>
        </w:rPr>
        <w:t>, M. L. E</w:t>
      </w:r>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Physicochemical</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characterization</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of</w:t>
      </w:r>
      <w:proofErr w:type="spellEnd"/>
      <w:r w:rsidR="004635FD" w:rsidRPr="00991D5B">
        <w:rPr>
          <w:rFonts w:asciiTheme="minorHAnsi" w:hAnsiTheme="minorHAnsi"/>
          <w:sz w:val="22"/>
          <w:szCs w:val="22"/>
          <w:lang w:val="pt-BR"/>
        </w:rPr>
        <w:t xml:space="preserve"> residual </w:t>
      </w:r>
      <w:proofErr w:type="spellStart"/>
      <w:r w:rsidR="004635FD" w:rsidRPr="00991D5B">
        <w:rPr>
          <w:rFonts w:asciiTheme="minorHAnsi" w:hAnsiTheme="minorHAnsi"/>
          <w:sz w:val="22"/>
          <w:szCs w:val="22"/>
          <w:lang w:val="pt-BR"/>
        </w:rPr>
        <w:t>biomass</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seed</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and</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fiber</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from</w:t>
      </w:r>
      <w:proofErr w:type="spellEnd"/>
      <w:r w:rsidR="004635FD" w:rsidRPr="00991D5B">
        <w:rPr>
          <w:rFonts w:asciiTheme="minorHAnsi" w:hAnsiTheme="minorHAnsi"/>
          <w:sz w:val="22"/>
          <w:szCs w:val="22"/>
          <w:lang w:val="pt-BR"/>
        </w:rPr>
        <w:t xml:space="preserve"> açaí (Euterpe </w:t>
      </w:r>
      <w:proofErr w:type="spellStart"/>
      <w:r w:rsidR="004635FD" w:rsidRPr="00991D5B">
        <w:rPr>
          <w:rFonts w:asciiTheme="minorHAnsi" w:hAnsiTheme="minorHAnsi"/>
          <w:sz w:val="22"/>
          <w:szCs w:val="22"/>
          <w:lang w:val="pt-BR"/>
        </w:rPr>
        <w:t>olracea</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processing</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and</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assessment</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of</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the</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potential</w:t>
      </w:r>
      <w:proofErr w:type="spellEnd"/>
      <w:r w:rsidR="004635FD" w:rsidRPr="00991D5B">
        <w:rPr>
          <w:rFonts w:asciiTheme="minorHAnsi" w:hAnsiTheme="minorHAnsi"/>
          <w:sz w:val="22"/>
          <w:szCs w:val="22"/>
          <w:lang w:val="pt-BR"/>
        </w:rPr>
        <w:t xml:space="preserve"> for </w:t>
      </w:r>
      <w:proofErr w:type="spellStart"/>
      <w:r w:rsidR="004635FD" w:rsidRPr="00991D5B">
        <w:rPr>
          <w:rFonts w:asciiTheme="minorHAnsi" w:hAnsiTheme="minorHAnsi"/>
          <w:sz w:val="22"/>
          <w:szCs w:val="22"/>
          <w:lang w:val="pt-BR"/>
        </w:rPr>
        <w:t>energy</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production</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and</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bioproducts</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Biomass</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Conversion</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and</w:t>
      </w:r>
      <w:proofErr w:type="spellEnd"/>
      <w:r w:rsidR="004635FD" w:rsidRPr="00991D5B">
        <w:rPr>
          <w:rFonts w:asciiTheme="minorHAnsi" w:hAnsiTheme="minorHAnsi"/>
          <w:sz w:val="22"/>
          <w:szCs w:val="22"/>
          <w:lang w:val="pt-BR"/>
        </w:rPr>
        <w:t xml:space="preserve"> </w:t>
      </w:r>
      <w:proofErr w:type="spellStart"/>
      <w:r w:rsidR="004635FD" w:rsidRPr="00991D5B">
        <w:rPr>
          <w:rFonts w:asciiTheme="minorHAnsi" w:hAnsiTheme="minorHAnsi"/>
          <w:sz w:val="22"/>
          <w:szCs w:val="22"/>
          <w:lang w:val="pt-BR"/>
        </w:rPr>
        <w:t>Biorefinery</w:t>
      </w:r>
      <w:proofErr w:type="spellEnd"/>
      <w:r w:rsidR="004635FD" w:rsidRPr="00991D5B">
        <w:rPr>
          <w:rFonts w:asciiTheme="minorHAnsi" w:hAnsiTheme="minorHAnsi"/>
          <w:sz w:val="22"/>
          <w:szCs w:val="22"/>
          <w:lang w:val="pt-BR"/>
        </w:rPr>
        <w:t>,</w:t>
      </w:r>
      <w:r w:rsidR="00991D5B">
        <w:rPr>
          <w:rFonts w:asciiTheme="minorHAnsi" w:hAnsiTheme="minorHAnsi"/>
          <w:sz w:val="22"/>
          <w:szCs w:val="22"/>
          <w:lang w:val="pt-BR"/>
        </w:rPr>
        <w:t xml:space="preserve"> </w:t>
      </w:r>
      <w:r w:rsidR="00991D5B" w:rsidRPr="00991D5B">
        <w:rPr>
          <w:rFonts w:asciiTheme="minorHAnsi" w:hAnsiTheme="minorHAnsi"/>
          <w:sz w:val="22"/>
          <w:szCs w:val="22"/>
          <w:lang w:val="pt-BR"/>
        </w:rPr>
        <w:t>(2019)</w:t>
      </w:r>
      <w:r w:rsidR="004635FD" w:rsidRPr="00991D5B">
        <w:rPr>
          <w:rFonts w:asciiTheme="minorHAnsi" w:hAnsiTheme="minorHAnsi"/>
          <w:sz w:val="22"/>
          <w:szCs w:val="22"/>
          <w:lang w:val="pt-BR"/>
        </w:rPr>
        <w:t>.</w:t>
      </w:r>
      <w:r w:rsidR="004635FD" w:rsidRPr="00991D5B">
        <w:rPr>
          <w:rFonts w:asciiTheme="minorHAnsi" w:hAnsiTheme="minorHAnsi"/>
          <w:sz w:val="22"/>
          <w:szCs w:val="22"/>
        </w:rPr>
        <w:t xml:space="preserve"> </w:t>
      </w:r>
      <w:r w:rsidR="00082C5E" w:rsidRPr="00991D5B">
        <w:rPr>
          <w:rFonts w:asciiTheme="minorHAnsi" w:hAnsiTheme="minorHAnsi"/>
          <w:sz w:val="22"/>
          <w:szCs w:val="22"/>
        </w:rPr>
        <w:t>https://doi.org/10.1007/s13399-019-00551-w</w:t>
      </w:r>
    </w:p>
    <w:p w14:paraId="22E929D0" w14:textId="15381294" w:rsidR="00082C5E" w:rsidRPr="00991D5B" w:rsidRDefault="00082C5E"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lang w:val="pt-BR"/>
        </w:rPr>
        <w:t>Sato, M. K</w:t>
      </w:r>
      <w:proofErr w:type="gramStart"/>
      <w:r w:rsidRPr="00991D5B">
        <w:rPr>
          <w:rFonts w:asciiTheme="minorHAnsi" w:hAnsiTheme="minorHAnsi"/>
          <w:sz w:val="22"/>
          <w:szCs w:val="22"/>
          <w:lang w:val="pt-BR"/>
        </w:rPr>
        <w:t>.,</w:t>
      </w:r>
      <w:proofErr w:type="gramEnd"/>
      <w:r w:rsidRPr="00991D5B">
        <w:rPr>
          <w:rFonts w:asciiTheme="minorHAnsi" w:hAnsiTheme="minorHAnsi"/>
          <w:sz w:val="22"/>
          <w:szCs w:val="22"/>
          <w:lang w:val="pt-BR"/>
        </w:rPr>
        <w:t xml:space="preserve"> de Lima, H. V., Costa, A. N., Rodrigues, S., Pedroso, A. J. S., de Freitas Maia, C. M. B. </w:t>
      </w:r>
      <w:proofErr w:type="spellStart"/>
      <w:r w:rsidRPr="00991D5B">
        <w:rPr>
          <w:rFonts w:asciiTheme="minorHAnsi" w:hAnsiTheme="minorHAnsi"/>
          <w:sz w:val="22"/>
          <w:szCs w:val="22"/>
          <w:lang w:val="pt-BR"/>
        </w:rPr>
        <w:t>Biochar</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from</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Acai</w:t>
      </w:r>
      <w:proofErr w:type="spellEnd"/>
      <w:r w:rsidRPr="00991D5B">
        <w:rPr>
          <w:rFonts w:asciiTheme="minorHAnsi" w:hAnsiTheme="minorHAnsi"/>
          <w:sz w:val="22"/>
          <w:szCs w:val="22"/>
          <w:lang w:val="pt-BR"/>
        </w:rPr>
        <w:t xml:space="preserve"> agroindustrial </w:t>
      </w:r>
      <w:proofErr w:type="spellStart"/>
      <w:r w:rsidRPr="00991D5B">
        <w:rPr>
          <w:rFonts w:asciiTheme="minorHAnsi" w:hAnsiTheme="minorHAnsi"/>
          <w:sz w:val="22"/>
          <w:szCs w:val="22"/>
          <w:lang w:val="pt-BR"/>
        </w:rPr>
        <w:t>waste</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study</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of</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the</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pyrolysis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conditions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Waste</w:t>
      </w:r>
      <w:proofErr w:type="spellEnd"/>
      <w:r w:rsidRPr="00991D5B">
        <w:rPr>
          <w:rFonts w:asciiTheme="minorHAnsi" w:hAnsiTheme="minorHAnsi"/>
          <w:sz w:val="22"/>
          <w:szCs w:val="22"/>
          <w:lang w:val="pt-BR"/>
        </w:rPr>
        <w:t xml:space="preserve"> Management 96</w:t>
      </w:r>
      <w:r w:rsidR="00991D5B">
        <w:rPr>
          <w:rFonts w:asciiTheme="minorHAnsi" w:hAnsiTheme="minorHAnsi"/>
          <w:sz w:val="22"/>
          <w:szCs w:val="22"/>
          <w:lang w:val="pt-BR"/>
        </w:rPr>
        <w:t xml:space="preserve"> </w:t>
      </w:r>
      <w:r w:rsidR="00991D5B" w:rsidRPr="00991D5B">
        <w:rPr>
          <w:rFonts w:asciiTheme="minorHAnsi" w:hAnsiTheme="minorHAnsi"/>
          <w:sz w:val="22"/>
          <w:szCs w:val="22"/>
          <w:lang w:val="pt-BR"/>
        </w:rPr>
        <w:t xml:space="preserve">(2019) </w:t>
      </w:r>
      <w:r w:rsidRPr="00991D5B">
        <w:rPr>
          <w:rFonts w:asciiTheme="minorHAnsi" w:hAnsiTheme="minorHAnsi"/>
          <w:sz w:val="22"/>
          <w:szCs w:val="22"/>
          <w:lang w:val="pt-BR"/>
        </w:rPr>
        <w:t xml:space="preserve">158-167. </w:t>
      </w:r>
      <w:r w:rsidRPr="00991D5B">
        <w:rPr>
          <w:rFonts w:asciiTheme="minorHAnsi" w:hAnsiTheme="minorHAnsi"/>
          <w:sz w:val="22"/>
          <w:szCs w:val="22"/>
        </w:rPr>
        <w:t>https://doi.org/10.1016/j.wasman.2019.07.022</w:t>
      </w:r>
    </w:p>
    <w:p w14:paraId="31858868" w14:textId="31AFADD7"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lang w:val="pt-BR"/>
        </w:rPr>
        <w:t>Rogez</w:t>
      </w:r>
      <w:proofErr w:type="spellEnd"/>
      <w:r w:rsidRPr="00991D5B">
        <w:rPr>
          <w:rFonts w:asciiTheme="minorHAnsi" w:hAnsiTheme="minorHAnsi"/>
          <w:sz w:val="22"/>
          <w:szCs w:val="22"/>
          <w:lang w:val="pt-BR"/>
        </w:rPr>
        <w:t xml:space="preserve">, H., 2000. Açaí: </w:t>
      </w:r>
      <w:proofErr w:type="gramStart"/>
      <w:r w:rsidRPr="00991D5B">
        <w:rPr>
          <w:rFonts w:asciiTheme="minorHAnsi" w:hAnsiTheme="minorHAnsi"/>
          <w:sz w:val="22"/>
          <w:szCs w:val="22"/>
          <w:lang w:val="pt-BR"/>
        </w:rPr>
        <w:t>Preparo,</w:t>
      </w:r>
      <w:proofErr w:type="gramEnd"/>
      <w:r w:rsidRPr="00991D5B">
        <w:rPr>
          <w:rFonts w:asciiTheme="minorHAnsi" w:hAnsiTheme="minorHAnsi"/>
          <w:sz w:val="22"/>
          <w:szCs w:val="22"/>
          <w:lang w:val="pt-BR"/>
        </w:rPr>
        <w:t xml:space="preserve"> Composição e Melhoramento da Conservação, Belém, </w:t>
      </w:r>
      <w:proofErr w:type="spellStart"/>
      <w:r w:rsidRPr="00991D5B">
        <w:rPr>
          <w:rFonts w:asciiTheme="minorHAnsi" w:hAnsiTheme="minorHAnsi"/>
          <w:sz w:val="22"/>
          <w:szCs w:val="22"/>
          <w:lang w:val="pt-BR"/>
        </w:rPr>
        <w:t>Brazil</w:t>
      </w:r>
      <w:proofErr w:type="spellEnd"/>
      <w:r w:rsidRPr="00991D5B">
        <w:rPr>
          <w:rFonts w:asciiTheme="minorHAnsi" w:hAnsiTheme="minorHAnsi"/>
          <w:sz w:val="22"/>
          <w:szCs w:val="22"/>
          <w:lang w:val="pt-BR"/>
        </w:rPr>
        <w:t>: EDUFPA.</w:t>
      </w:r>
    </w:p>
    <w:p w14:paraId="6ACECACE" w14:textId="36686CA8" w:rsidR="00741052" w:rsidRPr="00991D5B" w:rsidRDefault="00741052" w:rsidP="00DE45DB">
      <w:pPr>
        <w:pStyle w:val="MDPI71References"/>
        <w:spacing w:line="480" w:lineRule="auto"/>
        <w:rPr>
          <w:rFonts w:asciiTheme="minorHAnsi" w:hAnsiTheme="minorHAnsi"/>
          <w:sz w:val="22"/>
          <w:szCs w:val="22"/>
        </w:rPr>
      </w:pPr>
      <w:r w:rsidRPr="00991D5B">
        <w:rPr>
          <w:rFonts w:asciiTheme="minorHAnsi" w:hAnsiTheme="minorHAnsi"/>
          <w:sz w:val="22"/>
          <w:szCs w:val="22"/>
          <w:lang w:val="pt-BR"/>
        </w:rPr>
        <w:lastRenderedPageBreak/>
        <w:t xml:space="preserve">Rodrigues, R.B., </w:t>
      </w:r>
      <w:proofErr w:type="spellStart"/>
      <w:r w:rsidRPr="00991D5B">
        <w:rPr>
          <w:rFonts w:asciiTheme="minorHAnsi" w:hAnsiTheme="minorHAnsi"/>
          <w:sz w:val="22"/>
          <w:szCs w:val="22"/>
          <w:lang w:val="pt-BR"/>
        </w:rPr>
        <w:t>Lichtenthäler</w:t>
      </w:r>
      <w:proofErr w:type="spellEnd"/>
      <w:r w:rsidRPr="00991D5B">
        <w:rPr>
          <w:rFonts w:asciiTheme="minorHAnsi" w:hAnsiTheme="minorHAnsi"/>
          <w:sz w:val="22"/>
          <w:szCs w:val="22"/>
          <w:lang w:val="pt-BR"/>
        </w:rPr>
        <w:t xml:space="preserve">, R., Zimmermann, B.F., </w:t>
      </w:r>
      <w:proofErr w:type="spellStart"/>
      <w:r w:rsidRPr="00991D5B">
        <w:rPr>
          <w:rFonts w:asciiTheme="minorHAnsi" w:hAnsiTheme="minorHAnsi"/>
          <w:sz w:val="22"/>
          <w:szCs w:val="22"/>
          <w:lang w:val="pt-BR"/>
        </w:rPr>
        <w:t>Papagiannopoulos</w:t>
      </w:r>
      <w:proofErr w:type="spellEnd"/>
      <w:r w:rsidRPr="00991D5B">
        <w:rPr>
          <w:rFonts w:asciiTheme="minorHAnsi" w:hAnsiTheme="minorHAnsi"/>
          <w:sz w:val="22"/>
          <w:szCs w:val="22"/>
          <w:lang w:val="pt-BR"/>
        </w:rPr>
        <w:t xml:space="preserve">, M., </w:t>
      </w:r>
      <w:proofErr w:type="spellStart"/>
      <w:r w:rsidRPr="00991D5B">
        <w:rPr>
          <w:rFonts w:asciiTheme="minorHAnsi" w:hAnsiTheme="minorHAnsi"/>
          <w:sz w:val="22"/>
          <w:szCs w:val="22"/>
          <w:lang w:val="pt-BR"/>
        </w:rPr>
        <w:t>Fabricius</w:t>
      </w:r>
      <w:proofErr w:type="spellEnd"/>
      <w:r w:rsidRPr="00991D5B">
        <w:rPr>
          <w:rFonts w:asciiTheme="minorHAnsi" w:hAnsiTheme="minorHAnsi"/>
          <w:sz w:val="22"/>
          <w:szCs w:val="22"/>
          <w:lang w:val="pt-BR"/>
        </w:rPr>
        <w:t xml:space="preserve">, H., Marx, F., Maia, J.G.S., Almeida, O. Total </w:t>
      </w:r>
      <w:proofErr w:type="spellStart"/>
      <w:r w:rsidRPr="00991D5B">
        <w:rPr>
          <w:rFonts w:asciiTheme="minorHAnsi" w:hAnsiTheme="minorHAnsi"/>
          <w:sz w:val="22"/>
          <w:szCs w:val="22"/>
          <w:lang w:val="pt-BR"/>
        </w:rPr>
        <w:t>oxidant</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scavenging</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capacity</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of</w:t>
      </w:r>
      <w:proofErr w:type="spellEnd"/>
      <w:r w:rsidRPr="00991D5B">
        <w:rPr>
          <w:rFonts w:asciiTheme="minorHAnsi" w:hAnsiTheme="minorHAnsi"/>
          <w:sz w:val="22"/>
          <w:szCs w:val="22"/>
          <w:lang w:val="pt-BR"/>
        </w:rPr>
        <w:t xml:space="preserve"> Euterpe </w:t>
      </w:r>
      <w:proofErr w:type="spellStart"/>
      <w:r w:rsidRPr="00991D5B">
        <w:rPr>
          <w:rFonts w:asciiTheme="minorHAnsi" w:hAnsiTheme="minorHAnsi"/>
          <w:sz w:val="22"/>
          <w:szCs w:val="22"/>
          <w:lang w:val="pt-BR"/>
        </w:rPr>
        <w:t>oleracea</w:t>
      </w:r>
      <w:proofErr w:type="spellEnd"/>
      <w:r w:rsidRPr="00991D5B">
        <w:rPr>
          <w:rFonts w:asciiTheme="minorHAnsi" w:hAnsiTheme="minorHAnsi"/>
          <w:sz w:val="22"/>
          <w:szCs w:val="22"/>
          <w:lang w:val="pt-BR"/>
        </w:rPr>
        <w:t xml:space="preserve"> Mart. </w:t>
      </w:r>
      <w:r w:rsidRPr="00991D5B">
        <w:rPr>
          <w:rFonts w:asciiTheme="minorHAnsi" w:hAnsiTheme="minorHAnsi"/>
          <w:sz w:val="22"/>
          <w:szCs w:val="22"/>
        </w:rPr>
        <w:t>(</w:t>
      </w:r>
      <w:proofErr w:type="spellStart"/>
      <w:r w:rsidRPr="00991D5B">
        <w:rPr>
          <w:rFonts w:asciiTheme="minorHAnsi" w:hAnsiTheme="minorHAnsi"/>
          <w:sz w:val="22"/>
          <w:szCs w:val="22"/>
        </w:rPr>
        <w:t>açaí</w:t>
      </w:r>
      <w:proofErr w:type="spellEnd"/>
      <w:r w:rsidRPr="00991D5B">
        <w:rPr>
          <w:rFonts w:asciiTheme="minorHAnsi" w:hAnsiTheme="minorHAnsi"/>
          <w:sz w:val="22"/>
          <w:szCs w:val="22"/>
        </w:rPr>
        <w:t>) seeds and identification of their polyphenolic compounds. J. Agric. Food Chem. 54</w:t>
      </w:r>
      <w:r w:rsidR="00991D5B">
        <w:rPr>
          <w:rFonts w:asciiTheme="minorHAnsi" w:hAnsiTheme="minorHAnsi"/>
          <w:sz w:val="22"/>
          <w:szCs w:val="22"/>
        </w:rPr>
        <w:t xml:space="preserve"> </w:t>
      </w:r>
      <w:r w:rsidR="00991D5B" w:rsidRPr="00991D5B">
        <w:rPr>
          <w:rFonts w:asciiTheme="minorHAnsi" w:hAnsiTheme="minorHAnsi"/>
          <w:sz w:val="22"/>
          <w:szCs w:val="22"/>
          <w:lang w:val="pt-BR"/>
        </w:rPr>
        <w:t>(2006)</w:t>
      </w:r>
      <w:r w:rsidRPr="00991D5B">
        <w:rPr>
          <w:rFonts w:asciiTheme="minorHAnsi" w:hAnsiTheme="minorHAnsi"/>
          <w:sz w:val="22"/>
          <w:szCs w:val="22"/>
        </w:rPr>
        <w:t xml:space="preserve"> 4162–4167. https://doi.org/10.1021/jf058169p</w:t>
      </w:r>
    </w:p>
    <w:p w14:paraId="1A47368D" w14:textId="0A87918A"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rPr>
        <w:t>Fahy</w:t>
      </w:r>
      <w:proofErr w:type="spellEnd"/>
      <w:r w:rsidRPr="00991D5B">
        <w:rPr>
          <w:rFonts w:asciiTheme="minorHAnsi" w:hAnsiTheme="minorHAnsi"/>
          <w:sz w:val="22"/>
          <w:szCs w:val="22"/>
        </w:rPr>
        <w:t xml:space="preserve">, E., Cotter, D., </w:t>
      </w:r>
      <w:proofErr w:type="spellStart"/>
      <w:r w:rsidRPr="00991D5B">
        <w:rPr>
          <w:rFonts w:asciiTheme="minorHAnsi" w:hAnsiTheme="minorHAnsi"/>
          <w:sz w:val="22"/>
          <w:szCs w:val="22"/>
        </w:rPr>
        <w:t>Sud</w:t>
      </w:r>
      <w:proofErr w:type="spellEnd"/>
      <w:r w:rsidRPr="00991D5B">
        <w:rPr>
          <w:rFonts w:asciiTheme="minorHAnsi" w:hAnsiTheme="minorHAnsi"/>
          <w:sz w:val="22"/>
          <w:szCs w:val="22"/>
        </w:rPr>
        <w:t xml:space="preserve">, M., </w:t>
      </w:r>
      <w:proofErr w:type="spellStart"/>
      <w:r w:rsidRPr="00991D5B">
        <w:rPr>
          <w:rFonts w:asciiTheme="minorHAnsi" w:hAnsiTheme="minorHAnsi"/>
          <w:sz w:val="22"/>
          <w:szCs w:val="22"/>
        </w:rPr>
        <w:t>Subramaniam</w:t>
      </w:r>
      <w:proofErr w:type="spellEnd"/>
      <w:r w:rsidRPr="00991D5B">
        <w:rPr>
          <w:rFonts w:asciiTheme="minorHAnsi" w:hAnsiTheme="minorHAnsi"/>
          <w:sz w:val="22"/>
          <w:szCs w:val="22"/>
        </w:rPr>
        <w:t xml:space="preserve">, S. Lipid classification, structures and tools. </w:t>
      </w:r>
      <w:proofErr w:type="spellStart"/>
      <w:r w:rsidR="00991D5B">
        <w:rPr>
          <w:rFonts w:asciiTheme="minorHAnsi" w:hAnsiTheme="minorHAnsi"/>
          <w:sz w:val="22"/>
          <w:szCs w:val="22"/>
          <w:lang w:val="pt-BR"/>
        </w:rPr>
        <w:t>Biochim</w:t>
      </w:r>
      <w:proofErr w:type="spellEnd"/>
      <w:r w:rsidR="00991D5B">
        <w:rPr>
          <w:rFonts w:asciiTheme="minorHAnsi" w:hAnsiTheme="minorHAnsi"/>
          <w:sz w:val="22"/>
          <w:szCs w:val="22"/>
          <w:lang w:val="pt-BR"/>
        </w:rPr>
        <w:t xml:space="preserve">. </w:t>
      </w:r>
      <w:proofErr w:type="spellStart"/>
      <w:r w:rsidR="00991D5B">
        <w:rPr>
          <w:rFonts w:asciiTheme="minorHAnsi" w:hAnsiTheme="minorHAnsi"/>
          <w:sz w:val="22"/>
          <w:szCs w:val="22"/>
          <w:lang w:val="pt-BR"/>
        </w:rPr>
        <w:t>Biophys</w:t>
      </w:r>
      <w:proofErr w:type="spellEnd"/>
      <w:r w:rsidR="00991D5B">
        <w:rPr>
          <w:rFonts w:asciiTheme="minorHAnsi" w:hAnsiTheme="minorHAnsi"/>
          <w:sz w:val="22"/>
          <w:szCs w:val="22"/>
          <w:lang w:val="pt-BR"/>
        </w:rPr>
        <w:t xml:space="preserve">. Acta 1811 </w:t>
      </w:r>
      <w:r w:rsidR="00991D5B">
        <w:rPr>
          <w:rFonts w:asciiTheme="minorHAnsi" w:hAnsiTheme="minorHAnsi"/>
          <w:sz w:val="22"/>
          <w:szCs w:val="22"/>
        </w:rPr>
        <w:t>(2011)</w:t>
      </w:r>
      <w:r w:rsidRPr="00991D5B">
        <w:rPr>
          <w:rFonts w:asciiTheme="minorHAnsi" w:hAnsiTheme="minorHAnsi"/>
          <w:sz w:val="22"/>
          <w:szCs w:val="22"/>
          <w:lang w:val="pt-BR"/>
        </w:rPr>
        <w:t xml:space="preserve"> 637–47.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://doi.org/10.1016/j.bbalip.2011.06.009</w:t>
      </w:r>
    </w:p>
    <w:p w14:paraId="3904807C" w14:textId="7D03A54E"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lang w:val="pt-BR"/>
        </w:rPr>
        <w:t>Lubrano</w:t>
      </w:r>
      <w:proofErr w:type="spellEnd"/>
      <w:r w:rsidRPr="00991D5B">
        <w:rPr>
          <w:rFonts w:asciiTheme="minorHAnsi" w:hAnsiTheme="minorHAnsi"/>
          <w:sz w:val="22"/>
          <w:szCs w:val="22"/>
          <w:lang w:val="pt-BR"/>
        </w:rPr>
        <w:t xml:space="preserve">, C., Robin, J.R., </w:t>
      </w:r>
      <w:proofErr w:type="spellStart"/>
      <w:r w:rsidRPr="00991D5B">
        <w:rPr>
          <w:rFonts w:asciiTheme="minorHAnsi" w:hAnsiTheme="minorHAnsi"/>
          <w:sz w:val="22"/>
          <w:szCs w:val="22"/>
          <w:lang w:val="pt-BR"/>
        </w:rPr>
        <w:t>Khaiat</w:t>
      </w:r>
      <w:proofErr w:type="spellEnd"/>
      <w:r w:rsidRPr="00991D5B">
        <w:rPr>
          <w:rFonts w:asciiTheme="minorHAnsi" w:hAnsiTheme="minorHAnsi"/>
          <w:sz w:val="22"/>
          <w:szCs w:val="22"/>
          <w:lang w:val="pt-BR"/>
        </w:rPr>
        <w:t xml:space="preserve">, A. </w:t>
      </w:r>
      <w:r w:rsidRPr="00991D5B">
        <w:rPr>
          <w:rFonts w:asciiTheme="minorHAnsi" w:hAnsiTheme="minorHAnsi"/>
          <w:sz w:val="22"/>
          <w:szCs w:val="22"/>
        </w:rPr>
        <w:t xml:space="preserve">Fatty acid, sterol and tocopherol composition of oil from the fruit </w:t>
      </w:r>
      <w:proofErr w:type="spellStart"/>
      <w:r w:rsidRPr="00991D5B">
        <w:rPr>
          <w:rFonts w:asciiTheme="minorHAnsi" w:hAnsiTheme="minorHAnsi"/>
          <w:sz w:val="22"/>
          <w:szCs w:val="22"/>
        </w:rPr>
        <w:t>mesocarp</w:t>
      </w:r>
      <w:proofErr w:type="spellEnd"/>
      <w:r w:rsidRPr="00991D5B">
        <w:rPr>
          <w:rFonts w:asciiTheme="minorHAnsi" w:hAnsiTheme="minorHAnsi"/>
          <w:sz w:val="22"/>
          <w:szCs w:val="22"/>
        </w:rPr>
        <w:t xml:space="preserve"> of six palm species in French Guiana. </w:t>
      </w:r>
      <w:proofErr w:type="spellStart"/>
      <w:r w:rsidR="00991D5B">
        <w:rPr>
          <w:rFonts w:asciiTheme="minorHAnsi" w:hAnsiTheme="minorHAnsi"/>
          <w:sz w:val="22"/>
          <w:szCs w:val="22"/>
          <w:lang w:val="pt-BR"/>
        </w:rPr>
        <w:t>Oléagineux</w:t>
      </w:r>
      <w:proofErr w:type="spellEnd"/>
      <w:r w:rsidR="00991D5B">
        <w:rPr>
          <w:rFonts w:asciiTheme="minorHAnsi" w:hAnsiTheme="minorHAnsi"/>
          <w:sz w:val="22"/>
          <w:szCs w:val="22"/>
          <w:lang w:val="pt-BR"/>
        </w:rPr>
        <w:t xml:space="preserve"> 49 (1994)</w:t>
      </w:r>
      <w:r w:rsidRPr="00991D5B">
        <w:rPr>
          <w:rFonts w:asciiTheme="minorHAnsi" w:hAnsiTheme="minorHAnsi"/>
          <w:sz w:val="22"/>
          <w:szCs w:val="22"/>
          <w:lang w:val="pt-BR"/>
        </w:rPr>
        <w:t xml:space="preserve"> 59–65.</w:t>
      </w:r>
    </w:p>
    <w:p w14:paraId="7CC1F6E6" w14:textId="184C9712"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lang w:val="pt-BR"/>
        </w:rPr>
        <w:t xml:space="preserve">Mantovani, I.S.B., Fernandes, S.B.O., Menezes, F.S. Constituintes apolares do fruto do açaí (Euterpe </w:t>
      </w:r>
      <w:proofErr w:type="spellStart"/>
      <w:r w:rsidRPr="00991D5B">
        <w:rPr>
          <w:rFonts w:asciiTheme="minorHAnsi" w:hAnsiTheme="minorHAnsi"/>
          <w:sz w:val="22"/>
          <w:szCs w:val="22"/>
          <w:lang w:val="pt-BR"/>
        </w:rPr>
        <w:t>oleracea</w:t>
      </w:r>
      <w:proofErr w:type="spellEnd"/>
      <w:r w:rsidRPr="00991D5B">
        <w:rPr>
          <w:rFonts w:asciiTheme="minorHAnsi" w:hAnsiTheme="minorHAnsi"/>
          <w:sz w:val="22"/>
          <w:szCs w:val="22"/>
          <w:lang w:val="pt-BR"/>
        </w:rPr>
        <w:t xml:space="preserve"> M. - </w:t>
      </w:r>
      <w:proofErr w:type="spellStart"/>
      <w:r w:rsidRPr="00991D5B">
        <w:rPr>
          <w:rFonts w:asciiTheme="minorHAnsi" w:hAnsiTheme="minorHAnsi"/>
          <w:sz w:val="22"/>
          <w:szCs w:val="22"/>
          <w:lang w:val="pt-BR"/>
        </w:rPr>
        <w:t>Areca</w:t>
      </w:r>
      <w:r w:rsidR="00991D5B">
        <w:rPr>
          <w:rFonts w:asciiTheme="minorHAnsi" w:hAnsiTheme="minorHAnsi"/>
          <w:sz w:val="22"/>
          <w:szCs w:val="22"/>
          <w:lang w:val="pt-BR"/>
        </w:rPr>
        <w:t>ceae</w:t>
      </w:r>
      <w:proofErr w:type="spellEnd"/>
      <w:r w:rsidR="00991D5B">
        <w:rPr>
          <w:rFonts w:asciiTheme="minorHAnsi" w:hAnsiTheme="minorHAnsi"/>
          <w:sz w:val="22"/>
          <w:szCs w:val="22"/>
          <w:lang w:val="pt-BR"/>
        </w:rPr>
        <w:t xml:space="preserve">). Rev. Bras. </w:t>
      </w:r>
      <w:proofErr w:type="spellStart"/>
      <w:r w:rsidR="00991D5B">
        <w:rPr>
          <w:rFonts w:asciiTheme="minorHAnsi" w:hAnsiTheme="minorHAnsi"/>
          <w:sz w:val="22"/>
          <w:szCs w:val="22"/>
          <w:lang w:val="pt-BR"/>
        </w:rPr>
        <w:t>Farmacogn</w:t>
      </w:r>
      <w:proofErr w:type="spellEnd"/>
      <w:r w:rsidR="00991D5B">
        <w:rPr>
          <w:rFonts w:asciiTheme="minorHAnsi" w:hAnsiTheme="minorHAnsi"/>
          <w:sz w:val="22"/>
          <w:szCs w:val="22"/>
          <w:lang w:val="pt-BR"/>
        </w:rPr>
        <w:t xml:space="preserve">. 13 (2003) </w:t>
      </w:r>
      <w:r w:rsidRPr="00991D5B">
        <w:rPr>
          <w:rFonts w:asciiTheme="minorHAnsi" w:hAnsiTheme="minorHAnsi"/>
          <w:sz w:val="22"/>
          <w:szCs w:val="22"/>
          <w:lang w:val="pt-BR"/>
        </w:rPr>
        <w:t xml:space="preserve">41–42.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://doi.org/10.1590/S0102-695X2003000300016</w:t>
      </w:r>
    </w:p>
    <w:p w14:paraId="42BA0ED5" w14:textId="59DBBD5E" w:rsidR="00BF3BBC" w:rsidRPr="00991D5B" w:rsidRDefault="00BF3BBC"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rPr>
        <w:t xml:space="preserve">Pacheco-Palencia, L. A., </w:t>
      </w:r>
      <w:proofErr w:type="spellStart"/>
      <w:r w:rsidRPr="00991D5B">
        <w:rPr>
          <w:rFonts w:asciiTheme="minorHAnsi" w:hAnsiTheme="minorHAnsi"/>
          <w:sz w:val="22"/>
          <w:szCs w:val="22"/>
        </w:rPr>
        <w:t>Mertens</w:t>
      </w:r>
      <w:proofErr w:type="spellEnd"/>
      <w:r w:rsidRPr="00991D5B">
        <w:rPr>
          <w:rFonts w:asciiTheme="minorHAnsi" w:hAnsiTheme="minorHAnsi"/>
          <w:sz w:val="22"/>
          <w:szCs w:val="22"/>
        </w:rPr>
        <w:t>-Talcott, S</w:t>
      </w:r>
      <w:proofErr w:type="gramStart"/>
      <w:r w:rsidRPr="00991D5B">
        <w:rPr>
          <w:rFonts w:asciiTheme="minorHAnsi" w:hAnsiTheme="minorHAnsi"/>
          <w:sz w:val="22"/>
          <w:szCs w:val="22"/>
        </w:rPr>
        <w:t>:,</w:t>
      </w:r>
      <w:proofErr w:type="gramEnd"/>
      <w:r w:rsidRPr="00991D5B">
        <w:rPr>
          <w:rFonts w:asciiTheme="minorHAnsi" w:hAnsiTheme="minorHAnsi"/>
          <w:sz w:val="22"/>
          <w:szCs w:val="22"/>
        </w:rPr>
        <w:t xml:space="preserve"> Talcott, S. T</w:t>
      </w:r>
      <w:r w:rsidR="00991D5B">
        <w:rPr>
          <w:rFonts w:asciiTheme="minorHAnsi" w:hAnsiTheme="minorHAnsi"/>
          <w:sz w:val="22"/>
          <w:szCs w:val="22"/>
        </w:rPr>
        <w:t>.</w:t>
      </w:r>
      <w:r w:rsidRPr="00991D5B">
        <w:rPr>
          <w:rFonts w:asciiTheme="minorHAnsi" w:hAnsiTheme="minorHAnsi"/>
          <w:sz w:val="22"/>
          <w:szCs w:val="22"/>
        </w:rPr>
        <w:t xml:space="preserve"> </w:t>
      </w:r>
      <w:proofErr w:type="spellStart"/>
      <w:r w:rsidRPr="00991D5B">
        <w:rPr>
          <w:rFonts w:asciiTheme="minorHAnsi" w:hAnsiTheme="minorHAnsi"/>
          <w:sz w:val="22"/>
          <w:szCs w:val="22"/>
          <w:lang w:val="pt-BR"/>
        </w:rPr>
        <w:t>Chemical</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Composition</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Antioxidant</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Properties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and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Thermal</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Stability</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of</w:t>
      </w:r>
      <w:proofErr w:type="spellEnd"/>
      <w:r w:rsidRPr="00991D5B">
        <w:rPr>
          <w:rFonts w:asciiTheme="minorHAnsi" w:hAnsiTheme="minorHAnsi"/>
          <w:sz w:val="22"/>
          <w:szCs w:val="22"/>
          <w:lang w:val="pt-BR"/>
        </w:rPr>
        <w:t xml:space="preserve"> a </w:t>
      </w:r>
      <w:proofErr w:type="spellStart"/>
      <w:r w:rsidRPr="00991D5B">
        <w:rPr>
          <w:rFonts w:asciiTheme="minorHAnsi" w:hAnsiTheme="minorHAnsi"/>
          <w:sz w:val="22"/>
          <w:szCs w:val="22"/>
          <w:lang w:val="pt-BR"/>
        </w:rPr>
        <w:t>Phytochemical</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Enriched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Oil</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from</w:t>
      </w:r>
      <w:proofErr w:type="spellEnd"/>
      <w:r w:rsidRPr="00991D5B">
        <w:rPr>
          <w:rFonts w:asciiTheme="minorHAnsi" w:hAnsiTheme="minorHAnsi"/>
          <w:sz w:val="22"/>
          <w:szCs w:val="22"/>
          <w:lang w:val="pt-BR"/>
        </w:rPr>
        <w:t xml:space="preserve"> Ac¸ ai (Euterpe </w:t>
      </w:r>
      <w:proofErr w:type="spellStart"/>
      <w:r w:rsidRPr="00991D5B">
        <w:rPr>
          <w:rFonts w:asciiTheme="minorHAnsi" w:hAnsiTheme="minorHAnsi"/>
          <w:sz w:val="22"/>
          <w:szCs w:val="22"/>
          <w:lang w:val="pt-BR"/>
        </w:rPr>
        <w:t>oleracea</w:t>
      </w:r>
      <w:proofErr w:type="spellEnd"/>
      <w:r w:rsidRPr="00991D5B">
        <w:rPr>
          <w:rFonts w:asciiTheme="minorHAnsi" w:hAnsiTheme="minorHAnsi"/>
          <w:sz w:val="22"/>
          <w:szCs w:val="22"/>
          <w:lang w:val="pt-BR"/>
        </w:rPr>
        <w:t xml:space="preserve"> Mart.) J. Agric. </w:t>
      </w:r>
      <w:proofErr w:type="spellStart"/>
      <w:r w:rsidRPr="00991D5B">
        <w:rPr>
          <w:rFonts w:asciiTheme="minorHAnsi" w:hAnsiTheme="minorHAnsi"/>
          <w:sz w:val="22"/>
          <w:szCs w:val="22"/>
          <w:lang w:val="pt-BR"/>
        </w:rPr>
        <w:t>Food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Chem</w:t>
      </w:r>
      <w:proofErr w:type="spellEnd"/>
      <w:proofErr w:type="gramStart"/>
      <w:r w:rsidRPr="00991D5B">
        <w:rPr>
          <w:rFonts w:asciiTheme="minorHAnsi" w:hAnsiTheme="minorHAnsi"/>
          <w:sz w:val="22"/>
          <w:szCs w:val="22"/>
          <w:lang w:val="pt-BR"/>
        </w:rPr>
        <w:t>.,</w:t>
      </w:r>
      <w:proofErr w:type="gramEnd"/>
      <w:r w:rsidRPr="00991D5B">
        <w:rPr>
          <w:rFonts w:asciiTheme="minorHAnsi" w:hAnsiTheme="minorHAnsi"/>
          <w:sz w:val="22"/>
          <w:szCs w:val="22"/>
          <w:lang w:val="pt-BR"/>
        </w:rPr>
        <w:t xml:space="preserve"> 56</w:t>
      </w:r>
      <w:r w:rsidR="00991D5B">
        <w:rPr>
          <w:rFonts w:asciiTheme="minorHAnsi" w:hAnsiTheme="minorHAnsi"/>
          <w:sz w:val="22"/>
          <w:szCs w:val="22"/>
          <w:lang w:val="pt-BR"/>
        </w:rPr>
        <w:t xml:space="preserve"> </w:t>
      </w:r>
      <w:r w:rsidR="00991D5B" w:rsidRPr="00991D5B">
        <w:rPr>
          <w:rFonts w:asciiTheme="minorHAnsi" w:hAnsiTheme="minorHAnsi"/>
          <w:sz w:val="22"/>
          <w:szCs w:val="22"/>
        </w:rPr>
        <w:t>(2008)</w:t>
      </w:r>
      <w:r w:rsidRPr="00991D5B">
        <w:rPr>
          <w:rFonts w:asciiTheme="minorHAnsi" w:hAnsiTheme="minorHAnsi"/>
          <w:sz w:val="22"/>
          <w:szCs w:val="22"/>
          <w:lang w:val="pt-BR"/>
        </w:rPr>
        <w:t xml:space="preserve"> 4631–4636</w:t>
      </w:r>
    </w:p>
    <w:p w14:paraId="3829DE4D" w14:textId="72D1439B"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rPr>
        <w:t>Plotkin</w:t>
      </w:r>
      <w:proofErr w:type="spellEnd"/>
      <w:r w:rsidRPr="00991D5B">
        <w:rPr>
          <w:rFonts w:asciiTheme="minorHAnsi" w:hAnsiTheme="minorHAnsi"/>
          <w:sz w:val="22"/>
          <w:szCs w:val="22"/>
        </w:rPr>
        <w:t xml:space="preserve">, M.J., </w:t>
      </w:r>
      <w:proofErr w:type="spellStart"/>
      <w:r w:rsidRPr="00991D5B">
        <w:rPr>
          <w:rFonts w:asciiTheme="minorHAnsi" w:hAnsiTheme="minorHAnsi"/>
          <w:sz w:val="22"/>
          <w:szCs w:val="22"/>
        </w:rPr>
        <w:t>Balick</w:t>
      </w:r>
      <w:proofErr w:type="spellEnd"/>
      <w:r w:rsidRPr="00991D5B">
        <w:rPr>
          <w:rFonts w:asciiTheme="minorHAnsi" w:hAnsiTheme="minorHAnsi"/>
          <w:sz w:val="22"/>
          <w:szCs w:val="22"/>
        </w:rPr>
        <w:t xml:space="preserve">, M.J. Medicinal uses of South American palms. </w:t>
      </w:r>
      <w:r w:rsidR="00991D5B">
        <w:rPr>
          <w:rFonts w:asciiTheme="minorHAnsi" w:hAnsiTheme="minorHAnsi"/>
          <w:sz w:val="22"/>
          <w:szCs w:val="22"/>
          <w:lang w:val="pt-BR"/>
        </w:rPr>
        <w:t xml:space="preserve">J. </w:t>
      </w:r>
      <w:proofErr w:type="spellStart"/>
      <w:r w:rsidR="00991D5B">
        <w:rPr>
          <w:rFonts w:asciiTheme="minorHAnsi" w:hAnsiTheme="minorHAnsi"/>
          <w:sz w:val="22"/>
          <w:szCs w:val="22"/>
          <w:lang w:val="pt-BR"/>
        </w:rPr>
        <w:t>Ethnopharmacol</w:t>
      </w:r>
      <w:proofErr w:type="spellEnd"/>
      <w:r w:rsidR="00991D5B">
        <w:rPr>
          <w:rFonts w:asciiTheme="minorHAnsi" w:hAnsiTheme="minorHAnsi"/>
          <w:sz w:val="22"/>
          <w:szCs w:val="22"/>
          <w:lang w:val="pt-BR"/>
        </w:rPr>
        <w:t xml:space="preserve">. 10 </w:t>
      </w:r>
      <w:r w:rsidR="00991D5B">
        <w:rPr>
          <w:rFonts w:asciiTheme="minorHAnsi" w:hAnsiTheme="minorHAnsi"/>
          <w:sz w:val="22"/>
          <w:szCs w:val="22"/>
        </w:rPr>
        <w:t xml:space="preserve">(1984) </w:t>
      </w:r>
      <w:r w:rsidRPr="00991D5B">
        <w:rPr>
          <w:rFonts w:asciiTheme="minorHAnsi" w:hAnsiTheme="minorHAnsi"/>
          <w:sz w:val="22"/>
          <w:szCs w:val="22"/>
          <w:lang w:val="pt-BR"/>
        </w:rPr>
        <w:t xml:space="preserve">157–179.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://doi.org/10.1016/0378-8741(84)90001-1</w:t>
      </w:r>
    </w:p>
    <w:p w14:paraId="3941F67B" w14:textId="266CCF3C"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rPr>
        <w:t xml:space="preserve">Kang, J., Li, Z., Wu, T., Jensen, G.S., </w:t>
      </w:r>
      <w:proofErr w:type="spellStart"/>
      <w:r w:rsidRPr="00991D5B">
        <w:rPr>
          <w:rFonts w:asciiTheme="minorHAnsi" w:hAnsiTheme="minorHAnsi"/>
          <w:sz w:val="22"/>
          <w:szCs w:val="22"/>
        </w:rPr>
        <w:t>Schauss</w:t>
      </w:r>
      <w:proofErr w:type="spellEnd"/>
      <w:r w:rsidRPr="00991D5B">
        <w:rPr>
          <w:rFonts w:asciiTheme="minorHAnsi" w:hAnsiTheme="minorHAnsi"/>
          <w:sz w:val="22"/>
          <w:szCs w:val="22"/>
        </w:rPr>
        <w:t xml:space="preserve">, A.G., Wu, X. Anti-oxidant capacities of flavonoid compounds isolated from acai pulp (Euterpe </w:t>
      </w:r>
      <w:proofErr w:type="spellStart"/>
      <w:r w:rsidRPr="00991D5B">
        <w:rPr>
          <w:rFonts w:asciiTheme="minorHAnsi" w:hAnsiTheme="minorHAnsi"/>
          <w:sz w:val="22"/>
          <w:szCs w:val="22"/>
        </w:rPr>
        <w:t>oleracea</w:t>
      </w:r>
      <w:proofErr w:type="spellEnd"/>
      <w:r w:rsidRPr="00991D5B">
        <w:rPr>
          <w:rFonts w:asciiTheme="minorHAnsi" w:hAnsiTheme="minorHAnsi"/>
          <w:sz w:val="22"/>
          <w:szCs w:val="22"/>
        </w:rPr>
        <w:t xml:space="preserve"> Mart.). </w:t>
      </w:r>
      <w:proofErr w:type="spellStart"/>
      <w:r w:rsidRPr="00991D5B">
        <w:rPr>
          <w:rFonts w:asciiTheme="minorHAnsi" w:hAnsiTheme="minorHAnsi"/>
          <w:sz w:val="22"/>
          <w:szCs w:val="22"/>
          <w:lang w:val="pt-BR"/>
        </w:rPr>
        <w:t>Food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Chem</w:t>
      </w:r>
      <w:proofErr w:type="spellEnd"/>
      <w:r w:rsidRPr="00991D5B">
        <w:rPr>
          <w:rFonts w:asciiTheme="minorHAnsi" w:hAnsiTheme="minorHAnsi"/>
          <w:sz w:val="22"/>
          <w:szCs w:val="22"/>
          <w:lang w:val="pt-BR"/>
        </w:rPr>
        <w:t>. 122</w:t>
      </w:r>
      <w:r w:rsidR="00991D5B">
        <w:rPr>
          <w:rFonts w:asciiTheme="minorHAnsi" w:hAnsiTheme="minorHAnsi"/>
          <w:sz w:val="22"/>
          <w:szCs w:val="22"/>
          <w:lang w:val="pt-BR"/>
        </w:rPr>
        <w:t xml:space="preserve"> </w:t>
      </w:r>
      <w:r w:rsidR="00991D5B">
        <w:rPr>
          <w:rFonts w:asciiTheme="minorHAnsi" w:hAnsiTheme="minorHAnsi"/>
          <w:sz w:val="22"/>
          <w:szCs w:val="22"/>
        </w:rPr>
        <w:t>(2010)</w:t>
      </w:r>
      <w:r w:rsidRPr="00991D5B">
        <w:rPr>
          <w:rFonts w:asciiTheme="minorHAnsi" w:hAnsiTheme="minorHAnsi"/>
          <w:sz w:val="22"/>
          <w:szCs w:val="22"/>
          <w:lang w:val="pt-BR"/>
        </w:rPr>
        <w:t xml:space="preserve"> 610–617.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://doi.org/10.1016/j.foodchem.2010.03.020</w:t>
      </w:r>
    </w:p>
    <w:p w14:paraId="3299A39A" w14:textId="1FE58928"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rPr>
        <w:t xml:space="preserve">Heinrich, M., </w:t>
      </w:r>
      <w:proofErr w:type="spellStart"/>
      <w:r w:rsidRPr="00991D5B">
        <w:rPr>
          <w:rFonts w:asciiTheme="minorHAnsi" w:hAnsiTheme="minorHAnsi"/>
          <w:sz w:val="22"/>
          <w:szCs w:val="22"/>
        </w:rPr>
        <w:t>Dhanji</w:t>
      </w:r>
      <w:proofErr w:type="spellEnd"/>
      <w:r w:rsidRPr="00991D5B">
        <w:rPr>
          <w:rFonts w:asciiTheme="minorHAnsi" w:hAnsiTheme="minorHAnsi"/>
          <w:sz w:val="22"/>
          <w:szCs w:val="22"/>
        </w:rPr>
        <w:t xml:space="preserve">, T., </w:t>
      </w:r>
      <w:proofErr w:type="spellStart"/>
      <w:r w:rsidRPr="00991D5B">
        <w:rPr>
          <w:rFonts w:asciiTheme="minorHAnsi" w:hAnsiTheme="minorHAnsi"/>
          <w:sz w:val="22"/>
          <w:szCs w:val="22"/>
        </w:rPr>
        <w:t>Casselman</w:t>
      </w:r>
      <w:proofErr w:type="spellEnd"/>
      <w:r w:rsidRPr="00991D5B">
        <w:rPr>
          <w:rFonts w:asciiTheme="minorHAnsi" w:hAnsiTheme="minorHAnsi"/>
          <w:sz w:val="22"/>
          <w:szCs w:val="22"/>
        </w:rPr>
        <w:t xml:space="preserve">, I. Acai (Euterpe </w:t>
      </w:r>
      <w:proofErr w:type="spellStart"/>
      <w:r w:rsidRPr="00991D5B">
        <w:rPr>
          <w:rFonts w:asciiTheme="minorHAnsi" w:hAnsiTheme="minorHAnsi"/>
          <w:sz w:val="22"/>
          <w:szCs w:val="22"/>
        </w:rPr>
        <w:t>oleracea</w:t>
      </w:r>
      <w:proofErr w:type="spellEnd"/>
      <w:r w:rsidRPr="00991D5B">
        <w:rPr>
          <w:rFonts w:asciiTheme="minorHAnsi" w:hAnsiTheme="minorHAnsi"/>
          <w:sz w:val="22"/>
          <w:szCs w:val="22"/>
        </w:rPr>
        <w:t xml:space="preserve"> Mart.) - A phytochemical and pharmacological assessment of the species’ health claims. </w:t>
      </w:r>
      <w:proofErr w:type="spellStart"/>
      <w:r w:rsidRPr="00991D5B">
        <w:rPr>
          <w:rFonts w:asciiTheme="minorHAnsi" w:hAnsiTheme="minorHAnsi"/>
          <w:sz w:val="22"/>
          <w:szCs w:val="22"/>
          <w:lang w:val="pt-BR"/>
        </w:rPr>
        <w:t>Phytochem</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Lett</w:t>
      </w:r>
      <w:proofErr w:type="spellEnd"/>
      <w:r w:rsidRPr="00991D5B">
        <w:rPr>
          <w:rFonts w:asciiTheme="minorHAnsi" w:hAnsiTheme="minorHAnsi"/>
          <w:sz w:val="22"/>
          <w:szCs w:val="22"/>
          <w:lang w:val="pt-BR"/>
        </w:rPr>
        <w:t xml:space="preserve">. </w:t>
      </w:r>
      <w:proofErr w:type="gramStart"/>
      <w:r w:rsidRPr="00991D5B">
        <w:rPr>
          <w:rFonts w:asciiTheme="minorHAnsi" w:hAnsiTheme="minorHAnsi"/>
          <w:sz w:val="22"/>
          <w:szCs w:val="22"/>
          <w:lang w:val="pt-BR"/>
        </w:rPr>
        <w:t>4</w:t>
      </w:r>
      <w:proofErr w:type="gramEnd"/>
      <w:r w:rsidR="00991D5B">
        <w:rPr>
          <w:rFonts w:asciiTheme="minorHAnsi" w:hAnsiTheme="minorHAnsi"/>
          <w:sz w:val="22"/>
          <w:szCs w:val="22"/>
          <w:lang w:val="pt-BR"/>
        </w:rPr>
        <w:t xml:space="preserve"> </w:t>
      </w:r>
      <w:r w:rsidR="00991D5B">
        <w:rPr>
          <w:rFonts w:asciiTheme="minorHAnsi" w:hAnsiTheme="minorHAnsi"/>
          <w:sz w:val="22"/>
          <w:szCs w:val="22"/>
        </w:rPr>
        <w:t>(2011)</w:t>
      </w:r>
      <w:r w:rsidRPr="00991D5B">
        <w:rPr>
          <w:rFonts w:asciiTheme="minorHAnsi" w:hAnsiTheme="minorHAnsi"/>
          <w:sz w:val="22"/>
          <w:szCs w:val="22"/>
          <w:lang w:val="pt-BR"/>
        </w:rPr>
        <w:t xml:space="preserve"> 10–21.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://doi.org/10.1016/j.phytol.2010.11.005</w:t>
      </w:r>
    </w:p>
    <w:p w14:paraId="4B261965" w14:textId="0731CC80"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rPr>
        <w:t xml:space="preserve">Garcia-Perez, J. V., </w:t>
      </w:r>
      <w:proofErr w:type="spellStart"/>
      <w:r w:rsidRPr="00991D5B">
        <w:rPr>
          <w:rFonts w:asciiTheme="minorHAnsi" w:hAnsiTheme="minorHAnsi"/>
          <w:sz w:val="22"/>
          <w:szCs w:val="22"/>
        </w:rPr>
        <w:t>García</w:t>
      </w:r>
      <w:proofErr w:type="spellEnd"/>
      <w:r w:rsidRPr="00991D5B">
        <w:rPr>
          <w:rFonts w:asciiTheme="minorHAnsi" w:hAnsiTheme="minorHAnsi"/>
          <w:sz w:val="22"/>
          <w:szCs w:val="22"/>
        </w:rPr>
        <w:t xml:space="preserve">-Alvarado, M. A., </w:t>
      </w:r>
      <w:proofErr w:type="spellStart"/>
      <w:r w:rsidRPr="00991D5B">
        <w:rPr>
          <w:rFonts w:asciiTheme="minorHAnsi" w:hAnsiTheme="minorHAnsi"/>
          <w:sz w:val="22"/>
          <w:szCs w:val="22"/>
        </w:rPr>
        <w:t>Carcel</w:t>
      </w:r>
      <w:proofErr w:type="spellEnd"/>
      <w:r w:rsidRPr="00991D5B">
        <w:rPr>
          <w:rFonts w:asciiTheme="minorHAnsi" w:hAnsiTheme="minorHAnsi"/>
          <w:sz w:val="22"/>
          <w:szCs w:val="22"/>
        </w:rPr>
        <w:t xml:space="preserve"> J. A., </w:t>
      </w:r>
      <w:proofErr w:type="spellStart"/>
      <w:proofErr w:type="gramStart"/>
      <w:r w:rsidRPr="00991D5B">
        <w:rPr>
          <w:rFonts w:asciiTheme="minorHAnsi" w:hAnsiTheme="minorHAnsi"/>
          <w:sz w:val="22"/>
          <w:szCs w:val="22"/>
        </w:rPr>
        <w:t>Mulet</w:t>
      </w:r>
      <w:proofErr w:type="spellEnd"/>
      <w:proofErr w:type="gramEnd"/>
      <w:r w:rsidRPr="00991D5B">
        <w:rPr>
          <w:rFonts w:asciiTheme="minorHAnsi" w:hAnsiTheme="minorHAnsi"/>
          <w:sz w:val="22"/>
          <w:szCs w:val="22"/>
        </w:rPr>
        <w:t>, A. Extraction kinetics modeling of antioxidants from grape stalk (</w:t>
      </w:r>
      <w:proofErr w:type="spellStart"/>
      <w:r w:rsidRPr="00991D5B">
        <w:rPr>
          <w:rFonts w:asciiTheme="minorHAnsi" w:hAnsiTheme="minorHAnsi"/>
          <w:sz w:val="22"/>
          <w:szCs w:val="22"/>
        </w:rPr>
        <w:t>Vitis</w:t>
      </w:r>
      <w:proofErr w:type="spellEnd"/>
      <w:r w:rsidRPr="00991D5B">
        <w:rPr>
          <w:rFonts w:asciiTheme="minorHAnsi" w:hAnsiTheme="minorHAnsi"/>
          <w:sz w:val="22"/>
          <w:szCs w:val="22"/>
        </w:rPr>
        <w:t xml:space="preserve"> </w:t>
      </w:r>
      <w:proofErr w:type="spellStart"/>
      <w:r w:rsidRPr="00991D5B">
        <w:rPr>
          <w:rFonts w:asciiTheme="minorHAnsi" w:hAnsiTheme="minorHAnsi"/>
          <w:sz w:val="22"/>
          <w:szCs w:val="22"/>
        </w:rPr>
        <w:t>vinifera</w:t>
      </w:r>
      <w:proofErr w:type="spellEnd"/>
      <w:r w:rsidRPr="00991D5B">
        <w:rPr>
          <w:rFonts w:asciiTheme="minorHAnsi" w:hAnsiTheme="minorHAnsi"/>
          <w:sz w:val="22"/>
          <w:szCs w:val="22"/>
        </w:rPr>
        <w:t xml:space="preserve"> var. </w:t>
      </w:r>
      <w:proofErr w:type="spellStart"/>
      <w:r w:rsidRPr="00991D5B">
        <w:rPr>
          <w:rFonts w:asciiTheme="minorHAnsi" w:hAnsiTheme="minorHAnsi"/>
          <w:sz w:val="22"/>
          <w:szCs w:val="22"/>
          <w:lang w:val="pt-BR"/>
        </w:rPr>
        <w:t>Bobal</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Influence</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of</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drying</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conditions</w:t>
      </w:r>
      <w:proofErr w:type="spellEnd"/>
      <w:r w:rsidRPr="00991D5B">
        <w:rPr>
          <w:rFonts w:asciiTheme="minorHAnsi" w:hAnsiTheme="minorHAnsi"/>
          <w:sz w:val="22"/>
          <w:szCs w:val="22"/>
          <w:lang w:val="pt-BR"/>
        </w:rPr>
        <w:t xml:space="preserve">, J. </w:t>
      </w:r>
      <w:proofErr w:type="spellStart"/>
      <w:r w:rsidRPr="00991D5B">
        <w:rPr>
          <w:rFonts w:asciiTheme="minorHAnsi" w:hAnsiTheme="minorHAnsi"/>
          <w:sz w:val="22"/>
          <w:szCs w:val="22"/>
          <w:lang w:val="pt-BR"/>
        </w:rPr>
        <w:t>Food</w:t>
      </w:r>
      <w:proofErr w:type="spellEnd"/>
      <w:r w:rsidRPr="00991D5B">
        <w:rPr>
          <w:rFonts w:asciiTheme="minorHAnsi" w:hAnsiTheme="minorHAnsi"/>
          <w:sz w:val="22"/>
          <w:szCs w:val="22"/>
          <w:lang w:val="pt-BR"/>
        </w:rPr>
        <w:t xml:space="preserve"> Eng. 101</w:t>
      </w:r>
      <w:r w:rsidR="00991D5B">
        <w:rPr>
          <w:rFonts w:asciiTheme="minorHAnsi" w:hAnsiTheme="minorHAnsi"/>
          <w:sz w:val="22"/>
          <w:szCs w:val="22"/>
          <w:lang w:val="pt-BR"/>
        </w:rPr>
        <w:t xml:space="preserve"> </w:t>
      </w:r>
      <w:r w:rsidR="00991D5B">
        <w:rPr>
          <w:rFonts w:asciiTheme="minorHAnsi" w:hAnsiTheme="minorHAnsi"/>
          <w:sz w:val="22"/>
          <w:szCs w:val="22"/>
        </w:rPr>
        <w:t>(2010)</w:t>
      </w:r>
      <w:r w:rsidRPr="00991D5B">
        <w:rPr>
          <w:rFonts w:asciiTheme="minorHAnsi" w:hAnsiTheme="minorHAnsi"/>
          <w:sz w:val="22"/>
          <w:szCs w:val="22"/>
          <w:lang w:val="pt-BR"/>
        </w:rPr>
        <w:t xml:space="preserve"> 49–58.</w:t>
      </w:r>
    </w:p>
    <w:p w14:paraId="0FA9185A" w14:textId="4A0EF4ED"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rPr>
        <w:lastRenderedPageBreak/>
        <w:t>Vinatoru</w:t>
      </w:r>
      <w:proofErr w:type="spellEnd"/>
      <w:r w:rsidRPr="00991D5B">
        <w:rPr>
          <w:rFonts w:asciiTheme="minorHAnsi" w:hAnsiTheme="minorHAnsi"/>
          <w:sz w:val="22"/>
          <w:szCs w:val="22"/>
        </w:rPr>
        <w:t xml:space="preserve">, M., Mason, T.J., </w:t>
      </w:r>
      <w:proofErr w:type="spellStart"/>
      <w:r w:rsidRPr="00991D5B">
        <w:rPr>
          <w:rFonts w:asciiTheme="minorHAnsi" w:hAnsiTheme="minorHAnsi"/>
          <w:sz w:val="22"/>
          <w:szCs w:val="22"/>
        </w:rPr>
        <w:t>Calinescu</w:t>
      </w:r>
      <w:proofErr w:type="spellEnd"/>
      <w:r w:rsidRPr="00991D5B">
        <w:rPr>
          <w:rFonts w:asciiTheme="minorHAnsi" w:hAnsiTheme="minorHAnsi"/>
          <w:sz w:val="22"/>
          <w:szCs w:val="22"/>
        </w:rPr>
        <w:t>, I. Ultrasonically assisted extraction (UAE) and microwave assisted extraction (MAE) of functional compounds from plant materials</w:t>
      </w:r>
      <w:proofErr w:type="gramStart"/>
      <w:r w:rsidRPr="00991D5B">
        <w:rPr>
          <w:rFonts w:asciiTheme="minorHAnsi" w:hAnsiTheme="minorHAnsi"/>
          <w:sz w:val="22"/>
          <w:szCs w:val="22"/>
        </w:rPr>
        <w:t xml:space="preserve">,  </w:t>
      </w:r>
      <w:proofErr w:type="spellStart"/>
      <w:r w:rsidRPr="00991D5B">
        <w:rPr>
          <w:rFonts w:asciiTheme="minorHAnsi" w:hAnsiTheme="minorHAnsi"/>
          <w:sz w:val="22"/>
          <w:szCs w:val="22"/>
        </w:rPr>
        <w:t>rAC</w:t>
      </w:r>
      <w:proofErr w:type="spellEnd"/>
      <w:proofErr w:type="gramEnd"/>
      <w:r w:rsidRPr="00991D5B">
        <w:rPr>
          <w:rFonts w:asciiTheme="minorHAnsi" w:hAnsiTheme="minorHAnsi"/>
          <w:sz w:val="22"/>
          <w:szCs w:val="22"/>
        </w:rPr>
        <w:t xml:space="preserve"> Trends Anal. </w:t>
      </w:r>
      <w:proofErr w:type="spellStart"/>
      <w:r w:rsidR="00991D5B">
        <w:rPr>
          <w:rFonts w:asciiTheme="minorHAnsi" w:hAnsiTheme="minorHAnsi"/>
          <w:sz w:val="22"/>
          <w:szCs w:val="22"/>
          <w:lang w:val="pt-BR"/>
        </w:rPr>
        <w:t>Chem</w:t>
      </w:r>
      <w:proofErr w:type="spellEnd"/>
      <w:r w:rsidR="00991D5B">
        <w:rPr>
          <w:rFonts w:asciiTheme="minorHAnsi" w:hAnsiTheme="minorHAnsi"/>
          <w:sz w:val="22"/>
          <w:szCs w:val="22"/>
          <w:lang w:val="pt-BR"/>
        </w:rPr>
        <w:t xml:space="preserve">. 97 </w:t>
      </w:r>
      <w:r w:rsidR="00991D5B">
        <w:rPr>
          <w:rFonts w:asciiTheme="minorHAnsi" w:hAnsiTheme="minorHAnsi"/>
          <w:sz w:val="22"/>
          <w:szCs w:val="22"/>
        </w:rPr>
        <w:t>(2017)</w:t>
      </w:r>
      <w:r w:rsidRPr="00991D5B">
        <w:rPr>
          <w:rFonts w:asciiTheme="minorHAnsi" w:hAnsiTheme="minorHAnsi"/>
          <w:sz w:val="22"/>
          <w:szCs w:val="22"/>
          <w:lang w:val="pt-BR"/>
        </w:rPr>
        <w:t xml:space="preserve"> 159–178.</w:t>
      </w:r>
    </w:p>
    <w:p w14:paraId="6517F44F" w14:textId="3FB9F8A3" w:rsidR="00741052" w:rsidRPr="00991D5B" w:rsidRDefault="00741052" w:rsidP="00DE45DB">
      <w:pPr>
        <w:pStyle w:val="MDPI71References"/>
        <w:spacing w:line="480" w:lineRule="auto"/>
        <w:rPr>
          <w:rFonts w:asciiTheme="minorHAnsi" w:hAnsiTheme="minorHAnsi"/>
          <w:sz w:val="22"/>
          <w:szCs w:val="22"/>
        </w:rPr>
      </w:pPr>
      <w:proofErr w:type="spellStart"/>
      <w:r w:rsidRPr="00991D5B">
        <w:rPr>
          <w:rFonts w:asciiTheme="minorHAnsi" w:hAnsiTheme="minorHAnsi"/>
          <w:sz w:val="22"/>
          <w:szCs w:val="22"/>
        </w:rPr>
        <w:t>Sólyom</w:t>
      </w:r>
      <w:proofErr w:type="spellEnd"/>
      <w:r w:rsidRPr="00991D5B">
        <w:rPr>
          <w:rFonts w:asciiTheme="minorHAnsi" w:hAnsiTheme="minorHAnsi"/>
          <w:sz w:val="22"/>
          <w:szCs w:val="22"/>
        </w:rPr>
        <w:t xml:space="preserve">, K., Kraus, S., </w:t>
      </w:r>
      <w:proofErr w:type="spellStart"/>
      <w:r w:rsidRPr="00991D5B">
        <w:rPr>
          <w:rFonts w:asciiTheme="minorHAnsi" w:hAnsiTheme="minorHAnsi"/>
          <w:sz w:val="22"/>
          <w:szCs w:val="22"/>
        </w:rPr>
        <w:t>Mato</w:t>
      </w:r>
      <w:proofErr w:type="spellEnd"/>
      <w:r w:rsidRPr="00991D5B">
        <w:rPr>
          <w:rFonts w:asciiTheme="minorHAnsi" w:hAnsiTheme="minorHAnsi"/>
          <w:sz w:val="22"/>
          <w:szCs w:val="22"/>
        </w:rPr>
        <w:t xml:space="preserve">, R. B., </w:t>
      </w:r>
      <w:proofErr w:type="spellStart"/>
      <w:r w:rsidRPr="00991D5B">
        <w:rPr>
          <w:rFonts w:asciiTheme="minorHAnsi" w:hAnsiTheme="minorHAnsi"/>
          <w:sz w:val="22"/>
          <w:szCs w:val="22"/>
        </w:rPr>
        <w:t>Gaukel</w:t>
      </w:r>
      <w:proofErr w:type="spellEnd"/>
      <w:r w:rsidRPr="00991D5B">
        <w:rPr>
          <w:rFonts w:asciiTheme="minorHAnsi" w:hAnsiTheme="minorHAnsi"/>
          <w:sz w:val="22"/>
          <w:szCs w:val="22"/>
        </w:rPr>
        <w:t xml:space="preserve">, V., </w:t>
      </w:r>
      <w:proofErr w:type="spellStart"/>
      <w:r w:rsidRPr="00991D5B">
        <w:rPr>
          <w:rFonts w:asciiTheme="minorHAnsi" w:hAnsiTheme="minorHAnsi"/>
          <w:sz w:val="22"/>
          <w:szCs w:val="22"/>
        </w:rPr>
        <w:t>Schuchmann</w:t>
      </w:r>
      <w:proofErr w:type="spellEnd"/>
      <w:r w:rsidRPr="00991D5B">
        <w:rPr>
          <w:rFonts w:asciiTheme="minorHAnsi" w:hAnsiTheme="minorHAnsi"/>
          <w:sz w:val="22"/>
          <w:szCs w:val="22"/>
        </w:rPr>
        <w:t xml:space="preserve">, H. P., </w:t>
      </w:r>
      <w:proofErr w:type="spellStart"/>
      <w:r w:rsidRPr="00991D5B">
        <w:rPr>
          <w:rFonts w:asciiTheme="minorHAnsi" w:hAnsiTheme="minorHAnsi"/>
          <w:sz w:val="22"/>
          <w:szCs w:val="22"/>
        </w:rPr>
        <w:t>Cocero</w:t>
      </w:r>
      <w:proofErr w:type="spellEnd"/>
      <w:r w:rsidRPr="00991D5B">
        <w:rPr>
          <w:rFonts w:asciiTheme="minorHAnsi" w:hAnsiTheme="minorHAnsi"/>
          <w:sz w:val="22"/>
          <w:szCs w:val="22"/>
        </w:rPr>
        <w:t>, M. J. Dielectric properties of grape marc: Effect of temperature, moisture content and sample preparation method, J. Food Eng. 119</w:t>
      </w:r>
      <w:r w:rsidR="00991D5B">
        <w:rPr>
          <w:rFonts w:asciiTheme="minorHAnsi" w:hAnsiTheme="minorHAnsi"/>
          <w:sz w:val="22"/>
          <w:szCs w:val="22"/>
        </w:rPr>
        <w:t xml:space="preserve"> (2013)</w:t>
      </w:r>
      <w:r w:rsidRPr="00991D5B">
        <w:rPr>
          <w:rFonts w:asciiTheme="minorHAnsi" w:hAnsiTheme="minorHAnsi"/>
          <w:sz w:val="22"/>
          <w:szCs w:val="22"/>
        </w:rPr>
        <w:t xml:space="preserve"> 33–39.</w:t>
      </w:r>
    </w:p>
    <w:p w14:paraId="63045CB4" w14:textId="5816111D" w:rsidR="00741052" w:rsidRPr="00991D5B" w:rsidRDefault="00741052" w:rsidP="00DE45DB">
      <w:pPr>
        <w:pStyle w:val="MDPI71References"/>
        <w:spacing w:line="480" w:lineRule="auto"/>
        <w:rPr>
          <w:rFonts w:asciiTheme="minorHAnsi" w:hAnsiTheme="minorHAnsi"/>
          <w:sz w:val="22"/>
          <w:szCs w:val="22"/>
        </w:rPr>
      </w:pPr>
      <w:proofErr w:type="spellStart"/>
      <w:r w:rsidRPr="00991D5B">
        <w:rPr>
          <w:rFonts w:asciiTheme="minorHAnsi" w:hAnsiTheme="minorHAnsi"/>
          <w:sz w:val="22"/>
          <w:szCs w:val="22"/>
        </w:rPr>
        <w:t>Sluiter</w:t>
      </w:r>
      <w:proofErr w:type="spellEnd"/>
      <w:r w:rsidRPr="00991D5B">
        <w:rPr>
          <w:rFonts w:asciiTheme="minorHAnsi" w:hAnsiTheme="minorHAnsi"/>
          <w:sz w:val="22"/>
          <w:szCs w:val="22"/>
        </w:rPr>
        <w:t xml:space="preserve">, A., Hames, B., Ruiz, R., </w:t>
      </w:r>
      <w:proofErr w:type="spellStart"/>
      <w:r w:rsidRPr="00991D5B">
        <w:rPr>
          <w:rFonts w:asciiTheme="minorHAnsi" w:hAnsiTheme="minorHAnsi"/>
          <w:sz w:val="22"/>
          <w:szCs w:val="22"/>
        </w:rPr>
        <w:t>Scarlata</w:t>
      </w:r>
      <w:proofErr w:type="spellEnd"/>
      <w:r w:rsidRPr="00991D5B">
        <w:rPr>
          <w:rFonts w:asciiTheme="minorHAnsi" w:hAnsiTheme="minorHAnsi"/>
          <w:sz w:val="22"/>
          <w:szCs w:val="22"/>
        </w:rPr>
        <w:t xml:space="preserve">, C., </w:t>
      </w:r>
      <w:proofErr w:type="spellStart"/>
      <w:r w:rsidRPr="00991D5B">
        <w:rPr>
          <w:rFonts w:asciiTheme="minorHAnsi" w:hAnsiTheme="minorHAnsi"/>
          <w:sz w:val="22"/>
          <w:szCs w:val="22"/>
        </w:rPr>
        <w:t>Sluiter</w:t>
      </w:r>
      <w:proofErr w:type="spellEnd"/>
      <w:r w:rsidRPr="00991D5B">
        <w:rPr>
          <w:rFonts w:asciiTheme="minorHAnsi" w:hAnsiTheme="minorHAnsi"/>
          <w:sz w:val="22"/>
          <w:szCs w:val="22"/>
        </w:rPr>
        <w:t>, J., Templeton, D., Crocker, D. (2008). Determination of Structural Carbohydrates and lignin in biomass, (LAP) NREL/TP-510-42618.</w:t>
      </w:r>
    </w:p>
    <w:p w14:paraId="396555B5" w14:textId="24F8DD93" w:rsidR="00741052" w:rsidRPr="00991D5B" w:rsidRDefault="00741052" w:rsidP="00DE45DB">
      <w:pPr>
        <w:pStyle w:val="MDPI71References"/>
        <w:spacing w:line="480" w:lineRule="auto"/>
        <w:rPr>
          <w:rFonts w:asciiTheme="minorHAnsi" w:hAnsiTheme="minorHAnsi"/>
          <w:sz w:val="22"/>
          <w:szCs w:val="22"/>
        </w:rPr>
      </w:pPr>
      <w:proofErr w:type="spellStart"/>
      <w:r w:rsidRPr="00991D5B">
        <w:rPr>
          <w:rFonts w:asciiTheme="minorHAnsi" w:hAnsiTheme="minorHAnsi"/>
          <w:sz w:val="22"/>
          <w:szCs w:val="22"/>
          <w:lang w:val="pt-BR"/>
        </w:rPr>
        <w:t>Hames</w:t>
      </w:r>
      <w:proofErr w:type="spellEnd"/>
      <w:r w:rsidRPr="00991D5B">
        <w:rPr>
          <w:rFonts w:asciiTheme="minorHAnsi" w:hAnsiTheme="minorHAnsi"/>
          <w:sz w:val="22"/>
          <w:szCs w:val="22"/>
          <w:lang w:val="pt-BR"/>
        </w:rPr>
        <w:t xml:space="preserve">, B., </w:t>
      </w:r>
      <w:proofErr w:type="spellStart"/>
      <w:r w:rsidRPr="00991D5B">
        <w:rPr>
          <w:rFonts w:asciiTheme="minorHAnsi" w:hAnsiTheme="minorHAnsi"/>
          <w:sz w:val="22"/>
          <w:szCs w:val="22"/>
          <w:lang w:val="pt-BR"/>
        </w:rPr>
        <w:t>Scarlata</w:t>
      </w:r>
      <w:proofErr w:type="spellEnd"/>
      <w:r w:rsidRPr="00991D5B">
        <w:rPr>
          <w:rFonts w:asciiTheme="minorHAnsi" w:hAnsiTheme="minorHAnsi"/>
          <w:sz w:val="22"/>
          <w:szCs w:val="22"/>
          <w:lang w:val="pt-BR"/>
        </w:rPr>
        <w:t xml:space="preserve">, C., </w:t>
      </w:r>
      <w:proofErr w:type="spellStart"/>
      <w:r w:rsidRPr="00991D5B">
        <w:rPr>
          <w:rFonts w:asciiTheme="minorHAnsi" w:hAnsiTheme="minorHAnsi"/>
          <w:sz w:val="22"/>
          <w:szCs w:val="22"/>
          <w:lang w:val="pt-BR"/>
        </w:rPr>
        <w:t>Sluiter</w:t>
      </w:r>
      <w:proofErr w:type="spellEnd"/>
      <w:r w:rsidRPr="00991D5B">
        <w:rPr>
          <w:rFonts w:asciiTheme="minorHAnsi" w:hAnsiTheme="minorHAnsi"/>
          <w:sz w:val="22"/>
          <w:szCs w:val="22"/>
          <w:lang w:val="pt-BR"/>
        </w:rPr>
        <w:t xml:space="preserve">, A. (2008). </w:t>
      </w:r>
      <w:r w:rsidRPr="00991D5B">
        <w:rPr>
          <w:rFonts w:asciiTheme="minorHAnsi" w:hAnsiTheme="minorHAnsi"/>
          <w:sz w:val="22"/>
          <w:szCs w:val="22"/>
        </w:rPr>
        <w:t>Determination of Protein Content in biomass, (LAP) NREL/TP-510-42625.</w:t>
      </w:r>
    </w:p>
    <w:p w14:paraId="7F95E54E" w14:textId="3FD3C903" w:rsidR="00741052" w:rsidRPr="00991D5B" w:rsidRDefault="00741052" w:rsidP="00DE45DB">
      <w:pPr>
        <w:pStyle w:val="MDPI71References"/>
        <w:spacing w:line="480" w:lineRule="auto"/>
        <w:rPr>
          <w:rFonts w:asciiTheme="minorHAnsi" w:hAnsiTheme="minorHAnsi"/>
          <w:sz w:val="22"/>
          <w:szCs w:val="22"/>
        </w:rPr>
      </w:pPr>
      <w:proofErr w:type="spellStart"/>
      <w:r w:rsidRPr="00991D5B">
        <w:rPr>
          <w:rFonts w:asciiTheme="minorHAnsi" w:hAnsiTheme="minorHAnsi"/>
          <w:sz w:val="22"/>
          <w:szCs w:val="22"/>
        </w:rPr>
        <w:t>Sluiter</w:t>
      </w:r>
      <w:proofErr w:type="spellEnd"/>
      <w:r w:rsidRPr="00991D5B">
        <w:rPr>
          <w:rFonts w:asciiTheme="minorHAnsi" w:hAnsiTheme="minorHAnsi"/>
          <w:sz w:val="22"/>
          <w:szCs w:val="22"/>
        </w:rPr>
        <w:t xml:space="preserve">, A., Hames, B., Ruiz, R., </w:t>
      </w:r>
      <w:proofErr w:type="spellStart"/>
      <w:r w:rsidRPr="00991D5B">
        <w:rPr>
          <w:rFonts w:asciiTheme="minorHAnsi" w:hAnsiTheme="minorHAnsi"/>
          <w:sz w:val="22"/>
          <w:szCs w:val="22"/>
        </w:rPr>
        <w:t>Scarlata</w:t>
      </w:r>
      <w:proofErr w:type="spellEnd"/>
      <w:r w:rsidRPr="00991D5B">
        <w:rPr>
          <w:rFonts w:asciiTheme="minorHAnsi" w:hAnsiTheme="minorHAnsi"/>
          <w:sz w:val="22"/>
          <w:szCs w:val="22"/>
        </w:rPr>
        <w:t xml:space="preserve">, C., </w:t>
      </w:r>
      <w:proofErr w:type="spellStart"/>
      <w:r w:rsidRPr="00991D5B">
        <w:rPr>
          <w:rFonts w:asciiTheme="minorHAnsi" w:hAnsiTheme="minorHAnsi"/>
          <w:sz w:val="22"/>
          <w:szCs w:val="22"/>
        </w:rPr>
        <w:t>Sluiter</w:t>
      </w:r>
      <w:proofErr w:type="spellEnd"/>
      <w:r w:rsidRPr="00991D5B">
        <w:rPr>
          <w:rFonts w:asciiTheme="minorHAnsi" w:hAnsiTheme="minorHAnsi"/>
          <w:sz w:val="22"/>
          <w:szCs w:val="22"/>
        </w:rPr>
        <w:t>, J., Templeton, D. (2005</w:t>
      </w:r>
      <w:r w:rsidR="00991D5B">
        <w:rPr>
          <w:rFonts w:asciiTheme="minorHAnsi" w:hAnsiTheme="minorHAnsi"/>
          <w:sz w:val="22"/>
          <w:szCs w:val="22"/>
        </w:rPr>
        <w:t>)</w:t>
      </w:r>
      <w:r w:rsidRPr="00991D5B">
        <w:rPr>
          <w:rFonts w:asciiTheme="minorHAnsi" w:hAnsiTheme="minorHAnsi"/>
          <w:sz w:val="22"/>
          <w:szCs w:val="22"/>
        </w:rPr>
        <w:t>. Determination of Ash in Biomass, (LAP) NREL/TP-510-42622.</w:t>
      </w:r>
    </w:p>
    <w:p w14:paraId="348AD866" w14:textId="495BA1F0"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rPr>
        <w:t>Fernández</w:t>
      </w:r>
      <w:proofErr w:type="spellEnd"/>
      <w:r w:rsidRPr="00991D5B">
        <w:rPr>
          <w:rFonts w:asciiTheme="minorHAnsi" w:hAnsiTheme="minorHAnsi"/>
          <w:sz w:val="22"/>
          <w:szCs w:val="22"/>
        </w:rPr>
        <w:t xml:space="preserve">-Moya, V., </w:t>
      </w:r>
      <w:proofErr w:type="spellStart"/>
      <w:r w:rsidRPr="00991D5B">
        <w:rPr>
          <w:rFonts w:asciiTheme="minorHAnsi" w:hAnsiTheme="minorHAnsi"/>
          <w:sz w:val="22"/>
          <w:szCs w:val="22"/>
        </w:rPr>
        <w:t>Martínez</w:t>
      </w:r>
      <w:proofErr w:type="spellEnd"/>
      <w:r w:rsidRPr="00991D5B">
        <w:rPr>
          <w:rFonts w:asciiTheme="minorHAnsi" w:hAnsiTheme="minorHAnsi"/>
          <w:sz w:val="22"/>
          <w:szCs w:val="22"/>
        </w:rPr>
        <w:t xml:space="preserve">-Force, E., </w:t>
      </w:r>
      <w:proofErr w:type="spellStart"/>
      <w:r w:rsidRPr="00991D5B">
        <w:rPr>
          <w:rFonts w:asciiTheme="minorHAnsi" w:hAnsiTheme="minorHAnsi"/>
          <w:sz w:val="22"/>
          <w:szCs w:val="22"/>
        </w:rPr>
        <w:t>Garcés</w:t>
      </w:r>
      <w:proofErr w:type="spellEnd"/>
      <w:r w:rsidRPr="00991D5B">
        <w:rPr>
          <w:rFonts w:asciiTheme="minorHAnsi" w:hAnsiTheme="minorHAnsi"/>
          <w:sz w:val="22"/>
          <w:szCs w:val="22"/>
        </w:rPr>
        <w:t xml:space="preserve">, R. Identification of Triacylglycerol Species from High-Saturated Sunflower (Helianthus </w:t>
      </w:r>
      <w:proofErr w:type="spellStart"/>
      <w:r w:rsidRPr="00991D5B">
        <w:rPr>
          <w:rFonts w:asciiTheme="minorHAnsi" w:hAnsiTheme="minorHAnsi"/>
          <w:sz w:val="22"/>
          <w:szCs w:val="22"/>
        </w:rPr>
        <w:t>annuus</w:t>
      </w:r>
      <w:proofErr w:type="spellEnd"/>
      <w:r w:rsidRPr="00991D5B">
        <w:rPr>
          <w:rFonts w:asciiTheme="minorHAnsi" w:hAnsiTheme="minorHAnsi"/>
          <w:sz w:val="22"/>
          <w:szCs w:val="22"/>
        </w:rPr>
        <w:t xml:space="preserve">) Mutants. </w:t>
      </w:r>
      <w:r w:rsidRPr="00991D5B">
        <w:rPr>
          <w:rFonts w:asciiTheme="minorHAnsi" w:hAnsiTheme="minorHAnsi"/>
          <w:sz w:val="22"/>
          <w:szCs w:val="22"/>
          <w:lang w:val="pt-BR"/>
        </w:rPr>
        <w:t xml:space="preserve">J. Agric. </w:t>
      </w:r>
      <w:proofErr w:type="spellStart"/>
      <w:r w:rsidRPr="00991D5B">
        <w:rPr>
          <w:rFonts w:asciiTheme="minorHAnsi" w:hAnsiTheme="minorHAnsi"/>
          <w:sz w:val="22"/>
          <w:szCs w:val="22"/>
          <w:lang w:val="pt-BR"/>
        </w:rPr>
        <w:t>Food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Chem</w:t>
      </w:r>
      <w:proofErr w:type="spellEnd"/>
      <w:r w:rsidRPr="00991D5B">
        <w:rPr>
          <w:rFonts w:asciiTheme="minorHAnsi" w:hAnsiTheme="minorHAnsi"/>
          <w:sz w:val="22"/>
          <w:szCs w:val="22"/>
          <w:lang w:val="pt-BR"/>
        </w:rPr>
        <w:t>. 48</w:t>
      </w:r>
      <w:r w:rsidR="00991D5B">
        <w:rPr>
          <w:rFonts w:asciiTheme="minorHAnsi" w:hAnsiTheme="minorHAnsi"/>
          <w:sz w:val="22"/>
          <w:szCs w:val="22"/>
          <w:lang w:val="pt-BR"/>
        </w:rPr>
        <w:t xml:space="preserve"> </w:t>
      </w:r>
      <w:r w:rsidR="00991D5B">
        <w:rPr>
          <w:rFonts w:asciiTheme="minorHAnsi" w:hAnsiTheme="minorHAnsi"/>
          <w:sz w:val="22"/>
          <w:szCs w:val="22"/>
        </w:rPr>
        <w:t>(2000)</w:t>
      </w:r>
      <w:r w:rsidRPr="00991D5B">
        <w:rPr>
          <w:rFonts w:asciiTheme="minorHAnsi" w:hAnsiTheme="minorHAnsi"/>
          <w:sz w:val="22"/>
          <w:szCs w:val="22"/>
          <w:lang w:val="pt-BR"/>
        </w:rPr>
        <w:t xml:space="preserve"> 764–769.</w:t>
      </w:r>
    </w:p>
    <w:p w14:paraId="4D9C8CA8" w14:textId="61C0E22A"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rPr>
        <w:t>Carelli</w:t>
      </w:r>
      <w:proofErr w:type="spellEnd"/>
      <w:r w:rsidRPr="00991D5B">
        <w:rPr>
          <w:rFonts w:asciiTheme="minorHAnsi" w:hAnsiTheme="minorHAnsi"/>
          <w:sz w:val="22"/>
          <w:szCs w:val="22"/>
        </w:rPr>
        <w:t xml:space="preserve">, A.A., Cert, A. Comparative study of the determination of triacylglycerol in vegetable oils using chromatographic techniques. </w:t>
      </w:r>
      <w:r w:rsidR="00991D5B">
        <w:rPr>
          <w:rFonts w:asciiTheme="minorHAnsi" w:hAnsiTheme="minorHAnsi"/>
          <w:sz w:val="22"/>
          <w:szCs w:val="22"/>
          <w:lang w:val="pt-BR"/>
        </w:rPr>
        <w:t xml:space="preserve">J. </w:t>
      </w:r>
      <w:proofErr w:type="spellStart"/>
      <w:r w:rsidR="00991D5B">
        <w:rPr>
          <w:rFonts w:asciiTheme="minorHAnsi" w:hAnsiTheme="minorHAnsi"/>
          <w:sz w:val="22"/>
          <w:szCs w:val="22"/>
          <w:lang w:val="pt-BR"/>
        </w:rPr>
        <w:t>Chromatogr</w:t>
      </w:r>
      <w:proofErr w:type="spellEnd"/>
      <w:r w:rsidR="00991D5B">
        <w:rPr>
          <w:rFonts w:asciiTheme="minorHAnsi" w:hAnsiTheme="minorHAnsi"/>
          <w:sz w:val="22"/>
          <w:szCs w:val="22"/>
          <w:lang w:val="pt-BR"/>
        </w:rPr>
        <w:t xml:space="preserve">. A 630 </w:t>
      </w:r>
      <w:r w:rsidR="00991D5B">
        <w:rPr>
          <w:rFonts w:asciiTheme="minorHAnsi" w:hAnsiTheme="minorHAnsi"/>
          <w:sz w:val="22"/>
          <w:szCs w:val="22"/>
        </w:rPr>
        <w:t xml:space="preserve">(1993) </w:t>
      </w:r>
      <w:r w:rsidRPr="00991D5B">
        <w:rPr>
          <w:rFonts w:asciiTheme="minorHAnsi" w:hAnsiTheme="minorHAnsi"/>
          <w:sz w:val="22"/>
          <w:szCs w:val="22"/>
          <w:lang w:val="pt-BR"/>
        </w:rPr>
        <w:t xml:space="preserve">213–222.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://doi.org/10.1016/0021-9673(93)80458-K</w:t>
      </w:r>
    </w:p>
    <w:p w14:paraId="09CCED70" w14:textId="2108B2CB"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rPr>
        <w:t xml:space="preserve">Singleton, V.L., </w:t>
      </w:r>
      <w:proofErr w:type="spellStart"/>
      <w:r w:rsidRPr="00991D5B">
        <w:rPr>
          <w:rFonts w:asciiTheme="minorHAnsi" w:hAnsiTheme="minorHAnsi"/>
          <w:sz w:val="22"/>
          <w:szCs w:val="22"/>
        </w:rPr>
        <w:t>Orthofer</w:t>
      </w:r>
      <w:proofErr w:type="spellEnd"/>
      <w:r w:rsidRPr="00991D5B">
        <w:rPr>
          <w:rFonts w:asciiTheme="minorHAnsi" w:hAnsiTheme="minorHAnsi"/>
          <w:sz w:val="22"/>
          <w:szCs w:val="22"/>
        </w:rPr>
        <w:t xml:space="preserve">, R., </w:t>
      </w:r>
      <w:proofErr w:type="spellStart"/>
      <w:r w:rsidRPr="00991D5B">
        <w:rPr>
          <w:rFonts w:asciiTheme="minorHAnsi" w:hAnsiTheme="minorHAnsi"/>
          <w:sz w:val="22"/>
          <w:szCs w:val="22"/>
        </w:rPr>
        <w:t>Lamuela-Raventós</w:t>
      </w:r>
      <w:proofErr w:type="spellEnd"/>
      <w:r w:rsidRPr="00991D5B">
        <w:rPr>
          <w:rFonts w:asciiTheme="minorHAnsi" w:hAnsiTheme="minorHAnsi"/>
          <w:sz w:val="22"/>
          <w:szCs w:val="22"/>
        </w:rPr>
        <w:t xml:space="preserve">, R.M. Analysis of total phenols and other oxidation substrates and antioxidants by means of </w:t>
      </w:r>
      <w:proofErr w:type="spellStart"/>
      <w:r w:rsidRPr="00991D5B">
        <w:rPr>
          <w:rFonts w:asciiTheme="minorHAnsi" w:hAnsiTheme="minorHAnsi"/>
          <w:sz w:val="22"/>
          <w:szCs w:val="22"/>
        </w:rPr>
        <w:t>folin-ciocalteu</w:t>
      </w:r>
      <w:proofErr w:type="spellEnd"/>
      <w:r w:rsidRPr="00991D5B">
        <w:rPr>
          <w:rFonts w:asciiTheme="minorHAnsi" w:hAnsiTheme="minorHAnsi"/>
          <w:sz w:val="22"/>
          <w:szCs w:val="22"/>
        </w:rPr>
        <w:t xml:space="preserve"> reagent. </w:t>
      </w:r>
      <w:proofErr w:type="spellStart"/>
      <w:r w:rsidRPr="00991D5B">
        <w:rPr>
          <w:rFonts w:asciiTheme="minorHAnsi" w:hAnsiTheme="minorHAnsi"/>
          <w:sz w:val="22"/>
          <w:szCs w:val="22"/>
          <w:lang w:val="pt-BR"/>
        </w:rPr>
        <w:t>Methods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Enzymol</w:t>
      </w:r>
      <w:proofErr w:type="spellEnd"/>
      <w:r w:rsidRPr="00991D5B">
        <w:rPr>
          <w:rFonts w:asciiTheme="minorHAnsi" w:hAnsiTheme="minorHAnsi"/>
          <w:sz w:val="22"/>
          <w:szCs w:val="22"/>
          <w:lang w:val="pt-BR"/>
        </w:rPr>
        <w:t>. 299</w:t>
      </w:r>
      <w:r w:rsidR="00991D5B">
        <w:rPr>
          <w:rFonts w:asciiTheme="minorHAnsi" w:hAnsiTheme="minorHAnsi"/>
          <w:sz w:val="22"/>
          <w:szCs w:val="22"/>
          <w:lang w:val="pt-BR"/>
        </w:rPr>
        <w:t xml:space="preserve"> </w:t>
      </w:r>
      <w:r w:rsidR="00991D5B">
        <w:rPr>
          <w:rFonts w:asciiTheme="minorHAnsi" w:hAnsiTheme="minorHAnsi"/>
          <w:sz w:val="22"/>
          <w:szCs w:val="22"/>
        </w:rPr>
        <w:t>(1999)</w:t>
      </w:r>
      <w:r w:rsidRPr="00991D5B">
        <w:rPr>
          <w:rFonts w:asciiTheme="minorHAnsi" w:hAnsiTheme="minorHAnsi"/>
          <w:sz w:val="22"/>
          <w:szCs w:val="22"/>
          <w:lang w:val="pt-BR"/>
        </w:rPr>
        <w:t xml:space="preserve"> 152–178.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://doi.org/10.1016/S0076-6879(99)99017-1</w:t>
      </w:r>
    </w:p>
    <w:p w14:paraId="15BDA474" w14:textId="177BA900" w:rsidR="00741052" w:rsidRPr="00991D5B" w:rsidRDefault="00741052" w:rsidP="00DE45DB">
      <w:pPr>
        <w:pStyle w:val="MDPI71References"/>
        <w:spacing w:line="480" w:lineRule="auto"/>
        <w:rPr>
          <w:rFonts w:asciiTheme="minorHAnsi" w:hAnsiTheme="minorHAnsi"/>
          <w:sz w:val="22"/>
          <w:szCs w:val="22"/>
        </w:rPr>
      </w:pPr>
      <w:r w:rsidRPr="00991D5B">
        <w:rPr>
          <w:rFonts w:asciiTheme="minorHAnsi" w:hAnsiTheme="minorHAnsi"/>
          <w:sz w:val="22"/>
          <w:szCs w:val="22"/>
        </w:rPr>
        <w:t>AOAC Official Method, 2005. Total Monomeric Anthocyanin Pigment Content of Fruit Juices, Beverages, Natural Colorants, and Wines, in: AOAC International, 37.1.68.</w:t>
      </w:r>
    </w:p>
    <w:p w14:paraId="275AA38D" w14:textId="01AC83ED"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rPr>
        <w:t>Michalska</w:t>
      </w:r>
      <w:proofErr w:type="spellEnd"/>
      <w:r w:rsidRPr="00991D5B">
        <w:rPr>
          <w:rFonts w:asciiTheme="minorHAnsi" w:hAnsiTheme="minorHAnsi"/>
          <w:sz w:val="22"/>
          <w:szCs w:val="22"/>
        </w:rPr>
        <w:t xml:space="preserve">, A., </w:t>
      </w:r>
      <w:proofErr w:type="spellStart"/>
      <w:r w:rsidRPr="00991D5B">
        <w:rPr>
          <w:rFonts w:asciiTheme="minorHAnsi" w:hAnsiTheme="minorHAnsi"/>
          <w:sz w:val="22"/>
          <w:szCs w:val="22"/>
        </w:rPr>
        <w:t>Ceglińska</w:t>
      </w:r>
      <w:proofErr w:type="spellEnd"/>
      <w:r w:rsidRPr="00991D5B">
        <w:rPr>
          <w:rFonts w:asciiTheme="minorHAnsi" w:hAnsiTheme="minorHAnsi"/>
          <w:sz w:val="22"/>
          <w:szCs w:val="22"/>
        </w:rPr>
        <w:t xml:space="preserve">, A., </w:t>
      </w:r>
      <w:proofErr w:type="spellStart"/>
      <w:r w:rsidRPr="00991D5B">
        <w:rPr>
          <w:rFonts w:asciiTheme="minorHAnsi" w:hAnsiTheme="minorHAnsi"/>
          <w:sz w:val="22"/>
          <w:szCs w:val="22"/>
        </w:rPr>
        <w:t>Zieliński</w:t>
      </w:r>
      <w:proofErr w:type="spellEnd"/>
      <w:r w:rsidRPr="00991D5B">
        <w:rPr>
          <w:rFonts w:asciiTheme="minorHAnsi" w:hAnsiTheme="minorHAnsi"/>
          <w:sz w:val="22"/>
          <w:szCs w:val="22"/>
        </w:rPr>
        <w:t xml:space="preserve">, H. Bioactive compounds in rye flours with different extraction rates. </w:t>
      </w:r>
      <w:r w:rsidR="00991D5B">
        <w:rPr>
          <w:rFonts w:asciiTheme="minorHAnsi" w:hAnsiTheme="minorHAnsi"/>
          <w:sz w:val="22"/>
          <w:szCs w:val="22"/>
          <w:lang w:val="pt-BR"/>
        </w:rPr>
        <w:t xml:space="preserve">Eur. </w:t>
      </w:r>
      <w:proofErr w:type="spellStart"/>
      <w:r w:rsidR="00991D5B">
        <w:rPr>
          <w:rFonts w:asciiTheme="minorHAnsi" w:hAnsiTheme="minorHAnsi"/>
          <w:sz w:val="22"/>
          <w:szCs w:val="22"/>
          <w:lang w:val="pt-BR"/>
        </w:rPr>
        <w:t>Food</w:t>
      </w:r>
      <w:proofErr w:type="spellEnd"/>
      <w:r w:rsidR="00991D5B">
        <w:rPr>
          <w:rFonts w:asciiTheme="minorHAnsi" w:hAnsiTheme="minorHAnsi"/>
          <w:sz w:val="22"/>
          <w:szCs w:val="22"/>
          <w:lang w:val="pt-BR"/>
        </w:rPr>
        <w:t xml:space="preserve"> Res. </w:t>
      </w:r>
      <w:proofErr w:type="spellStart"/>
      <w:r w:rsidR="00991D5B">
        <w:rPr>
          <w:rFonts w:asciiTheme="minorHAnsi" w:hAnsiTheme="minorHAnsi"/>
          <w:sz w:val="22"/>
          <w:szCs w:val="22"/>
          <w:lang w:val="pt-BR"/>
        </w:rPr>
        <w:t>Technol</w:t>
      </w:r>
      <w:proofErr w:type="spellEnd"/>
      <w:r w:rsidR="00991D5B">
        <w:rPr>
          <w:rFonts w:asciiTheme="minorHAnsi" w:hAnsiTheme="minorHAnsi"/>
          <w:sz w:val="22"/>
          <w:szCs w:val="22"/>
          <w:lang w:val="pt-BR"/>
        </w:rPr>
        <w:t xml:space="preserve">. 225 </w:t>
      </w:r>
      <w:r w:rsidR="00991D5B">
        <w:rPr>
          <w:rFonts w:asciiTheme="minorHAnsi" w:hAnsiTheme="minorHAnsi"/>
          <w:sz w:val="22"/>
          <w:szCs w:val="22"/>
        </w:rPr>
        <w:t xml:space="preserve">(2007) </w:t>
      </w:r>
      <w:r w:rsidRPr="00991D5B">
        <w:rPr>
          <w:rFonts w:asciiTheme="minorHAnsi" w:hAnsiTheme="minorHAnsi"/>
          <w:sz w:val="22"/>
          <w:szCs w:val="22"/>
          <w:lang w:val="pt-BR"/>
        </w:rPr>
        <w:t xml:space="preserve">545–551.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://doi.org/10.1007/s00217-006-0452-4</w:t>
      </w:r>
    </w:p>
    <w:p w14:paraId="69D7DEC8" w14:textId="2DAE41E1"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rPr>
        <w:lastRenderedPageBreak/>
        <w:t xml:space="preserve">Ganske, F., 2006. ORAC Assay on the </w:t>
      </w:r>
      <w:proofErr w:type="spellStart"/>
      <w:r w:rsidRPr="00991D5B">
        <w:rPr>
          <w:rFonts w:asciiTheme="minorHAnsi" w:hAnsiTheme="minorHAnsi"/>
          <w:sz w:val="22"/>
          <w:szCs w:val="22"/>
        </w:rPr>
        <w:t>FLUOstar</w:t>
      </w:r>
      <w:proofErr w:type="spellEnd"/>
      <w:r w:rsidRPr="00991D5B">
        <w:rPr>
          <w:rFonts w:asciiTheme="minorHAnsi" w:hAnsiTheme="minorHAnsi"/>
          <w:sz w:val="22"/>
          <w:szCs w:val="22"/>
        </w:rPr>
        <w:t xml:space="preserve"> OPTIMA to Determine Antioxidant Capacity. </w:t>
      </w:r>
      <w:proofErr w:type="spellStart"/>
      <w:r w:rsidRPr="00991D5B">
        <w:rPr>
          <w:rFonts w:asciiTheme="minorHAnsi" w:hAnsiTheme="minorHAnsi"/>
          <w:sz w:val="22"/>
          <w:szCs w:val="22"/>
          <w:lang w:val="pt-BR"/>
        </w:rPr>
        <w:t>Offenburg</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Germany</w:t>
      </w:r>
      <w:proofErr w:type="spellEnd"/>
      <w:r w:rsidRPr="00991D5B">
        <w:rPr>
          <w:rFonts w:asciiTheme="minorHAnsi" w:hAnsiTheme="minorHAnsi"/>
          <w:sz w:val="22"/>
          <w:szCs w:val="22"/>
          <w:lang w:val="pt-BR"/>
        </w:rPr>
        <w:t>.</w:t>
      </w:r>
    </w:p>
    <w:p w14:paraId="198A9B44" w14:textId="0210766F"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rPr>
        <w:t>Ou</w:t>
      </w:r>
      <w:proofErr w:type="spellEnd"/>
      <w:r w:rsidRPr="00991D5B">
        <w:rPr>
          <w:rFonts w:asciiTheme="minorHAnsi" w:hAnsiTheme="minorHAnsi"/>
          <w:sz w:val="22"/>
          <w:szCs w:val="22"/>
        </w:rPr>
        <w:t xml:space="preserve">, B., </w:t>
      </w:r>
      <w:proofErr w:type="spellStart"/>
      <w:r w:rsidRPr="00991D5B">
        <w:rPr>
          <w:rFonts w:asciiTheme="minorHAnsi" w:hAnsiTheme="minorHAnsi"/>
          <w:sz w:val="22"/>
          <w:szCs w:val="22"/>
        </w:rPr>
        <w:t>Hampsch-Woodill</w:t>
      </w:r>
      <w:proofErr w:type="spellEnd"/>
      <w:r w:rsidRPr="00991D5B">
        <w:rPr>
          <w:rFonts w:asciiTheme="minorHAnsi" w:hAnsiTheme="minorHAnsi"/>
          <w:sz w:val="22"/>
          <w:szCs w:val="22"/>
        </w:rPr>
        <w:t xml:space="preserve">, M., Prior, R.L. Development and validation of an improved oxygen radical absorbance capacity assay using fluorescein as the fluorescent probe. </w:t>
      </w:r>
      <w:r w:rsidRPr="00991D5B">
        <w:rPr>
          <w:rFonts w:asciiTheme="minorHAnsi" w:hAnsiTheme="minorHAnsi"/>
          <w:sz w:val="22"/>
          <w:szCs w:val="22"/>
          <w:lang w:val="pt-BR"/>
        </w:rPr>
        <w:t xml:space="preserve">J. Agric. </w:t>
      </w:r>
      <w:proofErr w:type="spellStart"/>
      <w:r w:rsidRPr="00991D5B">
        <w:rPr>
          <w:rFonts w:asciiTheme="minorHAnsi" w:hAnsiTheme="minorHAnsi"/>
          <w:sz w:val="22"/>
          <w:szCs w:val="22"/>
          <w:lang w:val="pt-BR"/>
        </w:rPr>
        <w:t>Food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Che</w:t>
      </w:r>
      <w:r w:rsidR="00991D5B">
        <w:rPr>
          <w:rFonts w:asciiTheme="minorHAnsi" w:hAnsiTheme="minorHAnsi"/>
          <w:sz w:val="22"/>
          <w:szCs w:val="22"/>
          <w:lang w:val="pt-BR"/>
        </w:rPr>
        <w:t>m</w:t>
      </w:r>
      <w:proofErr w:type="spellEnd"/>
      <w:r w:rsidR="00991D5B">
        <w:rPr>
          <w:rFonts w:asciiTheme="minorHAnsi" w:hAnsiTheme="minorHAnsi"/>
          <w:sz w:val="22"/>
          <w:szCs w:val="22"/>
          <w:lang w:val="pt-BR"/>
        </w:rPr>
        <w:t>. 49 (2001)</w:t>
      </w:r>
      <w:r w:rsidRPr="00991D5B">
        <w:rPr>
          <w:rFonts w:asciiTheme="minorHAnsi" w:hAnsiTheme="minorHAnsi"/>
          <w:sz w:val="22"/>
          <w:szCs w:val="22"/>
          <w:lang w:val="pt-BR"/>
        </w:rPr>
        <w:t xml:space="preserve"> 4619–4626.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://doi.org/10.1021/jf010586o</w:t>
      </w:r>
    </w:p>
    <w:p w14:paraId="757335CC" w14:textId="092B8D28"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rPr>
        <w:t xml:space="preserve">Zhu </w:t>
      </w:r>
      <w:proofErr w:type="spellStart"/>
      <w:r w:rsidRPr="00991D5B">
        <w:rPr>
          <w:rFonts w:asciiTheme="minorHAnsi" w:hAnsiTheme="minorHAnsi"/>
          <w:sz w:val="22"/>
          <w:szCs w:val="22"/>
        </w:rPr>
        <w:t>Ryberg</w:t>
      </w:r>
      <w:proofErr w:type="spellEnd"/>
      <w:r w:rsidRPr="00991D5B">
        <w:rPr>
          <w:rFonts w:asciiTheme="minorHAnsi" w:hAnsiTheme="minorHAnsi"/>
          <w:sz w:val="22"/>
          <w:szCs w:val="22"/>
        </w:rPr>
        <w:t xml:space="preserve">, Y., </w:t>
      </w:r>
      <w:proofErr w:type="spellStart"/>
      <w:r w:rsidRPr="00991D5B">
        <w:rPr>
          <w:rFonts w:asciiTheme="minorHAnsi" w:hAnsiTheme="minorHAnsi"/>
          <w:sz w:val="22"/>
          <w:szCs w:val="22"/>
        </w:rPr>
        <w:t>Edlund</w:t>
      </w:r>
      <w:proofErr w:type="spellEnd"/>
      <w:r w:rsidRPr="00991D5B">
        <w:rPr>
          <w:rFonts w:asciiTheme="minorHAnsi" w:hAnsiTheme="minorHAnsi"/>
          <w:sz w:val="22"/>
          <w:szCs w:val="22"/>
        </w:rPr>
        <w:t xml:space="preserve">, U., </w:t>
      </w:r>
      <w:proofErr w:type="spellStart"/>
      <w:r w:rsidRPr="00991D5B">
        <w:rPr>
          <w:rFonts w:asciiTheme="minorHAnsi" w:hAnsiTheme="minorHAnsi"/>
          <w:sz w:val="22"/>
          <w:szCs w:val="22"/>
        </w:rPr>
        <w:t>Albertsson</w:t>
      </w:r>
      <w:proofErr w:type="spellEnd"/>
      <w:r w:rsidRPr="00991D5B">
        <w:rPr>
          <w:rFonts w:asciiTheme="minorHAnsi" w:hAnsiTheme="minorHAnsi"/>
          <w:sz w:val="22"/>
          <w:szCs w:val="22"/>
        </w:rPr>
        <w:t xml:space="preserve">, A.C. Innovative approaches for converting a wood hydrolysate to high-quality barrier coatings. </w:t>
      </w:r>
      <w:r w:rsidR="00991D5B">
        <w:rPr>
          <w:rFonts w:asciiTheme="minorHAnsi" w:hAnsiTheme="minorHAnsi"/>
          <w:sz w:val="22"/>
          <w:szCs w:val="22"/>
          <w:lang w:val="pt-BR"/>
        </w:rPr>
        <w:t xml:space="preserve">ACS </w:t>
      </w:r>
      <w:proofErr w:type="spellStart"/>
      <w:r w:rsidR="00991D5B">
        <w:rPr>
          <w:rFonts w:asciiTheme="minorHAnsi" w:hAnsiTheme="minorHAnsi"/>
          <w:sz w:val="22"/>
          <w:szCs w:val="22"/>
          <w:lang w:val="pt-BR"/>
        </w:rPr>
        <w:t>Appl</w:t>
      </w:r>
      <w:proofErr w:type="spellEnd"/>
      <w:r w:rsidR="00991D5B">
        <w:rPr>
          <w:rFonts w:asciiTheme="minorHAnsi" w:hAnsiTheme="minorHAnsi"/>
          <w:sz w:val="22"/>
          <w:szCs w:val="22"/>
          <w:lang w:val="pt-BR"/>
        </w:rPr>
        <w:t xml:space="preserve">. Mater. Interfaces </w:t>
      </w:r>
      <w:proofErr w:type="gramStart"/>
      <w:r w:rsidR="00991D5B">
        <w:rPr>
          <w:rFonts w:asciiTheme="minorHAnsi" w:hAnsiTheme="minorHAnsi"/>
          <w:sz w:val="22"/>
          <w:szCs w:val="22"/>
          <w:lang w:val="pt-BR"/>
        </w:rPr>
        <w:t>5</w:t>
      </w:r>
      <w:proofErr w:type="gramEnd"/>
      <w:r w:rsidR="00991D5B">
        <w:rPr>
          <w:rFonts w:asciiTheme="minorHAnsi" w:hAnsiTheme="minorHAnsi"/>
          <w:sz w:val="22"/>
          <w:szCs w:val="22"/>
          <w:lang w:val="pt-BR"/>
        </w:rPr>
        <w:t xml:space="preserve"> (2013)</w:t>
      </w:r>
      <w:r w:rsidRPr="00991D5B">
        <w:rPr>
          <w:rFonts w:asciiTheme="minorHAnsi" w:hAnsiTheme="minorHAnsi"/>
          <w:sz w:val="22"/>
          <w:szCs w:val="22"/>
          <w:lang w:val="pt-BR"/>
        </w:rPr>
        <w:t xml:space="preserve"> 7748–7757.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://doi.org/10.1021/am401102h</w:t>
      </w:r>
    </w:p>
    <w:p w14:paraId="5FE3D8DB" w14:textId="429D4992"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lang w:val="pt-BR"/>
        </w:rPr>
        <w:t>Mikkonen</w:t>
      </w:r>
      <w:proofErr w:type="spellEnd"/>
      <w:r w:rsidRPr="00991D5B">
        <w:rPr>
          <w:rFonts w:asciiTheme="minorHAnsi" w:hAnsiTheme="minorHAnsi"/>
          <w:sz w:val="22"/>
          <w:szCs w:val="22"/>
          <w:lang w:val="pt-BR"/>
        </w:rPr>
        <w:t xml:space="preserve">, K.S., </w:t>
      </w:r>
      <w:proofErr w:type="spellStart"/>
      <w:r w:rsidRPr="00991D5B">
        <w:rPr>
          <w:rFonts w:asciiTheme="minorHAnsi" w:hAnsiTheme="minorHAnsi"/>
          <w:sz w:val="22"/>
          <w:szCs w:val="22"/>
          <w:lang w:val="pt-BR"/>
        </w:rPr>
        <w:t>Heikkinen</w:t>
      </w:r>
      <w:proofErr w:type="spellEnd"/>
      <w:r w:rsidRPr="00991D5B">
        <w:rPr>
          <w:rFonts w:asciiTheme="minorHAnsi" w:hAnsiTheme="minorHAnsi"/>
          <w:sz w:val="22"/>
          <w:szCs w:val="22"/>
          <w:lang w:val="pt-BR"/>
        </w:rPr>
        <w:t xml:space="preserve">, S., </w:t>
      </w:r>
      <w:proofErr w:type="spellStart"/>
      <w:r w:rsidRPr="00991D5B">
        <w:rPr>
          <w:rFonts w:asciiTheme="minorHAnsi" w:hAnsiTheme="minorHAnsi"/>
          <w:sz w:val="22"/>
          <w:szCs w:val="22"/>
          <w:lang w:val="pt-BR"/>
        </w:rPr>
        <w:t>Soovre</w:t>
      </w:r>
      <w:proofErr w:type="spellEnd"/>
      <w:r w:rsidRPr="00991D5B">
        <w:rPr>
          <w:rFonts w:asciiTheme="minorHAnsi" w:hAnsiTheme="minorHAnsi"/>
          <w:sz w:val="22"/>
          <w:szCs w:val="22"/>
          <w:lang w:val="pt-BR"/>
        </w:rPr>
        <w:t xml:space="preserve">, A., </w:t>
      </w:r>
      <w:proofErr w:type="spellStart"/>
      <w:r w:rsidRPr="00991D5B">
        <w:rPr>
          <w:rFonts w:asciiTheme="minorHAnsi" w:hAnsiTheme="minorHAnsi"/>
          <w:sz w:val="22"/>
          <w:szCs w:val="22"/>
          <w:lang w:val="pt-BR"/>
        </w:rPr>
        <w:t>Peura</w:t>
      </w:r>
      <w:proofErr w:type="spellEnd"/>
      <w:r w:rsidRPr="00991D5B">
        <w:rPr>
          <w:rFonts w:asciiTheme="minorHAnsi" w:hAnsiTheme="minorHAnsi"/>
          <w:sz w:val="22"/>
          <w:szCs w:val="22"/>
          <w:lang w:val="pt-BR"/>
        </w:rPr>
        <w:t xml:space="preserve">, M., </w:t>
      </w:r>
      <w:proofErr w:type="spellStart"/>
      <w:r w:rsidRPr="00991D5B">
        <w:rPr>
          <w:rFonts w:asciiTheme="minorHAnsi" w:hAnsiTheme="minorHAnsi"/>
          <w:sz w:val="22"/>
          <w:szCs w:val="22"/>
          <w:lang w:val="pt-BR"/>
        </w:rPr>
        <w:t>Serimaa</w:t>
      </w:r>
      <w:proofErr w:type="spellEnd"/>
      <w:r w:rsidRPr="00991D5B">
        <w:rPr>
          <w:rFonts w:asciiTheme="minorHAnsi" w:hAnsiTheme="minorHAnsi"/>
          <w:sz w:val="22"/>
          <w:szCs w:val="22"/>
          <w:lang w:val="pt-BR"/>
        </w:rPr>
        <w:t xml:space="preserve">, R., </w:t>
      </w:r>
      <w:proofErr w:type="spellStart"/>
      <w:r w:rsidRPr="00991D5B">
        <w:rPr>
          <w:rFonts w:asciiTheme="minorHAnsi" w:hAnsiTheme="minorHAnsi"/>
          <w:sz w:val="22"/>
          <w:szCs w:val="22"/>
          <w:lang w:val="pt-BR"/>
        </w:rPr>
        <w:t>Talja</w:t>
      </w:r>
      <w:proofErr w:type="spellEnd"/>
      <w:r w:rsidRPr="00991D5B">
        <w:rPr>
          <w:rFonts w:asciiTheme="minorHAnsi" w:hAnsiTheme="minorHAnsi"/>
          <w:sz w:val="22"/>
          <w:szCs w:val="22"/>
          <w:lang w:val="pt-BR"/>
        </w:rPr>
        <w:t xml:space="preserve">, R.A., </w:t>
      </w:r>
      <w:proofErr w:type="spellStart"/>
      <w:r w:rsidRPr="00991D5B">
        <w:rPr>
          <w:rFonts w:asciiTheme="minorHAnsi" w:hAnsiTheme="minorHAnsi"/>
          <w:sz w:val="22"/>
          <w:szCs w:val="22"/>
          <w:lang w:val="pt-BR"/>
        </w:rPr>
        <w:t>Helén</w:t>
      </w:r>
      <w:proofErr w:type="spellEnd"/>
      <w:r w:rsidRPr="00991D5B">
        <w:rPr>
          <w:rFonts w:asciiTheme="minorHAnsi" w:hAnsiTheme="minorHAnsi"/>
          <w:sz w:val="22"/>
          <w:szCs w:val="22"/>
          <w:lang w:val="pt-BR"/>
        </w:rPr>
        <w:t xml:space="preserve">, H., </w:t>
      </w:r>
      <w:proofErr w:type="spellStart"/>
      <w:r w:rsidRPr="00991D5B">
        <w:rPr>
          <w:rFonts w:asciiTheme="minorHAnsi" w:hAnsiTheme="minorHAnsi"/>
          <w:sz w:val="22"/>
          <w:szCs w:val="22"/>
          <w:lang w:val="pt-BR"/>
        </w:rPr>
        <w:t>Hyvönen</w:t>
      </w:r>
      <w:proofErr w:type="spellEnd"/>
      <w:r w:rsidRPr="00991D5B">
        <w:rPr>
          <w:rFonts w:asciiTheme="minorHAnsi" w:hAnsiTheme="minorHAnsi"/>
          <w:sz w:val="22"/>
          <w:szCs w:val="22"/>
          <w:lang w:val="pt-BR"/>
        </w:rPr>
        <w:t xml:space="preserve">, L., </w:t>
      </w:r>
      <w:proofErr w:type="spellStart"/>
      <w:r w:rsidRPr="00991D5B">
        <w:rPr>
          <w:rFonts w:asciiTheme="minorHAnsi" w:hAnsiTheme="minorHAnsi"/>
          <w:sz w:val="22"/>
          <w:szCs w:val="22"/>
          <w:lang w:val="pt-BR"/>
        </w:rPr>
        <w:t>Tenkanen</w:t>
      </w:r>
      <w:proofErr w:type="spellEnd"/>
      <w:r w:rsidRPr="00991D5B">
        <w:rPr>
          <w:rFonts w:asciiTheme="minorHAnsi" w:hAnsiTheme="minorHAnsi"/>
          <w:sz w:val="22"/>
          <w:szCs w:val="22"/>
          <w:lang w:val="pt-BR"/>
        </w:rPr>
        <w:t xml:space="preserve">, M. </w:t>
      </w:r>
      <w:proofErr w:type="spellStart"/>
      <w:r w:rsidRPr="00991D5B">
        <w:rPr>
          <w:rFonts w:asciiTheme="minorHAnsi" w:hAnsiTheme="minorHAnsi"/>
          <w:sz w:val="22"/>
          <w:szCs w:val="22"/>
          <w:lang w:val="pt-BR"/>
        </w:rPr>
        <w:t>Films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from</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oat</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spelt</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arabinoxylan</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plasticized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with</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glycerol</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and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sorbitol</w:t>
      </w:r>
      <w:proofErr w:type="spellEnd"/>
      <w:r w:rsidRPr="00991D5B">
        <w:rPr>
          <w:rFonts w:asciiTheme="minorHAnsi" w:hAnsiTheme="minorHAnsi"/>
          <w:sz w:val="22"/>
          <w:szCs w:val="22"/>
          <w:lang w:val="pt-BR"/>
        </w:rPr>
        <w:t xml:space="preserve">. J. </w:t>
      </w:r>
      <w:proofErr w:type="spellStart"/>
      <w:r w:rsidRPr="00991D5B">
        <w:rPr>
          <w:rFonts w:asciiTheme="minorHAnsi" w:hAnsiTheme="minorHAnsi"/>
          <w:sz w:val="22"/>
          <w:szCs w:val="22"/>
          <w:lang w:val="pt-BR"/>
        </w:rPr>
        <w:t>Appl</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Polym</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Sci</w:t>
      </w:r>
      <w:proofErr w:type="spellEnd"/>
      <w:r w:rsidRPr="00991D5B">
        <w:rPr>
          <w:rFonts w:asciiTheme="minorHAnsi" w:hAnsiTheme="minorHAnsi"/>
          <w:sz w:val="22"/>
          <w:szCs w:val="22"/>
          <w:lang w:val="pt-BR"/>
        </w:rPr>
        <w:t>. 114</w:t>
      </w:r>
      <w:r w:rsidR="00991D5B">
        <w:rPr>
          <w:rFonts w:asciiTheme="minorHAnsi" w:hAnsiTheme="minorHAnsi"/>
          <w:sz w:val="22"/>
          <w:szCs w:val="22"/>
          <w:lang w:val="pt-BR"/>
        </w:rPr>
        <w:t xml:space="preserve"> (2009)</w:t>
      </w:r>
      <w:r w:rsidRPr="00991D5B">
        <w:rPr>
          <w:rFonts w:asciiTheme="minorHAnsi" w:hAnsiTheme="minorHAnsi"/>
          <w:sz w:val="22"/>
          <w:szCs w:val="22"/>
          <w:lang w:val="pt-BR"/>
        </w:rPr>
        <w:t xml:space="preserve"> 457–466.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://doi.org/10.1002/app.30513</w:t>
      </w:r>
    </w:p>
    <w:p w14:paraId="43032C3D" w14:textId="0C6B617A"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rPr>
        <w:t>Cantero</w:t>
      </w:r>
      <w:proofErr w:type="spellEnd"/>
      <w:r w:rsidRPr="00991D5B">
        <w:rPr>
          <w:rFonts w:asciiTheme="minorHAnsi" w:hAnsiTheme="minorHAnsi"/>
          <w:sz w:val="22"/>
          <w:szCs w:val="22"/>
        </w:rPr>
        <w:t xml:space="preserve">, D.A., </w:t>
      </w:r>
      <w:proofErr w:type="spellStart"/>
      <w:r w:rsidRPr="00991D5B">
        <w:rPr>
          <w:rFonts w:asciiTheme="minorHAnsi" w:hAnsiTheme="minorHAnsi"/>
          <w:sz w:val="22"/>
          <w:szCs w:val="22"/>
        </w:rPr>
        <w:t>Martínez</w:t>
      </w:r>
      <w:proofErr w:type="spellEnd"/>
      <w:r w:rsidRPr="00991D5B">
        <w:rPr>
          <w:rFonts w:asciiTheme="minorHAnsi" w:hAnsiTheme="minorHAnsi"/>
          <w:sz w:val="22"/>
          <w:szCs w:val="22"/>
        </w:rPr>
        <w:t xml:space="preserve">, C., Bermejo, M.D., </w:t>
      </w:r>
      <w:proofErr w:type="spellStart"/>
      <w:r w:rsidRPr="00991D5B">
        <w:rPr>
          <w:rFonts w:asciiTheme="minorHAnsi" w:hAnsiTheme="minorHAnsi"/>
          <w:sz w:val="22"/>
          <w:szCs w:val="22"/>
        </w:rPr>
        <w:t>Cocero</w:t>
      </w:r>
      <w:proofErr w:type="spellEnd"/>
      <w:r w:rsidRPr="00991D5B">
        <w:rPr>
          <w:rFonts w:asciiTheme="minorHAnsi" w:hAnsiTheme="minorHAnsi"/>
          <w:sz w:val="22"/>
          <w:szCs w:val="22"/>
        </w:rPr>
        <w:t xml:space="preserve">, M.J. Simultaneous and selective recovery of cellulose and hemicellulose fractions from wheat bran by supercritical water hydrolysis. </w:t>
      </w:r>
      <w:r w:rsidR="00991D5B">
        <w:rPr>
          <w:rFonts w:asciiTheme="minorHAnsi" w:hAnsiTheme="minorHAnsi"/>
          <w:sz w:val="22"/>
          <w:szCs w:val="22"/>
          <w:lang w:val="pt-BR"/>
        </w:rPr>
        <w:t xml:space="preserve">Green </w:t>
      </w:r>
      <w:proofErr w:type="spellStart"/>
      <w:r w:rsidR="00991D5B">
        <w:rPr>
          <w:rFonts w:asciiTheme="minorHAnsi" w:hAnsiTheme="minorHAnsi"/>
          <w:sz w:val="22"/>
          <w:szCs w:val="22"/>
          <w:lang w:val="pt-BR"/>
        </w:rPr>
        <w:t>Chem</w:t>
      </w:r>
      <w:proofErr w:type="spellEnd"/>
      <w:r w:rsidR="00991D5B">
        <w:rPr>
          <w:rFonts w:asciiTheme="minorHAnsi" w:hAnsiTheme="minorHAnsi"/>
          <w:sz w:val="22"/>
          <w:szCs w:val="22"/>
          <w:lang w:val="pt-BR"/>
        </w:rPr>
        <w:t xml:space="preserve">. 17 </w:t>
      </w:r>
      <w:r w:rsidR="00991D5B">
        <w:rPr>
          <w:rFonts w:asciiTheme="minorHAnsi" w:hAnsiTheme="minorHAnsi"/>
          <w:sz w:val="22"/>
          <w:szCs w:val="22"/>
        </w:rPr>
        <w:t>(2015)</w:t>
      </w:r>
      <w:r w:rsidRPr="00991D5B">
        <w:rPr>
          <w:rFonts w:asciiTheme="minorHAnsi" w:hAnsiTheme="minorHAnsi"/>
          <w:sz w:val="22"/>
          <w:szCs w:val="22"/>
          <w:lang w:val="pt-BR"/>
        </w:rPr>
        <w:t xml:space="preserve"> 610618.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://doi.org/10.1039/c4gc01359j</w:t>
      </w:r>
    </w:p>
    <w:p w14:paraId="6BC50277" w14:textId="3CE504A8" w:rsidR="00741052" w:rsidRPr="00991D5B" w:rsidRDefault="00741052" w:rsidP="00DE45DB">
      <w:pPr>
        <w:pStyle w:val="MDPI71References"/>
        <w:spacing w:line="480" w:lineRule="auto"/>
        <w:rPr>
          <w:rFonts w:asciiTheme="minorHAnsi" w:hAnsiTheme="minorHAnsi"/>
          <w:sz w:val="22"/>
          <w:szCs w:val="22"/>
          <w:lang w:val="es-ES"/>
        </w:rPr>
      </w:pPr>
      <w:proofErr w:type="spellStart"/>
      <w:r w:rsidRPr="00991D5B">
        <w:rPr>
          <w:rFonts w:asciiTheme="minorHAnsi" w:hAnsiTheme="minorHAnsi"/>
          <w:sz w:val="22"/>
          <w:szCs w:val="22"/>
          <w:lang w:val="pt-BR"/>
        </w:rPr>
        <w:t>Cocero</w:t>
      </w:r>
      <w:proofErr w:type="spellEnd"/>
      <w:r w:rsidRPr="00991D5B">
        <w:rPr>
          <w:rFonts w:asciiTheme="minorHAnsi" w:hAnsiTheme="minorHAnsi"/>
          <w:sz w:val="22"/>
          <w:szCs w:val="22"/>
          <w:lang w:val="pt-BR"/>
        </w:rPr>
        <w:t xml:space="preserve">, M.J., </w:t>
      </w:r>
      <w:proofErr w:type="spellStart"/>
      <w:r w:rsidRPr="00991D5B">
        <w:rPr>
          <w:rFonts w:asciiTheme="minorHAnsi" w:hAnsiTheme="minorHAnsi"/>
          <w:sz w:val="22"/>
          <w:szCs w:val="22"/>
          <w:lang w:val="pt-BR"/>
        </w:rPr>
        <w:t>Cabeza</w:t>
      </w:r>
      <w:proofErr w:type="spellEnd"/>
      <w:r w:rsidRPr="00991D5B">
        <w:rPr>
          <w:rFonts w:asciiTheme="minorHAnsi" w:hAnsiTheme="minorHAnsi"/>
          <w:sz w:val="22"/>
          <w:szCs w:val="22"/>
          <w:lang w:val="pt-BR"/>
        </w:rPr>
        <w:t xml:space="preserve">, Á., </w:t>
      </w:r>
      <w:proofErr w:type="spellStart"/>
      <w:r w:rsidRPr="00991D5B">
        <w:rPr>
          <w:rFonts w:asciiTheme="minorHAnsi" w:hAnsiTheme="minorHAnsi"/>
          <w:sz w:val="22"/>
          <w:szCs w:val="22"/>
          <w:lang w:val="pt-BR"/>
        </w:rPr>
        <w:t>Abad</w:t>
      </w:r>
      <w:proofErr w:type="spellEnd"/>
      <w:r w:rsidRPr="00991D5B">
        <w:rPr>
          <w:rFonts w:asciiTheme="minorHAnsi" w:hAnsiTheme="minorHAnsi"/>
          <w:sz w:val="22"/>
          <w:szCs w:val="22"/>
          <w:lang w:val="pt-BR"/>
        </w:rPr>
        <w:t xml:space="preserve">, N., </w:t>
      </w:r>
      <w:proofErr w:type="spellStart"/>
      <w:r w:rsidRPr="00991D5B">
        <w:rPr>
          <w:rFonts w:asciiTheme="minorHAnsi" w:hAnsiTheme="minorHAnsi"/>
          <w:sz w:val="22"/>
          <w:szCs w:val="22"/>
          <w:lang w:val="pt-BR"/>
        </w:rPr>
        <w:t>Adamovic</w:t>
      </w:r>
      <w:proofErr w:type="spellEnd"/>
      <w:r w:rsidRPr="00991D5B">
        <w:rPr>
          <w:rFonts w:asciiTheme="minorHAnsi" w:hAnsiTheme="minorHAnsi"/>
          <w:sz w:val="22"/>
          <w:szCs w:val="22"/>
          <w:lang w:val="pt-BR"/>
        </w:rPr>
        <w:t xml:space="preserve">, T., </w:t>
      </w:r>
      <w:proofErr w:type="spellStart"/>
      <w:r w:rsidRPr="00991D5B">
        <w:rPr>
          <w:rFonts w:asciiTheme="minorHAnsi" w:hAnsiTheme="minorHAnsi"/>
          <w:sz w:val="22"/>
          <w:szCs w:val="22"/>
          <w:lang w:val="pt-BR"/>
        </w:rPr>
        <w:t>Vaquerizo</w:t>
      </w:r>
      <w:proofErr w:type="spellEnd"/>
      <w:r w:rsidRPr="00991D5B">
        <w:rPr>
          <w:rFonts w:asciiTheme="minorHAnsi" w:hAnsiTheme="minorHAnsi"/>
          <w:sz w:val="22"/>
          <w:szCs w:val="22"/>
          <w:lang w:val="pt-BR"/>
        </w:rPr>
        <w:t xml:space="preserve">, L., Martínez, C.M., </w:t>
      </w:r>
      <w:proofErr w:type="spellStart"/>
      <w:r w:rsidRPr="00991D5B">
        <w:rPr>
          <w:rFonts w:asciiTheme="minorHAnsi" w:hAnsiTheme="minorHAnsi"/>
          <w:sz w:val="22"/>
          <w:szCs w:val="22"/>
          <w:lang w:val="pt-BR"/>
        </w:rPr>
        <w:t>Pazo-Cepeda</w:t>
      </w:r>
      <w:proofErr w:type="spellEnd"/>
      <w:r w:rsidRPr="00991D5B">
        <w:rPr>
          <w:rFonts w:asciiTheme="minorHAnsi" w:hAnsiTheme="minorHAnsi"/>
          <w:sz w:val="22"/>
          <w:szCs w:val="22"/>
          <w:lang w:val="pt-BR"/>
        </w:rPr>
        <w:t xml:space="preserve">, M.V. </w:t>
      </w:r>
      <w:proofErr w:type="spellStart"/>
      <w:r w:rsidRPr="00991D5B">
        <w:rPr>
          <w:rFonts w:asciiTheme="minorHAnsi" w:hAnsiTheme="minorHAnsi"/>
          <w:sz w:val="22"/>
          <w:szCs w:val="22"/>
          <w:lang w:val="pt-BR"/>
        </w:rPr>
        <w:t>Understanding</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biomass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fractionation</w:t>
      </w:r>
      <w:proofErr w:type="spellEnd"/>
      <w:r w:rsidRPr="00991D5B">
        <w:rPr>
          <w:rFonts w:asciiTheme="minorHAnsi" w:hAnsiTheme="minorHAnsi"/>
          <w:sz w:val="22"/>
          <w:szCs w:val="22"/>
          <w:lang w:val="pt-BR"/>
        </w:rPr>
        <w:t xml:space="preserve"> in </w:t>
      </w:r>
      <w:proofErr w:type="spellStart"/>
      <w:r w:rsidRPr="00991D5B">
        <w:rPr>
          <w:rFonts w:asciiTheme="minorHAnsi" w:hAnsiTheme="minorHAnsi"/>
          <w:sz w:val="22"/>
          <w:szCs w:val="22"/>
          <w:lang w:val="pt-BR"/>
        </w:rPr>
        <w:t>subcritical</w:t>
      </w:r>
      <w:proofErr w:type="spellEnd"/>
      <w:r w:rsidRPr="00991D5B">
        <w:rPr>
          <w:rFonts w:asciiTheme="minorHAnsi" w:hAnsiTheme="minorHAnsi"/>
          <w:sz w:val="22"/>
          <w:szCs w:val="22"/>
          <w:lang w:val="pt-BR"/>
        </w:rPr>
        <w:t xml:space="preserve"> &amp; </w:t>
      </w:r>
      <w:proofErr w:type="spellStart"/>
      <w:r w:rsidRPr="00991D5B">
        <w:rPr>
          <w:rFonts w:asciiTheme="minorHAnsi" w:hAnsiTheme="minorHAnsi"/>
          <w:sz w:val="22"/>
          <w:szCs w:val="22"/>
          <w:lang w:val="pt-BR"/>
        </w:rPr>
        <w:t>supercritical</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water</w:t>
      </w:r>
      <w:proofErr w:type="spellEnd"/>
      <w:r w:rsidRPr="00991D5B">
        <w:rPr>
          <w:rFonts w:asciiTheme="minorHAnsi" w:hAnsiTheme="minorHAnsi"/>
          <w:sz w:val="22"/>
          <w:szCs w:val="22"/>
          <w:lang w:val="pt-BR"/>
        </w:rPr>
        <w:t xml:space="preserve">. </w:t>
      </w:r>
      <w:r w:rsidRPr="00991D5B">
        <w:rPr>
          <w:rFonts w:asciiTheme="minorHAnsi" w:hAnsiTheme="minorHAnsi"/>
          <w:sz w:val="22"/>
          <w:szCs w:val="22"/>
        </w:rPr>
        <w:t xml:space="preserve">J. </w:t>
      </w:r>
      <w:proofErr w:type="spellStart"/>
      <w:r w:rsidRPr="00991D5B">
        <w:rPr>
          <w:rFonts w:asciiTheme="minorHAnsi" w:hAnsiTheme="minorHAnsi"/>
          <w:sz w:val="22"/>
          <w:szCs w:val="22"/>
        </w:rPr>
        <w:t>Supercrit</w:t>
      </w:r>
      <w:proofErr w:type="spellEnd"/>
      <w:r w:rsidRPr="00991D5B">
        <w:rPr>
          <w:rFonts w:asciiTheme="minorHAnsi" w:hAnsiTheme="minorHAnsi"/>
          <w:sz w:val="22"/>
          <w:szCs w:val="22"/>
        </w:rPr>
        <w:t xml:space="preserve">. </w:t>
      </w:r>
      <w:proofErr w:type="spellStart"/>
      <w:r w:rsidRPr="00991D5B">
        <w:rPr>
          <w:rFonts w:asciiTheme="minorHAnsi" w:hAnsiTheme="minorHAnsi"/>
          <w:sz w:val="22"/>
          <w:szCs w:val="22"/>
          <w:lang w:val="es-ES"/>
        </w:rPr>
        <w:t>Fluids</w:t>
      </w:r>
      <w:proofErr w:type="spellEnd"/>
      <w:r w:rsidRPr="00991D5B">
        <w:rPr>
          <w:rFonts w:asciiTheme="minorHAnsi" w:hAnsiTheme="minorHAnsi"/>
          <w:sz w:val="22"/>
          <w:szCs w:val="22"/>
          <w:lang w:val="es-ES"/>
        </w:rPr>
        <w:t xml:space="preserve"> 133</w:t>
      </w:r>
      <w:r w:rsidR="00991D5B" w:rsidRPr="00991D5B">
        <w:rPr>
          <w:rFonts w:asciiTheme="minorHAnsi" w:hAnsiTheme="minorHAnsi"/>
          <w:sz w:val="22"/>
          <w:szCs w:val="22"/>
          <w:lang w:val="es-ES"/>
        </w:rPr>
        <w:t xml:space="preserve"> </w:t>
      </w:r>
      <w:r w:rsidR="00991D5B">
        <w:rPr>
          <w:rFonts w:asciiTheme="minorHAnsi" w:hAnsiTheme="minorHAnsi"/>
          <w:sz w:val="22"/>
          <w:szCs w:val="22"/>
          <w:lang w:val="es-ES"/>
        </w:rPr>
        <w:t>(2018)</w:t>
      </w:r>
      <w:r w:rsidRPr="00991D5B">
        <w:rPr>
          <w:rFonts w:asciiTheme="minorHAnsi" w:hAnsiTheme="minorHAnsi"/>
          <w:sz w:val="22"/>
          <w:szCs w:val="22"/>
          <w:lang w:val="es-ES"/>
        </w:rPr>
        <w:t xml:space="preserve"> 550–565. https://doi.org/10.1016/j.supflu.2017.08.012</w:t>
      </w:r>
    </w:p>
    <w:p w14:paraId="7FFC750E" w14:textId="05254F2C"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lang w:val="pt-BR"/>
        </w:rPr>
        <w:t>Seye</w:t>
      </w:r>
      <w:proofErr w:type="spellEnd"/>
      <w:r w:rsidRPr="00991D5B">
        <w:rPr>
          <w:rFonts w:asciiTheme="minorHAnsi" w:hAnsiTheme="minorHAnsi"/>
          <w:sz w:val="22"/>
          <w:szCs w:val="22"/>
          <w:lang w:val="pt-BR"/>
        </w:rPr>
        <w:t>, O</w:t>
      </w:r>
      <w:proofErr w:type="gramStart"/>
      <w:r w:rsidRPr="00991D5B">
        <w:rPr>
          <w:rFonts w:asciiTheme="minorHAnsi" w:hAnsiTheme="minorHAnsi"/>
          <w:sz w:val="22"/>
          <w:szCs w:val="22"/>
          <w:lang w:val="pt-BR"/>
        </w:rPr>
        <w:t>.,</w:t>
      </w:r>
      <w:proofErr w:type="gramEnd"/>
      <w:r w:rsidRPr="00991D5B">
        <w:rPr>
          <w:rFonts w:asciiTheme="minorHAnsi" w:hAnsiTheme="minorHAnsi"/>
          <w:sz w:val="22"/>
          <w:szCs w:val="22"/>
          <w:lang w:val="pt-BR"/>
        </w:rPr>
        <w:t xml:space="preserve"> Souza, R.C.R., </w:t>
      </w:r>
      <w:proofErr w:type="spellStart"/>
      <w:r w:rsidRPr="00991D5B">
        <w:rPr>
          <w:rFonts w:asciiTheme="minorHAnsi" w:hAnsiTheme="minorHAnsi"/>
          <w:sz w:val="22"/>
          <w:szCs w:val="22"/>
          <w:lang w:val="pt-BR"/>
        </w:rPr>
        <w:t>Bacellar</w:t>
      </w:r>
      <w:proofErr w:type="spellEnd"/>
      <w:r w:rsidRPr="00991D5B">
        <w:rPr>
          <w:rFonts w:asciiTheme="minorHAnsi" w:hAnsiTheme="minorHAnsi"/>
          <w:sz w:val="22"/>
          <w:szCs w:val="22"/>
          <w:lang w:val="pt-BR"/>
        </w:rPr>
        <w:t xml:space="preserve">, A.A., Morais, M.R. (2008). Caracterização do Caroço de Açaí Como Insumo </w:t>
      </w:r>
      <w:proofErr w:type="spellStart"/>
      <w:r w:rsidRPr="00991D5B">
        <w:rPr>
          <w:rFonts w:asciiTheme="minorHAnsi" w:hAnsiTheme="minorHAnsi"/>
          <w:sz w:val="22"/>
          <w:szCs w:val="22"/>
          <w:lang w:val="pt-BR"/>
        </w:rPr>
        <w:t>Parageração</w:t>
      </w:r>
      <w:proofErr w:type="spellEnd"/>
      <w:r w:rsidRPr="00991D5B">
        <w:rPr>
          <w:rFonts w:asciiTheme="minorHAnsi" w:hAnsiTheme="minorHAnsi"/>
          <w:sz w:val="22"/>
          <w:szCs w:val="22"/>
          <w:lang w:val="pt-BR"/>
        </w:rPr>
        <w:t xml:space="preserve"> de Eletricidade Via Gaseificação. </w:t>
      </w:r>
      <w:proofErr w:type="gramStart"/>
      <w:r w:rsidRPr="00991D5B">
        <w:rPr>
          <w:rFonts w:asciiTheme="minorHAnsi" w:hAnsiTheme="minorHAnsi"/>
          <w:sz w:val="22"/>
          <w:szCs w:val="22"/>
          <w:lang w:val="pt-BR"/>
        </w:rPr>
        <w:t>7</w:t>
      </w:r>
      <w:proofErr w:type="gramEnd"/>
      <w:r w:rsidRPr="00991D5B">
        <w:rPr>
          <w:rFonts w:asciiTheme="minorHAnsi" w:hAnsiTheme="minorHAnsi"/>
          <w:sz w:val="22"/>
          <w:szCs w:val="22"/>
          <w:lang w:val="pt-BR"/>
        </w:rPr>
        <w:t xml:space="preserve"> Congresso Internacional sobre Geração distribuída e Energia no meio Rural, Fortaleza, Brasil.</w:t>
      </w:r>
    </w:p>
    <w:p w14:paraId="13239499" w14:textId="3AA2FC98"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lang w:val="pt-BR"/>
        </w:rPr>
        <w:t>Boskou</w:t>
      </w:r>
      <w:proofErr w:type="spellEnd"/>
      <w:r w:rsidRPr="00991D5B">
        <w:rPr>
          <w:rFonts w:asciiTheme="minorHAnsi" w:hAnsiTheme="minorHAnsi"/>
          <w:sz w:val="22"/>
          <w:szCs w:val="22"/>
          <w:lang w:val="pt-BR"/>
        </w:rPr>
        <w:t xml:space="preserve">, </w:t>
      </w:r>
      <w:proofErr w:type="gramStart"/>
      <w:r w:rsidRPr="00991D5B">
        <w:rPr>
          <w:rFonts w:asciiTheme="minorHAnsi" w:hAnsiTheme="minorHAnsi"/>
          <w:sz w:val="22"/>
          <w:szCs w:val="22"/>
          <w:lang w:val="pt-BR"/>
        </w:rPr>
        <w:t>D.</w:t>
      </w:r>
      <w:proofErr w:type="gram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Blekas</w:t>
      </w:r>
      <w:proofErr w:type="spellEnd"/>
      <w:r w:rsidRPr="00991D5B">
        <w:rPr>
          <w:rFonts w:asciiTheme="minorHAnsi" w:hAnsiTheme="minorHAnsi"/>
          <w:sz w:val="22"/>
          <w:szCs w:val="22"/>
          <w:lang w:val="pt-BR"/>
        </w:rPr>
        <w:t xml:space="preserve">, G., </w:t>
      </w:r>
      <w:proofErr w:type="spellStart"/>
      <w:r w:rsidRPr="00991D5B">
        <w:rPr>
          <w:rFonts w:asciiTheme="minorHAnsi" w:hAnsiTheme="minorHAnsi"/>
          <w:sz w:val="22"/>
          <w:szCs w:val="22"/>
          <w:lang w:val="pt-BR"/>
        </w:rPr>
        <w:t>Tsimidou</w:t>
      </w:r>
      <w:proofErr w:type="spellEnd"/>
      <w:r w:rsidRPr="00991D5B">
        <w:rPr>
          <w:rFonts w:asciiTheme="minorHAnsi" w:hAnsiTheme="minorHAnsi"/>
          <w:sz w:val="22"/>
          <w:szCs w:val="22"/>
          <w:lang w:val="pt-BR"/>
        </w:rPr>
        <w:t xml:space="preserve">, M. (2006). </w:t>
      </w:r>
      <w:r w:rsidRPr="00991D5B">
        <w:rPr>
          <w:rFonts w:asciiTheme="minorHAnsi" w:hAnsiTheme="minorHAnsi"/>
          <w:sz w:val="22"/>
          <w:szCs w:val="22"/>
        </w:rPr>
        <w:t xml:space="preserve">Olive Oil, Chemistry and Technology, in: Olive Oil ; Chemistry and Technology. </w:t>
      </w:r>
      <w:proofErr w:type="gramStart"/>
      <w:r w:rsidRPr="00991D5B">
        <w:rPr>
          <w:rFonts w:asciiTheme="minorHAnsi" w:hAnsiTheme="minorHAnsi"/>
          <w:sz w:val="22"/>
          <w:szCs w:val="22"/>
          <w:lang w:val="pt-BR"/>
        </w:rPr>
        <w:t>2</w:t>
      </w:r>
      <w:proofErr w:type="gram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Nd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Edition</w:t>
      </w:r>
      <w:proofErr w:type="spellEnd"/>
      <w:r w:rsidRPr="00991D5B">
        <w:rPr>
          <w:rFonts w:asciiTheme="minorHAnsi" w:hAnsiTheme="minorHAnsi"/>
          <w:sz w:val="22"/>
          <w:szCs w:val="22"/>
          <w:lang w:val="pt-BR"/>
        </w:rPr>
        <w:t xml:space="preserve">. </w:t>
      </w:r>
      <w:proofErr w:type="gramStart"/>
      <w:r w:rsidRPr="00991D5B">
        <w:rPr>
          <w:rFonts w:asciiTheme="minorHAnsi" w:hAnsiTheme="minorHAnsi"/>
          <w:sz w:val="22"/>
          <w:szCs w:val="22"/>
          <w:lang w:val="pt-BR"/>
        </w:rPr>
        <w:t>pp.</w:t>
      </w:r>
      <w:proofErr w:type="gramEnd"/>
      <w:r w:rsidRPr="00991D5B">
        <w:rPr>
          <w:rFonts w:asciiTheme="minorHAnsi" w:hAnsiTheme="minorHAnsi"/>
          <w:sz w:val="22"/>
          <w:szCs w:val="22"/>
          <w:lang w:val="pt-BR"/>
        </w:rPr>
        <w:t xml:space="preserve"> 41</w:t>
      </w:r>
      <w:r w:rsidRPr="00991D5B">
        <w:rPr>
          <w:rFonts w:asciiTheme="minorHAnsi" w:hAnsiTheme="minorHAnsi" w:cs="Palatino Linotype"/>
          <w:sz w:val="22"/>
          <w:szCs w:val="22"/>
          <w:lang w:val="pt-BR"/>
        </w:rPr>
        <w:t>–</w:t>
      </w:r>
      <w:r w:rsidRPr="00991D5B">
        <w:rPr>
          <w:rFonts w:asciiTheme="minorHAnsi" w:hAnsiTheme="minorHAnsi"/>
          <w:sz w:val="22"/>
          <w:szCs w:val="22"/>
          <w:lang w:val="pt-BR"/>
        </w:rPr>
        <w:t xml:space="preserve">43.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://doi.org/10.1016/B978-1-893997-88-2.50008-0</w:t>
      </w:r>
    </w:p>
    <w:p w14:paraId="57086475" w14:textId="579B134A" w:rsidR="00741052" w:rsidRPr="00991D5B" w:rsidRDefault="00741052" w:rsidP="00DE45DB">
      <w:pPr>
        <w:pStyle w:val="MDPI71References"/>
        <w:spacing w:line="480" w:lineRule="auto"/>
        <w:rPr>
          <w:rFonts w:asciiTheme="minorHAnsi" w:hAnsiTheme="minorHAnsi"/>
          <w:sz w:val="22"/>
          <w:szCs w:val="22"/>
          <w:lang w:val="pt-BR"/>
        </w:rPr>
      </w:pPr>
      <w:r w:rsidRPr="00991D5B">
        <w:rPr>
          <w:rFonts w:asciiTheme="minorHAnsi" w:hAnsiTheme="minorHAnsi"/>
          <w:sz w:val="22"/>
          <w:szCs w:val="22"/>
          <w:lang w:val="pt-BR"/>
        </w:rPr>
        <w:t xml:space="preserve">Perez, M.M., </w:t>
      </w:r>
      <w:proofErr w:type="spellStart"/>
      <w:r w:rsidRPr="00991D5B">
        <w:rPr>
          <w:rFonts w:asciiTheme="minorHAnsi" w:hAnsiTheme="minorHAnsi"/>
          <w:sz w:val="22"/>
          <w:szCs w:val="22"/>
          <w:lang w:val="pt-BR"/>
        </w:rPr>
        <w:t>Spiropulos</w:t>
      </w:r>
      <w:proofErr w:type="spellEnd"/>
      <w:r w:rsidRPr="00991D5B">
        <w:rPr>
          <w:rFonts w:asciiTheme="minorHAnsi" w:hAnsiTheme="minorHAnsi"/>
          <w:sz w:val="22"/>
          <w:szCs w:val="22"/>
          <w:lang w:val="pt-BR"/>
        </w:rPr>
        <w:t xml:space="preserve"> Goncalves, E.C., Santos Salgado, J.C., Rocha, M. de S., de Almeida, P.Z., </w:t>
      </w:r>
      <w:proofErr w:type="spellStart"/>
      <w:r w:rsidRPr="00991D5B">
        <w:rPr>
          <w:rFonts w:asciiTheme="minorHAnsi" w:hAnsiTheme="minorHAnsi"/>
          <w:sz w:val="22"/>
          <w:szCs w:val="22"/>
          <w:lang w:val="pt-BR"/>
        </w:rPr>
        <w:t>Vici</w:t>
      </w:r>
      <w:proofErr w:type="spellEnd"/>
      <w:r w:rsidRPr="00991D5B">
        <w:rPr>
          <w:rFonts w:asciiTheme="minorHAnsi" w:hAnsiTheme="minorHAnsi"/>
          <w:sz w:val="22"/>
          <w:szCs w:val="22"/>
          <w:lang w:val="pt-BR"/>
        </w:rPr>
        <w:t xml:space="preserve">, A.C., Infante, J. </w:t>
      </w:r>
      <w:proofErr w:type="gramStart"/>
      <w:r w:rsidRPr="00991D5B">
        <w:rPr>
          <w:rFonts w:asciiTheme="minorHAnsi" w:hAnsiTheme="minorHAnsi"/>
          <w:sz w:val="22"/>
          <w:szCs w:val="22"/>
          <w:lang w:val="pt-BR"/>
        </w:rPr>
        <w:t>da</w:t>
      </w:r>
      <w:proofErr w:type="gramEnd"/>
      <w:r w:rsidRPr="00991D5B">
        <w:rPr>
          <w:rFonts w:asciiTheme="minorHAnsi" w:hAnsiTheme="minorHAnsi"/>
          <w:sz w:val="22"/>
          <w:szCs w:val="22"/>
          <w:lang w:val="pt-BR"/>
        </w:rPr>
        <w:t xml:space="preserve"> C., Manuel </w:t>
      </w:r>
      <w:proofErr w:type="spellStart"/>
      <w:r w:rsidRPr="00991D5B">
        <w:rPr>
          <w:rFonts w:asciiTheme="minorHAnsi" w:hAnsiTheme="minorHAnsi"/>
          <w:sz w:val="22"/>
          <w:szCs w:val="22"/>
          <w:lang w:val="pt-BR"/>
        </w:rPr>
        <w:t>Guisan</w:t>
      </w:r>
      <w:proofErr w:type="spellEnd"/>
      <w:r w:rsidRPr="00991D5B">
        <w:rPr>
          <w:rFonts w:asciiTheme="minorHAnsi" w:hAnsiTheme="minorHAnsi"/>
          <w:sz w:val="22"/>
          <w:szCs w:val="22"/>
          <w:lang w:val="pt-BR"/>
        </w:rPr>
        <w:t xml:space="preserve">, J., Rocha-Martin, J., Costa </w:t>
      </w:r>
      <w:proofErr w:type="spellStart"/>
      <w:r w:rsidRPr="00991D5B">
        <w:rPr>
          <w:rFonts w:asciiTheme="minorHAnsi" w:hAnsiTheme="minorHAnsi"/>
          <w:sz w:val="22"/>
          <w:szCs w:val="22"/>
          <w:lang w:val="pt-BR"/>
        </w:rPr>
        <w:t>Pessela</w:t>
      </w:r>
      <w:proofErr w:type="spellEnd"/>
      <w:r w:rsidRPr="00991D5B">
        <w:rPr>
          <w:rFonts w:asciiTheme="minorHAnsi" w:hAnsiTheme="minorHAnsi"/>
          <w:sz w:val="22"/>
          <w:szCs w:val="22"/>
          <w:lang w:val="pt-BR"/>
        </w:rPr>
        <w:t xml:space="preserve">, B., Teixeira de Moraes Polizeli, M. de L. </w:t>
      </w:r>
      <w:proofErr w:type="spellStart"/>
      <w:r w:rsidRPr="00991D5B">
        <w:rPr>
          <w:rFonts w:asciiTheme="minorHAnsi" w:hAnsiTheme="minorHAnsi"/>
          <w:sz w:val="22"/>
          <w:szCs w:val="22"/>
          <w:lang w:val="pt-BR"/>
        </w:rPr>
        <w:t>Production</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of</w:t>
      </w:r>
      <w:proofErr w:type="spellEnd"/>
      <w:r w:rsidRPr="00991D5B">
        <w:rPr>
          <w:rFonts w:asciiTheme="minorHAnsi" w:hAnsiTheme="minorHAnsi"/>
          <w:sz w:val="22"/>
          <w:szCs w:val="22"/>
          <w:lang w:val="pt-BR"/>
        </w:rPr>
        <w:t xml:space="preserve"> Omegas-6 </w:t>
      </w:r>
      <w:proofErr w:type="spellStart"/>
      <w:r w:rsidRPr="00991D5B">
        <w:rPr>
          <w:rFonts w:asciiTheme="minorHAnsi" w:hAnsiTheme="minorHAnsi"/>
          <w:sz w:val="22"/>
          <w:szCs w:val="22"/>
          <w:lang w:val="pt-BR"/>
        </w:rPr>
        <w:t>and</w:t>
      </w:r>
      <w:proofErr w:type="spellEnd"/>
      <w:r w:rsidRPr="00991D5B">
        <w:rPr>
          <w:rFonts w:asciiTheme="minorHAnsi" w:hAnsiTheme="minorHAnsi"/>
          <w:sz w:val="22"/>
          <w:szCs w:val="22"/>
          <w:lang w:val="pt-BR"/>
        </w:rPr>
        <w:t xml:space="preserve"> 9 </w:t>
      </w:r>
      <w:proofErr w:type="spellStart"/>
      <w:r w:rsidRPr="00991D5B">
        <w:rPr>
          <w:rFonts w:asciiTheme="minorHAnsi" w:hAnsiTheme="minorHAnsi"/>
          <w:sz w:val="22"/>
          <w:szCs w:val="22"/>
          <w:lang w:val="pt-BR"/>
        </w:rPr>
        <w:t>from</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the</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Hydrolysis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of</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Acai</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and</w:t>
      </w:r>
      <w:proofErr w:type="spellEnd"/>
      <w:r w:rsidRPr="00991D5B">
        <w:rPr>
          <w:rFonts w:asciiTheme="minorHAnsi" w:hAnsiTheme="minorHAnsi"/>
          <w:sz w:val="22"/>
          <w:szCs w:val="22"/>
          <w:lang w:val="pt-BR"/>
        </w:rPr>
        <w:t xml:space="preserve"> </w:t>
      </w:r>
      <w:r w:rsidRPr="00991D5B">
        <w:rPr>
          <w:rFonts w:asciiTheme="minorHAnsi" w:hAnsiTheme="minorHAnsi"/>
          <w:sz w:val="22"/>
          <w:szCs w:val="22"/>
          <w:lang w:val="pt-BR"/>
        </w:rPr>
        <w:lastRenderedPageBreak/>
        <w:t xml:space="preserve">Buriti </w:t>
      </w:r>
      <w:proofErr w:type="spellStart"/>
      <w:r w:rsidRPr="00991D5B">
        <w:rPr>
          <w:rFonts w:asciiTheme="minorHAnsi" w:hAnsiTheme="minorHAnsi"/>
          <w:sz w:val="22"/>
          <w:szCs w:val="22"/>
          <w:lang w:val="pt-BR"/>
        </w:rPr>
        <w:t>Oils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by</w:t>
      </w:r>
      <w:proofErr w:type="spellEnd"/>
      <w:r w:rsidRPr="00991D5B">
        <w:rPr>
          <w:rFonts w:asciiTheme="minorHAnsi" w:hAnsiTheme="minorHAnsi"/>
          <w:sz w:val="22"/>
          <w:szCs w:val="22"/>
          <w:lang w:val="pt-BR"/>
        </w:rPr>
        <w:t xml:space="preserve"> Lipase </w:t>
      </w:r>
      <w:proofErr w:type="spellStart"/>
      <w:r w:rsidRPr="00991D5B">
        <w:rPr>
          <w:rFonts w:asciiTheme="minorHAnsi" w:hAnsiTheme="minorHAnsi"/>
          <w:sz w:val="22"/>
          <w:szCs w:val="22"/>
          <w:lang w:val="pt-BR"/>
        </w:rPr>
        <w:t>Immobilized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on</w:t>
      </w:r>
      <w:proofErr w:type="spellEnd"/>
      <w:r w:rsidRPr="00991D5B">
        <w:rPr>
          <w:rFonts w:asciiTheme="minorHAnsi" w:hAnsiTheme="minorHAnsi"/>
          <w:sz w:val="22"/>
          <w:szCs w:val="22"/>
          <w:lang w:val="pt-BR"/>
        </w:rPr>
        <w:t xml:space="preserve"> a </w:t>
      </w:r>
      <w:proofErr w:type="spellStart"/>
      <w:r w:rsidRPr="00991D5B">
        <w:rPr>
          <w:rFonts w:asciiTheme="minorHAnsi" w:hAnsiTheme="minorHAnsi"/>
          <w:sz w:val="22"/>
          <w:szCs w:val="22"/>
          <w:lang w:val="pt-BR"/>
        </w:rPr>
        <w:t>Hydrophobic</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Support</w:t>
      </w:r>
      <w:proofErr w:type="spellEnd"/>
      <w:r w:rsidRPr="00991D5B">
        <w:rPr>
          <w:rFonts w:asciiTheme="minorHAnsi" w:hAnsiTheme="minorHAnsi"/>
          <w:sz w:val="22"/>
          <w:szCs w:val="22"/>
          <w:lang w:val="pt-BR"/>
        </w:rPr>
        <w:t xml:space="preserve">. </w:t>
      </w:r>
      <w:proofErr w:type="spellStart"/>
      <w:r w:rsidR="00991D5B">
        <w:rPr>
          <w:rFonts w:asciiTheme="minorHAnsi" w:hAnsiTheme="minorHAnsi"/>
          <w:sz w:val="22"/>
          <w:szCs w:val="22"/>
          <w:lang w:val="pt-BR"/>
        </w:rPr>
        <w:t>Molecules</w:t>
      </w:r>
      <w:proofErr w:type="spellEnd"/>
      <w:r w:rsidR="00991D5B">
        <w:rPr>
          <w:rFonts w:asciiTheme="minorHAnsi" w:hAnsiTheme="minorHAnsi"/>
          <w:sz w:val="22"/>
          <w:szCs w:val="22"/>
          <w:lang w:val="pt-BR"/>
        </w:rPr>
        <w:t xml:space="preserve"> 23 (2018)</w:t>
      </w:r>
      <w:r w:rsidRPr="00991D5B">
        <w:rPr>
          <w:rFonts w:asciiTheme="minorHAnsi" w:hAnsiTheme="minorHAnsi"/>
          <w:sz w:val="22"/>
          <w:szCs w:val="22"/>
          <w:lang w:val="pt-BR"/>
        </w:rPr>
        <w:t xml:space="preserve"> 3015.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://doi.org/10.3390/molecules23113015</w:t>
      </w:r>
    </w:p>
    <w:p w14:paraId="7802C327" w14:textId="09544AA1" w:rsidR="00741052"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lang w:val="pt-BR"/>
        </w:rPr>
        <w:t>Iaderoza</w:t>
      </w:r>
      <w:proofErr w:type="spellEnd"/>
      <w:r w:rsidRPr="00991D5B">
        <w:rPr>
          <w:rFonts w:asciiTheme="minorHAnsi" w:hAnsiTheme="minorHAnsi"/>
          <w:sz w:val="22"/>
          <w:szCs w:val="22"/>
          <w:lang w:val="pt-BR"/>
        </w:rPr>
        <w:t xml:space="preserve">, M., Baldini, V.L.S., </w:t>
      </w:r>
      <w:proofErr w:type="spellStart"/>
      <w:r w:rsidRPr="00991D5B">
        <w:rPr>
          <w:rFonts w:asciiTheme="minorHAnsi" w:hAnsiTheme="minorHAnsi"/>
          <w:sz w:val="22"/>
          <w:szCs w:val="22"/>
          <w:lang w:val="pt-BR"/>
        </w:rPr>
        <w:t>Draetta</w:t>
      </w:r>
      <w:proofErr w:type="spellEnd"/>
      <w:r w:rsidRPr="00991D5B">
        <w:rPr>
          <w:rFonts w:asciiTheme="minorHAnsi" w:hAnsiTheme="minorHAnsi"/>
          <w:sz w:val="22"/>
          <w:szCs w:val="22"/>
          <w:lang w:val="pt-BR"/>
        </w:rPr>
        <w:t xml:space="preserve">, I.D.S., </w:t>
      </w:r>
      <w:proofErr w:type="spellStart"/>
      <w:r w:rsidRPr="00991D5B">
        <w:rPr>
          <w:rFonts w:asciiTheme="minorHAnsi" w:hAnsiTheme="minorHAnsi"/>
          <w:sz w:val="22"/>
          <w:szCs w:val="22"/>
          <w:lang w:val="pt-BR"/>
        </w:rPr>
        <w:t>Bovi</w:t>
      </w:r>
      <w:proofErr w:type="spellEnd"/>
      <w:r w:rsidRPr="00991D5B">
        <w:rPr>
          <w:rFonts w:asciiTheme="minorHAnsi" w:hAnsiTheme="minorHAnsi"/>
          <w:sz w:val="22"/>
          <w:szCs w:val="22"/>
          <w:lang w:val="pt-BR"/>
        </w:rPr>
        <w:t xml:space="preserve">, M.L.A. </w:t>
      </w:r>
      <w:proofErr w:type="spellStart"/>
      <w:r w:rsidRPr="00991D5B">
        <w:rPr>
          <w:rFonts w:asciiTheme="minorHAnsi" w:hAnsiTheme="minorHAnsi"/>
          <w:sz w:val="22"/>
          <w:szCs w:val="22"/>
          <w:lang w:val="pt-BR"/>
        </w:rPr>
        <w:t>Anthocyanins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from</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fruits</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of</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acai</w:t>
      </w:r>
      <w:proofErr w:type="spellEnd"/>
      <w:r w:rsidRPr="00991D5B">
        <w:rPr>
          <w:rFonts w:asciiTheme="minorHAnsi" w:hAnsiTheme="minorHAnsi"/>
          <w:sz w:val="22"/>
          <w:szCs w:val="22"/>
          <w:lang w:val="pt-BR"/>
        </w:rPr>
        <w:t xml:space="preserve"> (Euterpe </w:t>
      </w:r>
      <w:proofErr w:type="spellStart"/>
      <w:r w:rsidRPr="00991D5B">
        <w:rPr>
          <w:rFonts w:asciiTheme="minorHAnsi" w:hAnsiTheme="minorHAnsi"/>
          <w:sz w:val="22"/>
          <w:szCs w:val="22"/>
          <w:lang w:val="pt-BR"/>
        </w:rPr>
        <w:t>oleraceae</w:t>
      </w:r>
      <w:proofErr w:type="spellEnd"/>
      <w:r w:rsidRPr="00991D5B">
        <w:rPr>
          <w:rFonts w:asciiTheme="minorHAnsi" w:hAnsiTheme="minorHAnsi"/>
          <w:sz w:val="22"/>
          <w:szCs w:val="22"/>
          <w:lang w:val="pt-BR"/>
        </w:rPr>
        <w:t xml:space="preserve"> Mart.) </w:t>
      </w:r>
      <w:proofErr w:type="spellStart"/>
      <w:r w:rsidRPr="00991D5B">
        <w:rPr>
          <w:rFonts w:asciiTheme="minorHAnsi" w:hAnsiTheme="minorHAnsi"/>
          <w:sz w:val="22"/>
          <w:szCs w:val="22"/>
          <w:lang w:val="pt-BR"/>
        </w:rPr>
        <w:t>and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jucara</w:t>
      </w:r>
      <w:proofErr w:type="spellEnd"/>
      <w:r w:rsidRPr="00991D5B">
        <w:rPr>
          <w:rFonts w:asciiTheme="minorHAnsi" w:hAnsiTheme="minorHAnsi"/>
          <w:sz w:val="22"/>
          <w:szCs w:val="22"/>
          <w:lang w:val="pt-BR"/>
        </w:rPr>
        <w:t xml:space="preserve"> (Euterpe </w:t>
      </w:r>
      <w:proofErr w:type="spellStart"/>
      <w:r w:rsidRPr="00991D5B">
        <w:rPr>
          <w:rFonts w:asciiTheme="minorHAnsi" w:hAnsiTheme="minorHAnsi"/>
          <w:sz w:val="22"/>
          <w:szCs w:val="22"/>
          <w:lang w:val="pt-BR"/>
        </w:rPr>
        <w:t>edulis</w:t>
      </w:r>
      <w:proofErr w:type="spellEnd"/>
      <w:r w:rsidRPr="00991D5B">
        <w:rPr>
          <w:rFonts w:asciiTheme="minorHAnsi" w:hAnsiTheme="minorHAnsi"/>
          <w:sz w:val="22"/>
          <w:szCs w:val="22"/>
          <w:lang w:val="pt-BR"/>
        </w:rPr>
        <w:t xml:space="preserve"> Mart.). </w:t>
      </w:r>
      <w:r w:rsidR="00991D5B">
        <w:rPr>
          <w:rFonts w:asciiTheme="minorHAnsi" w:hAnsiTheme="minorHAnsi"/>
          <w:sz w:val="22"/>
          <w:szCs w:val="22"/>
          <w:lang w:val="pt-BR"/>
        </w:rPr>
        <w:t>32 (1992)</w:t>
      </w:r>
      <w:r w:rsidRPr="00991D5B">
        <w:rPr>
          <w:rFonts w:asciiTheme="minorHAnsi" w:hAnsiTheme="minorHAnsi"/>
          <w:sz w:val="22"/>
          <w:szCs w:val="22"/>
          <w:lang w:val="pt-BR"/>
        </w:rPr>
        <w:t xml:space="preserve"> 41–46.</w:t>
      </w:r>
    </w:p>
    <w:p w14:paraId="59EC808C" w14:textId="7BA26915" w:rsidR="00471DC3" w:rsidRPr="00991D5B" w:rsidRDefault="00741052" w:rsidP="00DE45DB">
      <w:pPr>
        <w:pStyle w:val="MDPI71References"/>
        <w:spacing w:line="480" w:lineRule="auto"/>
        <w:rPr>
          <w:rFonts w:asciiTheme="minorHAnsi" w:hAnsiTheme="minorHAnsi"/>
          <w:sz w:val="22"/>
          <w:szCs w:val="22"/>
          <w:lang w:val="pt-BR"/>
        </w:rPr>
      </w:pPr>
      <w:proofErr w:type="spellStart"/>
      <w:r w:rsidRPr="00991D5B">
        <w:rPr>
          <w:rFonts w:asciiTheme="minorHAnsi" w:hAnsiTheme="minorHAnsi"/>
          <w:sz w:val="22"/>
          <w:szCs w:val="22"/>
        </w:rPr>
        <w:t>Schauss</w:t>
      </w:r>
      <w:proofErr w:type="spellEnd"/>
      <w:r w:rsidRPr="00991D5B">
        <w:rPr>
          <w:rFonts w:asciiTheme="minorHAnsi" w:hAnsiTheme="minorHAnsi"/>
          <w:sz w:val="22"/>
          <w:szCs w:val="22"/>
        </w:rPr>
        <w:t xml:space="preserve">, A.G., Wu, X., Prior, R.L., </w:t>
      </w:r>
      <w:proofErr w:type="spellStart"/>
      <w:r w:rsidRPr="00991D5B">
        <w:rPr>
          <w:rFonts w:asciiTheme="minorHAnsi" w:hAnsiTheme="minorHAnsi"/>
          <w:sz w:val="22"/>
          <w:szCs w:val="22"/>
        </w:rPr>
        <w:t>Ou</w:t>
      </w:r>
      <w:proofErr w:type="spellEnd"/>
      <w:r w:rsidRPr="00991D5B">
        <w:rPr>
          <w:rFonts w:asciiTheme="minorHAnsi" w:hAnsiTheme="minorHAnsi"/>
          <w:sz w:val="22"/>
          <w:szCs w:val="22"/>
        </w:rPr>
        <w:t xml:space="preserve">, B., Patel, D., Huang, D., </w:t>
      </w:r>
      <w:proofErr w:type="spellStart"/>
      <w:r w:rsidRPr="00991D5B">
        <w:rPr>
          <w:rFonts w:asciiTheme="minorHAnsi" w:hAnsiTheme="minorHAnsi"/>
          <w:sz w:val="22"/>
          <w:szCs w:val="22"/>
        </w:rPr>
        <w:t>Kababick</w:t>
      </w:r>
      <w:proofErr w:type="spellEnd"/>
      <w:r w:rsidRPr="00991D5B">
        <w:rPr>
          <w:rFonts w:asciiTheme="minorHAnsi" w:hAnsiTheme="minorHAnsi"/>
          <w:sz w:val="22"/>
          <w:szCs w:val="22"/>
        </w:rPr>
        <w:t xml:space="preserve">, J.P. Phytochemical and nutrient composition of the freeze-dried </w:t>
      </w:r>
      <w:proofErr w:type="spellStart"/>
      <w:r w:rsidRPr="00991D5B">
        <w:rPr>
          <w:rFonts w:asciiTheme="minorHAnsi" w:hAnsiTheme="minorHAnsi"/>
          <w:sz w:val="22"/>
          <w:szCs w:val="22"/>
        </w:rPr>
        <w:t>amazonian</w:t>
      </w:r>
      <w:proofErr w:type="spellEnd"/>
      <w:r w:rsidRPr="00991D5B">
        <w:rPr>
          <w:rFonts w:asciiTheme="minorHAnsi" w:hAnsiTheme="minorHAnsi"/>
          <w:sz w:val="22"/>
          <w:szCs w:val="22"/>
        </w:rPr>
        <w:t xml:space="preserve"> palm berry, Euterpe </w:t>
      </w:r>
      <w:proofErr w:type="spellStart"/>
      <w:r w:rsidRPr="00991D5B">
        <w:rPr>
          <w:rFonts w:asciiTheme="minorHAnsi" w:hAnsiTheme="minorHAnsi"/>
          <w:sz w:val="22"/>
          <w:szCs w:val="22"/>
        </w:rPr>
        <w:t>oleraceae</w:t>
      </w:r>
      <w:proofErr w:type="spellEnd"/>
      <w:r w:rsidRPr="00991D5B">
        <w:rPr>
          <w:rFonts w:asciiTheme="minorHAnsi" w:hAnsiTheme="minorHAnsi"/>
          <w:sz w:val="22"/>
          <w:szCs w:val="22"/>
        </w:rPr>
        <w:t xml:space="preserve"> Mart. </w:t>
      </w:r>
      <w:r w:rsidRPr="00991D5B">
        <w:rPr>
          <w:rFonts w:asciiTheme="minorHAnsi" w:hAnsiTheme="minorHAnsi"/>
          <w:sz w:val="22"/>
          <w:szCs w:val="22"/>
          <w:lang w:val="pt-BR"/>
        </w:rPr>
        <w:t>(</w:t>
      </w:r>
      <w:proofErr w:type="spellStart"/>
      <w:r w:rsidRPr="00991D5B">
        <w:rPr>
          <w:rFonts w:asciiTheme="minorHAnsi" w:hAnsiTheme="minorHAnsi"/>
          <w:sz w:val="22"/>
          <w:szCs w:val="22"/>
          <w:lang w:val="pt-BR"/>
        </w:rPr>
        <w:t>Acai</w:t>
      </w:r>
      <w:proofErr w:type="spellEnd"/>
      <w:r w:rsidRPr="00991D5B">
        <w:rPr>
          <w:rFonts w:asciiTheme="minorHAnsi" w:hAnsiTheme="minorHAnsi"/>
          <w:sz w:val="22"/>
          <w:szCs w:val="22"/>
          <w:lang w:val="pt-BR"/>
        </w:rPr>
        <w:t xml:space="preserve">). J. Agric. </w:t>
      </w:r>
      <w:proofErr w:type="spellStart"/>
      <w:r w:rsidRPr="00991D5B">
        <w:rPr>
          <w:rFonts w:asciiTheme="minorHAnsi" w:hAnsiTheme="minorHAnsi"/>
          <w:sz w:val="22"/>
          <w:szCs w:val="22"/>
          <w:lang w:val="pt-BR"/>
        </w:rPr>
        <w:t>Food</w:t>
      </w:r>
      <w:proofErr w:type="spellEnd"/>
      <w:r w:rsidRPr="00991D5B">
        <w:rPr>
          <w:rFonts w:asciiTheme="minorHAnsi" w:hAnsiTheme="minorHAnsi"/>
          <w:sz w:val="22"/>
          <w:szCs w:val="22"/>
          <w:lang w:val="pt-BR"/>
        </w:rPr>
        <w:t xml:space="preserve"> </w:t>
      </w:r>
      <w:proofErr w:type="spellStart"/>
      <w:r w:rsidRPr="00991D5B">
        <w:rPr>
          <w:rFonts w:asciiTheme="minorHAnsi" w:hAnsiTheme="minorHAnsi"/>
          <w:sz w:val="22"/>
          <w:szCs w:val="22"/>
          <w:lang w:val="pt-BR"/>
        </w:rPr>
        <w:t>Chem</w:t>
      </w:r>
      <w:proofErr w:type="spellEnd"/>
      <w:r w:rsidRPr="00991D5B">
        <w:rPr>
          <w:rFonts w:asciiTheme="minorHAnsi" w:hAnsiTheme="minorHAnsi"/>
          <w:sz w:val="22"/>
          <w:szCs w:val="22"/>
          <w:lang w:val="pt-BR"/>
        </w:rPr>
        <w:t>. 54</w:t>
      </w:r>
      <w:r w:rsidR="00991D5B">
        <w:rPr>
          <w:rFonts w:asciiTheme="minorHAnsi" w:hAnsiTheme="minorHAnsi"/>
          <w:sz w:val="22"/>
          <w:szCs w:val="22"/>
          <w:lang w:val="pt-BR"/>
        </w:rPr>
        <w:t xml:space="preserve"> </w:t>
      </w:r>
      <w:r w:rsidR="00991D5B">
        <w:rPr>
          <w:rFonts w:asciiTheme="minorHAnsi" w:hAnsiTheme="minorHAnsi"/>
          <w:sz w:val="22"/>
          <w:szCs w:val="22"/>
        </w:rPr>
        <w:t>(2006)</w:t>
      </w:r>
      <w:r w:rsidRPr="00991D5B">
        <w:rPr>
          <w:rFonts w:asciiTheme="minorHAnsi" w:hAnsiTheme="minorHAnsi"/>
          <w:sz w:val="22"/>
          <w:szCs w:val="22"/>
          <w:lang w:val="pt-BR"/>
        </w:rPr>
        <w:t xml:space="preserve"> 8598–8603. </w:t>
      </w:r>
      <w:proofErr w:type="gramStart"/>
      <w:r w:rsidRPr="00991D5B">
        <w:rPr>
          <w:rFonts w:asciiTheme="minorHAnsi" w:hAnsiTheme="minorHAnsi"/>
          <w:sz w:val="22"/>
          <w:szCs w:val="22"/>
          <w:lang w:val="pt-BR"/>
        </w:rPr>
        <w:t>https</w:t>
      </w:r>
      <w:proofErr w:type="gramEnd"/>
      <w:r w:rsidRPr="00991D5B">
        <w:rPr>
          <w:rFonts w:asciiTheme="minorHAnsi" w:hAnsiTheme="minorHAnsi"/>
          <w:sz w:val="22"/>
          <w:szCs w:val="22"/>
          <w:lang w:val="pt-BR"/>
        </w:rPr>
        <w:t>://doi.org/10.1021/jf060976g</w:t>
      </w:r>
    </w:p>
    <w:sectPr w:rsidR="00471DC3" w:rsidRPr="00991D5B" w:rsidSect="00471DC3">
      <w:headerReference w:type="even" r:id="rId20"/>
      <w:headerReference w:type="default" r:id="rId21"/>
      <w:headerReference w:type="first" r:id="rId22"/>
      <w:footerReference w:type="first" r:id="rId23"/>
      <w:pgSz w:w="11906" w:h="16838" w:code="9"/>
      <w:pgMar w:top="1417" w:right="1531" w:bottom="1077" w:left="1531" w:header="1020" w:footer="850" w:gutter="0"/>
      <w:lnNumType w:countBy="1" w:restart="continuous"/>
      <w:pgNumType w:start="1"/>
      <w:cols w:space="425"/>
      <w:titlePg/>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AD347D" w14:textId="77777777" w:rsidR="00AB5F33" w:rsidRDefault="00AB5F33">
      <w:pPr>
        <w:spacing w:line="240" w:lineRule="auto"/>
      </w:pPr>
      <w:r>
        <w:separator/>
      </w:r>
    </w:p>
  </w:endnote>
  <w:endnote w:type="continuationSeparator" w:id="0">
    <w:p w14:paraId="5E346538" w14:textId="77777777" w:rsidR="00AB5F33" w:rsidRDefault="00AB5F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F5069D" w14:textId="3F38C9F2" w:rsidR="00E51B8E" w:rsidRPr="004516BC" w:rsidRDefault="00E51B8E" w:rsidP="00AA4F34">
    <w:pPr>
      <w:tabs>
        <w:tab w:val="right" w:pos="8844"/>
      </w:tabs>
      <w:adjustRightInd w:val="0"/>
      <w:snapToGrid w:val="0"/>
      <w:spacing w:before="120" w:line="240" w:lineRule="auto"/>
      <w:rPr>
        <w:rFonts w:ascii="Palatino Linotype" w:hAnsi="Palatino Linotype"/>
        <w:sz w:val="16"/>
        <w:szCs w:val="16"/>
        <w:lang w:val="es-E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D55549" w14:textId="77777777" w:rsidR="00AB5F33" w:rsidRDefault="00AB5F33">
      <w:pPr>
        <w:spacing w:line="240" w:lineRule="auto"/>
      </w:pPr>
      <w:r>
        <w:separator/>
      </w:r>
    </w:p>
  </w:footnote>
  <w:footnote w:type="continuationSeparator" w:id="0">
    <w:p w14:paraId="156B2703" w14:textId="77777777" w:rsidR="00AB5F33" w:rsidRDefault="00AB5F3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8C9D77" w14:textId="77777777" w:rsidR="00E51B8E" w:rsidRDefault="00E51B8E" w:rsidP="00C045D0">
    <w:pPr>
      <w:pStyle w:val="Encabezado"/>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A2340" w14:textId="5E491B4D" w:rsidR="00E51B8E" w:rsidRPr="00D669AD" w:rsidRDefault="00E51B8E" w:rsidP="00AA4F34">
    <w:pPr>
      <w:tabs>
        <w:tab w:val="right" w:pos="8844"/>
      </w:tabs>
      <w:adjustRightInd w:val="0"/>
      <w:snapToGrid w:val="0"/>
      <w:spacing w:after="240" w:line="240" w:lineRule="auto"/>
      <w:rPr>
        <w:rFonts w:ascii="Palatino Linotype" w:hAnsi="Palatino Linotype"/>
        <w:sz w:val="16"/>
      </w:rPr>
    </w:pPr>
    <w:r>
      <w:rPr>
        <w:rFonts w:ascii="Palatino Linotype" w:hAnsi="Palatino Linotype"/>
        <w:sz w:val="16"/>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E25B16" w14:textId="47E752AF" w:rsidR="00E51B8E" w:rsidRDefault="00E51B8E" w:rsidP="00C045D0">
    <w:pPr>
      <w:pStyle w:val="MDPIheaderjournallogo"/>
    </w:pPr>
    <w:r w:rsidRPr="00B747E6">
      <w:rPr>
        <w:i w:val="0"/>
        <w:noProof/>
        <w:szCs w:val="16"/>
        <w:lang w:val="es-ES" w:eastAsia="es-ES"/>
      </w:rPr>
      <mc:AlternateContent>
        <mc:Choice Requires="wps">
          <w:drawing>
            <wp:anchor distT="45720" distB="45720" distL="114300" distR="114300" simplePos="0" relativeHeight="251657728" behindDoc="1" locked="0" layoutInCell="1" allowOverlap="1" wp14:anchorId="5539F6B9" wp14:editId="2E4F1195">
              <wp:simplePos x="0" y="0"/>
              <wp:positionH relativeFrom="page">
                <wp:posOffset>6029960</wp:posOffset>
              </wp:positionH>
              <wp:positionV relativeFrom="page">
                <wp:posOffset>647700</wp:posOffset>
              </wp:positionV>
              <wp:extent cx="540385" cy="709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709295"/>
                      </a:xfrm>
                      <a:prstGeom prst="rect">
                        <a:avLst/>
                      </a:prstGeom>
                      <a:solidFill>
                        <a:srgbClr val="FFFFFF"/>
                      </a:solidFill>
                      <a:ln w="9525">
                        <a:noFill/>
                        <a:miter lim="800000"/>
                        <a:headEnd/>
                        <a:tailEnd/>
                      </a:ln>
                    </wps:spPr>
                    <wps:txbx>
                      <w:txbxContent>
                        <w:p w14:paraId="41F6FA68" w14:textId="547213B7" w:rsidR="00E51B8E" w:rsidRDefault="00E51B8E" w:rsidP="00C045D0">
                          <w:pPr>
                            <w:pStyle w:val="MDPIheaderjournallogo"/>
                            <w:jc w:val="center"/>
                            <w:textboxTightWrap w:val="allLines"/>
                            <w:rPr>
                              <w:i w:val="0"/>
                              <w:szCs w:val="16"/>
                            </w:rPr>
                          </w:pP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74.8pt;margin-top:51pt;width:42.5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" stroked="f">
              <v:textbox inset="0,0,0,0">
                <w:txbxContent>
                  <w:p w14:paraId="41F6FA68" w14:textId="547213B7" w:rsidR="00E51B8E" w:rsidRDefault="00E51B8E" w:rsidP="00C045D0">
                    <w:pPr>
                      <w:pStyle w:val="MDPIheaderjournallogo"/>
                      <w:jc w:val="center"/>
                      <w:textboxTightWrap w:val="allLines"/>
                      <w:rPr>
                        <w:i w:val="0"/>
                        <w:szCs w:val="16"/>
                      </w:rPr>
                    </w:pP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1330E"/>
    <w:multiLevelType w:val="multilevel"/>
    <w:tmpl w:val="D1FC5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1EE6E3F"/>
    <w:multiLevelType w:val="multilevel"/>
    <w:tmpl w:val="7A5A6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4">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num w:numId="1">
    <w:abstractNumId w:val="3"/>
  </w:num>
  <w:num w:numId="2">
    <w:abstractNumId w:val="4"/>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attachedTemplate r:id="rId1"/>
  <w:defaultTabStop w:val="420"/>
  <w:hyphenationZone w:val="42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1659"/>
    <w:rsid w:val="00005D1B"/>
    <w:rsid w:val="00005E6A"/>
    <w:rsid w:val="00032C9F"/>
    <w:rsid w:val="00043480"/>
    <w:rsid w:val="000655A7"/>
    <w:rsid w:val="00082C5E"/>
    <w:rsid w:val="00090025"/>
    <w:rsid w:val="000E5D47"/>
    <w:rsid w:val="001066A0"/>
    <w:rsid w:val="00115BFC"/>
    <w:rsid w:val="0012377F"/>
    <w:rsid w:val="001257B5"/>
    <w:rsid w:val="0014029E"/>
    <w:rsid w:val="0017438E"/>
    <w:rsid w:val="00175D87"/>
    <w:rsid w:val="00177082"/>
    <w:rsid w:val="001B4A40"/>
    <w:rsid w:val="001C32C5"/>
    <w:rsid w:val="001D1C59"/>
    <w:rsid w:val="001E2AEB"/>
    <w:rsid w:val="001E555D"/>
    <w:rsid w:val="002011FF"/>
    <w:rsid w:val="002018D2"/>
    <w:rsid w:val="00203B38"/>
    <w:rsid w:val="00211AF9"/>
    <w:rsid w:val="00222E18"/>
    <w:rsid w:val="0022792F"/>
    <w:rsid w:val="00233C4E"/>
    <w:rsid w:val="002351F5"/>
    <w:rsid w:val="00260040"/>
    <w:rsid w:val="002832CF"/>
    <w:rsid w:val="00293B4C"/>
    <w:rsid w:val="002B4DB5"/>
    <w:rsid w:val="002C21EC"/>
    <w:rsid w:val="002E553C"/>
    <w:rsid w:val="00305845"/>
    <w:rsid w:val="00321E83"/>
    <w:rsid w:val="00326141"/>
    <w:rsid w:val="00327AEA"/>
    <w:rsid w:val="00343D4F"/>
    <w:rsid w:val="0034642C"/>
    <w:rsid w:val="00346F5E"/>
    <w:rsid w:val="0036283A"/>
    <w:rsid w:val="0036502A"/>
    <w:rsid w:val="00367047"/>
    <w:rsid w:val="00376D06"/>
    <w:rsid w:val="003776E2"/>
    <w:rsid w:val="00381591"/>
    <w:rsid w:val="00393121"/>
    <w:rsid w:val="003942CF"/>
    <w:rsid w:val="003A777D"/>
    <w:rsid w:val="003D0A1A"/>
    <w:rsid w:val="003D1295"/>
    <w:rsid w:val="003F690E"/>
    <w:rsid w:val="003F6A8F"/>
    <w:rsid w:val="00401D30"/>
    <w:rsid w:val="00405BFD"/>
    <w:rsid w:val="00407A8A"/>
    <w:rsid w:val="004109AA"/>
    <w:rsid w:val="0041202E"/>
    <w:rsid w:val="004250FB"/>
    <w:rsid w:val="004516BC"/>
    <w:rsid w:val="004635FD"/>
    <w:rsid w:val="00471DC3"/>
    <w:rsid w:val="00493FE9"/>
    <w:rsid w:val="004A0821"/>
    <w:rsid w:val="004B6505"/>
    <w:rsid w:val="004C3CFA"/>
    <w:rsid w:val="004D0928"/>
    <w:rsid w:val="00553E73"/>
    <w:rsid w:val="00561F3C"/>
    <w:rsid w:val="00574C0B"/>
    <w:rsid w:val="00584AC7"/>
    <w:rsid w:val="005A2962"/>
    <w:rsid w:val="005B241A"/>
    <w:rsid w:val="005B282F"/>
    <w:rsid w:val="005B5096"/>
    <w:rsid w:val="005C28AD"/>
    <w:rsid w:val="005D0515"/>
    <w:rsid w:val="005D147D"/>
    <w:rsid w:val="005D42AD"/>
    <w:rsid w:val="005F6D0D"/>
    <w:rsid w:val="0060019F"/>
    <w:rsid w:val="00615052"/>
    <w:rsid w:val="0064232D"/>
    <w:rsid w:val="006750D5"/>
    <w:rsid w:val="00686DE1"/>
    <w:rsid w:val="00692393"/>
    <w:rsid w:val="006C59D9"/>
    <w:rsid w:val="006C6805"/>
    <w:rsid w:val="0070690C"/>
    <w:rsid w:val="00741052"/>
    <w:rsid w:val="00741D3D"/>
    <w:rsid w:val="007437BA"/>
    <w:rsid w:val="00745AE2"/>
    <w:rsid w:val="00760CA2"/>
    <w:rsid w:val="007853D7"/>
    <w:rsid w:val="007868A9"/>
    <w:rsid w:val="007A014F"/>
    <w:rsid w:val="007D1707"/>
    <w:rsid w:val="007E7A5B"/>
    <w:rsid w:val="007F1B79"/>
    <w:rsid w:val="007F5453"/>
    <w:rsid w:val="008205BD"/>
    <w:rsid w:val="0082566E"/>
    <w:rsid w:val="00826090"/>
    <w:rsid w:val="00835793"/>
    <w:rsid w:val="00851659"/>
    <w:rsid w:val="0085656B"/>
    <w:rsid w:val="008C7EE5"/>
    <w:rsid w:val="009017E6"/>
    <w:rsid w:val="009164CA"/>
    <w:rsid w:val="00943B07"/>
    <w:rsid w:val="009515D8"/>
    <w:rsid w:val="009642D2"/>
    <w:rsid w:val="00974FAE"/>
    <w:rsid w:val="009876F8"/>
    <w:rsid w:val="00991D5B"/>
    <w:rsid w:val="009A2124"/>
    <w:rsid w:val="009D5B6D"/>
    <w:rsid w:val="009E49B0"/>
    <w:rsid w:val="009F347F"/>
    <w:rsid w:val="009F70E6"/>
    <w:rsid w:val="00A042EF"/>
    <w:rsid w:val="00A067C6"/>
    <w:rsid w:val="00A21C0D"/>
    <w:rsid w:val="00A4252D"/>
    <w:rsid w:val="00A43A23"/>
    <w:rsid w:val="00A62D4E"/>
    <w:rsid w:val="00A70C93"/>
    <w:rsid w:val="00A807A3"/>
    <w:rsid w:val="00A93FC4"/>
    <w:rsid w:val="00A9610D"/>
    <w:rsid w:val="00AA49C5"/>
    <w:rsid w:val="00AA4F34"/>
    <w:rsid w:val="00AB5F33"/>
    <w:rsid w:val="00AB6D1C"/>
    <w:rsid w:val="00AB79AE"/>
    <w:rsid w:val="00AC780A"/>
    <w:rsid w:val="00AF2DDC"/>
    <w:rsid w:val="00B018DD"/>
    <w:rsid w:val="00B11D51"/>
    <w:rsid w:val="00B23252"/>
    <w:rsid w:val="00B27569"/>
    <w:rsid w:val="00B42AC9"/>
    <w:rsid w:val="00B67C34"/>
    <w:rsid w:val="00B81DB1"/>
    <w:rsid w:val="00BA7146"/>
    <w:rsid w:val="00BB3564"/>
    <w:rsid w:val="00BE453F"/>
    <w:rsid w:val="00BF2F3E"/>
    <w:rsid w:val="00BF3BBC"/>
    <w:rsid w:val="00BF5B30"/>
    <w:rsid w:val="00C045D0"/>
    <w:rsid w:val="00C319DD"/>
    <w:rsid w:val="00C90FAF"/>
    <w:rsid w:val="00CA3C0C"/>
    <w:rsid w:val="00CA659B"/>
    <w:rsid w:val="00CC763A"/>
    <w:rsid w:val="00CD190C"/>
    <w:rsid w:val="00CD4E16"/>
    <w:rsid w:val="00D2461A"/>
    <w:rsid w:val="00D410E6"/>
    <w:rsid w:val="00D530BA"/>
    <w:rsid w:val="00D801E7"/>
    <w:rsid w:val="00D91D57"/>
    <w:rsid w:val="00DB0CB8"/>
    <w:rsid w:val="00DD1418"/>
    <w:rsid w:val="00DE45DB"/>
    <w:rsid w:val="00DF083F"/>
    <w:rsid w:val="00E03874"/>
    <w:rsid w:val="00E150BD"/>
    <w:rsid w:val="00E42C57"/>
    <w:rsid w:val="00E5126D"/>
    <w:rsid w:val="00E51B8E"/>
    <w:rsid w:val="00E65A5F"/>
    <w:rsid w:val="00E766FF"/>
    <w:rsid w:val="00E87327"/>
    <w:rsid w:val="00EB5E39"/>
    <w:rsid w:val="00ED42DE"/>
    <w:rsid w:val="00EE00A2"/>
    <w:rsid w:val="00EE6C3F"/>
    <w:rsid w:val="00F00379"/>
    <w:rsid w:val="00F0040E"/>
    <w:rsid w:val="00F03F92"/>
    <w:rsid w:val="00F109AD"/>
    <w:rsid w:val="00F16DB0"/>
    <w:rsid w:val="00F433D7"/>
    <w:rsid w:val="00F467A7"/>
    <w:rsid w:val="00F5625B"/>
    <w:rsid w:val="00F67BAB"/>
    <w:rsid w:val="00F7048A"/>
    <w:rsid w:val="00F84031"/>
    <w:rsid w:val="00F944E8"/>
    <w:rsid w:val="00F94D90"/>
    <w:rsid w:val="00FD58DC"/>
    <w:rsid w:val="00FE12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A48C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1DC3"/>
    <w:pPr>
      <w:spacing w:line="340" w:lineRule="atLeast"/>
      <w:jc w:val="both"/>
    </w:pPr>
    <w:rPr>
      <w:rFonts w:ascii="Times New Roman" w:eastAsia="Times New Roman" w:hAnsi="Times New Roman"/>
      <w:color w:val="000000"/>
      <w:sz w:val="24"/>
      <w:lang w:val="en-US" w:eastAsia="de-DE"/>
    </w:rPr>
  </w:style>
  <w:style w:type="paragraph" w:styleId="Ttulo2">
    <w:name w:val="heading 2"/>
    <w:basedOn w:val="Normal"/>
    <w:link w:val="Ttulo2Car"/>
    <w:uiPriority w:val="9"/>
    <w:qFormat/>
    <w:rsid w:val="005B282F"/>
    <w:pPr>
      <w:spacing w:before="100" w:beforeAutospacing="1" w:after="100" w:afterAutospacing="1" w:line="240" w:lineRule="auto"/>
      <w:jc w:val="left"/>
      <w:outlineLvl w:val="1"/>
    </w:pPr>
    <w:rPr>
      <w:b/>
      <w:bCs/>
      <w:color w:val="auto"/>
      <w:sz w:val="36"/>
      <w:szCs w:val="36"/>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MDPI11articletype">
    <w:name w:val="MDPI_1.1_article_type"/>
    <w:basedOn w:val="MDPI31text"/>
    <w:next w:val="MDPI12title"/>
    <w:qFormat/>
    <w:rsid w:val="00471DC3"/>
    <w:pPr>
      <w:spacing w:before="240" w:line="240" w:lineRule="auto"/>
      <w:ind w:firstLine="0"/>
      <w:jc w:val="left"/>
    </w:pPr>
    <w:rPr>
      <w:i/>
    </w:rPr>
  </w:style>
  <w:style w:type="paragraph" w:customStyle="1" w:styleId="MDPI12title">
    <w:name w:val="MDPI_1.2_title"/>
    <w:next w:val="MDPI13authornames"/>
    <w:qFormat/>
    <w:rsid w:val="00471DC3"/>
    <w:pPr>
      <w:adjustRightInd w:val="0"/>
      <w:snapToGrid w:val="0"/>
      <w:spacing w:after="240" w:line="400" w:lineRule="exact"/>
    </w:pPr>
    <w:rPr>
      <w:rFonts w:ascii="Palatino Linotype" w:eastAsia="Times New Roman" w:hAnsi="Palatino Linotype"/>
      <w:b/>
      <w:snapToGrid w:val="0"/>
      <w:color w:val="000000"/>
      <w:sz w:val="36"/>
      <w:lang w:val="en-US" w:eastAsia="de-DE" w:bidi="en-US"/>
    </w:rPr>
  </w:style>
  <w:style w:type="paragraph" w:customStyle="1" w:styleId="MDPI13authornames">
    <w:name w:val="MDPI_1.3_authornames"/>
    <w:basedOn w:val="MDPI31text"/>
    <w:next w:val="MDPI14history"/>
    <w:qFormat/>
    <w:rsid w:val="00471DC3"/>
    <w:pPr>
      <w:spacing w:after="120"/>
      <w:ind w:firstLine="0"/>
      <w:jc w:val="left"/>
    </w:pPr>
    <w:rPr>
      <w:b/>
      <w:snapToGrid/>
    </w:rPr>
  </w:style>
  <w:style w:type="paragraph" w:customStyle="1" w:styleId="MDPI14history">
    <w:name w:val="MDPI_1.4_history"/>
    <w:basedOn w:val="MDPI62Acknowledgments"/>
    <w:next w:val="Normal"/>
    <w:qFormat/>
    <w:rsid w:val="00471DC3"/>
    <w:pPr>
      <w:ind w:left="113"/>
      <w:jc w:val="left"/>
    </w:pPr>
    <w:rPr>
      <w:snapToGrid/>
    </w:rPr>
  </w:style>
  <w:style w:type="paragraph" w:customStyle="1" w:styleId="MDPI16affiliation">
    <w:name w:val="MDPI_1.6_affiliation"/>
    <w:basedOn w:val="MDPI62Acknowledgments"/>
    <w:qFormat/>
    <w:rsid w:val="00471DC3"/>
    <w:pPr>
      <w:spacing w:before="0"/>
      <w:ind w:left="311" w:hanging="198"/>
      <w:jc w:val="left"/>
    </w:pPr>
    <w:rPr>
      <w:snapToGrid/>
      <w:szCs w:val="18"/>
    </w:rPr>
  </w:style>
  <w:style w:type="paragraph" w:customStyle="1" w:styleId="MDPI17abstract">
    <w:name w:val="MDPI_1.7_abstract"/>
    <w:basedOn w:val="MDPI31text"/>
    <w:next w:val="MDPI18keywords"/>
    <w:qFormat/>
    <w:rsid w:val="00471DC3"/>
    <w:pPr>
      <w:spacing w:before="240"/>
      <w:ind w:left="113" w:firstLine="0"/>
    </w:pPr>
    <w:rPr>
      <w:snapToGrid/>
    </w:rPr>
  </w:style>
  <w:style w:type="paragraph" w:customStyle="1" w:styleId="MDPI18keywords">
    <w:name w:val="MDPI_1.8_keywords"/>
    <w:basedOn w:val="MDPI31text"/>
    <w:next w:val="Normal"/>
    <w:qFormat/>
    <w:rsid w:val="00471DC3"/>
    <w:pPr>
      <w:spacing w:before="240"/>
      <w:ind w:left="113" w:firstLine="0"/>
    </w:pPr>
  </w:style>
  <w:style w:type="paragraph" w:customStyle="1" w:styleId="MDPI19line">
    <w:name w:val="MDPI_1.9_line"/>
    <w:basedOn w:val="MDPI31text"/>
    <w:qFormat/>
    <w:rsid w:val="00471DC3"/>
    <w:pPr>
      <w:pBdr>
        <w:bottom w:val="single" w:sz="6" w:space="1" w:color="auto"/>
      </w:pBdr>
      <w:ind w:firstLine="0"/>
    </w:pPr>
    <w:rPr>
      <w:snapToGrid/>
      <w:szCs w:val="24"/>
    </w:rPr>
  </w:style>
  <w:style w:type="table" w:customStyle="1" w:styleId="Mdeck5tablebodythreelines">
    <w:name w:val="M_deck_5_table_body_three_lines"/>
    <w:basedOn w:val="Tablanormal"/>
    <w:uiPriority w:val="99"/>
    <w:rsid w:val="00471DC3"/>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aconcuadrcula">
    <w:name w:val="Table Grid"/>
    <w:basedOn w:val="Tablanormal"/>
    <w:uiPriority w:val="59"/>
    <w:rsid w:val="00471DC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471DC3"/>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EncabezadoCar">
    <w:name w:val="Encabezado Car"/>
    <w:link w:val="Encabezado"/>
    <w:uiPriority w:val="99"/>
    <w:rsid w:val="00471DC3"/>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471DC3"/>
    <w:pPr>
      <w:adjustRightInd w:val="0"/>
      <w:snapToGrid w:val="0"/>
    </w:pPr>
    <w:rPr>
      <w:rFonts w:ascii="Palatino Linotype" w:eastAsia="Times New Roman" w:hAnsi="Palatino Linotype"/>
      <w:i/>
      <w:color w:val="000000"/>
      <w:sz w:val="24"/>
      <w:szCs w:val="22"/>
      <w:lang w:val="en-US" w:eastAsia="de-CH"/>
    </w:rPr>
  </w:style>
  <w:style w:type="paragraph" w:customStyle="1" w:styleId="MDPI32textnoindent">
    <w:name w:val="MDPI_3.2_text_no_indent"/>
    <w:basedOn w:val="MDPI31text"/>
    <w:qFormat/>
    <w:rsid w:val="00471DC3"/>
    <w:pPr>
      <w:ind w:firstLine="0"/>
    </w:pPr>
  </w:style>
  <w:style w:type="paragraph" w:customStyle="1" w:styleId="MDPI33textspaceafter">
    <w:name w:val="MDPI_3.3_text_space_after"/>
    <w:basedOn w:val="MDPI31text"/>
    <w:qFormat/>
    <w:rsid w:val="00471DC3"/>
    <w:pPr>
      <w:spacing w:after="240"/>
    </w:pPr>
  </w:style>
  <w:style w:type="paragraph" w:customStyle="1" w:styleId="MDPI35textbeforelist">
    <w:name w:val="MDPI_3.5_text_before_list"/>
    <w:basedOn w:val="MDPI31text"/>
    <w:qFormat/>
    <w:rsid w:val="00471DC3"/>
    <w:pPr>
      <w:spacing w:after="120"/>
    </w:pPr>
  </w:style>
  <w:style w:type="paragraph" w:customStyle="1" w:styleId="MDPI36textafterlist">
    <w:name w:val="MDPI_3.6_text_after_list"/>
    <w:basedOn w:val="MDPI31text"/>
    <w:qFormat/>
    <w:rsid w:val="00471DC3"/>
    <w:pPr>
      <w:spacing w:before="120"/>
    </w:pPr>
  </w:style>
  <w:style w:type="paragraph" w:customStyle="1" w:styleId="MDPI37itemize">
    <w:name w:val="MDPI_3.7_itemize"/>
    <w:basedOn w:val="MDPI31text"/>
    <w:qFormat/>
    <w:rsid w:val="00471DC3"/>
    <w:pPr>
      <w:numPr>
        <w:numId w:val="1"/>
      </w:numPr>
      <w:ind w:left="425" w:hanging="425"/>
    </w:pPr>
  </w:style>
  <w:style w:type="paragraph" w:customStyle="1" w:styleId="MDPI38bullet">
    <w:name w:val="MDPI_3.8_bullet"/>
    <w:basedOn w:val="MDPI31text"/>
    <w:qFormat/>
    <w:rsid w:val="00471DC3"/>
    <w:pPr>
      <w:numPr>
        <w:numId w:val="2"/>
      </w:numPr>
      <w:ind w:left="425" w:hanging="425"/>
    </w:pPr>
  </w:style>
  <w:style w:type="paragraph" w:customStyle="1" w:styleId="MDPI39equation">
    <w:name w:val="MDPI_3.9_equation"/>
    <w:basedOn w:val="MDPI31text"/>
    <w:qFormat/>
    <w:rsid w:val="00471DC3"/>
    <w:pPr>
      <w:spacing w:before="120" w:after="120"/>
      <w:ind w:left="709" w:firstLine="0"/>
      <w:jc w:val="center"/>
    </w:pPr>
  </w:style>
  <w:style w:type="paragraph" w:customStyle="1" w:styleId="MDPI3aequationnumber">
    <w:name w:val="MDPI_3.a_equation_number"/>
    <w:basedOn w:val="MDPI31text"/>
    <w:qFormat/>
    <w:rsid w:val="00471DC3"/>
    <w:pPr>
      <w:spacing w:before="120" w:after="120" w:line="240" w:lineRule="auto"/>
      <w:ind w:firstLine="0"/>
      <w:jc w:val="right"/>
    </w:pPr>
  </w:style>
  <w:style w:type="paragraph" w:customStyle="1" w:styleId="MDPI62Acknowledgments">
    <w:name w:val="MDPI_6.2_Acknowledgments"/>
    <w:qFormat/>
    <w:rsid w:val="00471DC3"/>
    <w:pPr>
      <w:adjustRightInd w:val="0"/>
      <w:snapToGrid w:val="0"/>
      <w:spacing w:before="120" w:line="200" w:lineRule="atLeast"/>
      <w:jc w:val="both"/>
    </w:pPr>
    <w:rPr>
      <w:rFonts w:ascii="Palatino Linotype" w:eastAsia="Times New Roman" w:hAnsi="Palatino Linotype"/>
      <w:snapToGrid w:val="0"/>
      <w:color w:val="000000"/>
      <w:sz w:val="18"/>
      <w:lang w:val="en-US" w:eastAsia="de-DE" w:bidi="en-US"/>
    </w:rPr>
  </w:style>
  <w:style w:type="paragraph" w:customStyle="1" w:styleId="MDPI41tablecaption">
    <w:name w:val="MDPI_4.1_table_caption"/>
    <w:basedOn w:val="MDPI62Acknowledgments"/>
    <w:qFormat/>
    <w:rsid w:val="00471DC3"/>
    <w:pPr>
      <w:spacing w:before="240" w:after="120" w:line="260" w:lineRule="atLeast"/>
      <w:ind w:left="425" w:right="425"/>
    </w:pPr>
    <w:rPr>
      <w:snapToGrid/>
      <w:szCs w:val="22"/>
    </w:rPr>
  </w:style>
  <w:style w:type="paragraph" w:customStyle="1" w:styleId="MDPI42tablebody">
    <w:name w:val="MDPI_4.2_table_body"/>
    <w:qFormat/>
    <w:rsid w:val="00260040"/>
    <w:pPr>
      <w:adjustRightInd w:val="0"/>
      <w:snapToGrid w:val="0"/>
      <w:spacing w:line="260" w:lineRule="atLeast"/>
      <w:jc w:val="center"/>
    </w:pPr>
    <w:rPr>
      <w:rFonts w:ascii="Palatino Linotype" w:eastAsia="Times New Roman" w:hAnsi="Palatino Linotype"/>
      <w:snapToGrid w:val="0"/>
      <w:color w:val="000000"/>
      <w:lang w:val="en-US" w:eastAsia="de-DE" w:bidi="en-US"/>
    </w:rPr>
  </w:style>
  <w:style w:type="paragraph" w:customStyle="1" w:styleId="MDPI43tablefooter">
    <w:name w:val="MDPI_4.3_table_footer"/>
    <w:basedOn w:val="MDPI41tablecaption"/>
    <w:next w:val="MDPI31text"/>
    <w:qFormat/>
    <w:rsid w:val="00471DC3"/>
    <w:pPr>
      <w:spacing w:before="0"/>
      <w:ind w:left="0" w:right="0"/>
    </w:pPr>
  </w:style>
  <w:style w:type="paragraph" w:customStyle="1" w:styleId="MDPI51figurecaption">
    <w:name w:val="MDPI_5.1_figure_caption"/>
    <w:basedOn w:val="MDPI62Acknowledgments"/>
    <w:qFormat/>
    <w:rsid w:val="00471DC3"/>
    <w:pPr>
      <w:spacing w:after="240" w:line="260" w:lineRule="atLeast"/>
      <w:ind w:left="425" w:right="425"/>
    </w:pPr>
    <w:rPr>
      <w:snapToGrid/>
    </w:rPr>
  </w:style>
  <w:style w:type="paragraph" w:customStyle="1" w:styleId="MDPI52figure">
    <w:name w:val="MDPI_5.2_figure"/>
    <w:qFormat/>
    <w:rsid w:val="00471DC3"/>
    <w:pPr>
      <w:jc w:val="center"/>
    </w:pPr>
    <w:rPr>
      <w:rFonts w:ascii="Palatino Linotype" w:eastAsia="Times New Roman" w:hAnsi="Palatino Linotype"/>
      <w:snapToGrid w:val="0"/>
      <w:color w:val="000000"/>
      <w:sz w:val="24"/>
      <w:lang w:val="en-US" w:eastAsia="de-DE" w:bidi="en-US"/>
    </w:rPr>
  </w:style>
  <w:style w:type="paragraph" w:customStyle="1" w:styleId="MDPI61Supplementary">
    <w:name w:val="MDPI_6.1_Supplementary"/>
    <w:basedOn w:val="MDPI62Acknowledgments"/>
    <w:qFormat/>
    <w:rsid w:val="00471DC3"/>
    <w:pPr>
      <w:spacing w:before="240"/>
    </w:pPr>
    <w:rPr>
      <w:lang w:eastAsia="en-US"/>
    </w:rPr>
  </w:style>
  <w:style w:type="paragraph" w:customStyle="1" w:styleId="MDPI63AuthorContributions">
    <w:name w:val="MDPI_6.3_AuthorContributions"/>
    <w:basedOn w:val="MDPI62Acknowledgments"/>
    <w:qFormat/>
    <w:rsid w:val="00471DC3"/>
    <w:rPr>
      <w:rFonts w:eastAsia="SimSun"/>
      <w:color w:val="auto"/>
      <w:lang w:eastAsia="en-US"/>
    </w:rPr>
  </w:style>
  <w:style w:type="paragraph" w:customStyle="1" w:styleId="MDPI64CoI">
    <w:name w:val="MDPI_6.4_CoI"/>
    <w:basedOn w:val="MDPI62Acknowledgments"/>
    <w:qFormat/>
    <w:rsid w:val="00471DC3"/>
  </w:style>
  <w:style w:type="paragraph" w:customStyle="1" w:styleId="MDPI31text">
    <w:name w:val="MDPI_3.1_text"/>
    <w:qFormat/>
    <w:rsid w:val="00471DC3"/>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customStyle="1" w:styleId="MDPI23heading3">
    <w:name w:val="MDPI_2.3_heading3"/>
    <w:basedOn w:val="MDPI31text"/>
    <w:qFormat/>
    <w:rsid w:val="00471DC3"/>
    <w:pPr>
      <w:spacing w:before="240" w:after="120"/>
      <w:ind w:firstLine="0"/>
      <w:jc w:val="left"/>
      <w:outlineLvl w:val="2"/>
    </w:pPr>
  </w:style>
  <w:style w:type="paragraph" w:customStyle="1" w:styleId="MDPI21heading1">
    <w:name w:val="MDPI_2.1_heading1"/>
    <w:basedOn w:val="MDPI23heading3"/>
    <w:qFormat/>
    <w:rsid w:val="00471DC3"/>
    <w:pPr>
      <w:outlineLvl w:val="0"/>
    </w:pPr>
    <w:rPr>
      <w:b/>
    </w:rPr>
  </w:style>
  <w:style w:type="paragraph" w:customStyle="1" w:styleId="MDPI22heading2">
    <w:name w:val="MDPI_2.2_heading2"/>
    <w:basedOn w:val="Normal"/>
    <w:qFormat/>
    <w:rsid w:val="00471DC3"/>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471DC3"/>
    <w:pPr>
      <w:numPr>
        <w:numId w:val="3"/>
      </w:numPr>
      <w:spacing w:before="0" w:line="260" w:lineRule="atLeast"/>
      <w:ind w:left="425" w:hanging="425"/>
    </w:pPr>
  </w:style>
  <w:style w:type="paragraph" w:styleId="Textodeglobo">
    <w:name w:val="Balloon Text"/>
    <w:basedOn w:val="Normal"/>
    <w:link w:val="TextodegloboCar"/>
    <w:uiPriority w:val="99"/>
    <w:semiHidden/>
    <w:unhideWhenUsed/>
    <w:rsid w:val="00471DC3"/>
    <w:pPr>
      <w:spacing w:line="240" w:lineRule="auto"/>
    </w:pPr>
    <w:rPr>
      <w:sz w:val="18"/>
      <w:szCs w:val="18"/>
    </w:rPr>
  </w:style>
  <w:style w:type="character" w:customStyle="1" w:styleId="TextodegloboCar">
    <w:name w:val="Texto de globo Car"/>
    <w:link w:val="Textodeglobo"/>
    <w:uiPriority w:val="99"/>
    <w:semiHidden/>
    <w:rsid w:val="00471DC3"/>
    <w:rPr>
      <w:rFonts w:ascii="Times New Roman" w:eastAsia="Times New Roman" w:hAnsi="Times New Roman" w:cs="Times New Roman"/>
      <w:color w:val="000000"/>
      <w:kern w:val="0"/>
      <w:sz w:val="18"/>
      <w:szCs w:val="18"/>
      <w:lang w:eastAsia="de-DE"/>
    </w:rPr>
  </w:style>
  <w:style w:type="character" w:styleId="Nmerodelnea">
    <w:name w:val="line number"/>
    <w:basedOn w:val="Fuentedeprrafopredeter"/>
    <w:uiPriority w:val="99"/>
    <w:semiHidden/>
    <w:unhideWhenUsed/>
    <w:rsid w:val="00471DC3"/>
  </w:style>
  <w:style w:type="table" w:customStyle="1" w:styleId="MDPI41threelinetable">
    <w:name w:val="MDPI_4.1_three_line_table"/>
    <w:basedOn w:val="Tablanormal"/>
    <w:uiPriority w:val="99"/>
    <w:rsid w:val="00260040"/>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styleId="Hipervnculo">
    <w:name w:val="Hyperlink"/>
    <w:uiPriority w:val="99"/>
    <w:unhideWhenUsed/>
    <w:rsid w:val="00ED42DE"/>
    <w:rPr>
      <w:color w:val="0563C1"/>
      <w:u w:val="single"/>
    </w:rPr>
  </w:style>
  <w:style w:type="character" w:customStyle="1" w:styleId="UnresolvedMention">
    <w:name w:val="Unresolved Mention"/>
    <w:uiPriority w:val="99"/>
    <w:semiHidden/>
    <w:unhideWhenUsed/>
    <w:rsid w:val="00F109AD"/>
    <w:rPr>
      <w:color w:val="605E5C"/>
      <w:shd w:val="clear" w:color="auto" w:fill="E1DFDD"/>
    </w:rPr>
  </w:style>
  <w:style w:type="paragraph" w:styleId="Piedepgina">
    <w:name w:val="footer"/>
    <w:basedOn w:val="Normal"/>
    <w:link w:val="PiedepginaCar"/>
    <w:uiPriority w:val="99"/>
    <w:unhideWhenUsed/>
    <w:rsid w:val="00F0040E"/>
    <w:pPr>
      <w:tabs>
        <w:tab w:val="center" w:pos="4153"/>
        <w:tab w:val="right" w:pos="8306"/>
      </w:tabs>
    </w:pPr>
  </w:style>
  <w:style w:type="character" w:customStyle="1" w:styleId="PiedepginaCar">
    <w:name w:val="Pie de página Car"/>
    <w:link w:val="Piedepgina"/>
    <w:uiPriority w:val="99"/>
    <w:rsid w:val="00F0040E"/>
    <w:rPr>
      <w:rFonts w:ascii="Times New Roman" w:eastAsia="Times New Roman" w:hAnsi="Times New Roman"/>
      <w:color w:val="000000"/>
      <w:sz w:val="24"/>
      <w:lang w:eastAsia="de-DE"/>
    </w:rPr>
  </w:style>
  <w:style w:type="table" w:customStyle="1" w:styleId="Tablanormal41">
    <w:name w:val="Tabla normal 41"/>
    <w:basedOn w:val="Tablanormal"/>
    <w:uiPriority w:val="44"/>
    <w:rsid w:val="00F0040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NormalWeb">
    <w:name w:val="Normal (Web)"/>
    <w:basedOn w:val="Normal"/>
    <w:uiPriority w:val="99"/>
    <w:semiHidden/>
    <w:unhideWhenUsed/>
    <w:rsid w:val="00CA659B"/>
    <w:pPr>
      <w:spacing w:before="100" w:beforeAutospacing="1" w:after="100" w:afterAutospacing="1" w:line="240" w:lineRule="auto"/>
      <w:jc w:val="left"/>
    </w:pPr>
    <w:rPr>
      <w:color w:val="auto"/>
      <w:szCs w:val="24"/>
      <w:lang w:val="es-ES" w:eastAsia="es-ES"/>
    </w:rPr>
  </w:style>
  <w:style w:type="character" w:styleId="Textoennegrita">
    <w:name w:val="Strong"/>
    <w:uiPriority w:val="22"/>
    <w:qFormat/>
    <w:rsid w:val="00CA659B"/>
    <w:rPr>
      <w:b/>
      <w:bCs/>
    </w:rPr>
  </w:style>
  <w:style w:type="character" w:customStyle="1" w:styleId="Ttulo2Car">
    <w:name w:val="Título 2 Car"/>
    <w:basedOn w:val="Fuentedeprrafopredeter"/>
    <w:link w:val="Ttulo2"/>
    <w:uiPriority w:val="9"/>
    <w:rsid w:val="005B282F"/>
    <w:rPr>
      <w:rFonts w:ascii="Times New Roman" w:eastAsia="Times New Roman" w:hAnsi="Times New Roman"/>
      <w:b/>
      <w:bCs/>
      <w:sz w:val="36"/>
      <w:szCs w:val="36"/>
      <w:lang w:val="es-ES" w:eastAsia="es-ES"/>
    </w:rPr>
  </w:style>
  <w:style w:type="character" w:customStyle="1" w:styleId="list-group-item">
    <w:name w:val="list-group-item"/>
    <w:basedOn w:val="Fuentedeprrafopredeter"/>
    <w:rsid w:val="005B282F"/>
  </w:style>
  <w:style w:type="character" w:customStyle="1" w:styleId="anchortext">
    <w:name w:val="anchortext"/>
    <w:basedOn w:val="Fuentedeprrafopredeter"/>
    <w:rsid w:val="005B282F"/>
  </w:style>
  <w:style w:type="paragraph" w:styleId="z-Principiodelformulario">
    <w:name w:val="HTML Top of Form"/>
    <w:basedOn w:val="Normal"/>
    <w:next w:val="Normal"/>
    <w:link w:val="z-PrincipiodelformularioCar"/>
    <w:hidden/>
    <w:uiPriority w:val="99"/>
    <w:semiHidden/>
    <w:unhideWhenUsed/>
    <w:rsid w:val="005B282F"/>
    <w:pPr>
      <w:pBdr>
        <w:bottom w:val="single" w:sz="6" w:space="1" w:color="auto"/>
      </w:pBdr>
      <w:spacing w:line="240" w:lineRule="auto"/>
      <w:jc w:val="center"/>
    </w:pPr>
    <w:rPr>
      <w:rFonts w:ascii="Arial" w:hAnsi="Arial" w:cs="Arial"/>
      <w:vanish/>
      <w:color w:val="auto"/>
      <w:sz w:val="16"/>
      <w:szCs w:val="16"/>
      <w:lang w:val="es-ES" w:eastAsia="es-ES"/>
    </w:rPr>
  </w:style>
  <w:style w:type="character" w:customStyle="1" w:styleId="z-PrincipiodelformularioCar">
    <w:name w:val="z-Principio del formulario Car"/>
    <w:basedOn w:val="Fuentedeprrafopredeter"/>
    <w:link w:val="z-Principiodelformulario"/>
    <w:uiPriority w:val="99"/>
    <w:semiHidden/>
    <w:rsid w:val="005B282F"/>
    <w:rPr>
      <w:rFonts w:ascii="Arial" w:eastAsia="Times New Roman" w:hAnsi="Arial" w:cs="Arial"/>
      <w:vanish/>
      <w:sz w:val="16"/>
      <w:szCs w:val="16"/>
      <w:lang w:val="es-ES" w:eastAsia="es-ES"/>
    </w:rPr>
  </w:style>
  <w:style w:type="paragraph" w:styleId="z-Finaldelformulario">
    <w:name w:val="HTML Bottom of Form"/>
    <w:basedOn w:val="Normal"/>
    <w:next w:val="Normal"/>
    <w:link w:val="z-FinaldelformularioCar"/>
    <w:hidden/>
    <w:uiPriority w:val="99"/>
    <w:semiHidden/>
    <w:unhideWhenUsed/>
    <w:rsid w:val="005B282F"/>
    <w:pPr>
      <w:pBdr>
        <w:top w:val="single" w:sz="6" w:space="1" w:color="auto"/>
      </w:pBdr>
      <w:spacing w:line="240" w:lineRule="auto"/>
      <w:jc w:val="center"/>
    </w:pPr>
    <w:rPr>
      <w:rFonts w:ascii="Arial" w:hAnsi="Arial" w:cs="Arial"/>
      <w:vanish/>
      <w:color w:val="auto"/>
      <w:sz w:val="16"/>
      <w:szCs w:val="16"/>
      <w:lang w:val="es-ES" w:eastAsia="es-ES"/>
    </w:rPr>
  </w:style>
  <w:style w:type="character" w:customStyle="1" w:styleId="z-FinaldelformularioCar">
    <w:name w:val="z-Final del formulario Car"/>
    <w:basedOn w:val="Fuentedeprrafopredeter"/>
    <w:link w:val="z-Finaldelformulario"/>
    <w:uiPriority w:val="99"/>
    <w:semiHidden/>
    <w:rsid w:val="005B282F"/>
    <w:rPr>
      <w:rFonts w:ascii="Arial" w:eastAsia="Times New Roman" w:hAnsi="Arial" w:cs="Arial"/>
      <w:vanish/>
      <w:sz w:val="16"/>
      <w:szCs w:val="16"/>
      <w:lang w:val="es-ES" w:eastAsia="es-ES"/>
    </w:rPr>
  </w:style>
  <w:style w:type="character" w:customStyle="1" w:styleId="scopustermhighlight">
    <w:name w:val="scopustermhighlight"/>
    <w:basedOn w:val="Fuentedeprrafopredeter"/>
    <w:rsid w:val="005B282F"/>
  </w:style>
  <w:style w:type="character" w:customStyle="1" w:styleId="sr-only">
    <w:name w:val="sr-only"/>
    <w:basedOn w:val="Fuentedeprrafopredeter"/>
    <w:rsid w:val="005B282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1DC3"/>
    <w:pPr>
      <w:spacing w:line="340" w:lineRule="atLeast"/>
      <w:jc w:val="both"/>
    </w:pPr>
    <w:rPr>
      <w:rFonts w:ascii="Times New Roman" w:eastAsia="Times New Roman" w:hAnsi="Times New Roman"/>
      <w:color w:val="000000"/>
      <w:sz w:val="24"/>
      <w:lang w:val="en-US" w:eastAsia="de-DE"/>
    </w:rPr>
  </w:style>
  <w:style w:type="paragraph" w:styleId="Ttulo2">
    <w:name w:val="heading 2"/>
    <w:basedOn w:val="Normal"/>
    <w:link w:val="Ttulo2Car"/>
    <w:uiPriority w:val="9"/>
    <w:qFormat/>
    <w:rsid w:val="005B282F"/>
    <w:pPr>
      <w:spacing w:before="100" w:beforeAutospacing="1" w:after="100" w:afterAutospacing="1" w:line="240" w:lineRule="auto"/>
      <w:jc w:val="left"/>
      <w:outlineLvl w:val="1"/>
    </w:pPr>
    <w:rPr>
      <w:b/>
      <w:bCs/>
      <w:color w:val="auto"/>
      <w:sz w:val="36"/>
      <w:szCs w:val="36"/>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MDPI11articletype">
    <w:name w:val="MDPI_1.1_article_type"/>
    <w:basedOn w:val="MDPI31text"/>
    <w:next w:val="MDPI12title"/>
    <w:qFormat/>
    <w:rsid w:val="00471DC3"/>
    <w:pPr>
      <w:spacing w:before="240" w:line="240" w:lineRule="auto"/>
      <w:ind w:firstLine="0"/>
      <w:jc w:val="left"/>
    </w:pPr>
    <w:rPr>
      <w:i/>
    </w:rPr>
  </w:style>
  <w:style w:type="paragraph" w:customStyle="1" w:styleId="MDPI12title">
    <w:name w:val="MDPI_1.2_title"/>
    <w:next w:val="MDPI13authornames"/>
    <w:qFormat/>
    <w:rsid w:val="00471DC3"/>
    <w:pPr>
      <w:adjustRightInd w:val="0"/>
      <w:snapToGrid w:val="0"/>
      <w:spacing w:after="240" w:line="400" w:lineRule="exact"/>
    </w:pPr>
    <w:rPr>
      <w:rFonts w:ascii="Palatino Linotype" w:eastAsia="Times New Roman" w:hAnsi="Palatino Linotype"/>
      <w:b/>
      <w:snapToGrid w:val="0"/>
      <w:color w:val="000000"/>
      <w:sz w:val="36"/>
      <w:lang w:val="en-US" w:eastAsia="de-DE" w:bidi="en-US"/>
    </w:rPr>
  </w:style>
  <w:style w:type="paragraph" w:customStyle="1" w:styleId="MDPI13authornames">
    <w:name w:val="MDPI_1.3_authornames"/>
    <w:basedOn w:val="MDPI31text"/>
    <w:next w:val="MDPI14history"/>
    <w:qFormat/>
    <w:rsid w:val="00471DC3"/>
    <w:pPr>
      <w:spacing w:after="120"/>
      <w:ind w:firstLine="0"/>
      <w:jc w:val="left"/>
    </w:pPr>
    <w:rPr>
      <w:b/>
      <w:snapToGrid/>
    </w:rPr>
  </w:style>
  <w:style w:type="paragraph" w:customStyle="1" w:styleId="MDPI14history">
    <w:name w:val="MDPI_1.4_history"/>
    <w:basedOn w:val="MDPI62Acknowledgments"/>
    <w:next w:val="Normal"/>
    <w:qFormat/>
    <w:rsid w:val="00471DC3"/>
    <w:pPr>
      <w:ind w:left="113"/>
      <w:jc w:val="left"/>
    </w:pPr>
    <w:rPr>
      <w:snapToGrid/>
    </w:rPr>
  </w:style>
  <w:style w:type="paragraph" w:customStyle="1" w:styleId="MDPI16affiliation">
    <w:name w:val="MDPI_1.6_affiliation"/>
    <w:basedOn w:val="MDPI62Acknowledgments"/>
    <w:qFormat/>
    <w:rsid w:val="00471DC3"/>
    <w:pPr>
      <w:spacing w:before="0"/>
      <w:ind w:left="311" w:hanging="198"/>
      <w:jc w:val="left"/>
    </w:pPr>
    <w:rPr>
      <w:snapToGrid/>
      <w:szCs w:val="18"/>
    </w:rPr>
  </w:style>
  <w:style w:type="paragraph" w:customStyle="1" w:styleId="MDPI17abstract">
    <w:name w:val="MDPI_1.7_abstract"/>
    <w:basedOn w:val="MDPI31text"/>
    <w:next w:val="MDPI18keywords"/>
    <w:qFormat/>
    <w:rsid w:val="00471DC3"/>
    <w:pPr>
      <w:spacing w:before="240"/>
      <w:ind w:left="113" w:firstLine="0"/>
    </w:pPr>
    <w:rPr>
      <w:snapToGrid/>
    </w:rPr>
  </w:style>
  <w:style w:type="paragraph" w:customStyle="1" w:styleId="MDPI18keywords">
    <w:name w:val="MDPI_1.8_keywords"/>
    <w:basedOn w:val="MDPI31text"/>
    <w:next w:val="Normal"/>
    <w:qFormat/>
    <w:rsid w:val="00471DC3"/>
    <w:pPr>
      <w:spacing w:before="240"/>
      <w:ind w:left="113" w:firstLine="0"/>
    </w:pPr>
  </w:style>
  <w:style w:type="paragraph" w:customStyle="1" w:styleId="MDPI19line">
    <w:name w:val="MDPI_1.9_line"/>
    <w:basedOn w:val="MDPI31text"/>
    <w:qFormat/>
    <w:rsid w:val="00471DC3"/>
    <w:pPr>
      <w:pBdr>
        <w:bottom w:val="single" w:sz="6" w:space="1" w:color="auto"/>
      </w:pBdr>
      <w:ind w:firstLine="0"/>
    </w:pPr>
    <w:rPr>
      <w:snapToGrid/>
      <w:szCs w:val="24"/>
    </w:rPr>
  </w:style>
  <w:style w:type="table" w:customStyle="1" w:styleId="Mdeck5tablebodythreelines">
    <w:name w:val="M_deck_5_table_body_three_lines"/>
    <w:basedOn w:val="Tablanormal"/>
    <w:uiPriority w:val="99"/>
    <w:rsid w:val="00471DC3"/>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aconcuadrcula">
    <w:name w:val="Table Grid"/>
    <w:basedOn w:val="Tablanormal"/>
    <w:uiPriority w:val="59"/>
    <w:rsid w:val="00471DC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471DC3"/>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EncabezadoCar">
    <w:name w:val="Encabezado Car"/>
    <w:link w:val="Encabezado"/>
    <w:uiPriority w:val="99"/>
    <w:rsid w:val="00471DC3"/>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471DC3"/>
    <w:pPr>
      <w:adjustRightInd w:val="0"/>
      <w:snapToGrid w:val="0"/>
    </w:pPr>
    <w:rPr>
      <w:rFonts w:ascii="Palatino Linotype" w:eastAsia="Times New Roman" w:hAnsi="Palatino Linotype"/>
      <w:i/>
      <w:color w:val="000000"/>
      <w:sz w:val="24"/>
      <w:szCs w:val="22"/>
      <w:lang w:val="en-US" w:eastAsia="de-CH"/>
    </w:rPr>
  </w:style>
  <w:style w:type="paragraph" w:customStyle="1" w:styleId="MDPI32textnoindent">
    <w:name w:val="MDPI_3.2_text_no_indent"/>
    <w:basedOn w:val="MDPI31text"/>
    <w:qFormat/>
    <w:rsid w:val="00471DC3"/>
    <w:pPr>
      <w:ind w:firstLine="0"/>
    </w:pPr>
  </w:style>
  <w:style w:type="paragraph" w:customStyle="1" w:styleId="MDPI33textspaceafter">
    <w:name w:val="MDPI_3.3_text_space_after"/>
    <w:basedOn w:val="MDPI31text"/>
    <w:qFormat/>
    <w:rsid w:val="00471DC3"/>
    <w:pPr>
      <w:spacing w:after="240"/>
    </w:pPr>
  </w:style>
  <w:style w:type="paragraph" w:customStyle="1" w:styleId="MDPI35textbeforelist">
    <w:name w:val="MDPI_3.5_text_before_list"/>
    <w:basedOn w:val="MDPI31text"/>
    <w:qFormat/>
    <w:rsid w:val="00471DC3"/>
    <w:pPr>
      <w:spacing w:after="120"/>
    </w:pPr>
  </w:style>
  <w:style w:type="paragraph" w:customStyle="1" w:styleId="MDPI36textafterlist">
    <w:name w:val="MDPI_3.6_text_after_list"/>
    <w:basedOn w:val="MDPI31text"/>
    <w:qFormat/>
    <w:rsid w:val="00471DC3"/>
    <w:pPr>
      <w:spacing w:before="120"/>
    </w:pPr>
  </w:style>
  <w:style w:type="paragraph" w:customStyle="1" w:styleId="MDPI37itemize">
    <w:name w:val="MDPI_3.7_itemize"/>
    <w:basedOn w:val="MDPI31text"/>
    <w:qFormat/>
    <w:rsid w:val="00471DC3"/>
    <w:pPr>
      <w:numPr>
        <w:numId w:val="1"/>
      </w:numPr>
      <w:ind w:left="425" w:hanging="425"/>
    </w:pPr>
  </w:style>
  <w:style w:type="paragraph" w:customStyle="1" w:styleId="MDPI38bullet">
    <w:name w:val="MDPI_3.8_bullet"/>
    <w:basedOn w:val="MDPI31text"/>
    <w:qFormat/>
    <w:rsid w:val="00471DC3"/>
    <w:pPr>
      <w:numPr>
        <w:numId w:val="2"/>
      </w:numPr>
      <w:ind w:left="425" w:hanging="425"/>
    </w:pPr>
  </w:style>
  <w:style w:type="paragraph" w:customStyle="1" w:styleId="MDPI39equation">
    <w:name w:val="MDPI_3.9_equation"/>
    <w:basedOn w:val="MDPI31text"/>
    <w:qFormat/>
    <w:rsid w:val="00471DC3"/>
    <w:pPr>
      <w:spacing w:before="120" w:after="120"/>
      <w:ind w:left="709" w:firstLine="0"/>
      <w:jc w:val="center"/>
    </w:pPr>
  </w:style>
  <w:style w:type="paragraph" w:customStyle="1" w:styleId="MDPI3aequationnumber">
    <w:name w:val="MDPI_3.a_equation_number"/>
    <w:basedOn w:val="MDPI31text"/>
    <w:qFormat/>
    <w:rsid w:val="00471DC3"/>
    <w:pPr>
      <w:spacing w:before="120" w:after="120" w:line="240" w:lineRule="auto"/>
      <w:ind w:firstLine="0"/>
      <w:jc w:val="right"/>
    </w:pPr>
  </w:style>
  <w:style w:type="paragraph" w:customStyle="1" w:styleId="MDPI62Acknowledgments">
    <w:name w:val="MDPI_6.2_Acknowledgments"/>
    <w:qFormat/>
    <w:rsid w:val="00471DC3"/>
    <w:pPr>
      <w:adjustRightInd w:val="0"/>
      <w:snapToGrid w:val="0"/>
      <w:spacing w:before="120" w:line="200" w:lineRule="atLeast"/>
      <w:jc w:val="both"/>
    </w:pPr>
    <w:rPr>
      <w:rFonts w:ascii="Palatino Linotype" w:eastAsia="Times New Roman" w:hAnsi="Palatino Linotype"/>
      <w:snapToGrid w:val="0"/>
      <w:color w:val="000000"/>
      <w:sz w:val="18"/>
      <w:lang w:val="en-US" w:eastAsia="de-DE" w:bidi="en-US"/>
    </w:rPr>
  </w:style>
  <w:style w:type="paragraph" w:customStyle="1" w:styleId="MDPI41tablecaption">
    <w:name w:val="MDPI_4.1_table_caption"/>
    <w:basedOn w:val="MDPI62Acknowledgments"/>
    <w:qFormat/>
    <w:rsid w:val="00471DC3"/>
    <w:pPr>
      <w:spacing w:before="240" w:after="120" w:line="260" w:lineRule="atLeast"/>
      <w:ind w:left="425" w:right="425"/>
    </w:pPr>
    <w:rPr>
      <w:snapToGrid/>
      <w:szCs w:val="22"/>
    </w:rPr>
  </w:style>
  <w:style w:type="paragraph" w:customStyle="1" w:styleId="MDPI42tablebody">
    <w:name w:val="MDPI_4.2_table_body"/>
    <w:qFormat/>
    <w:rsid w:val="00260040"/>
    <w:pPr>
      <w:adjustRightInd w:val="0"/>
      <w:snapToGrid w:val="0"/>
      <w:spacing w:line="260" w:lineRule="atLeast"/>
      <w:jc w:val="center"/>
    </w:pPr>
    <w:rPr>
      <w:rFonts w:ascii="Palatino Linotype" w:eastAsia="Times New Roman" w:hAnsi="Palatino Linotype"/>
      <w:snapToGrid w:val="0"/>
      <w:color w:val="000000"/>
      <w:lang w:val="en-US" w:eastAsia="de-DE" w:bidi="en-US"/>
    </w:rPr>
  </w:style>
  <w:style w:type="paragraph" w:customStyle="1" w:styleId="MDPI43tablefooter">
    <w:name w:val="MDPI_4.3_table_footer"/>
    <w:basedOn w:val="MDPI41tablecaption"/>
    <w:next w:val="MDPI31text"/>
    <w:qFormat/>
    <w:rsid w:val="00471DC3"/>
    <w:pPr>
      <w:spacing w:before="0"/>
      <w:ind w:left="0" w:right="0"/>
    </w:pPr>
  </w:style>
  <w:style w:type="paragraph" w:customStyle="1" w:styleId="MDPI51figurecaption">
    <w:name w:val="MDPI_5.1_figure_caption"/>
    <w:basedOn w:val="MDPI62Acknowledgments"/>
    <w:qFormat/>
    <w:rsid w:val="00471DC3"/>
    <w:pPr>
      <w:spacing w:after="240" w:line="260" w:lineRule="atLeast"/>
      <w:ind w:left="425" w:right="425"/>
    </w:pPr>
    <w:rPr>
      <w:snapToGrid/>
    </w:rPr>
  </w:style>
  <w:style w:type="paragraph" w:customStyle="1" w:styleId="MDPI52figure">
    <w:name w:val="MDPI_5.2_figure"/>
    <w:qFormat/>
    <w:rsid w:val="00471DC3"/>
    <w:pPr>
      <w:jc w:val="center"/>
    </w:pPr>
    <w:rPr>
      <w:rFonts w:ascii="Palatino Linotype" w:eastAsia="Times New Roman" w:hAnsi="Palatino Linotype"/>
      <w:snapToGrid w:val="0"/>
      <w:color w:val="000000"/>
      <w:sz w:val="24"/>
      <w:lang w:val="en-US" w:eastAsia="de-DE" w:bidi="en-US"/>
    </w:rPr>
  </w:style>
  <w:style w:type="paragraph" w:customStyle="1" w:styleId="MDPI61Supplementary">
    <w:name w:val="MDPI_6.1_Supplementary"/>
    <w:basedOn w:val="MDPI62Acknowledgments"/>
    <w:qFormat/>
    <w:rsid w:val="00471DC3"/>
    <w:pPr>
      <w:spacing w:before="240"/>
    </w:pPr>
    <w:rPr>
      <w:lang w:eastAsia="en-US"/>
    </w:rPr>
  </w:style>
  <w:style w:type="paragraph" w:customStyle="1" w:styleId="MDPI63AuthorContributions">
    <w:name w:val="MDPI_6.3_AuthorContributions"/>
    <w:basedOn w:val="MDPI62Acknowledgments"/>
    <w:qFormat/>
    <w:rsid w:val="00471DC3"/>
    <w:rPr>
      <w:rFonts w:eastAsia="SimSun"/>
      <w:color w:val="auto"/>
      <w:lang w:eastAsia="en-US"/>
    </w:rPr>
  </w:style>
  <w:style w:type="paragraph" w:customStyle="1" w:styleId="MDPI64CoI">
    <w:name w:val="MDPI_6.4_CoI"/>
    <w:basedOn w:val="MDPI62Acknowledgments"/>
    <w:qFormat/>
    <w:rsid w:val="00471DC3"/>
  </w:style>
  <w:style w:type="paragraph" w:customStyle="1" w:styleId="MDPI31text">
    <w:name w:val="MDPI_3.1_text"/>
    <w:qFormat/>
    <w:rsid w:val="00471DC3"/>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customStyle="1" w:styleId="MDPI23heading3">
    <w:name w:val="MDPI_2.3_heading3"/>
    <w:basedOn w:val="MDPI31text"/>
    <w:qFormat/>
    <w:rsid w:val="00471DC3"/>
    <w:pPr>
      <w:spacing w:before="240" w:after="120"/>
      <w:ind w:firstLine="0"/>
      <w:jc w:val="left"/>
      <w:outlineLvl w:val="2"/>
    </w:pPr>
  </w:style>
  <w:style w:type="paragraph" w:customStyle="1" w:styleId="MDPI21heading1">
    <w:name w:val="MDPI_2.1_heading1"/>
    <w:basedOn w:val="MDPI23heading3"/>
    <w:qFormat/>
    <w:rsid w:val="00471DC3"/>
    <w:pPr>
      <w:outlineLvl w:val="0"/>
    </w:pPr>
    <w:rPr>
      <w:b/>
    </w:rPr>
  </w:style>
  <w:style w:type="paragraph" w:customStyle="1" w:styleId="MDPI22heading2">
    <w:name w:val="MDPI_2.2_heading2"/>
    <w:basedOn w:val="Normal"/>
    <w:qFormat/>
    <w:rsid w:val="00471DC3"/>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471DC3"/>
    <w:pPr>
      <w:numPr>
        <w:numId w:val="3"/>
      </w:numPr>
      <w:spacing w:before="0" w:line="260" w:lineRule="atLeast"/>
      <w:ind w:left="425" w:hanging="425"/>
    </w:pPr>
  </w:style>
  <w:style w:type="paragraph" w:styleId="Textodeglobo">
    <w:name w:val="Balloon Text"/>
    <w:basedOn w:val="Normal"/>
    <w:link w:val="TextodegloboCar"/>
    <w:uiPriority w:val="99"/>
    <w:semiHidden/>
    <w:unhideWhenUsed/>
    <w:rsid w:val="00471DC3"/>
    <w:pPr>
      <w:spacing w:line="240" w:lineRule="auto"/>
    </w:pPr>
    <w:rPr>
      <w:sz w:val="18"/>
      <w:szCs w:val="18"/>
    </w:rPr>
  </w:style>
  <w:style w:type="character" w:customStyle="1" w:styleId="TextodegloboCar">
    <w:name w:val="Texto de globo Car"/>
    <w:link w:val="Textodeglobo"/>
    <w:uiPriority w:val="99"/>
    <w:semiHidden/>
    <w:rsid w:val="00471DC3"/>
    <w:rPr>
      <w:rFonts w:ascii="Times New Roman" w:eastAsia="Times New Roman" w:hAnsi="Times New Roman" w:cs="Times New Roman"/>
      <w:color w:val="000000"/>
      <w:kern w:val="0"/>
      <w:sz w:val="18"/>
      <w:szCs w:val="18"/>
      <w:lang w:eastAsia="de-DE"/>
    </w:rPr>
  </w:style>
  <w:style w:type="character" w:styleId="Nmerodelnea">
    <w:name w:val="line number"/>
    <w:basedOn w:val="Fuentedeprrafopredeter"/>
    <w:uiPriority w:val="99"/>
    <w:semiHidden/>
    <w:unhideWhenUsed/>
    <w:rsid w:val="00471DC3"/>
  </w:style>
  <w:style w:type="table" w:customStyle="1" w:styleId="MDPI41threelinetable">
    <w:name w:val="MDPI_4.1_three_line_table"/>
    <w:basedOn w:val="Tablanormal"/>
    <w:uiPriority w:val="99"/>
    <w:rsid w:val="00260040"/>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styleId="Hipervnculo">
    <w:name w:val="Hyperlink"/>
    <w:uiPriority w:val="99"/>
    <w:unhideWhenUsed/>
    <w:rsid w:val="00ED42DE"/>
    <w:rPr>
      <w:color w:val="0563C1"/>
      <w:u w:val="single"/>
    </w:rPr>
  </w:style>
  <w:style w:type="character" w:customStyle="1" w:styleId="UnresolvedMention">
    <w:name w:val="Unresolved Mention"/>
    <w:uiPriority w:val="99"/>
    <w:semiHidden/>
    <w:unhideWhenUsed/>
    <w:rsid w:val="00F109AD"/>
    <w:rPr>
      <w:color w:val="605E5C"/>
      <w:shd w:val="clear" w:color="auto" w:fill="E1DFDD"/>
    </w:rPr>
  </w:style>
  <w:style w:type="paragraph" w:styleId="Piedepgina">
    <w:name w:val="footer"/>
    <w:basedOn w:val="Normal"/>
    <w:link w:val="PiedepginaCar"/>
    <w:uiPriority w:val="99"/>
    <w:unhideWhenUsed/>
    <w:rsid w:val="00F0040E"/>
    <w:pPr>
      <w:tabs>
        <w:tab w:val="center" w:pos="4153"/>
        <w:tab w:val="right" w:pos="8306"/>
      </w:tabs>
    </w:pPr>
  </w:style>
  <w:style w:type="character" w:customStyle="1" w:styleId="PiedepginaCar">
    <w:name w:val="Pie de página Car"/>
    <w:link w:val="Piedepgina"/>
    <w:uiPriority w:val="99"/>
    <w:rsid w:val="00F0040E"/>
    <w:rPr>
      <w:rFonts w:ascii="Times New Roman" w:eastAsia="Times New Roman" w:hAnsi="Times New Roman"/>
      <w:color w:val="000000"/>
      <w:sz w:val="24"/>
      <w:lang w:eastAsia="de-DE"/>
    </w:rPr>
  </w:style>
  <w:style w:type="table" w:customStyle="1" w:styleId="Tablanormal41">
    <w:name w:val="Tabla normal 41"/>
    <w:basedOn w:val="Tablanormal"/>
    <w:uiPriority w:val="44"/>
    <w:rsid w:val="00F0040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NormalWeb">
    <w:name w:val="Normal (Web)"/>
    <w:basedOn w:val="Normal"/>
    <w:uiPriority w:val="99"/>
    <w:semiHidden/>
    <w:unhideWhenUsed/>
    <w:rsid w:val="00CA659B"/>
    <w:pPr>
      <w:spacing w:before="100" w:beforeAutospacing="1" w:after="100" w:afterAutospacing="1" w:line="240" w:lineRule="auto"/>
      <w:jc w:val="left"/>
    </w:pPr>
    <w:rPr>
      <w:color w:val="auto"/>
      <w:szCs w:val="24"/>
      <w:lang w:val="es-ES" w:eastAsia="es-ES"/>
    </w:rPr>
  </w:style>
  <w:style w:type="character" w:styleId="Textoennegrita">
    <w:name w:val="Strong"/>
    <w:uiPriority w:val="22"/>
    <w:qFormat/>
    <w:rsid w:val="00CA659B"/>
    <w:rPr>
      <w:b/>
      <w:bCs/>
    </w:rPr>
  </w:style>
  <w:style w:type="character" w:customStyle="1" w:styleId="Ttulo2Car">
    <w:name w:val="Título 2 Car"/>
    <w:basedOn w:val="Fuentedeprrafopredeter"/>
    <w:link w:val="Ttulo2"/>
    <w:uiPriority w:val="9"/>
    <w:rsid w:val="005B282F"/>
    <w:rPr>
      <w:rFonts w:ascii="Times New Roman" w:eastAsia="Times New Roman" w:hAnsi="Times New Roman"/>
      <w:b/>
      <w:bCs/>
      <w:sz w:val="36"/>
      <w:szCs w:val="36"/>
      <w:lang w:val="es-ES" w:eastAsia="es-ES"/>
    </w:rPr>
  </w:style>
  <w:style w:type="character" w:customStyle="1" w:styleId="list-group-item">
    <w:name w:val="list-group-item"/>
    <w:basedOn w:val="Fuentedeprrafopredeter"/>
    <w:rsid w:val="005B282F"/>
  </w:style>
  <w:style w:type="character" w:customStyle="1" w:styleId="anchortext">
    <w:name w:val="anchortext"/>
    <w:basedOn w:val="Fuentedeprrafopredeter"/>
    <w:rsid w:val="005B282F"/>
  </w:style>
  <w:style w:type="paragraph" w:styleId="z-Principiodelformulario">
    <w:name w:val="HTML Top of Form"/>
    <w:basedOn w:val="Normal"/>
    <w:next w:val="Normal"/>
    <w:link w:val="z-PrincipiodelformularioCar"/>
    <w:hidden/>
    <w:uiPriority w:val="99"/>
    <w:semiHidden/>
    <w:unhideWhenUsed/>
    <w:rsid w:val="005B282F"/>
    <w:pPr>
      <w:pBdr>
        <w:bottom w:val="single" w:sz="6" w:space="1" w:color="auto"/>
      </w:pBdr>
      <w:spacing w:line="240" w:lineRule="auto"/>
      <w:jc w:val="center"/>
    </w:pPr>
    <w:rPr>
      <w:rFonts w:ascii="Arial" w:hAnsi="Arial" w:cs="Arial"/>
      <w:vanish/>
      <w:color w:val="auto"/>
      <w:sz w:val="16"/>
      <w:szCs w:val="16"/>
      <w:lang w:val="es-ES" w:eastAsia="es-ES"/>
    </w:rPr>
  </w:style>
  <w:style w:type="character" w:customStyle="1" w:styleId="z-PrincipiodelformularioCar">
    <w:name w:val="z-Principio del formulario Car"/>
    <w:basedOn w:val="Fuentedeprrafopredeter"/>
    <w:link w:val="z-Principiodelformulario"/>
    <w:uiPriority w:val="99"/>
    <w:semiHidden/>
    <w:rsid w:val="005B282F"/>
    <w:rPr>
      <w:rFonts w:ascii="Arial" w:eastAsia="Times New Roman" w:hAnsi="Arial" w:cs="Arial"/>
      <w:vanish/>
      <w:sz w:val="16"/>
      <w:szCs w:val="16"/>
      <w:lang w:val="es-ES" w:eastAsia="es-ES"/>
    </w:rPr>
  </w:style>
  <w:style w:type="paragraph" w:styleId="z-Finaldelformulario">
    <w:name w:val="HTML Bottom of Form"/>
    <w:basedOn w:val="Normal"/>
    <w:next w:val="Normal"/>
    <w:link w:val="z-FinaldelformularioCar"/>
    <w:hidden/>
    <w:uiPriority w:val="99"/>
    <w:semiHidden/>
    <w:unhideWhenUsed/>
    <w:rsid w:val="005B282F"/>
    <w:pPr>
      <w:pBdr>
        <w:top w:val="single" w:sz="6" w:space="1" w:color="auto"/>
      </w:pBdr>
      <w:spacing w:line="240" w:lineRule="auto"/>
      <w:jc w:val="center"/>
    </w:pPr>
    <w:rPr>
      <w:rFonts w:ascii="Arial" w:hAnsi="Arial" w:cs="Arial"/>
      <w:vanish/>
      <w:color w:val="auto"/>
      <w:sz w:val="16"/>
      <w:szCs w:val="16"/>
      <w:lang w:val="es-ES" w:eastAsia="es-ES"/>
    </w:rPr>
  </w:style>
  <w:style w:type="character" w:customStyle="1" w:styleId="z-FinaldelformularioCar">
    <w:name w:val="z-Final del formulario Car"/>
    <w:basedOn w:val="Fuentedeprrafopredeter"/>
    <w:link w:val="z-Finaldelformulario"/>
    <w:uiPriority w:val="99"/>
    <w:semiHidden/>
    <w:rsid w:val="005B282F"/>
    <w:rPr>
      <w:rFonts w:ascii="Arial" w:eastAsia="Times New Roman" w:hAnsi="Arial" w:cs="Arial"/>
      <w:vanish/>
      <w:sz w:val="16"/>
      <w:szCs w:val="16"/>
      <w:lang w:val="es-ES" w:eastAsia="es-ES"/>
    </w:rPr>
  </w:style>
  <w:style w:type="character" w:customStyle="1" w:styleId="scopustermhighlight">
    <w:name w:val="scopustermhighlight"/>
    <w:basedOn w:val="Fuentedeprrafopredeter"/>
    <w:rsid w:val="005B282F"/>
  </w:style>
  <w:style w:type="character" w:customStyle="1" w:styleId="sr-only">
    <w:name w:val="sr-only"/>
    <w:basedOn w:val="Fuentedeprrafopredeter"/>
    <w:rsid w:val="005B28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2745057">
      <w:bodyDiv w:val="1"/>
      <w:marLeft w:val="0"/>
      <w:marRight w:val="0"/>
      <w:marTop w:val="0"/>
      <w:marBottom w:val="0"/>
      <w:divBdr>
        <w:top w:val="none" w:sz="0" w:space="0" w:color="auto"/>
        <w:left w:val="none" w:sz="0" w:space="0" w:color="auto"/>
        <w:bottom w:val="none" w:sz="0" w:space="0" w:color="auto"/>
        <w:right w:val="none" w:sz="0" w:space="0" w:color="auto"/>
      </w:divBdr>
    </w:div>
    <w:div w:id="540048032">
      <w:bodyDiv w:val="1"/>
      <w:marLeft w:val="0"/>
      <w:marRight w:val="0"/>
      <w:marTop w:val="0"/>
      <w:marBottom w:val="0"/>
      <w:divBdr>
        <w:top w:val="none" w:sz="0" w:space="0" w:color="auto"/>
        <w:left w:val="none" w:sz="0" w:space="0" w:color="auto"/>
        <w:bottom w:val="none" w:sz="0" w:space="0" w:color="auto"/>
        <w:right w:val="none" w:sz="0" w:space="0" w:color="auto"/>
      </w:divBdr>
      <w:divsChild>
        <w:div w:id="1223324971">
          <w:marLeft w:val="0"/>
          <w:marRight w:val="0"/>
          <w:marTop w:val="0"/>
          <w:marBottom w:val="0"/>
          <w:divBdr>
            <w:top w:val="none" w:sz="0" w:space="0" w:color="auto"/>
            <w:left w:val="none" w:sz="0" w:space="0" w:color="auto"/>
            <w:bottom w:val="none" w:sz="0" w:space="0" w:color="auto"/>
            <w:right w:val="none" w:sz="0" w:space="0" w:color="auto"/>
          </w:divBdr>
          <w:divsChild>
            <w:div w:id="1862281371">
              <w:marLeft w:val="0"/>
              <w:marRight w:val="0"/>
              <w:marTop w:val="0"/>
              <w:marBottom w:val="0"/>
              <w:divBdr>
                <w:top w:val="none" w:sz="0" w:space="0" w:color="auto"/>
                <w:left w:val="none" w:sz="0" w:space="0" w:color="auto"/>
                <w:bottom w:val="none" w:sz="0" w:space="0" w:color="auto"/>
                <w:right w:val="none" w:sz="0" w:space="0" w:color="auto"/>
              </w:divBdr>
              <w:divsChild>
                <w:div w:id="1513716951">
                  <w:marLeft w:val="0"/>
                  <w:marRight w:val="0"/>
                  <w:marTop w:val="0"/>
                  <w:marBottom w:val="0"/>
                  <w:divBdr>
                    <w:top w:val="none" w:sz="0" w:space="0" w:color="auto"/>
                    <w:left w:val="none" w:sz="0" w:space="0" w:color="auto"/>
                    <w:bottom w:val="none" w:sz="0" w:space="0" w:color="auto"/>
                    <w:right w:val="none" w:sz="0" w:space="0" w:color="auto"/>
                  </w:divBdr>
                  <w:divsChild>
                    <w:div w:id="692076180">
                      <w:marLeft w:val="0"/>
                      <w:marRight w:val="0"/>
                      <w:marTop w:val="0"/>
                      <w:marBottom w:val="0"/>
                      <w:divBdr>
                        <w:top w:val="none" w:sz="0" w:space="0" w:color="auto"/>
                        <w:left w:val="none" w:sz="0" w:space="0" w:color="auto"/>
                        <w:bottom w:val="none" w:sz="0" w:space="0" w:color="auto"/>
                        <w:right w:val="none" w:sz="0" w:space="0" w:color="auto"/>
                      </w:divBdr>
                      <w:divsChild>
                        <w:div w:id="471825698">
                          <w:marLeft w:val="0"/>
                          <w:marRight w:val="0"/>
                          <w:marTop w:val="0"/>
                          <w:marBottom w:val="0"/>
                          <w:divBdr>
                            <w:top w:val="none" w:sz="0" w:space="0" w:color="auto"/>
                            <w:left w:val="none" w:sz="0" w:space="0" w:color="auto"/>
                            <w:bottom w:val="none" w:sz="0" w:space="0" w:color="auto"/>
                            <w:right w:val="none" w:sz="0" w:space="0" w:color="auto"/>
                          </w:divBdr>
                          <w:divsChild>
                            <w:div w:id="946428148">
                              <w:marLeft w:val="0"/>
                              <w:marRight w:val="0"/>
                              <w:marTop w:val="0"/>
                              <w:marBottom w:val="0"/>
                              <w:divBdr>
                                <w:top w:val="none" w:sz="0" w:space="0" w:color="auto"/>
                                <w:left w:val="none" w:sz="0" w:space="0" w:color="auto"/>
                                <w:bottom w:val="none" w:sz="0" w:space="0" w:color="auto"/>
                                <w:right w:val="none" w:sz="0" w:space="0" w:color="auto"/>
                              </w:divBdr>
                              <w:divsChild>
                                <w:div w:id="1189561654">
                                  <w:marLeft w:val="0"/>
                                  <w:marRight w:val="0"/>
                                  <w:marTop w:val="0"/>
                                  <w:marBottom w:val="0"/>
                                  <w:divBdr>
                                    <w:top w:val="none" w:sz="0" w:space="0" w:color="auto"/>
                                    <w:left w:val="none" w:sz="0" w:space="0" w:color="auto"/>
                                    <w:bottom w:val="none" w:sz="0" w:space="0" w:color="auto"/>
                                    <w:right w:val="none" w:sz="0" w:space="0" w:color="auto"/>
                                  </w:divBdr>
                                  <w:divsChild>
                                    <w:div w:id="2134203767">
                                      <w:marLeft w:val="0"/>
                                      <w:marRight w:val="0"/>
                                      <w:marTop w:val="0"/>
                                      <w:marBottom w:val="0"/>
                                      <w:divBdr>
                                        <w:top w:val="none" w:sz="0" w:space="0" w:color="auto"/>
                                        <w:left w:val="none" w:sz="0" w:space="0" w:color="auto"/>
                                        <w:bottom w:val="none" w:sz="0" w:space="0" w:color="auto"/>
                                        <w:right w:val="none" w:sz="0" w:space="0" w:color="auto"/>
                                      </w:divBdr>
                                      <w:divsChild>
                                        <w:div w:id="1788891779">
                                          <w:marLeft w:val="0"/>
                                          <w:marRight w:val="0"/>
                                          <w:marTop w:val="0"/>
                                          <w:marBottom w:val="0"/>
                                          <w:divBdr>
                                            <w:top w:val="none" w:sz="0" w:space="0" w:color="auto"/>
                                            <w:left w:val="none" w:sz="0" w:space="0" w:color="auto"/>
                                            <w:bottom w:val="none" w:sz="0" w:space="0" w:color="auto"/>
                                            <w:right w:val="none" w:sz="0" w:space="0" w:color="auto"/>
                                          </w:divBdr>
                                          <w:divsChild>
                                            <w:div w:id="603348037">
                                              <w:marLeft w:val="0"/>
                                              <w:marRight w:val="0"/>
                                              <w:marTop w:val="0"/>
                                              <w:marBottom w:val="0"/>
                                              <w:divBdr>
                                                <w:top w:val="none" w:sz="0" w:space="0" w:color="auto"/>
                                                <w:left w:val="none" w:sz="0" w:space="0" w:color="auto"/>
                                                <w:bottom w:val="none" w:sz="0" w:space="0" w:color="auto"/>
                                                <w:right w:val="none" w:sz="0" w:space="0" w:color="auto"/>
                                              </w:divBdr>
                                              <w:divsChild>
                                                <w:div w:id="2088991055">
                                                  <w:marLeft w:val="0"/>
                                                  <w:marRight w:val="0"/>
                                                  <w:marTop w:val="0"/>
                                                  <w:marBottom w:val="0"/>
                                                  <w:divBdr>
                                                    <w:top w:val="none" w:sz="0" w:space="0" w:color="auto"/>
                                                    <w:left w:val="none" w:sz="0" w:space="0" w:color="auto"/>
                                                    <w:bottom w:val="none" w:sz="0" w:space="0" w:color="auto"/>
                                                    <w:right w:val="none" w:sz="0" w:space="0" w:color="auto"/>
                                                  </w:divBdr>
                                                  <w:divsChild>
                                                    <w:div w:id="60107436">
                                                      <w:marLeft w:val="0"/>
                                                      <w:marRight w:val="0"/>
                                                      <w:marTop w:val="0"/>
                                                      <w:marBottom w:val="0"/>
                                                      <w:divBdr>
                                                        <w:top w:val="none" w:sz="0" w:space="0" w:color="auto"/>
                                                        <w:left w:val="none" w:sz="0" w:space="0" w:color="auto"/>
                                                        <w:bottom w:val="none" w:sz="0" w:space="0" w:color="auto"/>
                                                        <w:right w:val="none" w:sz="0" w:space="0" w:color="auto"/>
                                                      </w:divBdr>
                                                    </w:div>
                                                    <w:div w:id="607735663">
                                                      <w:marLeft w:val="0"/>
                                                      <w:marRight w:val="0"/>
                                                      <w:marTop w:val="0"/>
                                                      <w:marBottom w:val="0"/>
                                                      <w:divBdr>
                                                        <w:top w:val="none" w:sz="0" w:space="0" w:color="auto"/>
                                                        <w:left w:val="none" w:sz="0" w:space="0" w:color="auto"/>
                                                        <w:bottom w:val="none" w:sz="0" w:space="0" w:color="auto"/>
                                                        <w:right w:val="none" w:sz="0" w:space="0" w:color="auto"/>
                                                      </w:divBdr>
                                                      <w:divsChild>
                                                        <w:div w:id="1159229752">
                                                          <w:marLeft w:val="0"/>
                                                          <w:marRight w:val="0"/>
                                                          <w:marTop w:val="0"/>
                                                          <w:marBottom w:val="0"/>
                                                          <w:divBdr>
                                                            <w:top w:val="none" w:sz="0" w:space="0" w:color="auto"/>
                                                            <w:left w:val="none" w:sz="0" w:space="0" w:color="auto"/>
                                                            <w:bottom w:val="none" w:sz="0" w:space="0" w:color="auto"/>
                                                            <w:right w:val="none" w:sz="0" w:space="0" w:color="auto"/>
                                                          </w:divBdr>
                                                          <w:divsChild>
                                                            <w:div w:id="24450210">
                                                              <w:marLeft w:val="0"/>
                                                              <w:marRight w:val="0"/>
                                                              <w:marTop w:val="0"/>
                                                              <w:marBottom w:val="0"/>
                                                              <w:divBdr>
                                                                <w:top w:val="none" w:sz="0" w:space="0" w:color="auto"/>
                                                                <w:left w:val="none" w:sz="0" w:space="0" w:color="auto"/>
                                                                <w:bottom w:val="none" w:sz="0" w:space="0" w:color="auto"/>
                                                                <w:right w:val="none" w:sz="0" w:space="0" w:color="auto"/>
                                                              </w:divBdr>
                                                              <w:divsChild>
                                                                <w:div w:id="2091273341">
                                                                  <w:marLeft w:val="150"/>
                                                                  <w:marRight w:val="150"/>
                                                                  <w:marTop w:val="150"/>
                                                                  <w:marBottom w:val="150"/>
                                                                  <w:divBdr>
                                                                    <w:top w:val="none" w:sz="0" w:space="0" w:color="auto"/>
                                                                    <w:left w:val="none" w:sz="0" w:space="0" w:color="auto"/>
                                                                    <w:bottom w:val="none" w:sz="0" w:space="0" w:color="auto"/>
                                                                    <w:right w:val="none" w:sz="0" w:space="0" w:color="auto"/>
                                                                  </w:divBdr>
                                                                  <w:divsChild>
                                                                    <w:div w:id="575483026">
                                                                      <w:marLeft w:val="0"/>
                                                                      <w:marRight w:val="0"/>
                                                                      <w:marTop w:val="0"/>
                                                                      <w:marBottom w:val="0"/>
                                                                      <w:divBdr>
                                                                        <w:top w:val="single" w:sz="6" w:space="0" w:color="999999"/>
                                                                        <w:left w:val="single" w:sz="6" w:space="0" w:color="999999"/>
                                                                        <w:bottom w:val="single" w:sz="6" w:space="0" w:color="999999"/>
                                                                        <w:right w:val="single" w:sz="6" w:space="0" w:color="999999"/>
                                                                      </w:divBdr>
                                                                      <w:divsChild>
                                                                        <w:div w:id="1201360184">
                                                                          <w:marLeft w:val="0"/>
                                                                          <w:marRight w:val="0"/>
                                                                          <w:marTop w:val="0"/>
                                                                          <w:marBottom w:val="0"/>
                                                                          <w:divBdr>
                                                                            <w:top w:val="none" w:sz="0" w:space="0" w:color="auto"/>
                                                                            <w:left w:val="none" w:sz="0" w:space="0" w:color="auto"/>
                                                                            <w:bottom w:val="none" w:sz="0" w:space="0" w:color="auto"/>
                                                                            <w:right w:val="none" w:sz="0" w:space="0" w:color="auto"/>
                                                                          </w:divBdr>
                                                                        </w:div>
                                                                        <w:div w:id="54816259">
                                                                          <w:marLeft w:val="0"/>
                                                                          <w:marRight w:val="0"/>
                                                                          <w:marTop w:val="0"/>
                                                                          <w:marBottom w:val="0"/>
                                                                          <w:divBdr>
                                                                            <w:top w:val="single" w:sz="6" w:space="11" w:color="D7D9DB"/>
                                                                            <w:left w:val="none" w:sz="0" w:space="0" w:color="auto"/>
                                                                            <w:bottom w:val="none" w:sz="0" w:space="0" w:color="auto"/>
                                                                            <w:right w:val="none" w:sz="0" w:space="0" w:color="auto"/>
                                                                          </w:divBdr>
                                                                        </w:div>
                                                                      </w:divsChild>
                                                                    </w:div>
                                                                  </w:divsChild>
                                                                </w:div>
                                                              </w:divsChild>
                                                            </w:div>
                                                            <w:div w:id="623731220">
                                                              <w:marLeft w:val="0"/>
                                                              <w:marRight w:val="0"/>
                                                              <w:marTop w:val="0"/>
                                                              <w:marBottom w:val="0"/>
                                                              <w:divBdr>
                                                                <w:top w:val="none" w:sz="0" w:space="0" w:color="auto"/>
                                                                <w:left w:val="none" w:sz="0" w:space="0" w:color="auto"/>
                                                                <w:bottom w:val="none" w:sz="0" w:space="0" w:color="auto"/>
                                                                <w:right w:val="none" w:sz="0" w:space="0" w:color="auto"/>
                                                              </w:divBdr>
                                                              <w:divsChild>
                                                                <w:div w:id="1290817529">
                                                                  <w:marLeft w:val="150"/>
                                                                  <w:marRight w:val="150"/>
                                                                  <w:marTop w:val="150"/>
                                                                  <w:marBottom w:val="150"/>
                                                                  <w:divBdr>
                                                                    <w:top w:val="none" w:sz="0" w:space="0" w:color="auto"/>
                                                                    <w:left w:val="none" w:sz="0" w:space="0" w:color="auto"/>
                                                                    <w:bottom w:val="none" w:sz="0" w:space="0" w:color="auto"/>
                                                                    <w:right w:val="none" w:sz="0" w:space="0" w:color="auto"/>
                                                                  </w:divBdr>
                                                                  <w:divsChild>
                                                                    <w:div w:id="873494592">
                                                                      <w:marLeft w:val="0"/>
                                                                      <w:marRight w:val="0"/>
                                                                      <w:marTop w:val="0"/>
                                                                      <w:marBottom w:val="0"/>
                                                                      <w:divBdr>
                                                                        <w:top w:val="single" w:sz="6" w:space="0" w:color="999999"/>
                                                                        <w:left w:val="single" w:sz="6" w:space="0" w:color="999999"/>
                                                                        <w:bottom w:val="single" w:sz="6" w:space="0" w:color="999999"/>
                                                                        <w:right w:val="single" w:sz="6" w:space="0" w:color="999999"/>
                                                                      </w:divBdr>
                                                                      <w:divsChild>
                                                                        <w:div w:id="226304385">
                                                                          <w:marLeft w:val="0"/>
                                                                          <w:marRight w:val="0"/>
                                                                          <w:marTop w:val="0"/>
                                                                          <w:marBottom w:val="0"/>
                                                                          <w:divBdr>
                                                                            <w:top w:val="none" w:sz="0" w:space="0" w:color="auto"/>
                                                                            <w:left w:val="none" w:sz="0" w:space="0" w:color="auto"/>
                                                                            <w:bottom w:val="none" w:sz="0" w:space="0" w:color="auto"/>
                                                                            <w:right w:val="none" w:sz="0" w:space="0" w:color="auto"/>
                                                                          </w:divBdr>
                                                                        </w:div>
                                                                        <w:div w:id="985360922">
                                                                          <w:marLeft w:val="0"/>
                                                                          <w:marRight w:val="0"/>
                                                                          <w:marTop w:val="0"/>
                                                                          <w:marBottom w:val="0"/>
                                                                          <w:divBdr>
                                                                            <w:top w:val="none" w:sz="0" w:space="0" w:color="auto"/>
                                                                            <w:left w:val="none" w:sz="0" w:space="0" w:color="auto"/>
                                                                            <w:bottom w:val="none" w:sz="0" w:space="0" w:color="auto"/>
                                                                            <w:right w:val="none" w:sz="0" w:space="0" w:color="auto"/>
                                                                          </w:divBdr>
                                                                          <w:divsChild>
                                                                            <w:div w:id="1709330507">
                                                                              <w:marLeft w:val="0"/>
                                                                              <w:marRight w:val="0"/>
                                                                              <w:marTop w:val="0"/>
                                                                              <w:marBottom w:val="0"/>
                                                                              <w:divBdr>
                                                                                <w:top w:val="none" w:sz="0" w:space="0" w:color="auto"/>
                                                                                <w:left w:val="none" w:sz="0" w:space="0" w:color="auto"/>
                                                                                <w:bottom w:val="none" w:sz="0" w:space="0" w:color="auto"/>
                                                                                <w:right w:val="none" w:sz="0" w:space="0" w:color="auto"/>
                                                                              </w:divBdr>
                                                                            </w:div>
                                                                            <w:div w:id="1750350343">
                                                                              <w:marLeft w:val="0"/>
                                                                              <w:marRight w:val="0"/>
                                                                              <w:marTop w:val="0"/>
                                                                              <w:marBottom w:val="0"/>
                                                                              <w:divBdr>
                                                                                <w:top w:val="none" w:sz="0" w:space="0" w:color="auto"/>
                                                                                <w:left w:val="none" w:sz="0" w:space="0" w:color="auto"/>
                                                                                <w:bottom w:val="none" w:sz="0" w:space="0" w:color="auto"/>
                                                                                <w:right w:val="none" w:sz="0" w:space="0" w:color="auto"/>
                                                                              </w:divBdr>
                                                                            </w:div>
                                                                          </w:divsChild>
                                                                        </w:div>
                                                                        <w:div w:id="520316339">
                                                                          <w:marLeft w:val="0"/>
                                                                          <w:marRight w:val="0"/>
                                                                          <w:marTop w:val="0"/>
                                                                          <w:marBottom w:val="0"/>
                                                                          <w:divBdr>
                                                                            <w:top w:val="single" w:sz="6" w:space="11" w:color="D7D9DB"/>
                                                                            <w:left w:val="none" w:sz="0" w:space="0" w:color="auto"/>
                                                                            <w:bottom w:val="none" w:sz="0" w:space="0" w:color="auto"/>
                                                                            <w:right w:val="none" w:sz="0" w:space="0" w:color="auto"/>
                                                                          </w:divBdr>
                                                                        </w:div>
                                                                      </w:divsChild>
                                                                    </w:div>
                                                                  </w:divsChild>
                                                                </w:div>
                                                              </w:divsChild>
                                                            </w:div>
                                                            <w:div w:id="187527115">
                                                              <w:marLeft w:val="0"/>
                                                              <w:marRight w:val="0"/>
                                                              <w:marTop w:val="0"/>
                                                              <w:marBottom w:val="0"/>
                                                              <w:divBdr>
                                                                <w:top w:val="none" w:sz="0" w:space="0" w:color="auto"/>
                                                                <w:left w:val="none" w:sz="0" w:space="0" w:color="auto"/>
                                                                <w:bottom w:val="none" w:sz="0" w:space="0" w:color="auto"/>
                                                                <w:right w:val="none" w:sz="0" w:space="0" w:color="auto"/>
                                                              </w:divBdr>
                                                              <w:divsChild>
                                                                <w:div w:id="742528939">
                                                                  <w:marLeft w:val="150"/>
                                                                  <w:marRight w:val="150"/>
                                                                  <w:marTop w:val="150"/>
                                                                  <w:marBottom w:val="150"/>
                                                                  <w:divBdr>
                                                                    <w:top w:val="none" w:sz="0" w:space="0" w:color="auto"/>
                                                                    <w:left w:val="none" w:sz="0" w:space="0" w:color="auto"/>
                                                                    <w:bottom w:val="none" w:sz="0" w:space="0" w:color="auto"/>
                                                                    <w:right w:val="none" w:sz="0" w:space="0" w:color="auto"/>
                                                                  </w:divBdr>
                                                                  <w:divsChild>
                                                                    <w:div w:id="109521313">
                                                                      <w:marLeft w:val="0"/>
                                                                      <w:marRight w:val="0"/>
                                                                      <w:marTop w:val="0"/>
                                                                      <w:marBottom w:val="0"/>
                                                                      <w:divBdr>
                                                                        <w:top w:val="single" w:sz="6" w:space="0" w:color="999999"/>
                                                                        <w:left w:val="single" w:sz="6" w:space="0" w:color="999999"/>
                                                                        <w:bottom w:val="single" w:sz="6" w:space="0" w:color="999999"/>
                                                                        <w:right w:val="single" w:sz="6" w:space="0" w:color="999999"/>
                                                                      </w:divBdr>
                                                                      <w:divsChild>
                                                                        <w:div w:id="812404622">
                                                                          <w:marLeft w:val="0"/>
                                                                          <w:marRight w:val="0"/>
                                                                          <w:marTop w:val="0"/>
                                                                          <w:marBottom w:val="0"/>
                                                                          <w:divBdr>
                                                                            <w:top w:val="none" w:sz="0" w:space="0" w:color="auto"/>
                                                                            <w:left w:val="none" w:sz="0" w:space="0" w:color="auto"/>
                                                                            <w:bottom w:val="none" w:sz="0" w:space="0" w:color="auto"/>
                                                                            <w:right w:val="none" w:sz="0" w:space="0" w:color="auto"/>
                                                                          </w:divBdr>
                                                                        </w:div>
                                                                        <w:div w:id="265383077">
                                                                          <w:marLeft w:val="0"/>
                                                                          <w:marRight w:val="0"/>
                                                                          <w:marTop w:val="0"/>
                                                                          <w:marBottom w:val="0"/>
                                                                          <w:divBdr>
                                                                            <w:top w:val="none" w:sz="0" w:space="0" w:color="auto"/>
                                                                            <w:left w:val="none" w:sz="0" w:space="0" w:color="auto"/>
                                                                            <w:bottom w:val="none" w:sz="0" w:space="0" w:color="auto"/>
                                                                            <w:right w:val="none" w:sz="0" w:space="0" w:color="auto"/>
                                                                          </w:divBdr>
                                                                        </w:div>
                                                                        <w:div w:id="221332495">
                                                                          <w:marLeft w:val="0"/>
                                                                          <w:marRight w:val="0"/>
                                                                          <w:marTop w:val="0"/>
                                                                          <w:marBottom w:val="0"/>
                                                                          <w:divBdr>
                                                                            <w:top w:val="single" w:sz="6" w:space="11" w:color="D7D9DB"/>
                                                                            <w:left w:val="none" w:sz="0" w:space="0" w:color="auto"/>
                                                                            <w:bottom w:val="none" w:sz="0" w:space="0" w:color="auto"/>
                                                                            <w:right w:val="none" w:sz="0" w:space="0" w:color="auto"/>
                                                                          </w:divBdr>
                                                                        </w:div>
                                                                      </w:divsChild>
                                                                    </w:div>
                                                                  </w:divsChild>
                                                                </w:div>
                                                              </w:divsChild>
                                                            </w:div>
                                                            <w:div w:id="411197736">
                                                              <w:marLeft w:val="0"/>
                                                              <w:marRight w:val="0"/>
                                                              <w:marTop w:val="0"/>
                                                              <w:marBottom w:val="0"/>
                                                              <w:divBdr>
                                                                <w:top w:val="none" w:sz="0" w:space="0" w:color="auto"/>
                                                                <w:left w:val="none" w:sz="0" w:space="0" w:color="auto"/>
                                                                <w:bottom w:val="none" w:sz="0" w:space="0" w:color="auto"/>
                                                                <w:right w:val="none" w:sz="0" w:space="0" w:color="auto"/>
                                                              </w:divBdr>
                                                              <w:divsChild>
                                                                <w:div w:id="683021124">
                                                                  <w:marLeft w:val="150"/>
                                                                  <w:marRight w:val="150"/>
                                                                  <w:marTop w:val="150"/>
                                                                  <w:marBottom w:val="150"/>
                                                                  <w:divBdr>
                                                                    <w:top w:val="none" w:sz="0" w:space="0" w:color="auto"/>
                                                                    <w:left w:val="none" w:sz="0" w:space="0" w:color="auto"/>
                                                                    <w:bottom w:val="none" w:sz="0" w:space="0" w:color="auto"/>
                                                                    <w:right w:val="none" w:sz="0" w:space="0" w:color="auto"/>
                                                                  </w:divBdr>
                                                                  <w:divsChild>
                                                                    <w:div w:id="269047989">
                                                                      <w:marLeft w:val="0"/>
                                                                      <w:marRight w:val="0"/>
                                                                      <w:marTop w:val="0"/>
                                                                      <w:marBottom w:val="0"/>
                                                                      <w:divBdr>
                                                                        <w:top w:val="single" w:sz="6" w:space="0" w:color="999999"/>
                                                                        <w:left w:val="single" w:sz="6" w:space="0" w:color="999999"/>
                                                                        <w:bottom w:val="single" w:sz="6" w:space="0" w:color="999999"/>
                                                                        <w:right w:val="single" w:sz="6" w:space="0" w:color="999999"/>
                                                                      </w:divBdr>
                                                                      <w:divsChild>
                                                                        <w:div w:id="1739550631">
                                                                          <w:marLeft w:val="0"/>
                                                                          <w:marRight w:val="0"/>
                                                                          <w:marTop w:val="0"/>
                                                                          <w:marBottom w:val="0"/>
                                                                          <w:divBdr>
                                                                            <w:top w:val="none" w:sz="0" w:space="0" w:color="auto"/>
                                                                            <w:left w:val="none" w:sz="0" w:space="0" w:color="auto"/>
                                                                            <w:bottom w:val="none" w:sz="0" w:space="0" w:color="auto"/>
                                                                            <w:right w:val="none" w:sz="0" w:space="0" w:color="auto"/>
                                                                          </w:divBdr>
                                                                        </w:div>
                                                                        <w:div w:id="76949431">
                                                                          <w:marLeft w:val="0"/>
                                                                          <w:marRight w:val="0"/>
                                                                          <w:marTop w:val="0"/>
                                                                          <w:marBottom w:val="0"/>
                                                                          <w:divBdr>
                                                                            <w:top w:val="none" w:sz="0" w:space="0" w:color="auto"/>
                                                                            <w:left w:val="none" w:sz="0" w:space="0" w:color="auto"/>
                                                                            <w:bottom w:val="none" w:sz="0" w:space="0" w:color="auto"/>
                                                                            <w:right w:val="none" w:sz="0" w:space="0" w:color="auto"/>
                                                                          </w:divBdr>
                                                                        </w:div>
                                                                        <w:div w:id="775711335">
                                                                          <w:marLeft w:val="0"/>
                                                                          <w:marRight w:val="0"/>
                                                                          <w:marTop w:val="0"/>
                                                                          <w:marBottom w:val="0"/>
                                                                          <w:divBdr>
                                                                            <w:top w:val="single" w:sz="6" w:space="11" w:color="D7D9DB"/>
                                                                            <w:left w:val="none" w:sz="0" w:space="0" w:color="auto"/>
                                                                            <w:bottom w:val="none" w:sz="0" w:space="0" w:color="auto"/>
                                                                            <w:right w:val="none" w:sz="0" w:space="0" w:color="auto"/>
                                                                          </w:divBdr>
                                                                        </w:div>
                                                                      </w:divsChild>
                                                                    </w:div>
                                                                  </w:divsChild>
                                                                </w:div>
                                                              </w:divsChild>
                                                            </w:div>
                                                            <w:div w:id="813371152">
                                                              <w:marLeft w:val="0"/>
                                                              <w:marRight w:val="0"/>
                                                              <w:marTop w:val="0"/>
                                                              <w:marBottom w:val="0"/>
                                                              <w:divBdr>
                                                                <w:top w:val="none" w:sz="0" w:space="0" w:color="auto"/>
                                                                <w:left w:val="none" w:sz="0" w:space="0" w:color="auto"/>
                                                                <w:bottom w:val="none" w:sz="0" w:space="0" w:color="auto"/>
                                                                <w:right w:val="none" w:sz="0" w:space="0" w:color="auto"/>
                                                              </w:divBdr>
                                                              <w:divsChild>
                                                                <w:div w:id="810709972">
                                                                  <w:marLeft w:val="150"/>
                                                                  <w:marRight w:val="150"/>
                                                                  <w:marTop w:val="150"/>
                                                                  <w:marBottom w:val="150"/>
                                                                  <w:divBdr>
                                                                    <w:top w:val="none" w:sz="0" w:space="0" w:color="auto"/>
                                                                    <w:left w:val="none" w:sz="0" w:space="0" w:color="auto"/>
                                                                    <w:bottom w:val="none" w:sz="0" w:space="0" w:color="auto"/>
                                                                    <w:right w:val="none" w:sz="0" w:space="0" w:color="auto"/>
                                                                  </w:divBdr>
                                                                  <w:divsChild>
                                                                    <w:div w:id="14428841">
                                                                      <w:marLeft w:val="0"/>
                                                                      <w:marRight w:val="0"/>
                                                                      <w:marTop w:val="0"/>
                                                                      <w:marBottom w:val="0"/>
                                                                      <w:divBdr>
                                                                        <w:top w:val="single" w:sz="6" w:space="0" w:color="999999"/>
                                                                        <w:left w:val="single" w:sz="6" w:space="0" w:color="999999"/>
                                                                        <w:bottom w:val="single" w:sz="6" w:space="0" w:color="999999"/>
                                                                        <w:right w:val="single" w:sz="6" w:space="0" w:color="999999"/>
                                                                      </w:divBdr>
                                                                      <w:divsChild>
                                                                        <w:div w:id="1517575513">
                                                                          <w:marLeft w:val="0"/>
                                                                          <w:marRight w:val="0"/>
                                                                          <w:marTop w:val="0"/>
                                                                          <w:marBottom w:val="0"/>
                                                                          <w:divBdr>
                                                                            <w:top w:val="none" w:sz="0" w:space="0" w:color="auto"/>
                                                                            <w:left w:val="none" w:sz="0" w:space="0" w:color="auto"/>
                                                                            <w:bottom w:val="none" w:sz="0" w:space="0" w:color="auto"/>
                                                                            <w:right w:val="none" w:sz="0" w:space="0" w:color="auto"/>
                                                                          </w:divBdr>
                                                                        </w:div>
                                                                        <w:div w:id="611981899">
                                                                          <w:marLeft w:val="0"/>
                                                                          <w:marRight w:val="0"/>
                                                                          <w:marTop w:val="0"/>
                                                                          <w:marBottom w:val="0"/>
                                                                          <w:divBdr>
                                                                            <w:top w:val="none" w:sz="0" w:space="0" w:color="auto"/>
                                                                            <w:left w:val="none" w:sz="0" w:space="0" w:color="auto"/>
                                                                            <w:bottom w:val="none" w:sz="0" w:space="0" w:color="auto"/>
                                                                            <w:right w:val="none" w:sz="0" w:space="0" w:color="auto"/>
                                                                          </w:divBdr>
                                                                          <w:divsChild>
                                                                            <w:div w:id="910189678">
                                                                              <w:marLeft w:val="0"/>
                                                                              <w:marRight w:val="0"/>
                                                                              <w:marTop w:val="0"/>
                                                                              <w:marBottom w:val="300"/>
                                                                              <w:divBdr>
                                                                                <w:top w:val="none" w:sz="0" w:space="0" w:color="auto"/>
                                                                                <w:left w:val="none" w:sz="0" w:space="0" w:color="auto"/>
                                                                                <w:bottom w:val="none" w:sz="0" w:space="0" w:color="auto"/>
                                                                                <w:right w:val="none" w:sz="0" w:space="0" w:color="auto"/>
                                                                              </w:divBdr>
                                                                              <w:divsChild>
                                                                                <w:div w:id="1108086222">
                                                                                  <w:marLeft w:val="0"/>
                                                                                  <w:marRight w:val="0"/>
                                                                                  <w:marTop w:val="0"/>
                                                                                  <w:marBottom w:val="0"/>
                                                                                  <w:divBdr>
                                                                                    <w:top w:val="none" w:sz="0" w:space="0" w:color="auto"/>
                                                                                    <w:left w:val="none" w:sz="0" w:space="0" w:color="auto"/>
                                                                                    <w:bottom w:val="none" w:sz="0" w:space="0" w:color="auto"/>
                                                                                    <w:right w:val="none" w:sz="0" w:space="0" w:color="auto"/>
                                                                                  </w:divBdr>
                                                                                </w:div>
                                                                              </w:divsChild>
                                                                            </w:div>
                                                                            <w:div w:id="1764758543">
                                                                              <w:marLeft w:val="0"/>
                                                                              <w:marRight w:val="0"/>
                                                                              <w:marTop w:val="0"/>
                                                                              <w:marBottom w:val="0"/>
                                                                              <w:divBdr>
                                                                                <w:top w:val="none" w:sz="0" w:space="0" w:color="auto"/>
                                                                                <w:left w:val="none" w:sz="0" w:space="0" w:color="auto"/>
                                                                                <w:bottom w:val="none" w:sz="0" w:space="0" w:color="auto"/>
                                                                                <w:right w:val="none" w:sz="0" w:space="0" w:color="auto"/>
                                                                              </w:divBdr>
                                                                            </w:div>
                                                                          </w:divsChild>
                                                                        </w:div>
                                                                        <w:div w:id="1921211128">
                                                                          <w:marLeft w:val="0"/>
                                                                          <w:marRight w:val="0"/>
                                                                          <w:marTop w:val="0"/>
                                                                          <w:marBottom w:val="0"/>
                                                                          <w:divBdr>
                                                                            <w:top w:val="single" w:sz="6" w:space="11" w:color="D7D9DB"/>
                                                                            <w:left w:val="none" w:sz="0" w:space="0" w:color="auto"/>
                                                                            <w:bottom w:val="none" w:sz="0" w:space="0" w:color="auto"/>
                                                                            <w:right w:val="none" w:sz="0" w:space="0" w:color="auto"/>
                                                                          </w:divBdr>
                                                                          <w:divsChild>
                                                                            <w:div w:id="125856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476958">
                                                              <w:marLeft w:val="0"/>
                                                              <w:marRight w:val="0"/>
                                                              <w:marTop w:val="0"/>
                                                              <w:marBottom w:val="0"/>
                                                              <w:divBdr>
                                                                <w:top w:val="none" w:sz="0" w:space="0" w:color="auto"/>
                                                                <w:left w:val="none" w:sz="0" w:space="0" w:color="auto"/>
                                                                <w:bottom w:val="none" w:sz="0" w:space="0" w:color="auto"/>
                                                                <w:right w:val="none" w:sz="0" w:space="0" w:color="auto"/>
                                                              </w:divBdr>
                                                            </w:div>
                                                            <w:div w:id="1892888561">
                                                              <w:marLeft w:val="0"/>
                                                              <w:marRight w:val="0"/>
                                                              <w:marTop w:val="0"/>
                                                              <w:marBottom w:val="0"/>
                                                              <w:divBdr>
                                                                <w:top w:val="none" w:sz="0" w:space="0" w:color="auto"/>
                                                                <w:left w:val="none" w:sz="0" w:space="0" w:color="auto"/>
                                                                <w:bottom w:val="none" w:sz="0" w:space="0" w:color="auto"/>
                                                                <w:right w:val="none" w:sz="0" w:space="0" w:color="auto"/>
                                                              </w:divBdr>
                                                              <w:divsChild>
                                                                <w:div w:id="131362422">
                                                                  <w:marLeft w:val="0"/>
                                                                  <w:marRight w:val="0"/>
                                                                  <w:marTop w:val="0"/>
                                                                  <w:marBottom w:val="0"/>
                                                                  <w:divBdr>
                                                                    <w:top w:val="none" w:sz="0" w:space="0" w:color="auto"/>
                                                                    <w:left w:val="none" w:sz="0" w:space="0" w:color="auto"/>
                                                                    <w:bottom w:val="none" w:sz="0" w:space="0" w:color="auto"/>
                                                                    <w:right w:val="none" w:sz="0" w:space="0" w:color="auto"/>
                                                                  </w:divBdr>
                                                                </w:div>
                                                                <w:div w:id="1086422584">
                                                                  <w:marLeft w:val="0"/>
                                                                  <w:marRight w:val="0"/>
                                                                  <w:marTop w:val="0"/>
                                                                  <w:marBottom w:val="0"/>
                                                                  <w:divBdr>
                                                                    <w:top w:val="none" w:sz="0" w:space="0" w:color="auto"/>
                                                                    <w:left w:val="none" w:sz="0" w:space="0" w:color="auto"/>
                                                                    <w:bottom w:val="none" w:sz="0" w:space="0" w:color="auto"/>
                                                                    <w:right w:val="none" w:sz="0" w:space="0" w:color="auto"/>
                                                                  </w:divBdr>
                                                                </w:div>
                                                                <w:div w:id="1259405389">
                                                                  <w:marLeft w:val="0"/>
                                                                  <w:marRight w:val="0"/>
                                                                  <w:marTop w:val="0"/>
                                                                  <w:marBottom w:val="0"/>
                                                                  <w:divBdr>
                                                                    <w:top w:val="none" w:sz="0" w:space="0" w:color="auto"/>
                                                                    <w:left w:val="none" w:sz="0" w:space="0" w:color="auto"/>
                                                                    <w:bottom w:val="none" w:sz="0" w:space="0" w:color="auto"/>
                                                                    <w:right w:val="none" w:sz="0" w:space="0" w:color="auto"/>
                                                                  </w:divBdr>
                                                                </w:div>
                                                                <w:div w:id="24800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99287">
                                                  <w:marLeft w:val="0"/>
                                                  <w:marRight w:val="0"/>
                                                  <w:marTop w:val="0"/>
                                                  <w:marBottom w:val="0"/>
                                                  <w:divBdr>
                                                    <w:top w:val="none" w:sz="0" w:space="0" w:color="auto"/>
                                                    <w:left w:val="none" w:sz="0" w:space="0" w:color="auto"/>
                                                    <w:bottom w:val="none" w:sz="0" w:space="0" w:color="auto"/>
                                                    <w:right w:val="none" w:sz="0" w:space="0" w:color="auto"/>
                                                  </w:divBdr>
                                                  <w:divsChild>
                                                    <w:div w:id="2043632943">
                                                      <w:marLeft w:val="0"/>
                                                      <w:marRight w:val="0"/>
                                                      <w:marTop w:val="0"/>
                                                      <w:marBottom w:val="0"/>
                                                      <w:divBdr>
                                                        <w:top w:val="none" w:sz="0" w:space="0" w:color="auto"/>
                                                        <w:left w:val="none" w:sz="0" w:space="0" w:color="auto"/>
                                                        <w:bottom w:val="none" w:sz="0" w:space="0" w:color="auto"/>
                                                        <w:right w:val="none" w:sz="0" w:space="0" w:color="auto"/>
                                                      </w:divBdr>
                                                    </w:div>
                                                    <w:div w:id="210267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69502154">
      <w:bodyDiv w:val="1"/>
      <w:marLeft w:val="0"/>
      <w:marRight w:val="0"/>
      <w:marTop w:val="0"/>
      <w:marBottom w:val="0"/>
      <w:divBdr>
        <w:top w:val="none" w:sz="0" w:space="0" w:color="auto"/>
        <w:left w:val="none" w:sz="0" w:space="0" w:color="auto"/>
        <w:bottom w:val="none" w:sz="0" w:space="0" w:color="auto"/>
        <w:right w:val="none" w:sz="0" w:space="0" w:color="auto"/>
      </w:divBdr>
      <w:divsChild>
        <w:div w:id="913663977">
          <w:marLeft w:val="0"/>
          <w:marRight w:val="0"/>
          <w:marTop w:val="0"/>
          <w:marBottom w:val="0"/>
          <w:divBdr>
            <w:top w:val="none" w:sz="0" w:space="0" w:color="auto"/>
            <w:left w:val="none" w:sz="0" w:space="0" w:color="auto"/>
            <w:bottom w:val="none" w:sz="0" w:space="0" w:color="auto"/>
            <w:right w:val="none" w:sz="0" w:space="0" w:color="auto"/>
          </w:divBdr>
        </w:div>
      </w:divsChild>
    </w:div>
    <w:div w:id="1195195784">
      <w:bodyDiv w:val="1"/>
      <w:marLeft w:val="0"/>
      <w:marRight w:val="0"/>
      <w:marTop w:val="0"/>
      <w:marBottom w:val="0"/>
      <w:divBdr>
        <w:top w:val="none" w:sz="0" w:space="0" w:color="auto"/>
        <w:left w:val="none" w:sz="0" w:space="0" w:color="auto"/>
        <w:bottom w:val="none" w:sz="0" w:space="0" w:color="auto"/>
        <w:right w:val="none" w:sz="0" w:space="0" w:color="auto"/>
      </w:divBdr>
    </w:div>
    <w:div w:id="1368994426">
      <w:bodyDiv w:val="1"/>
      <w:marLeft w:val="0"/>
      <w:marRight w:val="0"/>
      <w:marTop w:val="0"/>
      <w:marBottom w:val="0"/>
      <w:divBdr>
        <w:top w:val="none" w:sz="0" w:space="0" w:color="auto"/>
        <w:left w:val="none" w:sz="0" w:space="0" w:color="auto"/>
        <w:bottom w:val="none" w:sz="0" w:space="0" w:color="auto"/>
        <w:right w:val="none" w:sz="0" w:space="0" w:color="auto"/>
      </w:divBdr>
    </w:div>
    <w:div w:id="1924873367">
      <w:bodyDiv w:val="1"/>
      <w:marLeft w:val="0"/>
      <w:marRight w:val="0"/>
      <w:marTop w:val="0"/>
      <w:marBottom w:val="0"/>
      <w:divBdr>
        <w:top w:val="none" w:sz="0" w:space="0" w:color="auto"/>
        <w:left w:val="none" w:sz="0" w:space="0" w:color="auto"/>
        <w:bottom w:val="none" w:sz="0" w:space="0" w:color="auto"/>
        <w:right w:val="none" w:sz="0" w:space="0" w:color="auto"/>
      </w:divBdr>
      <w:divsChild>
        <w:div w:id="1067654427">
          <w:marLeft w:val="0"/>
          <w:marRight w:val="0"/>
          <w:marTop w:val="0"/>
          <w:marBottom w:val="0"/>
          <w:divBdr>
            <w:top w:val="none" w:sz="0" w:space="0" w:color="auto"/>
            <w:left w:val="none" w:sz="0" w:space="0" w:color="auto"/>
            <w:bottom w:val="none" w:sz="0" w:space="0" w:color="auto"/>
            <w:right w:val="none" w:sz="0" w:space="0" w:color="auto"/>
          </w:divBdr>
        </w:div>
      </w:divsChild>
    </w:div>
    <w:div w:id="2102946361">
      <w:bodyDiv w:val="1"/>
      <w:marLeft w:val="0"/>
      <w:marRight w:val="0"/>
      <w:marTop w:val="0"/>
      <w:marBottom w:val="0"/>
      <w:divBdr>
        <w:top w:val="none" w:sz="0" w:space="0" w:color="auto"/>
        <w:left w:val="none" w:sz="0" w:space="0" w:color="auto"/>
        <w:bottom w:val="none" w:sz="0" w:space="0" w:color="auto"/>
        <w:right w:val="none" w:sz="0" w:space="0" w:color="auto"/>
      </w:divBdr>
      <w:divsChild>
        <w:div w:id="990910733">
          <w:marLeft w:val="0"/>
          <w:marRight w:val="0"/>
          <w:marTop w:val="0"/>
          <w:marBottom w:val="0"/>
          <w:divBdr>
            <w:top w:val="none" w:sz="0" w:space="0" w:color="auto"/>
            <w:left w:val="none" w:sz="0" w:space="0" w:color="auto"/>
            <w:bottom w:val="none" w:sz="0" w:space="0" w:color="auto"/>
            <w:right w:val="none" w:sz="0" w:space="0" w:color="auto"/>
          </w:divBdr>
        </w:div>
      </w:divsChild>
    </w:div>
  </w:divs>
  <w:encoding w:val="iso-8859-6"/>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mamaan@iq.uva.es" TargetMode="External"/><Relationship Id="rId13" Type="http://schemas.openxmlformats.org/officeDocument/2006/relationships/oleObject" Target="embeddings/oleObject1.bin"/><Relationship Id="rId18" Type="http://schemas.openxmlformats.org/officeDocument/2006/relationships/image" Target="media/image7.png"/><Relationship Id="rId3" Type="http://schemas.microsoft.com/office/2007/relationships/stylesWithEffects" Target="stylesWithEffect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package" Target="embeddings/Dibujo_de_Microsoft_Visio1111.vsdx"/><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oter" Target="footer1.xml"/><Relationship Id="rId10" Type="http://schemas.openxmlformats.org/officeDocument/2006/relationships/image" Target="media/image1.emf"/><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mamaan@iq.uva.es" TargetMode="External"/><Relationship Id="rId14" Type="http://schemas.openxmlformats.org/officeDocument/2006/relationships/image" Target="media/image3.emf"/><Relationship Id="rId22"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ura%20Soto\Downloads\antioxidant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antioxidants-template</Template>
  <TotalTime>40</TotalTime>
  <Pages>31</Pages>
  <Words>8195</Words>
  <Characters>45073</Characters>
  <Application>Microsoft Office Word</Application>
  <DocSecurity>0</DocSecurity>
  <Lines>375</Lines>
  <Paragraphs>106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53162</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Soto</dc:creator>
  <cp:lastModifiedBy>Angel Martin</cp:lastModifiedBy>
  <cp:revision>10</cp:revision>
  <dcterms:created xsi:type="dcterms:W3CDTF">2020-10-07T09:31:00Z</dcterms:created>
  <dcterms:modified xsi:type="dcterms:W3CDTF">2020-10-09T17:00:00Z</dcterms:modified>
</cp:coreProperties>
</file>