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4A6C0B" w14:textId="32C6C662" w:rsidR="006629DF" w:rsidRPr="00AF29B2" w:rsidRDefault="000677C0" w:rsidP="008D5134">
      <w:pPr>
        <w:pStyle w:val="Ttulo1"/>
        <w:rPr>
          <w:rFonts w:eastAsia="MS PGothic"/>
        </w:rPr>
      </w:pPr>
      <w:r w:rsidRPr="00AF29B2">
        <w:rPr>
          <w:rFonts w:eastAsia="MS PGothic"/>
        </w:rPr>
        <w:t>CO</w:t>
      </w:r>
      <w:r w:rsidRPr="00AF29B2">
        <w:rPr>
          <w:rFonts w:eastAsia="MS PGothic"/>
          <w:vertAlign w:val="subscript"/>
        </w:rPr>
        <w:t>2</w:t>
      </w:r>
      <w:r w:rsidRPr="00AF29B2">
        <w:rPr>
          <w:rFonts w:eastAsia="MS PGothic"/>
        </w:rPr>
        <w:t>-</w:t>
      </w:r>
      <w:r w:rsidR="00547A75" w:rsidRPr="00AF29B2">
        <w:rPr>
          <w:rFonts w:eastAsia="MS PGothic"/>
        </w:rPr>
        <w:t>R</w:t>
      </w:r>
      <w:r w:rsidR="00767FE5" w:rsidRPr="00AF29B2">
        <w:rPr>
          <w:rFonts w:eastAsia="MS PGothic"/>
        </w:rPr>
        <w:t xml:space="preserve">ich and </w:t>
      </w:r>
      <w:r w:rsidRPr="00AF29B2">
        <w:rPr>
          <w:rFonts w:eastAsia="MS PGothic"/>
        </w:rPr>
        <w:t>CO</w:t>
      </w:r>
      <w:r w:rsidR="00BE5E92" w:rsidRPr="00AF29B2">
        <w:rPr>
          <w:rFonts w:eastAsia="MS PGothic"/>
          <w:vertAlign w:val="subscript"/>
        </w:rPr>
        <w:t>2</w:t>
      </w:r>
      <w:r w:rsidRPr="00AF29B2">
        <w:rPr>
          <w:rFonts w:eastAsia="MS PGothic"/>
        </w:rPr>
        <w:t>-</w:t>
      </w:r>
      <w:r w:rsidR="00547A75" w:rsidRPr="00AF29B2">
        <w:rPr>
          <w:rFonts w:eastAsia="MS PGothic"/>
        </w:rPr>
        <w:t>L</w:t>
      </w:r>
      <w:r w:rsidR="00767FE5" w:rsidRPr="00AF29B2">
        <w:rPr>
          <w:rFonts w:eastAsia="MS PGothic"/>
        </w:rPr>
        <w:t xml:space="preserve">ean streams </w:t>
      </w:r>
      <w:r w:rsidR="00974AF9" w:rsidRPr="00AF29B2">
        <w:rPr>
          <w:rFonts w:eastAsia="MS PGothic"/>
        </w:rPr>
        <w:t xml:space="preserve">as activators of </w:t>
      </w:r>
      <w:r w:rsidR="00BE6CD2" w:rsidRPr="00AF29B2">
        <w:rPr>
          <w:rFonts w:eastAsia="MS PGothic"/>
        </w:rPr>
        <w:t xml:space="preserve">reducing metals </w:t>
      </w:r>
      <w:r w:rsidR="0089656B" w:rsidRPr="00AF29B2">
        <w:rPr>
          <w:rFonts w:eastAsia="MS PGothic"/>
        </w:rPr>
        <w:t xml:space="preserve">for </w:t>
      </w:r>
      <w:r w:rsidR="0035630D" w:rsidRPr="00AF29B2">
        <w:rPr>
          <w:rFonts w:eastAsia="MS PGothic"/>
        </w:rPr>
        <w:t xml:space="preserve">the </w:t>
      </w:r>
      <w:r w:rsidR="00F135BA" w:rsidRPr="00AF29B2">
        <w:rPr>
          <w:rFonts w:eastAsia="MS PGothic"/>
        </w:rPr>
        <w:t xml:space="preserve">green hydrogen GENERATION AND </w:t>
      </w:r>
      <w:r w:rsidR="00F3414A" w:rsidRPr="00AF29B2">
        <w:rPr>
          <w:rFonts w:eastAsia="MS PGothic"/>
        </w:rPr>
        <w:t xml:space="preserve">THE </w:t>
      </w:r>
      <w:r w:rsidR="0035630D" w:rsidRPr="00AF29B2">
        <w:rPr>
          <w:rFonts w:eastAsia="MS PGothic"/>
        </w:rPr>
        <w:t xml:space="preserve">catalytic production of </w:t>
      </w:r>
      <w:r w:rsidR="00AC00B2" w:rsidRPr="00AF29B2">
        <w:rPr>
          <w:rFonts w:eastAsia="MS PGothic"/>
        </w:rPr>
        <w:t>FORMATE</w:t>
      </w:r>
      <w:r w:rsidR="008863B0" w:rsidRPr="00AF29B2">
        <w:rPr>
          <w:rFonts w:eastAsia="MS PGothic"/>
        </w:rPr>
        <w:t>.</w:t>
      </w:r>
    </w:p>
    <w:p w14:paraId="261FA822" w14:textId="77777777" w:rsidR="006629DF" w:rsidRPr="00AF29B2" w:rsidRDefault="006629DF" w:rsidP="00907530">
      <w:pPr>
        <w:snapToGrid w:val="0"/>
        <w:spacing w:line="480" w:lineRule="auto"/>
        <w:rPr>
          <w:rFonts w:eastAsia="MS PGothic" w:cs="Arial"/>
          <w:b/>
          <w:bCs/>
          <w:sz w:val="20"/>
          <w:szCs w:val="20"/>
          <w:lang w:val="en-US"/>
        </w:rPr>
      </w:pPr>
    </w:p>
    <w:p w14:paraId="4B9D37D4" w14:textId="3EA8D357" w:rsidR="00547A75" w:rsidRPr="00761983" w:rsidRDefault="00547A75" w:rsidP="00907530">
      <w:pPr>
        <w:snapToGrid w:val="0"/>
        <w:spacing w:line="480" w:lineRule="auto"/>
        <w:rPr>
          <w:rFonts w:eastAsia="SimSun" w:cs="Arial"/>
          <w:color w:val="000000"/>
          <w:sz w:val="20"/>
          <w:szCs w:val="20"/>
          <w:lang w:val="es-ES" w:eastAsia="zh-CN"/>
        </w:rPr>
      </w:pPr>
      <w:r w:rsidRPr="00AF29B2">
        <w:rPr>
          <w:rFonts w:eastAsia="SimSun" w:cs="Arial"/>
          <w:color w:val="000000"/>
          <w:sz w:val="20"/>
          <w:szCs w:val="20"/>
          <w:lang w:val="es-ES" w:eastAsia="zh-CN"/>
        </w:rPr>
        <w:t xml:space="preserve">Juan I. del Río </w:t>
      </w:r>
      <w:r w:rsidRPr="00AF29B2">
        <w:rPr>
          <w:rFonts w:eastAsia="SimSun" w:cs="Arial"/>
          <w:color w:val="000000"/>
          <w:sz w:val="20"/>
          <w:szCs w:val="20"/>
          <w:vertAlign w:val="superscript"/>
          <w:lang w:val="es-ES" w:eastAsia="zh-CN"/>
        </w:rPr>
        <w:t>a,b</w:t>
      </w:r>
      <w:r w:rsidRPr="00AF29B2">
        <w:rPr>
          <w:rFonts w:eastAsia="SimSun" w:cs="Arial"/>
          <w:color w:val="000000"/>
          <w:sz w:val="20"/>
          <w:szCs w:val="20"/>
          <w:lang w:val="es-ES" w:eastAsia="zh-CN"/>
        </w:rPr>
        <w:t>, Miguel Almarza</w:t>
      </w:r>
      <w:r w:rsidRPr="00AF29B2">
        <w:rPr>
          <w:rFonts w:eastAsia="SimSun" w:cs="Arial"/>
          <w:color w:val="000000"/>
          <w:sz w:val="20"/>
          <w:szCs w:val="20"/>
          <w:vertAlign w:val="superscript"/>
          <w:lang w:val="es-ES" w:eastAsia="zh-CN"/>
        </w:rPr>
        <w:t xml:space="preserve"> a</w:t>
      </w:r>
      <w:r w:rsidRPr="00AF29B2">
        <w:rPr>
          <w:rFonts w:eastAsia="SimSun" w:cs="Arial"/>
          <w:color w:val="000000"/>
          <w:sz w:val="20"/>
          <w:szCs w:val="20"/>
          <w:lang w:val="es-ES" w:eastAsia="zh-CN"/>
        </w:rPr>
        <w:t>, Ángel Martín</w:t>
      </w:r>
      <w:r w:rsidRPr="00AF29B2">
        <w:rPr>
          <w:rFonts w:eastAsia="SimSun" w:cs="Arial"/>
          <w:color w:val="000000"/>
          <w:sz w:val="20"/>
          <w:szCs w:val="20"/>
          <w:vertAlign w:val="superscript"/>
          <w:lang w:val="es-ES" w:eastAsia="zh-CN"/>
        </w:rPr>
        <w:t xml:space="preserve"> a</w:t>
      </w:r>
      <w:r w:rsidR="003C18BD" w:rsidRPr="00AF29B2">
        <w:rPr>
          <w:rFonts w:eastAsia="SimSun" w:cs="Arial"/>
          <w:color w:val="000000"/>
          <w:sz w:val="20"/>
          <w:szCs w:val="20"/>
          <w:vertAlign w:val="superscript"/>
          <w:lang w:val="es-ES" w:eastAsia="zh-CN"/>
        </w:rPr>
        <w:t>*</w:t>
      </w:r>
      <w:r w:rsidRPr="00AF29B2">
        <w:rPr>
          <w:rFonts w:eastAsia="SimSun" w:cs="Arial"/>
          <w:color w:val="000000"/>
          <w:sz w:val="20"/>
          <w:szCs w:val="20"/>
          <w:lang w:val="es-ES" w:eastAsia="zh-CN"/>
        </w:rPr>
        <w:t>, María D</w:t>
      </w:r>
      <w:r w:rsidRPr="00761983">
        <w:rPr>
          <w:rFonts w:eastAsia="SimSun" w:cs="Arial"/>
          <w:color w:val="000000"/>
          <w:sz w:val="20"/>
          <w:szCs w:val="20"/>
          <w:lang w:val="es-ES" w:eastAsia="zh-CN"/>
        </w:rPr>
        <w:t xml:space="preserve">. Bermejo </w:t>
      </w:r>
      <w:r w:rsidR="003C18BD" w:rsidRPr="00761983">
        <w:rPr>
          <w:rFonts w:eastAsia="SimSun" w:cs="Arial"/>
          <w:color w:val="000000"/>
          <w:sz w:val="20"/>
          <w:szCs w:val="20"/>
          <w:vertAlign w:val="superscript"/>
          <w:lang w:val="es-ES" w:eastAsia="zh-CN"/>
        </w:rPr>
        <w:t>a,</w:t>
      </w:r>
    </w:p>
    <w:p w14:paraId="69739D99" w14:textId="77777777" w:rsidR="00547A75" w:rsidRPr="00761983" w:rsidRDefault="00547A75" w:rsidP="00907530">
      <w:pPr>
        <w:snapToGrid w:val="0"/>
        <w:spacing w:line="480" w:lineRule="auto"/>
        <w:rPr>
          <w:rFonts w:eastAsiaTheme="minorEastAsia" w:cs="Arial"/>
          <w:iCs/>
          <w:sz w:val="20"/>
          <w:szCs w:val="20"/>
          <w:lang w:val="es-ES"/>
        </w:rPr>
      </w:pPr>
    </w:p>
    <w:p w14:paraId="1371F1C4" w14:textId="77777777" w:rsidR="00547A75" w:rsidRPr="00761983" w:rsidRDefault="00547A75" w:rsidP="00907530">
      <w:pPr>
        <w:snapToGrid w:val="0"/>
        <w:spacing w:line="480" w:lineRule="auto"/>
        <w:rPr>
          <w:rFonts w:eastAsiaTheme="minorEastAsia" w:cs="Arial"/>
          <w:iCs/>
          <w:sz w:val="20"/>
          <w:szCs w:val="20"/>
          <w:lang w:val="en-US"/>
        </w:rPr>
      </w:pPr>
      <w:r w:rsidRPr="00761983">
        <w:rPr>
          <w:rFonts w:eastAsiaTheme="minorEastAsia" w:cs="Arial"/>
          <w:iCs/>
          <w:sz w:val="20"/>
          <w:szCs w:val="20"/>
          <w:vertAlign w:val="superscript"/>
          <w:lang w:val="en-US"/>
        </w:rPr>
        <w:t>a</w:t>
      </w:r>
      <w:r w:rsidRPr="00761983">
        <w:rPr>
          <w:rFonts w:eastAsiaTheme="minorEastAsia" w:cs="Arial"/>
          <w:iCs/>
          <w:sz w:val="20"/>
          <w:szCs w:val="20"/>
          <w:lang w:val="en-US"/>
        </w:rPr>
        <w:t xml:space="preserve"> BioEcoUva, Bioeconomy research institute, PressTech Group, Department of Chemical Engineering and Environmental technology, Universidad de Valladolid, Prado de la Magdalena s/n, 47011 Valladolid, Spain</w:t>
      </w:r>
    </w:p>
    <w:p w14:paraId="1554B75C" w14:textId="77777777" w:rsidR="00547A75" w:rsidRPr="00761983" w:rsidRDefault="00547A75" w:rsidP="00907530">
      <w:pPr>
        <w:snapToGrid w:val="0"/>
        <w:spacing w:line="480" w:lineRule="auto"/>
        <w:rPr>
          <w:rFonts w:eastAsiaTheme="minorEastAsia" w:cs="Arial"/>
          <w:iCs/>
          <w:sz w:val="20"/>
          <w:szCs w:val="20"/>
          <w:lang w:val="en-US"/>
        </w:rPr>
      </w:pPr>
    </w:p>
    <w:p w14:paraId="6E0AFF03" w14:textId="77777777" w:rsidR="00547A75" w:rsidRPr="00761983" w:rsidRDefault="00547A75" w:rsidP="00907530">
      <w:pPr>
        <w:snapToGrid w:val="0"/>
        <w:spacing w:line="480" w:lineRule="auto"/>
        <w:rPr>
          <w:rFonts w:eastAsiaTheme="minorEastAsia" w:cs="Arial"/>
          <w:iCs/>
          <w:sz w:val="20"/>
          <w:szCs w:val="20"/>
          <w:lang w:val="es-ES"/>
        </w:rPr>
      </w:pPr>
      <w:r w:rsidRPr="00761983">
        <w:rPr>
          <w:rFonts w:eastAsiaTheme="minorEastAsia" w:cs="Arial"/>
          <w:iCs/>
          <w:sz w:val="20"/>
          <w:szCs w:val="20"/>
          <w:vertAlign w:val="superscript"/>
          <w:lang w:val="es-ES"/>
        </w:rPr>
        <w:t>b</w:t>
      </w:r>
      <w:r w:rsidRPr="00761983">
        <w:rPr>
          <w:rFonts w:eastAsiaTheme="minorEastAsia" w:cs="Arial"/>
          <w:iCs/>
          <w:sz w:val="20"/>
          <w:szCs w:val="20"/>
          <w:lang w:val="es-ES"/>
        </w:rPr>
        <w:t xml:space="preserve"> Grupo Procesos Químicos Industriales, Department of Chemical Engineering, Universidad de Antioquia UdeA, Calle 70 No. 52-21, Medellín 050010, Colombia</w:t>
      </w:r>
    </w:p>
    <w:p w14:paraId="36E617F1" w14:textId="77777777" w:rsidR="00547A75" w:rsidRPr="00761983" w:rsidRDefault="00547A75" w:rsidP="00907530">
      <w:pPr>
        <w:snapToGrid w:val="0"/>
        <w:spacing w:line="480" w:lineRule="auto"/>
        <w:rPr>
          <w:rFonts w:eastAsiaTheme="minorEastAsia" w:cs="Arial"/>
          <w:iCs/>
          <w:sz w:val="20"/>
          <w:szCs w:val="20"/>
          <w:lang w:val="es-ES"/>
        </w:rPr>
      </w:pPr>
    </w:p>
    <w:p w14:paraId="34314A26" w14:textId="0F9A76AF" w:rsidR="00547A75" w:rsidRPr="00761983" w:rsidRDefault="00547A75" w:rsidP="00907530">
      <w:pPr>
        <w:snapToGrid w:val="0"/>
        <w:spacing w:line="480" w:lineRule="auto"/>
        <w:rPr>
          <w:rFonts w:eastAsiaTheme="minorEastAsia" w:cs="Arial"/>
          <w:iCs/>
          <w:sz w:val="20"/>
          <w:szCs w:val="20"/>
          <w:lang w:val="en-US"/>
        </w:rPr>
      </w:pPr>
      <w:r w:rsidRPr="00761983">
        <w:rPr>
          <w:rFonts w:eastAsiaTheme="minorEastAsia" w:cs="Arial"/>
          <w:iCs/>
          <w:sz w:val="20"/>
          <w:szCs w:val="20"/>
          <w:lang w:val="en-US"/>
        </w:rPr>
        <w:t xml:space="preserve">*Corresponding author Tel.: </w:t>
      </w:r>
      <w:r w:rsidR="00593C13" w:rsidRPr="00761983">
        <w:rPr>
          <w:rFonts w:eastAsiaTheme="minorEastAsia" w:cs="Arial"/>
          <w:iCs/>
          <w:sz w:val="20"/>
          <w:szCs w:val="20"/>
          <w:lang w:val="en-US"/>
        </w:rPr>
        <w:t>+34 983 18 40 77</w:t>
      </w:r>
      <w:r w:rsidRPr="00761983">
        <w:rPr>
          <w:rFonts w:eastAsiaTheme="minorEastAsia" w:cs="Arial"/>
          <w:iCs/>
          <w:sz w:val="20"/>
          <w:szCs w:val="20"/>
          <w:lang w:val="en-US"/>
        </w:rPr>
        <w:t xml:space="preserve"> </w:t>
      </w:r>
    </w:p>
    <w:p w14:paraId="61F588AE" w14:textId="214E4C3C" w:rsidR="009B6A8C" w:rsidRPr="00761983" w:rsidRDefault="00547A75" w:rsidP="003C18BD">
      <w:pPr>
        <w:snapToGrid w:val="0"/>
        <w:spacing w:line="480" w:lineRule="auto"/>
        <w:rPr>
          <w:rFonts w:eastAsiaTheme="minorEastAsia" w:cs="Arial"/>
          <w:iCs/>
          <w:sz w:val="20"/>
          <w:szCs w:val="20"/>
          <w:lang w:val="en-US"/>
        </w:rPr>
      </w:pPr>
      <w:r w:rsidRPr="00761983">
        <w:rPr>
          <w:rFonts w:eastAsiaTheme="minorEastAsia" w:cs="Arial"/>
          <w:iCs/>
          <w:sz w:val="20"/>
          <w:szCs w:val="20"/>
          <w:lang w:val="en-US"/>
        </w:rPr>
        <w:t xml:space="preserve">E-mail address: </w:t>
      </w:r>
      <w:hyperlink r:id="rId8" w:history="1">
        <w:r w:rsidR="003C18BD" w:rsidRPr="00761983">
          <w:rPr>
            <w:rStyle w:val="Hipervnculo"/>
            <w:rFonts w:eastAsiaTheme="minorEastAsia" w:cs="Arial"/>
            <w:iCs/>
            <w:sz w:val="20"/>
            <w:szCs w:val="20"/>
            <w:lang w:val="en-US"/>
          </w:rPr>
          <w:t>angel.martin.martinez@uva.es</w:t>
        </w:r>
      </w:hyperlink>
      <w:r w:rsidR="003C18BD" w:rsidRPr="00761983">
        <w:rPr>
          <w:rFonts w:eastAsiaTheme="minorEastAsia" w:cs="Arial"/>
          <w:iCs/>
          <w:sz w:val="20"/>
          <w:szCs w:val="20"/>
          <w:lang w:val="en-US"/>
        </w:rPr>
        <w:t xml:space="preserve"> (Ángel Martín)</w:t>
      </w:r>
      <w:r w:rsidR="009B6A8C" w:rsidRPr="00761983">
        <w:rPr>
          <w:rFonts w:cs="Arial"/>
          <w:b/>
          <w:sz w:val="20"/>
          <w:szCs w:val="20"/>
          <w:lang w:val="en-US"/>
        </w:rPr>
        <w:br w:type="page"/>
      </w:r>
    </w:p>
    <w:p w14:paraId="77177BB2" w14:textId="6C716A7C" w:rsidR="00676A24" w:rsidRPr="00761983" w:rsidRDefault="00676A24" w:rsidP="00907530">
      <w:pPr>
        <w:tabs>
          <w:tab w:val="left" w:pos="2370"/>
        </w:tabs>
        <w:spacing w:line="480" w:lineRule="auto"/>
        <w:ind w:left="2370" w:hanging="2370"/>
        <w:rPr>
          <w:rFonts w:cs="Arial"/>
          <w:b/>
          <w:sz w:val="20"/>
          <w:szCs w:val="20"/>
          <w:lang w:val="en-US"/>
        </w:rPr>
      </w:pPr>
      <w:r w:rsidRPr="00761983">
        <w:rPr>
          <w:rFonts w:cs="Arial"/>
          <w:b/>
          <w:sz w:val="20"/>
          <w:szCs w:val="20"/>
          <w:lang w:val="en-US"/>
        </w:rPr>
        <w:lastRenderedPageBreak/>
        <w:t>Graphical abstract</w:t>
      </w:r>
    </w:p>
    <w:p w14:paraId="560F07AA" w14:textId="3A192B6C" w:rsidR="00902C4B" w:rsidRPr="00761983" w:rsidRDefault="00902C4B" w:rsidP="00907530">
      <w:pPr>
        <w:tabs>
          <w:tab w:val="left" w:pos="2370"/>
        </w:tabs>
        <w:spacing w:line="480" w:lineRule="auto"/>
        <w:ind w:left="2370" w:hanging="2370"/>
        <w:rPr>
          <w:rFonts w:cs="Arial"/>
          <w:b/>
          <w:sz w:val="20"/>
          <w:szCs w:val="20"/>
          <w:lang w:val="en-US"/>
        </w:rPr>
      </w:pPr>
    </w:p>
    <w:p w14:paraId="72A39D0E" w14:textId="6B59F9F7" w:rsidR="00902C4B" w:rsidRPr="00761983" w:rsidRDefault="001B3BE9" w:rsidP="00907530">
      <w:pPr>
        <w:tabs>
          <w:tab w:val="left" w:pos="2370"/>
        </w:tabs>
        <w:spacing w:line="480" w:lineRule="auto"/>
        <w:ind w:left="2370" w:hanging="2370"/>
        <w:rPr>
          <w:rFonts w:cs="Arial"/>
          <w:b/>
          <w:sz w:val="20"/>
          <w:szCs w:val="20"/>
          <w:lang w:val="en-US"/>
        </w:rPr>
      </w:pPr>
      <w:r w:rsidRPr="00761983">
        <w:rPr>
          <w:rFonts w:cs="Arial"/>
          <w:b/>
          <w:noProof/>
          <w:sz w:val="20"/>
          <w:szCs w:val="20"/>
          <w:lang w:val="es-ES" w:eastAsia="es-ES"/>
        </w:rPr>
        <w:drawing>
          <wp:inline distT="0" distB="0" distL="0" distR="0" wp14:anchorId="54E39EA2" wp14:editId="615A96D9">
            <wp:extent cx="5601335" cy="256349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1335" cy="2563495"/>
                    </a:xfrm>
                    <a:prstGeom prst="rect">
                      <a:avLst/>
                    </a:prstGeom>
                    <a:noFill/>
                    <a:ln>
                      <a:noFill/>
                    </a:ln>
                  </pic:spPr>
                </pic:pic>
              </a:graphicData>
            </a:graphic>
          </wp:inline>
        </w:drawing>
      </w:r>
    </w:p>
    <w:p w14:paraId="39A4CD99" w14:textId="77777777" w:rsidR="00902C4B" w:rsidRPr="00761983" w:rsidRDefault="00902C4B" w:rsidP="00907530">
      <w:pPr>
        <w:tabs>
          <w:tab w:val="left" w:pos="2370"/>
        </w:tabs>
        <w:spacing w:line="480" w:lineRule="auto"/>
        <w:ind w:left="2370" w:hanging="2370"/>
        <w:rPr>
          <w:rFonts w:cs="Arial"/>
          <w:b/>
          <w:sz w:val="20"/>
          <w:szCs w:val="20"/>
          <w:lang w:val="en-US"/>
        </w:rPr>
      </w:pPr>
    </w:p>
    <w:p w14:paraId="41F27B1D" w14:textId="5FAC7607" w:rsidR="00676A24" w:rsidRPr="00761983" w:rsidRDefault="00676A24" w:rsidP="00907530">
      <w:pPr>
        <w:tabs>
          <w:tab w:val="left" w:pos="2370"/>
        </w:tabs>
        <w:spacing w:line="480" w:lineRule="auto"/>
        <w:ind w:left="2370" w:hanging="2370"/>
        <w:rPr>
          <w:rFonts w:cs="Arial"/>
          <w:b/>
          <w:sz w:val="20"/>
          <w:szCs w:val="20"/>
          <w:lang w:val="en-US"/>
        </w:rPr>
      </w:pPr>
      <w:r w:rsidRPr="00761983">
        <w:rPr>
          <w:rFonts w:cs="Arial"/>
          <w:b/>
          <w:sz w:val="20"/>
          <w:szCs w:val="20"/>
          <w:lang w:val="en-US"/>
        </w:rPr>
        <w:t>Highlights</w:t>
      </w:r>
    </w:p>
    <w:p w14:paraId="7638C7AD" w14:textId="77777777" w:rsidR="00ED649C" w:rsidRPr="00761983" w:rsidRDefault="00ED649C" w:rsidP="00907530">
      <w:pPr>
        <w:tabs>
          <w:tab w:val="left" w:pos="2370"/>
        </w:tabs>
        <w:spacing w:line="480" w:lineRule="auto"/>
        <w:ind w:left="2370" w:hanging="2370"/>
        <w:rPr>
          <w:rFonts w:cs="Arial"/>
          <w:b/>
          <w:sz w:val="20"/>
          <w:szCs w:val="20"/>
          <w:lang w:val="en-US"/>
        </w:rPr>
      </w:pPr>
    </w:p>
    <w:p w14:paraId="5590013E" w14:textId="55282A06" w:rsidR="00A9042C" w:rsidRPr="00AF29B2" w:rsidRDefault="003C36DB" w:rsidP="00D67070">
      <w:pPr>
        <w:pStyle w:val="Prrafodelista"/>
        <w:numPr>
          <w:ilvl w:val="0"/>
          <w:numId w:val="9"/>
        </w:numPr>
        <w:tabs>
          <w:tab w:val="left" w:pos="2370"/>
        </w:tabs>
        <w:spacing w:line="480" w:lineRule="auto"/>
        <w:rPr>
          <w:rFonts w:cs="Arial"/>
          <w:b/>
          <w:sz w:val="20"/>
          <w:szCs w:val="20"/>
          <w:lang w:val="en-US"/>
        </w:rPr>
      </w:pPr>
      <w:r w:rsidRPr="00AF29B2">
        <w:rPr>
          <w:rFonts w:cs="Arial"/>
          <w:sz w:val="20"/>
          <w:szCs w:val="20"/>
          <w:lang w:val="en-US"/>
        </w:rPr>
        <w:t xml:space="preserve">CO2RS and CO2LS </w:t>
      </w:r>
      <w:r w:rsidR="00A9042C" w:rsidRPr="00AF29B2">
        <w:rPr>
          <w:rFonts w:cs="Arial"/>
          <w:sz w:val="20"/>
          <w:szCs w:val="20"/>
          <w:lang w:val="en-US"/>
        </w:rPr>
        <w:t>can be utilized as activators of the metal-water splitting.</w:t>
      </w:r>
    </w:p>
    <w:p w14:paraId="38131D49" w14:textId="08DEAB53" w:rsidR="00D67070" w:rsidRPr="00AF29B2" w:rsidRDefault="00D67070" w:rsidP="00D67070">
      <w:pPr>
        <w:pStyle w:val="Prrafodelista"/>
        <w:numPr>
          <w:ilvl w:val="0"/>
          <w:numId w:val="9"/>
        </w:numPr>
        <w:tabs>
          <w:tab w:val="left" w:pos="2370"/>
        </w:tabs>
        <w:spacing w:line="480" w:lineRule="auto"/>
        <w:rPr>
          <w:rFonts w:cs="Arial"/>
          <w:b/>
          <w:sz w:val="20"/>
          <w:szCs w:val="20"/>
          <w:lang w:val="en-US"/>
        </w:rPr>
      </w:pPr>
      <w:r w:rsidRPr="00AF29B2">
        <w:rPr>
          <w:rFonts w:cs="Arial"/>
          <w:sz w:val="20"/>
          <w:szCs w:val="20"/>
          <w:lang w:val="en-US"/>
        </w:rPr>
        <w:t>The aluminum and Pd</w:t>
      </w:r>
      <w:r w:rsidR="00D25C00" w:rsidRPr="00AF29B2">
        <w:rPr>
          <w:rFonts w:cs="Arial"/>
          <w:sz w:val="20"/>
          <w:szCs w:val="20"/>
          <w:lang w:val="en-US"/>
        </w:rPr>
        <w:t>5A</w:t>
      </w:r>
      <w:r w:rsidRPr="00AF29B2">
        <w:rPr>
          <w:rFonts w:cs="Arial"/>
          <w:sz w:val="20"/>
          <w:szCs w:val="20"/>
          <w:lang w:val="en-US"/>
        </w:rPr>
        <w:t>C</w:t>
      </w:r>
      <w:r w:rsidR="00820387" w:rsidRPr="00AF29B2">
        <w:rPr>
          <w:rFonts w:cs="Arial"/>
          <w:sz w:val="20"/>
          <w:szCs w:val="20"/>
          <w:lang w:val="en-US"/>
        </w:rPr>
        <w:t xml:space="preserve"> system </w:t>
      </w:r>
      <w:r w:rsidR="00302504" w:rsidRPr="00AF29B2">
        <w:rPr>
          <w:rFonts w:cs="Arial"/>
          <w:sz w:val="20"/>
          <w:szCs w:val="20"/>
          <w:lang w:val="en-US"/>
        </w:rPr>
        <w:t>produced</w:t>
      </w:r>
      <w:r w:rsidR="00820387" w:rsidRPr="00AF29B2">
        <w:rPr>
          <w:rFonts w:cs="Arial"/>
          <w:sz w:val="20"/>
          <w:szCs w:val="20"/>
          <w:lang w:val="en-US"/>
        </w:rPr>
        <w:t xml:space="preserve"> the highest formate yield</w:t>
      </w:r>
      <w:r w:rsidR="00A9042C" w:rsidRPr="00AF29B2">
        <w:rPr>
          <w:rFonts w:cs="Arial"/>
          <w:sz w:val="20"/>
          <w:szCs w:val="20"/>
          <w:lang w:val="en-US"/>
        </w:rPr>
        <w:t>.</w:t>
      </w:r>
    </w:p>
    <w:p w14:paraId="4AE49F19" w14:textId="0F7A2C65" w:rsidR="00820387" w:rsidRPr="00AF29B2" w:rsidRDefault="00386540" w:rsidP="00D67070">
      <w:pPr>
        <w:pStyle w:val="Prrafodelista"/>
        <w:numPr>
          <w:ilvl w:val="0"/>
          <w:numId w:val="9"/>
        </w:numPr>
        <w:tabs>
          <w:tab w:val="left" w:pos="2370"/>
        </w:tabs>
        <w:spacing w:line="480" w:lineRule="auto"/>
        <w:rPr>
          <w:rFonts w:cs="Arial"/>
          <w:b/>
          <w:sz w:val="20"/>
          <w:szCs w:val="20"/>
          <w:lang w:val="en-US"/>
        </w:rPr>
      </w:pPr>
      <w:bookmarkStart w:id="0" w:name="_Hlk167738818"/>
      <w:r w:rsidRPr="00AF29B2">
        <w:rPr>
          <w:rFonts w:cs="Arial"/>
          <w:sz w:val="20"/>
          <w:szCs w:val="20"/>
          <w:lang w:val="en-US"/>
        </w:rPr>
        <w:t xml:space="preserve">Only </w:t>
      </w:r>
      <w:r w:rsidR="00D25C00" w:rsidRPr="00AF29B2">
        <w:rPr>
          <w:rFonts w:cs="Arial"/>
          <w:sz w:val="20"/>
          <w:szCs w:val="20"/>
          <w:lang w:val="en-US"/>
        </w:rPr>
        <w:t>Pd5AC</w:t>
      </w:r>
      <w:r w:rsidRPr="00AF29B2">
        <w:rPr>
          <w:rFonts w:cs="Arial"/>
          <w:sz w:val="20"/>
          <w:szCs w:val="20"/>
          <w:lang w:val="en-US"/>
        </w:rPr>
        <w:t xml:space="preserve"> catalyst showed </w:t>
      </w:r>
      <w:r w:rsidR="0021691C" w:rsidRPr="00AF29B2">
        <w:rPr>
          <w:rFonts w:cs="Arial"/>
          <w:sz w:val="20"/>
          <w:szCs w:val="20"/>
          <w:lang w:val="en-US"/>
        </w:rPr>
        <w:t>formation</w:t>
      </w:r>
      <w:r w:rsidR="00D0674E" w:rsidRPr="00AF29B2">
        <w:rPr>
          <w:rFonts w:cs="Arial"/>
          <w:sz w:val="20"/>
          <w:szCs w:val="20"/>
          <w:lang w:val="en-US"/>
        </w:rPr>
        <w:t xml:space="preserve"> of </w:t>
      </w:r>
      <w:r w:rsidRPr="00AF29B2">
        <w:rPr>
          <w:rFonts w:cs="Arial"/>
          <w:sz w:val="20"/>
          <w:szCs w:val="20"/>
          <w:lang w:val="en-US"/>
        </w:rPr>
        <w:t>active hydride speci</w:t>
      </w:r>
      <w:r w:rsidR="006F4CAA" w:rsidRPr="00AF29B2">
        <w:rPr>
          <w:rFonts w:cs="Arial"/>
          <w:sz w:val="20"/>
          <w:szCs w:val="20"/>
          <w:lang w:val="en-US"/>
        </w:rPr>
        <w:t>e</w:t>
      </w:r>
      <w:r w:rsidR="00A9042C" w:rsidRPr="00AF29B2">
        <w:rPr>
          <w:rFonts w:cs="Arial"/>
          <w:sz w:val="20"/>
          <w:szCs w:val="20"/>
          <w:lang w:val="en-US"/>
        </w:rPr>
        <w:t>.</w:t>
      </w:r>
    </w:p>
    <w:bookmarkEnd w:id="0"/>
    <w:p w14:paraId="041DC450" w14:textId="707E968B" w:rsidR="00CD00F1" w:rsidRPr="00AF29B2" w:rsidRDefault="00D25C00" w:rsidP="00D67070">
      <w:pPr>
        <w:pStyle w:val="Prrafodelista"/>
        <w:numPr>
          <w:ilvl w:val="0"/>
          <w:numId w:val="9"/>
        </w:numPr>
        <w:tabs>
          <w:tab w:val="left" w:pos="2370"/>
        </w:tabs>
        <w:spacing w:line="480" w:lineRule="auto"/>
        <w:rPr>
          <w:rFonts w:cs="Arial"/>
          <w:b/>
          <w:sz w:val="20"/>
          <w:szCs w:val="20"/>
          <w:lang w:val="en-US"/>
        </w:rPr>
      </w:pPr>
      <w:r w:rsidRPr="00AF29B2">
        <w:rPr>
          <w:rFonts w:cs="Arial"/>
          <w:sz w:val="20"/>
          <w:szCs w:val="20"/>
          <w:lang w:val="en-US"/>
        </w:rPr>
        <w:t>Pd5AC</w:t>
      </w:r>
      <w:r w:rsidR="00CD00F1" w:rsidRPr="00AF29B2">
        <w:rPr>
          <w:rFonts w:cs="Arial"/>
          <w:sz w:val="20"/>
          <w:szCs w:val="20"/>
          <w:lang w:val="en-US"/>
        </w:rPr>
        <w:t xml:space="preserve"> </w:t>
      </w:r>
      <w:r w:rsidR="000B4AC5" w:rsidRPr="00AF29B2">
        <w:rPr>
          <w:rFonts w:cs="Arial"/>
          <w:sz w:val="20"/>
          <w:szCs w:val="20"/>
          <w:lang w:val="en-US"/>
        </w:rPr>
        <w:t>presented</w:t>
      </w:r>
      <w:r w:rsidR="00A83710" w:rsidRPr="00AF29B2">
        <w:rPr>
          <w:rFonts w:cs="Arial"/>
          <w:sz w:val="20"/>
          <w:szCs w:val="20"/>
          <w:lang w:val="en-US"/>
        </w:rPr>
        <w:t xml:space="preserve"> </w:t>
      </w:r>
      <w:r w:rsidR="00303463" w:rsidRPr="00AF29B2">
        <w:rPr>
          <w:rFonts w:cs="Arial"/>
          <w:sz w:val="20"/>
          <w:szCs w:val="20"/>
          <w:lang w:val="en-US"/>
        </w:rPr>
        <w:t xml:space="preserve">higher metallic dispersion and lower </w:t>
      </w:r>
      <w:r w:rsidR="00264A22" w:rsidRPr="00AF29B2">
        <w:rPr>
          <w:rFonts w:cs="Arial"/>
          <w:sz w:val="20"/>
          <w:szCs w:val="20"/>
          <w:lang w:val="en-US"/>
        </w:rPr>
        <w:t>deactivation by oxidation</w:t>
      </w:r>
      <w:r w:rsidR="00A9042C" w:rsidRPr="00AF29B2">
        <w:rPr>
          <w:rFonts w:cs="Arial"/>
          <w:sz w:val="20"/>
          <w:szCs w:val="20"/>
          <w:lang w:val="en-US"/>
        </w:rPr>
        <w:t>.</w:t>
      </w:r>
    </w:p>
    <w:p w14:paraId="385866D7" w14:textId="2F49EC4F" w:rsidR="00FB5E2B" w:rsidRPr="00761983" w:rsidRDefault="00067032" w:rsidP="00303463">
      <w:pPr>
        <w:pStyle w:val="Prrafodelista"/>
        <w:numPr>
          <w:ilvl w:val="0"/>
          <w:numId w:val="9"/>
        </w:numPr>
        <w:tabs>
          <w:tab w:val="left" w:pos="2370"/>
        </w:tabs>
        <w:spacing w:line="480" w:lineRule="auto"/>
        <w:rPr>
          <w:rFonts w:cs="Arial"/>
          <w:b/>
          <w:sz w:val="20"/>
          <w:szCs w:val="20"/>
          <w:lang w:val="en-US"/>
        </w:rPr>
      </w:pPr>
      <w:r w:rsidRPr="00AF29B2">
        <w:rPr>
          <w:rFonts w:cs="Arial"/>
          <w:sz w:val="20"/>
          <w:szCs w:val="20"/>
          <w:lang w:val="en-US"/>
        </w:rPr>
        <w:t>Al</w:t>
      </w:r>
      <w:r w:rsidR="002D4E6C" w:rsidRPr="00AF29B2">
        <w:rPr>
          <w:rFonts w:cs="Arial"/>
          <w:sz w:val="20"/>
          <w:szCs w:val="20"/>
          <w:lang w:val="en-US"/>
        </w:rPr>
        <w:t>uminum</w:t>
      </w:r>
      <w:r w:rsidRPr="00AF29B2">
        <w:rPr>
          <w:rFonts w:cs="Arial"/>
          <w:sz w:val="20"/>
          <w:szCs w:val="20"/>
          <w:lang w:val="en-US"/>
        </w:rPr>
        <w:t xml:space="preserve"> </w:t>
      </w:r>
      <w:r w:rsidR="00302504" w:rsidRPr="00AF29B2">
        <w:rPr>
          <w:rFonts w:cs="Arial"/>
          <w:sz w:val="20"/>
          <w:szCs w:val="20"/>
          <w:lang w:val="en-US"/>
        </w:rPr>
        <w:t xml:space="preserve">produced </w:t>
      </w:r>
      <w:r w:rsidRPr="00AF29B2">
        <w:rPr>
          <w:rFonts w:cs="Arial"/>
          <w:sz w:val="20"/>
          <w:szCs w:val="20"/>
          <w:lang w:val="en-US"/>
        </w:rPr>
        <w:t>faster H</w:t>
      </w:r>
      <w:r w:rsidRPr="00AF29B2">
        <w:rPr>
          <w:rFonts w:cs="Arial"/>
          <w:sz w:val="20"/>
          <w:szCs w:val="20"/>
          <w:vertAlign w:val="subscript"/>
          <w:lang w:val="en-US"/>
        </w:rPr>
        <w:t>2</w:t>
      </w:r>
      <w:r w:rsidRPr="00AF29B2">
        <w:rPr>
          <w:rFonts w:cs="Arial"/>
          <w:sz w:val="20"/>
          <w:szCs w:val="20"/>
          <w:lang w:val="en-US"/>
        </w:rPr>
        <w:t xml:space="preserve"> generation</w:t>
      </w:r>
      <w:r w:rsidRPr="00761983">
        <w:rPr>
          <w:rFonts w:cs="Arial"/>
          <w:sz w:val="20"/>
          <w:szCs w:val="20"/>
          <w:lang w:val="en-US"/>
        </w:rPr>
        <w:t xml:space="preserve"> rates than </w:t>
      </w:r>
      <w:r w:rsidR="002D4E6C" w:rsidRPr="00761983">
        <w:rPr>
          <w:rFonts w:cs="Arial"/>
          <w:sz w:val="20"/>
          <w:szCs w:val="20"/>
          <w:lang w:val="en-US"/>
        </w:rPr>
        <w:t>zinc</w:t>
      </w:r>
      <w:r w:rsidR="004F7A36" w:rsidRPr="00761983">
        <w:rPr>
          <w:rFonts w:cs="Arial"/>
          <w:sz w:val="20"/>
          <w:szCs w:val="20"/>
          <w:lang w:val="en-US"/>
        </w:rPr>
        <w:t xml:space="preserve"> in both CO2RS and CO2LS</w:t>
      </w:r>
      <w:r w:rsidR="00A9042C" w:rsidRPr="00761983">
        <w:rPr>
          <w:rFonts w:cs="Arial"/>
          <w:sz w:val="20"/>
          <w:szCs w:val="20"/>
          <w:lang w:val="en-US"/>
        </w:rPr>
        <w:t>.</w:t>
      </w:r>
    </w:p>
    <w:p w14:paraId="59FBD6F4" w14:textId="77777777" w:rsidR="00D67070" w:rsidRPr="00761983" w:rsidRDefault="00D67070" w:rsidP="00907530">
      <w:pPr>
        <w:tabs>
          <w:tab w:val="left" w:pos="2370"/>
        </w:tabs>
        <w:spacing w:line="480" w:lineRule="auto"/>
        <w:ind w:left="2370" w:hanging="2370"/>
        <w:rPr>
          <w:rFonts w:cs="Arial"/>
          <w:b/>
          <w:sz w:val="20"/>
          <w:szCs w:val="20"/>
          <w:lang w:val="en-US"/>
        </w:rPr>
      </w:pPr>
    </w:p>
    <w:p w14:paraId="2254ED58" w14:textId="77777777" w:rsidR="008848E0" w:rsidRPr="00761983" w:rsidRDefault="008848E0">
      <w:pPr>
        <w:suppressAutoHyphens w:val="0"/>
        <w:spacing w:line="240" w:lineRule="auto"/>
        <w:jc w:val="left"/>
        <w:rPr>
          <w:rFonts w:cs="Arial"/>
          <w:b/>
          <w:sz w:val="20"/>
          <w:szCs w:val="20"/>
          <w:lang w:val="en-US"/>
        </w:rPr>
      </w:pPr>
      <w:r w:rsidRPr="00761983">
        <w:rPr>
          <w:rFonts w:cs="Arial"/>
          <w:b/>
          <w:sz w:val="20"/>
          <w:szCs w:val="20"/>
          <w:lang w:val="en-US"/>
        </w:rPr>
        <w:br w:type="page"/>
      </w:r>
    </w:p>
    <w:p w14:paraId="2781D46E" w14:textId="45D89EE7" w:rsidR="006629DF" w:rsidRPr="00761983" w:rsidRDefault="006629DF" w:rsidP="00907530">
      <w:pPr>
        <w:tabs>
          <w:tab w:val="left" w:pos="2370"/>
        </w:tabs>
        <w:spacing w:line="480" w:lineRule="auto"/>
        <w:ind w:left="2370" w:hanging="2370"/>
        <w:rPr>
          <w:rFonts w:cs="Arial"/>
          <w:b/>
          <w:sz w:val="20"/>
          <w:szCs w:val="20"/>
          <w:lang w:val="en-US"/>
        </w:rPr>
      </w:pPr>
      <w:r w:rsidRPr="00761983">
        <w:rPr>
          <w:rFonts w:cs="Arial"/>
          <w:b/>
          <w:sz w:val="20"/>
          <w:szCs w:val="20"/>
          <w:lang w:val="en-US"/>
        </w:rPr>
        <w:lastRenderedPageBreak/>
        <w:t>Abstract</w:t>
      </w:r>
    </w:p>
    <w:p w14:paraId="356DF117" w14:textId="075DC6F9" w:rsidR="009D14E2" w:rsidRPr="00761983" w:rsidRDefault="00101055" w:rsidP="00101055">
      <w:pPr>
        <w:tabs>
          <w:tab w:val="left" w:pos="0"/>
        </w:tabs>
        <w:spacing w:line="480" w:lineRule="auto"/>
        <w:rPr>
          <w:rFonts w:cs="Arial"/>
          <w:sz w:val="20"/>
          <w:szCs w:val="20"/>
          <w:lang w:val="en-US"/>
        </w:rPr>
      </w:pPr>
      <w:r w:rsidRPr="00761983">
        <w:rPr>
          <w:rFonts w:cs="Arial"/>
          <w:sz w:val="20"/>
          <w:szCs w:val="20"/>
          <w:lang w:val="en-US"/>
        </w:rPr>
        <w:t xml:space="preserve">The </w:t>
      </w:r>
      <w:r w:rsidR="00316169" w:rsidRPr="00761983">
        <w:rPr>
          <w:rFonts w:cs="Arial"/>
          <w:sz w:val="20"/>
          <w:szCs w:val="20"/>
          <w:lang w:val="en-US"/>
        </w:rPr>
        <w:t>ongoing</w:t>
      </w:r>
      <w:r w:rsidRPr="00761983">
        <w:rPr>
          <w:rFonts w:cs="Arial"/>
          <w:sz w:val="20"/>
          <w:szCs w:val="20"/>
          <w:lang w:val="en-US"/>
        </w:rPr>
        <w:t xml:space="preserve"> pursu</w:t>
      </w:r>
      <w:r w:rsidR="0090063E" w:rsidRPr="00761983">
        <w:rPr>
          <w:rFonts w:cs="Arial"/>
          <w:sz w:val="20"/>
          <w:szCs w:val="20"/>
          <w:lang w:val="en-US"/>
        </w:rPr>
        <w:t>it</w:t>
      </w:r>
      <w:r w:rsidRPr="00761983">
        <w:rPr>
          <w:rFonts w:cs="Arial"/>
          <w:sz w:val="20"/>
          <w:szCs w:val="20"/>
          <w:lang w:val="en-US"/>
        </w:rPr>
        <w:t xml:space="preserve"> of carbon mitigation and utilization </w:t>
      </w:r>
      <w:r w:rsidR="00316169" w:rsidRPr="00761983">
        <w:rPr>
          <w:rFonts w:cs="Arial"/>
          <w:sz w:val="20"/>
          <w:szCs w:val="20"/>
          <w:lang w:val="en-US"/>
        </w:rPr>
        <w:t xml:space="preserve">encourages </w:t>
      </w:r>
      <w:r w:rsidRPr="00761983">
        <w:rPr>
          <w:rFonts w:cs="Arial"/>
          <w:sz w:val="20"/>
          <w:szCs w:val="20"/>
          <w:lang w:val="en-US"/>
        </w:rPr>
        <w:t xml:space="preserve">the </w:t>
      </w:r>
      <w:r w:rsidR="001C5D84" w:rsidRPr="00761983">
        <w:rPr>
          <w:rFonts w:cs="Arial"/>
          <w:sz w:val="20"/>
          <w:szCs w:val="20"/>
          <w:lang w:val="en-US"/>
        </w:rPr>
        <w:t xml:space="preserve">study </w:t>
      </w:r>
      <w:r w:rsidRPr="00761983">
        <w:rPr>
          <w:rFonts w:cs="Arial"/>
          <w:sz w:val="20"/>
          <w:szCs w:val="20"/>
          <w:lang w:val="en-US"/>
        </w:rPr>
        <w:t xml:space="preserve">of </w:t>
      </w:r>
      <w:r w:rsidR="001C5D84" w:rsidRPr="00761983">
        <w:rPr>
          <w:rFonts w:cs="Arial"/>
          <w:sz w:val="20"/>
          <w:szCs w:val="20"/>
          <w:lang w:val="en-US"/>
        </w:rPr>
        <w:t xml:space="preserve">common and more abundant </w:t>
      </w:r>
      <w:r w:rsidRPr="00761983">
        <w:rPr>
          <w:rFonts w:cs="Arial"/>
          <w:sz w:val="20"/>
          <w:szCs w:val="20"/>
          <w:lang w:val="en-US"/>
        </w:rPr>
        <w:t>materials</w:t>
      </w:r>
      <w:r w:rsidR="00EA0F34" w:rsidRPr="00761983">
        <w:rPr>
          <w:rFonts w:cs="Arial"/>
          <w:sz w:val="20"/>
          <w:szCs w:val="20"/>
          <w:lang w:val="en-US"/>
        </w:rPr>
        <w:t xml:space="preserve">, capable of </w:t>
      </w:r>
      <w:r w:rsidR="006F2969" w:rsidRPr="00761983">
        <w:rPr>
          <w:rFonts w:cs="Arial"/>
          <w:sz w:val="20"/>
          <w:szCs w:val="20"/>
          <w:lang w:val="en-US"/>
        </w:rPr>
        <w:t>facilitat</w:t>
      </w:r>
      <w:r w:rsidR="007F49CF" w:rsidRPr="00761983">
        <w:rPr>
          <w:rFonts w:cs="Arial"/>
          <w:sz w:val="20"/>
          <w:szCs w:val="20"/>
          <w:lang w:val="en-US"/>
        </w:rPr>
        <w:t>ing</w:t>
      </w:r>
      <w:r w:rsidR="006F2969" w:rsidRPr="00761983">
        <w:rPr>
          <w:rFonts w:cs="Arial"/>
          <w:sz w:val="20"/>
          <w:szCs w:val="20"/>
          <w:lang w:val="en-US"/>
        </w:rPr>
        <w:t xml:space="preserve"> the technical </w:t>
      </w:r>
      <w:r w:rsidR="007F49CF" w:rsidRPr="00761983">
        <w:rPr>
          <w:rFonts w:cs="Arial"/>
          <w:sz w:val="20"/>
          <w:szCs w:val="20"/>
          <w:lang w:val="en-US"/>
        </w:rPr>
        <w:t>readiness of the processes involved</w:t>
      </w:r>
      <w:r w:rsidRPr="00761983">
        <w:rPr>
          <w:rFonts w:cs="Arial"/>
          <w:sz w:val="20"/>
          <w:szCs w:val="20"/>
          <w:lang w:val="en-US"/>
        </w:rPr>
        <w:t xml:space="preserve">. In </w:t>
      </w:r>
      <w:r w:rsidR="00F006C4" w:rsidRPr="00761983">
        <w:rPr>
          <w:rFonts w:cs="Arial"/>
          <w:sz w:val="20"/>
          <w:szCs w:val="20"/>
          <w:lang w:val="en-US"/>
        </w:rPr>
        <w:t xml:space="preserve">this context, </w:t>
      </w:r>
      <w:r w:rsidRPr="00761983">
        <w:rPr>
          <w:rFonts w:cs="Arial"/>
          <w:sz w:val="20"/>
          <w:szCs w:val="20"/>
          <w:lang w:val="en-US"/>
        </w:rPr>
        <w:t xml:space="preserve">the present </w:t>
      </w:r>
      <w:r w:rsidR="005850C5" w:rsidRPr="00761983">
        <w:rPr>
          <w:rFonts w:cs="Arial"/>
          <w:sz w:val="20"/>
          <w:szCs w:val="20"/>
          <w:lang w:val="en-US"/>
        </w:rPr>
        <w:t>work</w:t>
      </w:r>
      <w:r w:rsidR="00F006C4" w:rsidRPr="00761983">
        <w:rPr>
          <w:rFonts w:cs="Arial"/>
          <w:sz w:val="20"/>
          <w:szCs w:val="20"/>
          <w:lang w:val="en-US"/>
        </w:rPr>
        <w:t xml:space="preserve"> aims at evaluating</w:t>
      </w:r>
      <w:r w:rsidRPr="00761983">
        <w:rPr>
          <w:rFonts w:cs="Arial"/>
          <w:sz w:val="20"/>
          <w:szCs w:val="20"/>
          <w:lang w:val="en-US"/>
        </w:rPr>
        <w:t xml:space="preserve"> the </w:t>
      </w:r>
      <w:r w:rsidR="006D50DA" w:rsidRPr="00761983">
        <w:rPr>
          <w:rFonts w:cs="Arial"/>
          <w:sz w:val="20"/>
          <w:szCs w:val="20"/>
          <w:lang w:val="en-US"/>
        </w:rPr>
        <w:t>CO</w:t>
      </w:r>
      <w:r w:rsidR="006D50DA" w:rsidRPr="00761983">
        <w:rPr>
          <w:rFonts w:cs="Arial"/>
          <w:sz w:val="20"/>
          <w:szCs w:val="20"/>
          <w:vertAlign w:val="subscript"/>
          <w:lang w:val="en-US"/>
        </w:rPr>
        <w:t>2</w:t>
      </w:r>
      <w:r w:rsidR="006D50DA" w:rsidRPr="00761983">
        <w:rPr>
          <w:rFonts w:cs="Arial"/>
          <w:sz w:val="20"/>
          <w:szCs w:val="20"/>
          <w:lang w:val="en-US"/>
        </w:rPr>
        <w:t>-rich and CO</w:t>
      </w:r>
      <w:r w:rsidR="006D50DA" w:rsidRPr="00761983">
        <w:rPr>
          <w:rFonts w:cs="Arial"/>
          <w:sz w:val="20"/>
          <w:szCs w:val="20"/>
          <w:vertAlign w:val="subscript"/>
          <w:lang w:val="en-US"/>
        </w:rPr>
        <w:t>2</w:t>
      </w:r>
      <w:r w:rsidR="006D50DA" w:rsidRPr="00761983">
        <w:rPr>
          <w:rFonts w:cs="Arial"/>
          <w:sz w:val="20"/>
          <w:szCs w:val="20"/>
          <w:lang w:val="en-US"/>
        </w:rPr>
        <w:t xml:space="preserve">-lean </w:t>
      </w:r>
      <w:r w:rsidRPr="00761983">
        <w:rPr>
          <w:rFonts w:cs="Arial"/>
          <w:sz w:val="20"/>
          <w:szCs w:val="20"/>
          <w:lang w:val="en-US"/>
        </w:rPr>
        <w:t>streams</w:t>
      </w:r>
      <w:r w:rsidR="003A5A12" w:rsidRPr="00761983">
        <w:rPr>
          <w:rFonts w:cs="Arial"/>
          <w:sz w:val="20"/>
          <w:szCs w:val="20"/>
          <w:lang w:val="en-US"/>
        </w:rPr>
        <w:t xml:space="preserve"> </w:t>
      </w:r>
      <w:r w:rsidR="00A117E1" w:rsidRPr="00761983">
        <w:rPr>
          <w:rFonts w:cs="Arial"/>
          <w:sz w:val="20"/>
          <w:szCs w:val="20"/>
          <w:lang w:val="en-US"/>
        </w:rPr>
        <w:t xml:space="preserve">from the </w:t>
      </w:r>
      <w:r w:rsidR="007E338B" w:rsidRPr="00761983">
        <w:rPr>
          <w:rFonts w:cs="Arial"/>
          <w:sz w:val="20"/>
          <w:szCs w:val="20"/>
          <w:lang w:val="en-US"/>
        </w:rPr>
        <w:t xml:space="preserve">basic </w:t>
      </w:r>
      <w:r w:rsidR="00302504" w:rsidRPr="00761983">
        <w:rPr>
          <w:rFonts w:cs="Arial"/>
          <w:sz w:val="20"/>
          <w:szCs w:val="20"/>
          <w:lang w:val="en-US"/>
        </w:rPr>
        <w:t>aqueous absorption</w:t>
      </w:r>
      <w:r w:rsidR="006D50DA" w:rsidRPr="00761983">
        <w:rPr>
          <w:rFonts w:cs="Arial"/>
          <w:sz w:val="20"/>
          <w:szCs w:val="20"/>
          <w:lang w:val="en-US"/>
        </w:rPr>
        <w:t xml:space="preserve"> CO</w:t>
      </w:r>
      <w:r w:rsidR="006D50DA" w:rsidRPr="00761983">
        <w:rPr>
          <w:rFonts w:cs="Arial"/>
          <w:sz w:val="20"/>
          <w:szCs w:val="20"/>
          <w:vertAlign w:val="subscript"/>
          <w:lang w:val="en-US"/>
        </w:rPr>
        <w:t>2</w:t>
      </w:r>
      <w:r w:rsidR="006D50DA" w:rsidRPr="00761983">
        <w:rPr>
          <w:rFonts w:cs="Arial"/>
          <w:sz w:val="20"/>
          <w:szCs w:val="20"/>
          <w:lang w:val="en-US"/>
        </w:rPr>
        <w:t xml:space="preserve"> capture processes</w:t>
      </w:r>
      <w:r w:rsidR="00F006C4" w:rsidRPr="00761983">
        <w:rPr>
          <w:rFonts w:cs="Arial"/>
          <w:sz w:val="20"/>
          <w:szCs w:val="20"/>
          <w:lang w:val="en-US"/>
        </w:rPr>
        <w:t>,</w:t>
      </w:r>
      <w:r w:rsidR="006D50DA" w:rsidRPr="00761983">
        <w:rPr>
          <w:rFonts w:cs="Arial"/>
          <w:sz w:val="20"/>
          <w:szCs w:val="20"/>
          <w:lang w:val="en-US"/>
        </w:rPr>
        <w:t xml:space="preserve"> </w:t>
      </w:r>
      <w:r w:rsidR="001A761E" w:rsidRPr="00761983">
        <w:rPr>
          <w:rFonts w:cs="Arial"/>
          <w:sz w:val="20"/>
          <w:szCs w:val="20"/>
          <w:lang w:val="en-US"/>
        </w:rPr>
        <w:t xml:space="preserve">for the </w:t>
      </w:r>
      <w:r w:rsidR="001A761E" w:rsidRPr="00761983">
        <w:rPr>
          <w:rFonts w:cs="Arial"/>
          <w:i/>
          <w:sz w:val="20"/>
          <w:szCs w:val="20"/>
          <w:lang w:val="en-US"/>
        </w:rPr>
        <w:t>in</w:t>
      </w:r>
      <w:r w:rsidR="00D0674E">
        <w:rPr>
          <w:rFonts w:cs="Arial"/>
          <w:i/>
          <w:sz w:val="20"/>
          <w:szCs w:val="20"/>
          <w:lang w:val="en-US"/>
        </w:rPr>
        <w:t>-</w:t>
      </w:r>
      <w:r w:rsidR="001A761E" w:rsidRPr="00761983">
        <w:rPr>
          <w:rFonts w:cs="Arial"/>
          <w:i/>
          <w:sz w:val="20"/>
          <w:szCs w:val="20"/>
          <w:lang w:val="en-US"/>
        </w:rPr>
        <w:t xml:space="preserve">situ </w:t>
      </w:r>
      <w:r w:rsidR="001A761E" w:rsidRPr="00761983">
        <w:rPr>
          <w:rFonts w:cs="Arial"/>
          <w:sz w:val="20"/>
          <w:szCs w:val="20"/>
          <w:lang w:val="en-US"/>
        </w:rPr>
        <w:t>generation of green hydrogen through the metal-water splitting technology</w:t>
      </w:r>
      <w:r w:rsidR="00572E45" w:rsidRPr="00761983">
        <w:rPr>
          <w:rFonts w:cs="Arial"/>
          <w:sz w:val="20"/>
          <w:szCs w:val="20"/>
          <w:lang w:val="en-US"/>
        </w:rPr>
        <w:t>, to convert capture</w:t>
      </w:r>
      <w:r w:rsidR="00B42119" w:rsidRPr="00761983">
        <w:rPr>
          <w:rFonts w:cs="Arial"/>
          <w:sz w:val="20"/>
          <w:szCs w:val="20"/>
          <w:lang w:val="en-US"/>
        </w:rPr>
        <w:t>d</w:t>
      </w:r>
      <w:r w:rsidR="00572E45" w:rsidRPr="00761983">
        <w:rPr>
          <w:rFonts w:cs="Arial"/>
          <w:sz w:val="20"/>
          <w:szCs w:val="20"/>
          <w:lang w:val="en-US"/>
        </w:rPr>
        <w:t xml:space="preserve"> </w:t>
      </w:r>
      <w:r w:rsidR="006D50DA" w:rsidRPr="00761983">
        <w:rPr>
          <w:rFonts w:cs="Arial"/>
          <w:sz w:val="20"/>
          <w:szCs w:val="20"/>
          <w:lang w:val="en-US"/>
        </w:rPr>
        <w:t>CO</w:t>
      </w:r>
      <w:r w:rsidR="006D50DA" w:rsidRPr="00761983">
        <w:rPr>
          <w:rFonts w:cs="Arial"/>
          <w:sz w:val="20"/>
          <w:szCs w:val="20"/>
          <w:vertAlign w:val="subscript"/>
          <w:lang w:val="en-US"/>
        </w:rPr>
        <w:t xml:space="preserve">2 </w:t>
      </w:r>
      <w:r w:rsidR="00572E45" w:rsidRPr="00761983">
        <w:rPr>
          <w:rFonts w:cs="Arial"/>
          <w:sz w:val="20"/>
          <w:szCs w:val="20"/>
          <w:lang w:val="en-US"/>
        </w:rPr>
        <w:t>into formate</w:t>
      </w:r>
      <w:r w:rsidR="00E63FB0" w:rsidRPr="00761983">
        <w:rPr>
          <w:rFonts w:cs="Arial"/>
          <w:sz w:val="20"/>
          <w:szCs w:val="20"/>
          <w:lang w:val="en-US"/>
        </w:rPr>
        <w:t>. E</w:t>
      </w:r>
      <w:r w:rsidR="009D14E2" w:rsidRPr="00761983">
        <w:rPr>
          <w:rFonts w:cs="Arial"/>
          <w:sz w:val="20"/>
          <w:szCs w:val="20"/>
          <w:lang w:val="en-US"/>
        </w:rPr>
        <w:t>xperiments have been carried out using aluminum and zinc as reducing agent</w:t>
      </w:r>
      <w:r w:rsidR="00B42119" w:rsidRPr="00761983">
        <w:rPr>
          <w:rFonts w:cs="Arial"/>
          <w:sz w:val="20"/>
          <w:szCs w:val="20"/>
          <w:lang w:val="en-US"/>
        </w:rPr>
        <w:t>s, and the commercial catalysts</w:t>
      </w:r>
      <w:r w:rsidR="009D14E2" w:rsidRPr="00761983">
        <w:rPr>
          <w:rFonts w:cs="Arial"/>
          <w:sz w:val="20"/>
          <w:szCs w:val="20"/>
          <w:lang w:val="en-US"/>
        </w:rPr>
        <w:t xml:space="preserve"> palladium, platinum and </w:t>
      </w:r>
      <w:r w:rsidR="00A816D4" w:rsidRPr="00761983">
        <w:rPr>
          <w:rFonts w:cs="Arial"/>
          <w:sz w:val="20"/>
          <w:szCs w:val="20"/>
          <w:lang w:val="en-US"/>
        </w:rPr>
        <w:t>ruthenium</w:t>
      </w:r>
      <w:r w:rsidR="009D14E2" w:rsidRPr="00761983">
        <w:rPr>
          <w:rFonts w:cs="Arial"/>
          <w:sz w:val="20"/>
          <w:szCs w:val="20"/>
          <w:lang w:val="en-US"/>
        </w:rPr>
        <w:t xml:space="preserve"> supported on activated carbon</w:t>
      </w:r>
      <w:r w:rsidR="00E63FB0" w:rsidRPr="00761983">
        <w:rPr>
          <w:rFonts w:cs="Arial"/>
          <w:sz w:val="20"/>
          <w:szCs w:val="20"/>
          <w:lang w:val="en-US"/>
        </w:rPr>
        <w:t xml:space="preserve">, using </w:t>
      </w:r>
      <w:r w:rsidR="00D0674E">
        <w:rPr>
          <w:rFonts w:cs="Arial"/>
          <w:sz w:val="20"/>
          <w:szCs w:val="20"/>
          <w:lang w:val="en-US"/>
        </w:rPr>
        <w:t xml:space="preserve">a </w:t>
      </w:r>
      <w:r w:rsidR="00E63FB0" w:rsidRPr="00761983">
        <w:rPr>
          <w:rFonts w:cs="Arial"/>
          <w:sz w:val="20"/>
          <w:szCs w:val="20"/>
          <w:lang w:val="en-US"/>
        </w:rPr>
        <w:t>batch stirred reactor</w:t>
      </w:r>
      <w:r w:rsidR="009D14E2" w:rsidRPr="00761983">
        <w:rPr>
          <w:rFonts w:cs="Arial"/>
          <w:sz w:val="20"/>
          <w:szCs w:val="20"/>
          <w:lang w:val="en-US"/>
        </w:rPr>
        <w:t xml:space="preserve">. </w:t>
      </w:r>
      <w:r w:rsidR="00023349" w:rsidRPr="00761983">
        <w:rPr>
          <w:rFonts w:cs="Arial"/>
          <w:sz w:val="20"/>
          <w:szCs w:val="20"/>
          <w:lang w:val="en-US"/>
        </w:rPr>
        <w:t xml:space="preserve"> </w:t>
      </w:r>
      <w:r w:rsidR="00E63FB0" w:rsidRPr="00761983">
        <w:rPr>
          <w:rFonts w:cs="Arial"/>
          <w:sz w:val="20"/>
          <w:szCs w:val="20"/>
          <w:lang w:val="en-US"/>
        </w:rPr>
        <w:t>A</w:t>
      </w:r>
      <w:r w:rsidR="009D14E2" w:rsidRPr="00761983">
        <w:rPr>
          <w:rFonts w:cs="Arial"/>
          <w:sz w:val="20"/>
          <w:szCs w:val="20"/>
          <w:lang w:val="en-US"/>
        </w:rPr>
        <w:t xml:space="preserve">luminum and </w:t>
      </w:r>
      <w:r w:rsidR="00D25C00" w:rsidRPr="00761983">
        <w:rPr>
          <w:rFonts w:cs="Arial"/>
          <w:sz w:val="20"/>
          <w:szCs w:val="20"/>
          <w:lang w:val="en-US"/>
        </w:rPr>
        <w:t>Pd5AC</w:t>
      </w:r>
      <w:r w:rsidR="009D14E2" w:rsidRPr="00761983">
        <w:rPr>
          <w:rFonts w:cs="Arial"/>
          <w:sz w:val="20"/>
          <w:szCs w:val="20"/>
          <w:lang w:val="en-US"/>
        </w:rPr>
        <w:t xml:space="preserve"> </w:t>
      </w:r>
      <w:r w:rsidR="00302504" w:rsidRPr="00761983">
        <w:rPr>
          <w:rFonts w:cs="Arial"/>
          <w:sz w:val="20"/>
          <w:szCs w:val="20"/>
          <w:lang w:val="en-US"/>
        </w:rPr>
        <w:t xml:space="preserve">constituted </w:t>
      </w:r>
      <w:r w:rsidR="009D14E2" w:rsidRPr="00761983">
        <w:rPr>
          <w:rFonts w:cs="Arial"/>
          <w:sz w:val="20"/>
          <w:szCs w:val="20"/>
          <w:lang w:val="en-US"/>
        </w:rPr>
        <w:t xml:space="preserve">the best metal/catalyst system, with a </w:t>
      </w:r>
      <w:r w:rsidR="00E93868" w:rsidRPr="00761983">
        <w:rPr>
          <w:rFonts w:cs="Arial"/>
          <w:sz w:val="20"/>
          <w:szCs w:val="20"/>
          <w:lang w:val="en-US"/>
        </w:rPr>
        <w:t xml:space="preserve">formate </w:t>
      </w:r>
      <w:r w:rsidR="009D14E2" w:rsidRPr="00761983">
        <w:rPr>
          <w:rFonts w:cs="Arial"/>
          <w:sz w:val="20"/>
          <w:szCs w:val="20"/>
          <w:lang w:val="en-US"/>
        </w:rPr>
        <w:t xml:space="preserve">yield </w:t>
      </w:r>
      <w:r w:rsidR="00E93868" w:rsidRPr="00761983">
        <w:rPr>
          <w:rFonts w:cs="Arial"/>
          <w:sz w:val="20"/>
          <w:szCs w:val="20"/>
          <w:lang w:val="en-US"/>
        </w:rPr>
        <w:t xml:space="preserve">of </w:t>
      </w:r>
      <w:r w:rsidR="00302504" w:rsidRPr="00761983">
        <w:rPr>
          <w:rFonts w:cs="Arial"/>
          <w:sz w:val="20"/>
          <w:szCs w:val="20"/>
          <w:lang w:val="en-US"/>
        </w:rPr>
        <w:t>22</w:t>
      </w:r>
      <w:r w:rsidR="009D14E2" w:rsidRPr="00761983">
        <w:rPr>
          <w:rFonts w:cs="Arial"/>
          <w:sz w:val="20"/>
          <w:szCs w:val="20"/>
          <w:lang w:val="en-US"/>
        </w:rPr>
        <w:t xml:space="preserve">%, selectivity of </w:t>
      </w:r>
      <w:r w:rsidR="00302504" w:rsidRPr="00761983">
        <w:rPr>
          <w:rFonts w:cs="Arial"/>
          <w:sz w:val="20"/>
          <w:szCs w:val="20"/>
          <w:lang w:val="en-US"/>
        </w:rPr>
        <w:t>32</w:t>
      </w:r>
      <w:r w:rsidR="009D14E2" w:rsidRPr="00761983">
        <w:rPr>
          <w:rFonts w:cs="Arial"/>
          <w:sz w:val="20"/>
          <w:szCs w:val="20"/>
          <w:lang w:val="en-US"/>
        </w:rPr>
        <w:t xml:space="preserve">%, and conversion of </w:t>
      </w:r>
      <w:r w:rsidR="00302504" w:rsidRPr="00761983">
        <w:rPr>
          <w:rFonts w:cs="Arial"/>
          <w:sz w:val="20"/>
          <w:szCs w:val="20"/>
          <w:lang w:val="en-US"/>
        </w:rPr>
        <w:t>67</w:t>
      </w:r>
      <w:r w:rsidR="009D14E2" w:rsidRPr="00761983">
        <w:rPr>
          <w:rFonts w:cs="Arial"/>
          <w:sz w:val="20"/>
          <w:szCs w:val="20"/>
          <w:lang w:val="en-US"/>
        </w:rPr>
        <w:t>%.</w:t>
      </w:r>
      <w:r w:rsidR="005D45ED" w:rsidRPr="00761983">
        <w:rPr>
          <w:rFonts w:cs="Arial"/>
          <w:sz w:val="20"/>
          <w:szCs w:val="20"/>
          <w:lang w:val="en-US"/>
        </w:rPr>
        <w:t xml:space="preserve"> The H</w:t>
      </w:r>
      <w:r w:rsidR="005D45ED" w:rsidRPr="00761983">
        <w:rPr>
          <w:rFonts w:cs="Arial"/>
          <w:sz w:val="20"/>
          <w:szCs w:val="20"/>
          <w:vertAlign w:val="subscript"/>
          <w:lang w:val="en-US"/>
        </w:rPr>
        <w:t>2</w:t>
      </w:r>
      <w:r w:rsidR="005D45ED" w:rsidRPr="00761983">
        <w:rPr>
          <w:rFonts w:cs="Arial"/>
          <w:sz w:val="20"/>
          <w:szCs w:val="20"/>
          <w:lang w:val="en-US"/>
        </w:rPr>
        <w:t>-TPR characterization of the catalysts</w:t>
      </w:r>
      <w:r w:rsidR="00826F1A" w:rsidRPr="00761983">
        <w:rPr>
          <w:rFonts w:cs="Arial"/>
          <w:sz w:val="20"/>
          <w:szCs w:val="20"/>
          <w:lang w:val="en-US"/>
        </w:rPr>
        <w:t>, before and after reaction,</w:t>
      </w:r>
      <w:r w:rsidR="005D45ED" w:rsidRPr="00761983">
        <w:rPr>
          <w:rFonts w:cs="Arial"/>
          <w:sz w:val="20"/>
          <w:szCs w:val="20"/>
          <w:lang w:val="en-US"/>
        </w:rPr>
        <w:t xml:space="preserve"> showed that only </w:t>
      </w:r>
      <w:r w:rsidR="00D25C00" w:rsidRPr="00761983">
        <w:rPr>
          <w:rFonts w:cs="Arial"/>
          <w:sz w:val="20"/>
          <w:szCs w:val="20"/>
          <w:lang w:val="en-US"/>
        </w:rPr>
        <w:t>Pd5AC</w:t>
      </w:r>
      <w:r w:rsidR="005D45ED" w:rsidRPr="00761983">
        <w:rPr>
          <w:rFonts w:cs="Arial"/>
          <w:sz w:val="20"/>
          <w:szCs w:val="20"/>
          <w:lang w:val="en-US"/>
        </w:rPr>
        <w:t xml:space="preserve"> catalyst </w:t>
      </w:r>
      <w:r w:rsidR="00D0674E">
        <w:rPr>
          <w:rFonts w:cs="Arial"/>
          <w:sz w:val="20"/>
          <w:szCs w:val="20"/>
          <w:lang w:val="en-US"/>
        </w:rPr>
        <w:t>shows insights of</w:t>
      </w:r>
      <w:r w:rsidR="005D45ED" w:rsidRPr="00761983">
        <w:rPr>
          <w:rFonts w:cs="Arial"/>
          <w:sz w:val="20"/>
          <w:szCs w:val="20"/>
          <w:lang w:val="en-US"/>
        </w:rPr>
        <w:t xml:space="preserve"> active hydride</w:t>
      </w:r>
      <w:r w:rsidR="009D14E2" w:rsidRPr="00761983">
        <w:rPr>
          <w:rFonts w:cs="Arial"/>
          <w:sz w:val="20"/>
          <w:szCs w:val="20"/>
          <w:lang w:val="en-US"/>
        </w:rPr>
        <w:t xml:space="preserve"> </w:t>
      </w:r>
      <w:r w:rsidR="005D45ED" w:rsidRPr="00761983">
        <w:rPr>
          <w:rFonts w:cs="Arial"/>
          <w:sz w:val="20"/>
          <w:szCs w:val="20"/>
          <w:lang w:val="en-US"/>
        </w:rPr>
        <w:t xml:space="preserve">specie, responsible for the reduction of </w:t>
      </w:r>
      <w:r w:rsidR="000528A2" w:rsidRPr="00761983">
        <w:rPr>
          <w:rFonts w:cs="Arial"/>
          <w:sz w:val="20"/>
          <w:szCs w:val="20"/>
          <w:lang w:val="en-US"/>
        </w:rPr>
        <w:t>capture</w:t>
      </w:r>
      <w:r w:rsidR="009476CC" w:rsidRPr="00761983">
        <w:rPr>
          <w:rFonts w:cs="Arial"/>
          <w:sz w:val="20"/>
          <w:szCs w:val="20"/>
          <w:lang w:val="en-US"/>
        </w:rPr>
        <w:t>d</w:t>
      </w:r>
      <w:r w:rsidR="000528A2" w:rsidRPr="00761983">
        <w:rPr>
          <w:rFonts w:cs="Arial"/>
          <w:sz w:val="20"/>
          <w:szCs w:val="20"/>
          <w:lang w:val="en-US"/>
        </w:rPr>
        <w:t xml:space="preserve"> CO</w:t>
      </w:r>
      <w:r w:rsidR="000528A2" w:rsidRPr="00761983">
        <w:rPr>
          <w:rFonts w:cs="Arial"/>
          <w:sz w:val="20"/>
          <w:szCs w:val="20"/>
          <w:vertAlign w:val="subscript"/>
          <w:lang w:val="en-US"/>
        </w:rPr>
        <w:t>2</w:t>
      </w:r>
      <w:r w:rsidR="000528A2" w:rsidRPr="00761983">
        <w:rPr>
          <w:rFonts w:cs="Arial"/>
          <w:sz w:val="20"/>
          <w:szCs w:val="20"/>
          <w:lang w:val="en-US"/>
        </w:rPr>
        <w:t xml:space="preserve">. </w:t>
      </w:r>
      <w:r w:rsidR="009D14E2" w:rsidRPr="00761983">
        <w:rPr>
          <w:rFonts w:cs="Arial"/>
          <w:sz w:val="20"/>
          <w:szCs w:val="20"/>
          <w:lang w:val="en-US"/>
        </w:rPr>
        <w:t xml:space="preserve">The </w:t>
      </w:r>
      <w:r w:rsidR="00CE23A1" w:rsidRPr="00761983">
        <w:rPr>
          <w:rFonts w:cs="Arial"/>
          <w:i/>
          <w:sz w:val="20"/>
          <w:szCs w:val="20"/>
          <w:lang w:val="en-US"/>
        </w:rPr>
        <w:t>in</w:t>
      </w:r>
      <w:r w:rsidR="00D0674E">
        <w:rPr>
          <w:rFonts w:cs="Arial"/>
          <w:i/>
          <w:sz w:val="20"/>
          <w:szCs w:val="20"/>
          <w:lang w:val="en-US"/>
        </w:rPr>
        <w:t>-</w:t>
      </w:r>
      <w:r w:rsidR="00CE23A1" w:rsidRPr="00761983">
        <w:rPr>
          <w:rFonts w:cs="Arial"/>
          <w:i/>
          <w:sz w:val="20"/>
          <w:szCs w:val="20"/>
          <w:lang w:val="en-US"/>
        </w:rPr>
        <w:t xml:space="preserve">situ </w:t>
      </w:r>
      <w:r w:rsidR="009D14E2" w:rsidRPr="00761983">
        <w:rPr>
          <w:rFonts w:cs="Arial"/>
          <w:sz w:val="20"/>
          <w:szCs w:val="20"/>
          <w:lang w:val="en-US"/>
        </w:rPr>
        <w:t xml:space="preserve">hydrogen </w:t>
      </w:r>
      <w:r w:rsidR="007E338B" w:rsidRPr="00761983">
        <w:rPr>
          <w:rFonts w:cs="Arial"/>
          <w:sz w:val="20"/>
          <w:szCs w:val="20"/>
          <w:lang w:val="en-US"/>
        </w:rPr>
        <w:t>evolution</w:t>
      </w:r>
      <w:r w:rsidR="00D00BA1" w:rsidRPr="00761983">
        <w:rPr>
          <w:rFonts w:cs="Arial"/>
          <w:sz w:val="20"/>
          <w:szCs w:val="20"/>
          <w:lang w:val="en-US"/>
        </w:rPr>
        <w:t xml:space="preserve"> was studied </w:t>
      </w:r>
      <w:r w:rsidR="007E338B" w:rsidRPr="00761983">
        <w:rPr>
          <w:rFonts w:cs="Arial"/>
          <w:sz w:val="20"/>
          <w:szCs w:val="20"/>
          <w:lang w:val="en-US"/>
        </w:rPr>
        <w:t>during</w:t>
      </w:r>
      <w:r w:rsidR="009476CC" w:rsidRPr="00761983">
        <w:rPr>
          <w:rFonts w:cs="Arial"/>
          <w:sz w:val="20"/>
          <w:szCs w:val="20"/>
          <w:lang w:val="en-US"/>
        </w:rPr>
        <w:t xml:space="preserve"> prolonged</w:t>
      </w:r>
      <w:r w:rsidR="007E338B" w:rsidRPr="00761983">
        <w:rPr>
          <w:rFonts w:cs="Arial"/>
          <w:sz w:val="20"/>
          <w:szCs w:val="20"/>
          <w:lang w:val="en-US"/>
        </w:rPr>
        <w:t xml:space="preserve"> 10 h experiments</w:t>
      </w:r>
      <w:r w:rsidR="00D00BA1" w:rsidRPr="00761983">
        <w:rPr>
          <w:rFonts w:cs="Arial"/>
          <w:sz w:val="20"/>
          <w:szCs w:val="20"/>
          <w:lang w:val="en-US"/>
        </w:rPr>
        <w:t>, in absence of catalyst</w:t>
      </w:r>
      <w:r w:rsidR="007E338B" w:rsidRPr="00761983">
        <w:rPr>
          <w:rFonts w:cs="Arial"/>
          <w:sz w:val="20"/>
          <w:szCs w:val="20"/>
          <w:lang w:val="en-US"/>
        </w:rPr>
        <w:t xml:space="preserve">, </w:t>
      </w:r>
      <w:r w:rsidR="00302504" w:rsidRPr="00761983">
        <w:rPr>
          <w:rFonts w:cs="Arial"/>
          <w:sz w:val="20"/>
          <w:szCs w:val="20"/>
          <w:lang w:val="en-US"/>
        </w:rPr>
        <w:t>to compare</w:t>
      </w:r>
      <w:r w:rsidR="00D00BA1" w:rsidRPr="00761983">
        <w:rPr>
          <w:rFonts w:cs="Arial"/>
          <w:sz w:val="20"/>
          <w:szCs w:val="20"/>
          <w:lang w:val="en-US"/>
        </w:rPr>
        <w:t xml:space="preserve"> the performance of the </w:t>
      </w:r>
      <w:r w:rsidR="007E338B" w:rsidRPr="00761983">
        <w:rPr>
          <w:rFonts w:cs="Arial"/>
          <w:sz w:val="20"/>
          <w:szCs w:val="20"/>
          <w:lang w:val="en-US"/>
        </w:rPr>
        <w:t>proposed</w:t>
      </w:r>
      <w:r w:rsidR="009D14E2" w:rsidRPr="00761983">
        <w:rPr>
          <w:rFonts w:cs="Arial"/>
          <w:sz w:val="20"/>
          <w:szCs w:val="20"/>
          <w:lang w:val="en-US"/>
        </w:rPr>
        <w:t xml:space="preserve"> </w:t>
      </w:r>
      <w:r w:rsidR="007E338B" w:rsidRPr="00761983">
        <w:rPr>
          <w:rFonts w:cs="Arial"/>
          <w:sz w:val="20"/>
          <w:szCs w:val="20"/>
          <w:lang w:val="en-US"/>
        </w:rPr>
        <w:t>basic streams</w:t>
      </w:r>
      <w:r w:rsidR="00387015" w:rsidRPr="00761983">
        <w:rPr>
          <w:rFonts w:cs="Arial"/>
          <w:sz w:val="20"/>
          <w:szCs w:val="20"/>
          <w:lang w:val="en-US"/>
        </w:rPr>
        <w:t xml:space="preserve"> and reducing metals</w:t>
      </w:r>
      <w:r w:rsidR="00023349" w:rsidRPr="00761983">
        <w:rPr>
          <w:rFonts w:cs="Arial"/>
          <w:sz w:val="20"/>
          <w:szCs w:val="20"/>
          <w:lang w:val="en-US"/>
        </w:rPr>
        <w:t>, generating high reliability</w:t>
      </w:r>
      <w:r w:rsidR="001341B1" w:rsidRPr="00761983">
        <w:rPr>
          <w:rFonts w:cs="Arial"/>
          <w:sz w:val="20"/>
          <w:szCs w:val="20"/>
          <w:lang w:val="en-US"/>
        </w:rPr>
        <w:t xml:space="preserve"> data in search for feasibility </w:t>
      </w:r>
      <w:r w:rsidR="00FB2710" w:rsidRPr="00761983">
        <w:rPr>
          <w:rFonts w:cs="Arial"/>
          <w:sz w:val="20"/>
          <w:szCs w:val="20"/>
          <w:lang w:val="en-US"/>
        </w:rPr>
        <w:t xml:space="preserve">and </w:t>
      </w:r>
      <w:r w:rsidR="001341B1" w:rsidRPr="00761983">
        <w:rPr>
          <w:rFonts w:cs="Arial"/>
          <w:sz w:val="20"/>
          <w:szCs w:val="20"/>
          <w:lang w:val="en-US"/>
        </w:rPr>
        <w:t>future integration of CO</w:t>
      </w:r>
      <w:r w:rsidR="001341B1" w:rsidRPr="00761983">
        <w:rPr>
          <w:rFonts w:cs="Arial"/>
          <w:sz w:val="20"/>
          <w:szCs w:val="20"/>
          <w:vertAlign w:val="subscript"/>
          <w:lang w:val="en-US"/>
        </w:rPr>
        <w:t>2</w:t>
      </w:r>
      <w:r w:rsidR="001341B1" w:rsidRPr="00761983">
        <w:rPr>
          <w:rFonts w:cs="Arial"/>
          <w:sz w:val="20"/>
          <w:szCs w:val="20"/>
          <w:lang w:val="en-US"/>
        </w:rPr>
        <w:t xml:space="preserve"> and H</w:t>
      </w:r>
      <w:r w:rsidR="001341B1" w:rsidRPr="00761983">
        <w:rPr>
          <w:rFonts w:cs="Arial"/>
          <w:sz w:val="20"/>
          <w:szCs w:val="20"/>
          <w:vertAlign w:val="subscript"/>
          <w:lang w:val="en-US"/>
        </w:rPr>
        <w:t>2</w:t>
      </w:r>
      <w:r w:rsidR="001341B1" w:rsidRPr="00761983">
        <w:rPr>
          <w:rFonts w:cs="Arial"/>
          <w:sz w:val="20"/>
          <w:szCs w:val="20"/>
          <w:lang w:val="en-US"/>
        </w:rPr>
        <w:t xml:space="preserve"> economies.</w:t>
      </w:r>
    </w:p>
    <w:p w14:paraId="6A656CAF" w14:textId="77777777" w:rsidR="009C4B5C" w:rsidRPr="00761983" w:rsidRDefault="009C4B5C" w:rsidP="00101055">
      <w:pPr>
        <w:tabs>
          <w:tab w:val="left" w:pos="0"/>
        </w:tabs>
        <w:spacing w:line="480" w:lineRule="auto"/>
        <w:rPr>
          <w:rFonts w:cs="Arial"/>
          <w:sz w:val="20"/>
          <w:szCs w:val="20"/>
          <w:lang w:val="en-US"/>
        </w:rPr>
      </w:pPr>
    </w:p>
    <w:p w14:paraId="171345BB" w14:textId="0B8C115B" w:rsidR="006629DF" w:rsidRPr="00761983" w:rsidRDefault="006629DF" w:rsidP="00907530">
      <w:pPr>
        <w:spacing w:line="480" w:lineRule="auto"/>
        <w:rPr>
          <w:rFonts w:cs="Arial"/>
          <w:bCs/>
          <w:sz w:val="20"/>
          <w:szCs w:val="20"/>
          <w:lang w:val="en-US"/>
        </w:rPr>
      </w:pPr>
      <w:r w:rsidRPr="00761983">
        <w:rPr>
          <w:rFonts w:cs="Arial"/>
          <w:b/>
          <w:sz w:val="20"/>
          <w:szCs w:val="20"/>
          <w:lang w:val="en-US"/>
        </w:rPr>
        <w:t xml:space="preserve">Keywords: </w:t>
      </w:r>
      <w:r w:rsidRPr="00761983">
        <w:rPr>
          <w:rFonts w:cs="Arial"/>
          <w:bCs/>
          <w:i/>
          <w:iCs/>
          <w:sz w:val="20"/>
          <w:szCs w:val="20"/>
          <w:lang w:val="en-US"/>
        </w:rPr>
        <w:t xml:space="preserve">Catalysts </w:t>
      </w:r>
      <w:r w:rsidR="00434389" w:rsidRPr="00761983">
        <w:rPr>
          <w:rFonts w:cs="Arial"/>
          <w:bCs/>
          <w:i/>
          <w:iCs/>
          <w:sz w:val="20"/>
          <w:szCs w:val="20"/>
          <w:lang w:val="en-US"/>
        </w:rPr>
        <w:t>assessment</w:t>
      </w:r>
      <w:r w:rsidRPr="00761983">
        <w:rPr>
          <w:rFonts w:cs="Arial"/>
          <w:bCs/>
          <w:i/>
          <w:iCs/>
          <w:sz w:val="20"/>
          <w:szCs w:val="20"/>
          <w:lang w:val="en-US"/>
        </w:rPr>
        <w:t xml:space="preserve">, </w:t>
      </w:r>
      <w:r w:rsidR="00425B7C" w:rsidRPr="00761983">
        <w:rPr>
          <w:rFonts w:cs="Arial"/>
          <w:bCs/>
          <w:sz w:val="20"/>
          <w:szCs w:val="20"/>
          <w:lang w:val="en-US"/>
        </w:rPr>
        <w:t>CO</w:t>
      </w:r>
      <w:r w:rsidR="00425B7C" w:rsidRPr="00761983">
        <w:rPr>
          <w:rFonts w:cs="Arial"/>
          <w:bCs/>
          <w:sz w:val="20"/>
          <w:szCs w:val="20"/>
          <w:vertAlign w:val="subscript"/>
          <w:lang w:val="en-US"/>
        </w:rPr>
        <w:t>2</w:t>
      </w:r>
      <w:r w:rsidR="00425B7C" w:rsidRPr="00761983">
        <w:rPr>
          <w:rFonts w:cs="Arial"/>
          <w:bCs/>
          <w:i/>
          <w:iCs/>
          <w:sz w:val="20"/>
          <w:szCs w:val="20"/>
          <w:lang w:val="en-US"/>
        </w:rPr>
        <w:t xml:space="preserve"> utilization, </w:t>
      </w:r>
      <w:r w:rsidRPr="00761983">
        <w:rPr>
          <w:rFonts w:cs="Arial"/>
          <w:bCs/>
          <w:i/>
          <w:iCs/>
          <w:sz w:val="20"/>
          <w:szCs w:val="20"/>
          <w:lang w:val="en-US"/>
        </w:rPr>
        <w:t>hydrogen evolution, formic acid production, metal-water splitting</w:t>
      </w:r>
    </w:p>
    <w:p w14:paraId="5966D785" w14:textId="77777777" w:rsidR="006629DF" w:rsidRPr="00761983" w:rsidRDefault="006629DF" w:rsidP="00907530">
      <w:pPr>
        <w:spacing w:line="480" w:lineRule="auto"/>
        <w:rPr>
          <w:rFonts w:cs="Arial"/>
          <w:b/>
          <w:sz w:val="20"/>
          <w:szCs w:val="20"/>
          <w:lang w:val="en-US"/>
        </w:rPr>
      </w:pPr>
      <w:r w:rsidRPr="00761983">
        <w:rPr>
          <w:rFonts w:cs="Arial"/>
          <w:b/>
          <w:sz w:val="20"/>
          <w:szCs w:val="20"/>
          <w:lang w:val="en-US"/>
        </w:rPr>
        <w:br w:type="page"/>
      </w:r>
    </w:p>
    <w:p w14:paraId="5966F92F" w14:textId="0EE96820" w:rsidR="006629DF" w:rsidRPr="00761983" w:rsidRDefault="006629DF" w:rsidP="00D50CFB">
      <w:pPr>
        <w:pStyle w:val="Prrafodelista"/>
        <w:numPr>
          <w:ilvl w:val="0"/>
          <w:numId w:val="10"/>
        </w:numPr>
        <w:spacing w:line="480" w:lineRule="auto"/>
        <w:rPr>
          <w:rFonts w:cs="Arial"/>
          <w:bCs/>
          <w:sz w:val="20"/>
          <w:szCs w:val="20"/>
          <w:lang w:val="en-US"/>
        </w:rPr>
      </w:pPr>
      <w:r w:rsidRPr="00761983">
        <w:rPr>
          <w:rFonts w:cs="Arial"/>
          <w:b/>
          <w:sz w:val="20"/>
          <w:szCs w:val="20"/>
          <w:lang w:val="en-US"/>
        </w:rPr>
        <w:lastRenderedPageBreak/>
        <w:t>Introduction</w:t>
      </w:r>
    </w:p>
    <w:p w14:paraId="65070B22" w14:textId="0CC62A88" w:rsidR="006629DF" w:rsidRDefault="006629DF" w:rsidP="00907530">
      <w:pPr>
        <w:spacing w:line="480" w:lineRule="auto"/>
        <w:rPr>
          <w:rFonts w:cs="Arial"/>
          <w:bCs/>
          <w:sz w:val="20"/>
          <w:szCs w:val="20"/>
          <w:lang w:val="en-US"/>
        </w:rPr>
      </w:pPr>
      <w:r w:rsidRPr="00761983">
        <w:rPr>
          <w:rFonts w:cs="Arial"/>
          <w:bCs/>
          <w:sz w:val="20"/>
          <w:szCs w:val="20"/>
          <w:lang w:val="en-US"/>
        </w:rPr>
        <w:t>Current changes in worldwide economic scenario</w:t>
      </w:r>
      <w:r w:rsidR="009476CC" w:rsidRPr="00761983">
        <w:rPr>
          <w:rFonts w:cs="Arial"/>
          <w:bCs/>
          <w:sz w:val="20"/>
          <w:szCs w:val="20"/>
          <w:lang w:val="en-US"/>
        </w:rPr>
        <w:t xml:space="preserve"> </w:t>
      </w:r>
      <w:r w:rsidRPr="00761983">
        <w:rPr>
          <w:rFonts w:cs="Arial"/>
          <w:bCs/>
          <w:sz w:val="20"/>
          <w:szCs w:val="20"/>
          <w:lang w:val="en-US"/>
        </w:rPr>
        <w:t>are challenging the achievement of the past-decades objectives of cutting the CO</w:t>
      </w:r>
      <w:r w:rsidRPr="00761983">
        <w:rPr>
          <w:rFonts w:cs="Arial"/>
          <w:bCs/>
          <w:sz w:val="20"/>
          <w:szCs w:val="20"/>
          <w:vertAlign w:val="subscript"/>
          <w:lang w:val="en-US"/>
        </w:rPr>
        <w:t>2</w:t>
      </w:r>
      <w:r w:rsidRPr="00761983">
        <w:rPr>
          <w:rFonts w:cs="Arial"/>
          <w:bCs/>
          <w:sz w:val="20"/>
          <w:szCs w:val="20"/>
          <w:lang w:val="en-US"/>
        </w:rPr>
        <w:t xml:space="preserve"> emissions and reducing oil and natural gas dependency. The incr</w:t>
      </w:r>
      <w:r w:rsidR="00302504" w:rsidRPr="00761983">
        <w:rPr>
          <w:rFonts w:cs="Arial"/>
          <w:bCs/>
          <w:sz w:val="20"/>
          <w:szCs w:val="20"/>
          <w:lang w:val="en-US"/>
        </w:rPr>
        <w:t>ease of demand of fossil fuels in</w:t>
      </w:r>
      <w:r w:rsidRPr="00761983">
        <w:rPr>
          <w:rFonts w:cs="Arial"/>
          <w:bCs/>
          <w:sz w:val="20"/>
          <w:szCs w:val="20"/>
          <w:lang w:val="en-US"/>
        </w:rPr>
        <w:t xml:space="preserve"> 2040 can increase</w:t>
      </w:r>
      <w:r w:rsidR="00302504" w:rsidRPr="00761983">
        <w:rPr>
          <w:rFonts w:cs="Arial"/>
          <w:bCs/>
          <w:sz w:val="20"/>
          <w:szCs w:val="20"/>
          <w:lang w:val="en-US"/>
        </w:rPr>
        <w:t xml:space="preserve"> up</w:t>
      </w:r>
      <w:r w:rsidRPr="00761983">
        <w:rPr>
          <w:rFonts w:cs="Arial"/>
          <w:bCs/>
          <w:sz w:val="20"/>
          <w:szCs w:val="20"/>
          <w:lang w:val="en-US"/>
        </w:rPr>
        <w:t xml:space="preserve"> to 30% </w:t>
      </w:r>
      <w:r w:rsidR="00B94E45" w:rsidRPr="00761983">
        <w:rPr>
          <w:rFonts w:cs="Arial"/>
          <w:bCs/>
          <w:sz w:val="20"/>
          <w:szCs w:val="20"/>
        </w:rPr>
        <w:fldChar w:fldCharType="begin" w:fldLock="1"/>
      </w:r>
      <w:r w:rsidR="00B94E45" w:rsidRPr="00761983">
        <w:rPr>
          <w:rFonts w:cs="Arial"/>
          <w:bCs/>
          <w:sz w:val="20"/>
          <w:szCs w:val="20"/>
          <w:lang w:val="en-US"/>
        </w:rPr>
        <w:instrText>ADDIN CSL_CITATION {"citationItems":[{"id":"ITEM-1","itemData":{"ISSN":"1614-7499","author":[{"dropping-particle":"","family":"Bashir","given":"Muhammad Farhan","non-dropping-particle":"","parse-names":false,"suffix":""}],"container-title":"Environmental Science and Pollution Research","id":"ITEM-1","issued":{"date-parts":[["2022"]]},"page":"1-20","publisher":"Springer","title":"Oil price shocks, stock market returns, and volatility spillovers: a bibliometric analysis and its implications","type":"article-journal"},"uris":["http://www.mendeley.com/documents/?uuid=1bb94c9a-e2a9-4100-bcdb-05939418ad2d","http://www.mendeley.com/documents/?uuid=d7c459b0-876e-4dfb-895f-e5ed3b389780"]}],"mendeley":{"formattedCitation":"[1]","plainTextFormattedCitation":"[1]","previouslyFormattedCitation":"[1]"},"properties":{"noteIndex":0},"schema":"https://github.com/citation-style-language/schema/raw/master/csl-citation.json"}</w:instrText>
      </w:r>
      <w:r w:rsidR="00B94E45" w:rsidRPr="00761983">
        <w:rPr>
          <w:rFonts w:cs="Arial"/>
          <w:bCs/>
          <w:sz w:val="20"/>
          <w:szCs w:val="20"/>
        </w:rPr>
        <w:fldChar w:fldCharType="separate"/>
      </w:r>
      <w:r w:rsidR="00B94E45" w:rsidRPr="00761983">
        <w:rPr>
          <w:rFonts w:cs="Arial"/>
          <w:bCs/>
          <w:noProof/>
          <w:sz w:val="20"/>
          <w:szCs w:val="20"/>
          <w:lang w:val="en-US"/>
        </w:rPr>
        <w:t>[1]</w:t>
      </w:r>
      <w:r w:rsidR="00B94E45" w:rsidRPr="00761983">
        <w:rPr>
          <w:rFonts w:cs="Arial"/>
          <w:bCs/>
          <w:sz w:val="20"/>
          <w:szCs w:val="20"/>
        </w:rPr>
        <w:fldChar w:fldCharType="end"/>
      </w:r>
      <w:r w:rsidRPr="00761983">
        <w:rPr>
          <w:rFonts w:cs="Arial"/>
          <w:bCs/>
          <w:sz w:val="20"/>
          <w:szCs w:val="20"/>
          <w:lang w:val="en-US"/>
        </w:rPr>
        <w:t>, and the necessity of mitigating the subsequent CO</w:t>
      </w:r>
      <w:r w:rsidRPr="00761983">
        <w:rPr>
          <w:rFonts w:cs="Arial"/>
          <w:bCs/>
          <w:sz w:val="20"/>
          <w:szCs w:val="20"/>
          <w:vertAlign w:val="subscript"/>
          <w:lang w:val="en-US"/>
        </w:rPr>
        <w:t>2</w:t>
      </w:r>
      <w:r w:rsidRPr="00761983">
        <w:rPr>
          <w:rFonts w:cs="Arial"/>
          <w:bCs/>
          <w:sz w:val="20"/>
          <w:szCs w:val="20"/>
          <w:lang w:val="en-US"/>
        </w:rPr>
        <w:t xml:space="preserve"> emissions is still on the table. In this context, one</w:t>
      </w:r>
      <w:r w:rsidR="00302504" w:rsidRPr="00761983">
        <w:rPr>
          <w:rFonts w:cs="Arial"/>
          <w:bCs/>
          <w:sz w:val="20"/>
          <w:szCs w:val="20"/>
          <w:lang w:val="en-US"/>
        </w:rPr>
        <w:t xml:space="preserve"> of the most</w:t>
      </w:r>
      <w:r w:rsidRPr="00761983">
        <w:rPr>
          <w:rFonts w:cs="Arial"/>
          <w:bCs/>
          <w:sz w:val="20"/>
          <w:szCs w:val="20"/>
          <w:lang w:val="en-US"/>
        </w:rPr>
        <w:t xml:space="preserve"> successful carbon capt</w:t>
      </w:r>
      <w:r w:rsidR="00302504" w:rsidRPr="00761983">
        <w:rPr>
          <w:rFonts w:cs="Arial"/>
          <w:bCs/>
          <w:sz w:val="20"/>
          <w:szCs w:val="20"/>
          <w:lang w:val="en-US"/>
        </w:rPr>
        <w:t>ure and storage (CCS) technologies</w:t>
      </w:r>
      <w:r w:rsidRPr="00761983">
        <w:rPr>
          <w:rFonts w:cs="Arial"/>
          <w:bCs/>
          <w:sz w:val="20"/>
          <w:szCs w:val="20"/>
          <w:lang w:val="en-US"/>
        </w:rPr>
        <w:t xml:space="preserve"> is the absorption of CO</w:t>
      </w:r>
      <w:r w:rsidRPr="00761983">
        <w:rPr>
          <w:rFonts w:cs="Arial"/>
          <w:bCs/>
          <w:sz w:val="20"/>
          <w:szCs w:val="20"/>
          <w:vertAlign w:val="subscript"/>
          <w:lang w:val="en-US"/>
        </w:rPr>
        <w:t>2</w:t>
      </w:r>
      <w:r w:rsidRPr="00761983">
        <w:rPr>
          <w:rFonts w:cs="Arial"/>
          <w:bCs/>
          <w:sz w:val="20"/>
          <w:szCs w:val="20"/>
          <w:lang w:val="en-US"/>
        </w:rPr>
        <w:t xml:space="preserve"> with aqueous solutions of ammonia (generally </w:t>
      </w:r>
      <w:r w:rsidR="00FC4961" w:rsidRPr="00761983">
        <w:rPr>
          <w:rFonts w:cs="Arial"/>
          <w:sz w:val="20"/>
          <w:szCs w:val="20"/>
          <w:lang w:val="en-US"/>
        </w:rPr>
        <w:t>any basic dissolution</w:t>
      </w:r>
      <w:r w:rsidR="00FC4961" w:rsidRPr="00761983">
        <w:rPr>
          <w:rFonts w:cs="Arial"/>
          <w:bCs/>
          <w:sz w:val="20"/>
          <w:szCs w:val="20"/>
          <w:lang w:val="en-US"/>
        </w:rPr>
        <w:t xml:space="preserve"> used for CO</w:t>
      </w:r>
      <w:r w:rsidR="00FC4961" w:rsidRPr="00761983">
        <w:rPr>
          <w:rFonts w:cs="Arial"/>
          <w:bCs/>
          <w:sz w:val="20"/>
          <w:szCs w:val="20"/>
          <w:vertAlign w:val="subscript"/>
          <w:lang w:val="en-US"/>
        </w:rPr>
        <w:t>2</w:t>
      </w:r>
      <w:r w:rsidR="00FC4961" w:rsidRPr="00761983">
        <w:rPr>
          <w:rFonts w:cs="Arial"/>
          <w:bCs/>
          <w:sz w:val="20"/>
          <w:szCs w:val="20"/>
          <w:lang w:val="en-US"/>
        </w:rPr>
        <w:t xml:space="preserve"> capture is </w:t>
      </w:r>
      <w:r w:rsidRPr="00761983">
        <w:rPr>
          <w:rFonts w:cs="Arial"/>
          <w:bCs/>
          <w:sz w:val="20"/>
          <w:szCs w:val="20"/>
          <w:lang w:val="en-US"/>
        </w:rPr>
        <w:t xml:space="preserve">known as </w:t>
      </w:r>
      <w:r w:rsidRPr="00761983">
        <w:rPr>
          <w:rFonts w:cs="Arial"/>
          <w:sz w:val="20"/>
          <w:szCs w:val="20"/>
          <w:lang w:val="en-US"/>
        </w:rPr>
        <w:t>CO</w:t>
      </w:r>
      <w:r w:rsidRPr="00761983">
        <w:rPr>
          <w:rFonts w:cs="Arial"/>
          <w:sz w:val="20"/>
          <w:szCs w:val="20"/>
          <w:vertAlign w:val="subscript"/>
          <w:lang w:val="en-US"/>
        </w:rPr>
        <w:t>2</w:t>
      </w:r>
      <w:r w:rsidR="00302504" w:rsidRPr="00761983">
        <w:rPr>
          <w:rFonts w:cs="Arial"/>
          <w:sz w:val="20"/>
          <w:szCs w:val="20"/>
          <w:lang w:val="en-US"/>
        </w:rPr>
        <w:t xml:space="preserve"> Capture-Solvent Lean stream, </w:t>
      </w:r>
      <w:r w:rsidRPr="00761983">
        <w:rPr>
          <w:rFonts w:cs="Arial"/>
          <w:sz w:val="20"/>
          <w:szCs w:val="20"/>
          <w:lang w:val="en-US"/>
        </w:rPr>
        <w:t>CO2LS</w:t>
      </w:r>
      <w:r w:rsidR="00302504" w:rsidRPr="00761983">
        <w:rPr>
          <w:rFonts w:cs="Arial"/>
          <w:sz w:val="20"/>
          <w:szCs w:val="20"/>
          <w:lang w:val="en-US"/>
        </w:rPr>
        <w:t>,</w:t>
      </w:r>
      <w:r w:rsidRPr="00761983">
        <w:rPr>
          <w:rFonts w:cs="Arial"/>
          <w:bCs/>
          <w:sz w:val="20"/>
          <w:szCs w:val="20"/>
          <w:lang w:val="en-US"/>
        </w:rPr>
        <w:t xml:space="preserve"> in absorber/stripper columns, yielding a </w:t>
      </w:r>
      <w:r w:rsidRPr="00761983">
        <w:rPr>
          <w:rFonts w:cs="Arial"/>
          <w:sz w:val="20"/>
          <w:szCs w:val="20"/>
          <w:lang w:val="en-US"/>
        </w:rPr>
        <w:t>CO</w:t>
      </w:r>
      <w:r w:rsidRPr="00761983">
        <w:rPr>
          <w:rFonts w:cs="Arial"/>
          <w:sz w:val="20"/>
          <w:szCs w:val="20"/>
          <w:vertAlign w:val="subscript"/>
          <w:lang w:val="en-US"/>
        </w:rPr>
        <w:t>2</w:t>
      </w:r>
      <w:r w:rsidR="00302504" w:rsidRPr="00761983">
        <w:rPr>
          <w:rFonts w:cs="Arial"/>
          <w:sz w:val="20"/>
          <w:szCs w:val="20"/>
          <w:lang w:val="en-US"/>
        </w:rPr>
        <w:t xml:space="preserve">-Rich stream, </w:t>
      </w:r>
      <w:r w:rsidRPr="00761983">
        <w:rPr>
          <w:rFonts w:cs="Arial"/>
          <w:sz w:val="20"/>
          <w:szCs w:val="20"/>
          <w:lang w:val="en-US"/>
        </w:rPr>
        <w:t xml:space="preserve">CO2RS) containing an equilibria of ammonia bicarbonate, carbonate and carbamate </w:t>
      </w:r>
      <w:r w:rsidR="00B94E45" w:rsidRPr="00761983">
        <w:rPr>
          <w:rFonts w:cs="Arial"/>
          <w:sz w:val="20"/>
          <w:szCs w:val="20"/>
        </w:rPr>
        <w:fldChar w:fldCharType="begin" w:fldLock="1"/>
      </w:r>
      <w:r w:rsidR="00B94E45" w:rsidRPr="00761983">
        <w:rPr>
          <w:rFonts w:cs="Arial"/>
          <w:sz w:val="20"/>
          <w:szCs w:val="20"/>
          <w:lang w:val="en-US"/>
        </w:rPr>
        <w:instrText>ADDIN CSL_CITATION {"citationItems":[{"id":"ITEM-1","itemData":{"ISSN":"1750-5836","author":[{"dropping-particle":"","family":"Yu","given":"Hai","non-dropping-particle":"","parse-names":false,"suffix":""},{"dropping-particle":"","family":"Qi","given":"Guojie","non-dropping-particle":"","parse-names":false,"suffix":""},{"dropping-particle":"","family":"Wang","given":"Shujuan","non-dropping-particle":"","parse-names":false,"suffix":""},{"dropping-particle":"","family":"Morgan","given":"Scott","non-dropping-particle":"","parse-names":false,"suffix":""},{"dropping-particle":"","family":"Allport","given":"Andrew","non-dropping-particle":"","parse-names":false,"suffix":""},{"dropping-particle":"","family":"Cottrell","given":"Aaron","non-dropping-particle":"","parse-names":false,"suffix":""},{"dropping-particle":"","family":"Do","given":"Thong","non-dropping-particle":"","parse-names":false,"suffix":""},{"dropping-particle":"","family":"McGregor","given":"James","non-dropping-particle":"","parse-names":false,"suffix":""},{"dropping-particle":"","family":"Wardhaugh","given":"Leigh","non-dropping-particle":"","parse-names":false,"suffix":""},{"dropping-particle":"","family":"Feron","given":"Paul","non-dropping-particle":"","parse-names":false,"suffix":""}],"container-title":"International Journal of Greenhouse Gas Control","id":"ITEM-1","issued":{"date-parts":[["2012"]]},"page":"15-25","publisher":"Elsevier","title":"Results from trialling aqueous ammonia-based post-combustion capture in a pilot plant at Munmorah Power Station: Gas purity and solid precipitation in the stripper","type":"article-journal","volume":"10"},"uris":["http://www.mendeley.com/documents/?uuid=f9e0a9b7-28d0-4b5d-a15a-3104728abb00","http://www.mendeley.com/documents/?uuid=a95d5a2a-4577-4962-9843-a0deb9439a9f"]}],"mendeley":{"formattedCitation":"[2]","plainTextFormattedCitation":"[2]","previouslyFormattedCitation":"[2]"},"properties":{"noteIndex":0},"schema":"https://github.com/citation-style-language/schema/raw/master/csl-citation.json"}</w:instrText>
      </w:r>
      <w:r w:rsidR="00B94E45" w:rsidRPr="00761983">
        <w:rPr>
          <w:rFonts w:cs="Arial"/>
          <w:sz w:val="20"/>
          <w:szCs w:val="20"/>
        </w:rPr>
        <w:fldChar w:fldCharType="separate"/>
      </w:r>
      <w:r w:rsidR="00B94E45" w:rsidRPr="00761983">
        <w:rPr>
          <w:rFonts w:cs="Arial"/>
          <w:noProof/>
          <w:sz w:val="20"/>
          <w:szCs w:val="20"/>
          <w:lang w:val="en-US"/>
        </w:rPr>
        <w:t>[2]</w:t>
      </w:r>
      <w:r w:rsidR="00B94E45" w:rsidRPr="00761983">
        <w:rPr>
          <w:rFonts w:cs="Arial"/>
          <w:sz w:val="20"/>
          <w:szCs w:val="20"/>
        </w:rPr>
        <w:fldChar w:fldCharType="end"/>
      </w:r>
      <w:r w:rsidR="00B94E45" w:rsidRPr="00761983">
        <w:rPr>
          <w:rFonts w:cs="Arial"/>
          <w:bCs/>
          <w:sz w:val="20"/>
          <w:szCs w:val="20"/>
        </w:rPr>
        <w:fldChar w:fldCharType="begin" w:fldLock="1"/>
      </w:r>
      <w:r w:rsidR="00B94E45" w:rsidRPr="00761983">
        <w:rPr>
          <w:rFonts w:cs="Arial"/>
          <w:bCs/>
          <w:sz w:val="20"/>
          <w:szCs w:val="20"/>
          <w:lang w:val="en-US"/>
        </w:rPr>
        <w:instrText>ADDIN CSL_CITATION {"citationItems":[{"id":"ITEM-1","itemData":{"DOI":"10.1016/j.cogsc.2019.10.002","ISSN":"24522236","abstract":"Recently, the utilization of carbon dioxide has gained in consideration as it may contribute to improve the economics of CO2 capture process by producing added value goods and is now considered a valid alternative to geological CO2 storage. Nowadays, the scientific community considers the integrated carbon capture, utilization and storage an important mitigation technology that involves the carbon dioxide sequestration from fuel combustion or industrial processes, its transport (via ship or pipeline) and conversion into valuable products or its permanent storage deep underground in geological formations. Noteworthy, CCS is functional to a linear economy, whereas utilization of carbon dioxide is at the hearth of a circular economy and its strategic role will grow in the future. In this mini review, the current state of the art in the field of capture, disposal, and reuse of CO2 as technologies for its overall reduction in the atmosphere will be discussed.","author":[{"dropping-particle":"","family":"Nocito","given":"Francesco","non-dropping-particle":"","parse-names":false,"suffix":""},{"dropping-particle":"","family":"Dibenedetto","given":"Angela","non-dropping-particle":"","parse-names":false,"suffix":""}],"container-title":"Current Opinion in Green and Sustainable Chemistry","id":"ITEM-1","issued":{"date-parts":[["2020","2"]]},"page":"34-43","publisher":"Elsevier B.V.","title":"Atmospheric CO2 mitigation technologies: carbon capture utilization and storage","type":"article","volume":"21"},"uris":["http://www.mendeley.com/documents/?uuid=b57da753-364d-4d0a-a8e9-efffccc31a6a","http://www.mendeley.com/documents/?uuid=373c1459-7e26-4442-a9ed-4779bfb876bc"]}],"mendeley":{"formattedCitation":"[3]","plainTextFormattedCitation":"[3]","previouslyFormattedCitation":"[3]"},"properties":{"noteIndex":0},"schema":"https://github.com/citation-style-language/schema/raw/master/csl-citation.json"}</w:instrText>
      </w:r>
      <w:r w:rsidR="00B94E45" w:rsidRPr="00761983">
        <w:rPr>
          <w:rFonts w:cs="Arial"/>
          <w:bCs/>
          <w:sz w:val="20"/>
          <w:szCs w:val="20"/>
        </w:rPr>
        <w:fldChar w:fldCharType="separate"/>
      </w:r>
      <w:r w:rsidR="00B94E45" w:rsidRPr="00761983">
        <w:rPr>
          <w:rFonts w:cs="Arial"/>
          <w:bCs/>
          <w:noProof/>
          <w:sz w:val="20"/>
          <w:szCs w:val="20"/>
          <w:lang w:val="en-US"/>
        </w:rPr>
        <w:t>[3]</w:t>
      </w:r>
      <w:r w:rsidR="00B94E45" w:rsidRPr="00761983">
        <w:rPr>
          <w:rFonts w:cs="Arial"/>
          <w:bCs/>
          <w:sz w:val="20"/>
          <w:szCs w:val="20"/>
        </w:rPr>
        <w:fldChar w:fldCharType="end"/>
      </w:r>
      <w:r w:rsidRPr="00761983">
        <w:rPr>
          <w:rFonts w:cs="Arial"/>
          <w:bCs/>
          <w:sz w:val="20"/>
          <w:szCs w:val="20"/>
          <w:lang w:val="en-US"/>
        </w:rPr>
        <w:t>. Once captured, CO</w:t>
      </w:r>
      <w:r w:rsidRPr="00761983">
        <w:rPr>
          <w:rFonts w:cs="Arial"/>
          <w:bCs/>
          <w:sz w:val="20"/>
          <w:szCs w:val="20"/>
          <w:vertAlign w:val="subscript"/>
          <w:lang w:val="en-US"/>
        </w:rPr>
        <w:t>2</w:t>
      </w:r>
      <w:r w:rsidR="00302504" w:rsidRPr="00761983">
        <w:rPr>
          <w:rFonts w:cs="Arial"/>
          <w:bCs/>
          <w:sz w:val="20"/>
          <w:szCs w:val="20"/>
          <w:lang w:val="en-US"/>
        </w:rPr>
        <w:t xml:space="preserve"> can be</w:t>
      </w:r>
      <w:r w:rsidRPr="00761983">
        <w:rPr>
          <w:rFonts w:cs="Arial"/>
          <w:bCs/>
          <w:sz w:val="20"/>
          <w:szCs w:val="20"/>
          <w:lang w:val="en-US"/>
        </w:rPr>
        <w:t xml:space="preserve"> stored </w:t>
      </w:r>
      <w:r w:rsidR="00302504" w:rsidRPr="00761983">
        <w:rPr>
          <w:rFonts w:cs="Arial"/>
          <w:bCs/>
          <w:sz w:val="20"/>
          <w:szCs w:val="20"/>
          <w:lang w:val="en-US"/>
        </w:rPr>
        <w:t xml:space="preserve">for example </w:t>
      </w:r>
      <w:r w:rsidRPr="00761983">
        <w:rPr>
          <w:rFonts w:cs="Arial"/>
          <w:bCs/>
          <w:sz w:val="20"/>
          <w:szCs w:val="20"/>
          <w:lang w:val="en-US"/>
        </w:rPr>
        <w:t xml:space="preserve">in depleted oil and gas fields, </w:t>
      </w:r>
      <w:r w:rsidR="00302504" w:rsidRPr="00761983">
        <w:rPr>
          <w:rFonts w:cs="Arial"/>
          <w:bCs/>
          <w:sz w:val="20"/>
          <w:szCs w:val="20"/>
          <w:lang w:val="en-US"/>
        </w:rPr>
        <w:t xml:space="preserve">or </w:t>
      </w:r>
      <w:r w:rsidRPr="00761983">
        <w:rPr>
          <w:rFonts w:cs="Arial"/>
          <w:bCs/>
          <w:sz w:val="20"/>
          <w:szCs w:val="20"/>
          <w:lang w:val="en-US"/>
        </w:rPr>
        <w:t xml:space="preserve">in deep saline aquifer formations and in deep coal seams that cannot be mined anymore and are widely distributed around the world in sedimentary basins, usually several kilometers below the earth's surface </w:t>
      </w:r>
      <w:r w:rsidR="00B94E45" w:rsidRPr="00761983">
        <w:rPr>
          <w:rFonts w:cs="Arial"/>
          <w:bCs/>
          <w:sz w:val="20"/>
          <w:szCs w:val="20"/>
        </w:rPr>
        <w:fldChar w:fldCharType="begin" w:fldLock="1"/>
      </w:r>
      <w:r w:rsidR="00B94E45" w:rsidRPr="00761983">
        <w:rPr>
          <w:rFonts w:cs="Arial"/>
          <w:bCs/>
          <w:sz w:val="20"/>
          <w:szCs w:val="20"/>
          <w:lang w:val="en-US"/>
        </w:rPr>
        <w:instrText>ADDIN CSL_CITATION {"citationItems":[{"id":"ITEM-1","itemData":{"DOI":"10.1016/j.cogsc.2019.10.002","ISSN":"24522236","abstract":"Recently, the utilization of carbon dioxide has gained in consideration as it may contribute to improve the economics of CO2 capture process by producing added value goods and is now considered a valid alternative to geological CO2 storage. Nowadays, the scientific community considers the integrated carbon capture, utilization and storage an important mitigation technology that involves the carbon dioxide sequestration from fuel combustion or industrial processes, its transport (via ship or pipeline) and conversion into valuable products or its permanent storage deep underground in geological formations. Noteworthy, CCS is functional to a linear economy, whereas utilization of carbon dioxide is at the hearth of a circular economy and its strategic role will grow in the future. In this mini review, the current state of the art in the field of capture, disposal, and reuse of CO2 as technologies for its overall reduction in the atmosphere will be discussed.","author":[{"dropping-particle":"","family":"Nocito","given":"Francesco","non-dropping-particle":"","parse-names":false,"suffix":""},{"dropping-particle":"","family":"Dibenedetto","given":"Angela","non-dropping-particle":"","parse-names":false,"suffix":""}],"container-title":"Current Opinion in Green and Sustainable Chemistry","id":"ITEM-1","issued":{"date-parts":[["2020","2"]]},"page":"34-43","publisher":"Elsevier B.V.","title":"Atmospheric CO2 mitigation technologies: carbon capture utilization and storage","type":"article","volume":"21"},"uris":["http://www.mendeley.com/documents/?uuid=373c1459-7e26-4442-a9ed-4779bfb876bc","http://www.mendeley.com/documents/?uuid=b57da753-364d-4d0a-a8e9-efffccc31a6a"]}],"mendeley":{"formattedCitation":"[3]","plainTextFormattedCitation":"[3]","previouslyFormattedCitation":"[3]"},"properties":{"noteIndex":0},"schema":"https://github.com/citation-style-language/schema/raw/master/csl-citation.json"}</w:instrText>
      </w:r>
      <w:r w:rsidR="00B94E45" w:rsidRPr="00761983">
        <w:rPr>
          <w:rFonts w:cs="Arial"/>
          <w:bCs/>
          <w:sz w:val="20"/>
          <w:szCs w:val="20"/>
        </w:rPr>
        <w:fldChar w:fldCharType="separate"/>
      </w:r>
      <w:r w:rsidR="00B94E45" w:rsidRPr="00761983">
        <w:rPr>
          <w:rFonts w:cs="Arial"/>
          <w:bCs/>
          <w:noProof/>
          <w:sz w:val="20"/>
          <w:szCs w:val="20"/>
          <w:lang w:val="en-US"/>
        </w:rPr>
        <w:t>[3]</w:t>
      </w:r>
      <w:r w:rsidR="00B94E45" w:rsidRPr="00761983">
        <w:rPr>
          <w:rFonts w:cs="Arial"/>
          <w:bCs/>
          <w:sz w:val="20"/>
          <w:szCs w:val="20"/>
        </w:rPr>
        <w:fldChar w:fldCharType="end"/>
      </w:r>
      <w:r w:rsidRPr="00761983">
        <w:rPr>
          <w:rFonts w:cs="Arial"/>
          <w:bCs/>
          <w:sz w:val="20"/>
          <w:szCs w:val="20"/>
          <w:lang w:val="en-US"/>
        </w:rPr>
        <w:t>. To store CO</w:t>
      </w:r>
      <w:r w:rsidRPr="00761983">
        <w:rPr>
          <w:rFonts w:cs="Arial"/>
          <w:bCs/>
          <w:sz w:val="20"/>
          <w:szCs w:val="20"/>
          <w:vertAlign w:val="subscript"/>
          <w:lang w:val="en-US"/>
        </w:rPr>
        <w:t>2</w:t>
      </w:r>
      <w:r w:rsidRPr="00761983">
        <w:rPr>
          <w:rFonts w:cs="Arial"/>
          <w:bCs/>
          <w:sz w:val="20"/>
          <w:szCs w:val="20"/>
          <w:lang w:val="en-US"/>
        </w:rPr>
        <w:t>, it must be transported from the production site to the place of storage or use. CO</w:t>
      </w:r>
      <w:r w:rsidRPr="00761983">
        <w:rPr>
          <w:rFonts w:cs="Arial"/>
          <w:bCs/>
          <w:sz w:val="20"/>
          <w:szCs w:val="20"/>
          <w:vertAlign w:val="subscript"/>
          <w:lang w:val="en-US"/>
        </w:rPr>
        <w:t>2</w:t>
      </w:r>
      <w:r w:rsidRPr="00761983">
        <w:rPr>
          <w:rFonts w:cs="Arial"/>
          <w:bCs/>
          <w:sz w:val="20"/>
          <w:szCs w:val="20"/>
          <w:lang w:val="en-US"/>
        </w:rPr>
        <w:t xml:space="preserve"> is transported via gas pipelines, ships or trains, depending on how economical the means of transport are </w:t>
      </w:r>
      <w:r w:rsidR="00B94E45" w:rsidRPr="00761983">
        <w:rPr>
          <w:rFonts w:cs="Arial"/>
          <w:bCs/>
          <w:sz w:val="20"/>
          <w:szCs w:val="20"/>
        </w:rPr>
        <w:fldChar w:fldCharType="begin" w:fldLock="1"/>
      </w:r>
      <w:r w:rsidR="00EB25E0" w:rsidRPr="00761983">
        <w:rPr>
          <w:rFonts w:cs="Arial"/>
          <w:bCs/>
          <w:sz w:val="20"/>
          <w:szCs w:val="20"/>
          <w:lang w:val="en-US"/>
        </w:rPr>
        <w:instrText>ADDIN CSL_CITATION {"citationItems":[{"id":"ITEM-1","itemData":{"DOI":"10.1016/j.apenergy.2021.116510","ISSN":"03062619","abstract":"Carbon Capture, Utilisation and Storage (CCUS) can reduce greenhouse gas emissions for a range of technologies which capture CO2 from a variety of sources and transport it to permanent storage locations such as depleted oil fields or saline aquifers or supply it for use. CO2 transport is the intermediate step in the CCUS chain and can use pipeline systems or sea carriers depending on the geographical location and the size of the emitter. In this paper, CO2 shipping is critically reviewed in order to explore its techno-economic feasibility in comparison to other transportation options. This review provides an overview of CO2 shipping for CCUS and scrutinises its potential role for global CO2 transport. It also provides insights into the technological advances in marine carrier CO2 transportation for CCUS, including preparation for shipping, and in addition investigates existing experience and discusses relevant transport properties and optimum conditions. Thus far, liquefied CO2 transportation by ship has been mainly used in the food and brewery industries for capacities varying between 800 m3 and 1000 m3. However, CCUS requires much greater capacities and only limited work is available on the large-scale transportation needs for the marine environment. Despite most literature suggesting conditions near the triple-point, in-depth analysis shows optimal transport conditions to be case sensitive and related to project variables. Ship-based transport of CO2 is a better option to decarbonise dislocated emitters over long distances and for relatively smaller quantities in comparison to offshore pipeline, as pipelines require a continuous flow of compressed gas and have a high cost-dependency on distance. Finally, this work explores the potential environmental footprint of marine chains, with particular reference to the energy implications and emissions from ships and their management. A careful scrutiny of potential future developments highlights the fact, that despite some existing challenges, implementation of CO2 shipping is crucial to support CCUS both in the UK and worldwide.","author":[{"dropping-particle":"","family":"Baroudi","given":"Hisham","non-dropping-particle":"Al","parse-names":false,"suffix":""},{"dropping-particle":"","family":"Awoyomi","given":"Adeola","non-dropping-particle":"","parse-names":false,"suffix":""},{"dropping-particle":"","family":"Patchigolla","given":"Kumar","non-dropping-particle":"","parse-names":false,"suffix":""},{"dropping-particle":"","family":"Jonnalagadda","given":"Kranthi","non-dropping-particle":"","parse-names":false,"suffix":""},{"dropping-particle":"","family":"Anthony","given":"E. J.","non-dropping-particle":"","parse-names":false,"suffix":""}],"container-title":"Applied Energy","id":"ITEM-1","issued":{"date-parts":[["2021","4"]]},"publisher":"Elsevier Ltd","title":"A review of large-scale CO2 shipping and marine emissions management for carbon capture, utilisation and storage","type":"article","volume":"287"},"uris":["http://www.mendeley.com/documents/?uuid=507c62bc-1199-3ea4-b803-e3984f2d7404","http://www.mendeley.com/documents/?uuid=dfd3d716-6c8d-4262-95e2-26331e02a651","http://www.mendeley.com/documents/?uuid=84a86f6c-ec92-4aac-969a-42fd68f17df5"]}],"mendeley":{"formattedCitation":"[4]","plainTextFormattedCitation":"[4]","previouslyFormattedCitation":"[4]"},"properties":{"noteIndex":0},"schema":"https://github.com/citation-style-language/schema/raw/master/csl-citation.json"}</w:instrText>
      </w:r>
      <w:r w:rsidR="00B94E45" w:rsidRPr="00761983">
        <w:rPr>
          <w:rFonts w:cs="Arial"/>
          <w:bCs/>
          <w:sz w:val="20"/>
          <w:szCs w:val="20"/>
        </w:rPr>
        <w:fldChar w:fldCharType="separate"/>
      </w:r>
      <w:r w:rsidR="00EB25E0" w:rsidRPr="00761983">
        <w:rPr>
          <w:rFonts w:cs="Arial"/>
          <w:bCs/>
          <w:noProof/>
          <w:sz w:val="20"/>
          <w:szCs w:val="20"/>
          <w:lang w:val="en-US"/>
        </w:rPr>
        <w:t>[4]</w:t>
      </w:r>
      <w:r w:rsidR="00B94E45" w:rsidRPr="00761983">
        <w:rPr>
          <w:rFonts w:cs="Arial"/>
          <w:bCs/>
          <w:sz w:val="20"/>
          <w:szCs w:val="20"/>
        </w:rPr>
        <w:fldChar w:fldCharType="end"/>
      </w:r>
      <w:r w:rsidRPr="00761983">
        <w:rPr>
          <w:rFonts w:cs="Arial"/>
          <w:bCs/>
          <w:sz w:val="20"/>
          <w:szCs w:val="20"/>
          <w:lang w:val="en-US"/>
        </w:rPr>
        <w:t>.</w:t>
      </w:r>
    </w:p>
    <w:p w14:paraId="385B28E0" w14:textId="77777777" w:rsidR="00650C0D" w:rsidRPr="00761983" w:rsidRDefault="00650C0D" w:rsidP="00907530">
      <w:pPr>
        <w:spacing w:line="480" w:lineRule="auto"/>
        <w:rPr>
          <w:rFonts w:cs="Arial"/>
          <w:bCs/>
          <w:sz w:val="20"/>
          <w:szCs w:val="20"/>
          <w:lang w:val="en-US"/>
        </w:rPr>
      </w:pPr>
    </w:p>
    <w:p w14:paraId="587030D6" w14:textId="218ECD42" w:rsidR="006629DF" w:rsidRDefault="006629DF" w:rsidP="00907530">
      <w:pPr>
        <w:spacing w:line="480" w:lineRule="auto"/>
        <w:rPr>
          <w:rFonts w:cs="Arial"/>
          <w:bCs/>
          <w:sz w:val="20"/>
          <w:szCs w:val="20"/>
          <w:lang w:val="en-US"/>
        </w:rPr>
      </w:pPr>
      <w:r w:rsidRPr="00761983">
        <w:rPr>
          <w:rFonts w:cs="Arial"/>
          <w:bCs/>
          <w:sz w:val="20"/>
          <w:szCs w:val="20"/>
          <w:lang w:val="en-US"/>
        </w:rPr>
        <w:t>In addition to capturing and storing CO</w:t>
      </w:r>
      <w:r w:rsidRPr="00761983">
        <w:rPr>
          <w:rFonts w:cs="Arial"/>
          <w:bCs/>
          <w:sz w:val="20"/>
          <w:szCs w:val="20"/>
          <w:vertAlign w:val="subscript"/>
          <w:lang w:val="en-US"/>
        </w:rPr>
        <w:t>2</w:t>
      </w:r>
      <w:r w:rsidRPr="00761983">
        <w:rPr>
          <w:rFonts w:cs="Arial"/>
          <w:bCs/>
          <w:sz w:val="20"/>
          <w:szCs w:val="20"/>
          <w:lang w:val="en-US"/>
        </w:rPr>
        <w:t>, there are different CO</w:t>
      </w:r>
      <w:r w:rsidRPr="00761983">
        <w:rPr>
          <w:rFonts w:cs="Arial"/>
          <w:bCs/>
          <w:sz w:val="20"/>
          <w:szCs w:val="20"/>
          <w:vertAlign w:val="subscript"/>
          <w:lang w:val="en-US"/>
        </w:rPr>
        <w:t>2</w:t>
      </w:r>
      <w:r w:rsidRPr="00761983">
        <w:rPr>
          <w:rFonts w:cs="Arial"/>
          <w:bCs/>
          <w:sz w:val="20"/>
          <w:szCs w:val="20"/>
          <w:lang w:val="en-US"/>
        </w:rPr>
        <w:t xml:space="preserve"> utilization approaches, framed in the so-called </w:t>
      </w:r>
      <w:r w:rsidRPr="00761983">
        <w:rPr>
          <w:rFonts w:cs="Arial"/>
          <w:bCs/>
          <w:i/>
          <w:iCs/>
          <w:sz w:val="20"/>
          <w:szCs w:val="20"/>
          <w:lang w:val="en-US"/>
        </w:rPr>
        <w:t>CO</w:t>
      </w:r>
      <w:r w:rsidRPr="00761983">
        <w:rPr>
          <w:rFonts w:cs="Arial"/>
          <w:bCs/>
          <w:i/>
          <w:iCs/>
          <w:sz w:val="20"/>
          <w:szCs w:val="20"/>
          <w:vertAlign w:val="subscript"/>
          <w:lang w:val="en-US"/>
        </w:rPr>
        <w:t>2</w:t>
      </w:r>
      <w:r w:rsidRPr="00761983">
        <w:rPr>
          <w:rFonts w:cs="Arial"/>
          <w:bCs/>
          <w:i/>
          <w:iCs/>
          <w:sz w:val="20"/>
          <w:szCs w:val="20"/>
          <w:lang w:val="en-US"/>
        </w:rPr>
        <w:t>-Economy</w:t>
      </w:r>
      <w:r w:rsidRPr="00761983">
        <w:rPr>
          <w:rFonts w:cs="Arial"/>
          <w:bCs/>
          <w:sz w:val="20"/>
          <w:szCs w:val="20"/>
          <w:lang w:val="en-US"/>
        </w:rPr>
        <w:t xml:space="preserve">. In the first place, </w:t>
      </w:r>
      <w:r w:rsidR="00302504" w:rsidRPr="00761983">
        <w:rPr>
          <w:rFonts w:cs="Arial"/>
          <w:bCs/>
          <w:sz w:val="20"/>
          <w:szCs w:val="20"/>
          <w:lang w:val="en-US"/>
        </w:rPr>
        <w:t>CO</w:t>
      </w:r>
      <w:r w:rsidR="00302504" w:rsidRPr="00761983">
        <w:rPr>
          <w:rFonts w:cs="Arial"/>
          <w:bCs/>
          <w:sz w:val="20"/>
          <w:szCs w:val="20"/>
          <w:vertAlign w:val="subscript"/>
          <w:lang w:val="en-US"/>
        </w:rPr>
        <w:t>2</w:t>
      </w:r>
      <w:r w:rsidR="00302504" w:rsidRPr="00761983">
        <w:rPr>
          <w:rFonts w:cs="Arial"/>
          <w:bCs/>
          <w:sz w:val="20"/>
          <w:szCs w:val="20"/>
          <w:lang w:val="en-US"/>
        </w:rPr>
        <w:t xml:space="preserve"> </w:t>
      </w:r>
      <w:r w:rsidRPr="00761983">
        <w:rPr>
          <w:rFonts w:cs="Arial"/>
          <w:bCs/>
          <w:iCs/>
          <w:sz w:val="20"/>
          <w:szCs w:val="20"/>
          <w:lang w:val="en-US"/>
        </w:rPr>
        <w:t>c</w:t>
      </w:r>
      <w:r w:rsidRPr="00761983">
        <w:rPr>
          <w:rFonts w:cs="Arial"/>
          <w:bCs/>
          <w:sz w:val="20"/>
          <w:szCs w:val="20"/>
          <w:lang w:val="en-US"/>
        </w:rPr>
        <w:t xml:space="preserve">an be used directly without no chemical conversion in applications such as refrigerant (supercritical state), in food and beverages, as fire extinguisher, in concrete materials, in oil wells, </w:t>
      </w:r>
      <w:r w:rsidR="006F7804" w:rsidRPr="00761983">
        <w:rPr>
          <w:rFonts w:cs="Arial"/>
          <w:bCs/>
          <w:sz w:val="20"/>
          <w:szCs w:val="20"/>
          <w:lang w:val="en-US"/>
        </w:rPr>
        <w:t>pharmaceuticals</w:t>
      </w:r>
      <w:r w:rsidRPr="00761983">
        <w:rPr>
          <w:rFonts w:cs="Arial"/>
          <w:bCs/>
          <w:sz w:val="20"/>
          <w:szCs w:val="20"/>
          <w:lang w:val="en-US"/>
        </w:rPr>
        <w:t>,</w:t>
      </w:r>
      <w:r w:rsidR="00C65E22" w:rsidRPr="00761983">
        <w:rPr>
          <w:rFonts w:cs="Arial"/>
          <w:bCs/>
          <w:sz w:val="20"/>
          <w:szCs w:val="20"/>
          <w:lang w:val="en-US"/>
        </w:rPr>
        <w:t xml:space="preserve"> as a solvent or antisolvent,</w:t>
      </w:r>
      <w:r w:rsidRPr="00761983">
        <w:rPr>
          <w:rFonts w:cs="Arial"/>
          <w:bCs/>
          <w:sz w:val="20"/>
          <w:szCs w:val="20"/>
          <w:lang w:val="en-US"/>
        </w:rPr>
        <w:t xml:space="preserve"> etc </w:t>
      </w:r>
      <w:r w:rsidR="00B94E45" w:rsidRPr="00761983">
        <w:rPr>
          <w:rFonts w:cs="Arial"/>
          <w:bCs/>
          <w:sz w:val="20"/>
          <w:szCs w:val="20"/>
        </w:rPr>
        <w:fldChar w:fldCharType="begin" w:fldLock="1"/>
      </w:r>
      <w:r w:rsidR="00EB25E0" w:rsidRPr="00761983">
        <w:rPr>
          <w:rFonts w:cs="Arial"/>
          <w:bCs/>
          <w:sz w:val="20"/>
          <w:szCs w:val="20"/>
          <w:lang w:val="en-US"/>
        </w:rPr>
        <w:instrText>ADDIN CSL_CITATION {"citationItems":[{"id":"ITEM-1","itemData":{"ISSN":"1001-0742","author":[{"dropping-particle":"","family":"Valluri","given":"Sriram","non-dropping-particle":"","parse-names":false,"suffix":""},{"dropping-particle":"","family":"Claremboux","given":"Victor","non-dropping-particle":"","parse-names":false,"suffix":""},{"dropping-particle":"","family":"Kawatra","given":"Surendra","non-dropping-particle":"","parse-names":false,"suffix":""}],"container-title":"Journal of Environmental Sciences","id":"ITEM-1","issued":{"date-parts":[["2022"]]},"page":"322-344","publisher":"Elsevier","title":"Opportunities and challenges in CO2 utilization","type":"article-journal","volume":"113"},"uris":["http://www.mendeley.com/documents/?uuid=c8fc3cba-ebc1-415d-8106-7e1a7c9160fb","http://www.mendeley.com/documents/?uuid=591f47c9-6c60-4a19-858b-c38b46ed63a3"]}],"mendeley":{"formattedCitation":"[5]","plainTextFormattedCitation":"[5]","previouslyFormattedCitation":"[5]"},"properties":{"noteIndex":0},"schema":"https://github.com/citation-style-language/schema/raw/master/csl-citation.json"}</w:instrText>
      </w:r>
      <w:r w:rsidR="00B94E45" w:rsidRPr="00761983">
        <w:rPr>
          <w:rFonts w:cs="Arial"/>
          <w:bCs/>
          <w:sz w:val="20"/>
          <w:szCs w:val="20"/>
        </w:rPr>
        <w:fldChar w:fldCharType="separate"/>
      </w:r>
      <w:r w:rsidR="00EB25E0" w:rsidRPr="00761983">
        <w:rPr>
          <w:rFonts w:cs="Arial"/>
          <w:bCs/>
          <w:noProof/>
          <w:sz w:val="20"/>
          <w:szCs w:val="20"/>
          <w:lang w:val="en-US"/>
        </w:rPr>
        <w:t>[5]</w:t>
      </w:r>
      <w:r w:rsidR="00B94E45" w:rsidRPr="00761983">
        <w:rPr>
          <w:rFonts w:cs="Arial"/>
          <w:bCs/>
          <w:sz w:val="20"/>
          <w:szCs w:val="20"/>
        </w:rPr>
        <w:fldChar w:fldCharType="end"/>
      </w:r>
      <w:r w:rsidRPr="00761983">
        <w:rPr>
          <w:rFonts w:cs="Arial"/>
          <w:bCs/>
          <w:sz w:val="20"/>
          <w:szCs w:val="20"/>
          <w:lang w:val="en-US"/>
        </w:rPr>
        <w:t xml:space="preserve">. In the second place, its indirect utilization </w:t>
      </w:r>
      <w:r w:rsidR="009026FC" w:rsidRPr="00761983">
        <w:rPr>
          <w:rFonts w:cs="Arial"/>
          <w:bCs/>
          <w:sz w:val="20"/>
          <w:szCs w:val="20"/>
          <w:lang w:val="en-US"/>
        </w:rPr>
        <w:t>implies</w:t>
      </w:r>
      <w:r w:rsidRPr="00761983">
        <w:rPr>
          <w:rFonts w:cs="Arial"/>
          <w:bCs/>
          <w:sz w:val="20"/>
          <w:szCs w:val="20"/>
          <w:lang w:val="en-US"/>
        </w:rPr>
        <w:t xml:space="preserve"> the chemical transformation into other </w:t>
      </w:r>
      <w:r w:rsidR="00302504" w:rsidRPr="00761983">
        <w:rPr>
          <w:rFonts w:cs="Arial"/>
          <w:bCs/>
          <w:sz w:val="20"/>
          <w:szCs w:val="20"/>
          <w:lang w:val="en-US"/>
        </w:rPr>
        <w:t>compound</w:t>
      </w:r>
      <w:r w:rsidRPr="00761983">
        <w:rPr>
          <w:rFonts w:cs="Arial"/>
          <w:bCs/>
          <w:sz w:val="20"/>
          <w:szCs w:val="20"/>
          <w:lang w:val="en-US"/>
        </w:rPr>
        <w:t xml:space="preserve">s, such as useful chemicals and fuels </w:t>
      </w:r>
      <w:r w:rsidR="00B94E45" w:rsidRPr="00761983">
        <w:rPr>
          <w:rFonts w:cs="Arial"/>
          <w:bCs/>
          <w:sz w:val="20"/>
          <w:szCs w:val="20"/>
        </w:rPr>
        <w:fldChar w:fldCharType="begin" w:fldLock="1"/>
      </w:r>
      <w:r w:rsidR="00EB25E0" w:rsidRPr="00761983">
        <w:rPr>
          <w:rFonts w:cs="Arial"/>
          <w:bCs/>
          <w:sz w:val="20"/>
          <w:szCs w:val="20"/>
          <w:lang w:val="en-US"/>
        </w:rPr>
        <w:instrText>ADDIN CSL_CITATION {"citationItems":[{"id":"ITEM-1","itemData":{"DOI":"10.1016/j.ceja.2020.100013","ISSN":"26668211","abstract":"Owing to the need of the carbon dioxide (CO2) sequestration and rather than treating it as disposal waste or geological storage molecule, the current review provides an overview on opportunity and prospects of CO2 utilization. The current review is intended to present available approaches for CO2 utilization including non-conversion methods such as solvent for catalysis, extraction and material processing. The subsequent part of the review will deal with different strategies adopted for utilization of carbon dioxide by conversion processes with special emphasis towards its activation for utilizing it as feedstock for chemical, fuels and production of biomass from algal culture. The objective of the present review is to trace the emergence of CO2 research and give a realistic situation on the potential applications that will lead to future development of commercial scale technologies, which will lead to value added products by carbon dioxide capture and utilization (CCU) and establishing CO2 economy rather than its disposal as waste.","author":[{"dropping-particle":"","family":"Gulzar","given":"Arif","non-dropping-particle":"","parse-names":false,"suffix":""},{"dropping-particle":"","family":"Gulzar","given":"Aanisa","non-dropping-particle":"","parse-names":false,"suffix":""},{"dropping-particle":"","family":"Ansari","given":"Mohd Bismillah","non-dropping-particle":"","parse-names":false,"suffix":""},{"dropping-particle":"","family":"He","given":"Fei","non-dropping-particle":"","parse-names":false,"suffix":""},{"dropping-particle":"","family":"Gai","given":"Shili","non-dropping-particle":"","parse-names":false,"suffix":""},{"dropping-particle":"","family":"Yang","given":"Piaoping","non-dropping-particle":"","parse-names":false,"suffix":""}],"container-title":"Chemical Engineering Journal Advances","id":"ITEM-1","issue":"July","issued":{"date-parts":[["2020"]]},"page":"100013","publisher":"Elsevier B.V.","title":"Carbon dioxide utilization: A paradigm shift with CO2 economy","type":"article-journal","volume":"3"},"uris":["http://www.mendeley.com/documents/?uuid=9ea17f7c-1a53-4452-ad3d-b661317a19bf","http://www.mendeley.com/documents/?uuid=d702ff81-7970-4a26-ab5f-51ec89fb7328","http://www.mendeley.com/documents/?uuid=0d125e3d-a821-4fbe-a697-c29c0a1a1051"]}],"mendeley":{"formattedCitation":"[6]","plainTextFormattedCitation":"[6]","previouslyFormattedCitation":"[6]"},"properties":{"noteIndex":0},"schema":"https://github.com/citation-style-language/schema/raw/master/csl-citation.json"}</w:instrText>
      </w:r>
      <w:r w:rsidR="00B94E45" w:rsidRPr="00761983">
        <w:rPr>
          <w:rFonts w:cs="Arial"/>
          <w:bCs/>
          <w:sz w:val="20"/>
          <w:szCs w:val="20"/>
        </w:rPr>
        <w:fldChar w:fldCharType="separate"/>
      </w:r>
      <w:r w:rsidR="00EB25E0" w:rsidRPr="00761983">
        <w:rPr>
          <w:rFonts w:cs="Arial"/>
          <w:bCs/>
          <w:noProof/>
          <w:sz w:val="20"/>
          <w:szCs w:val="20"/>
          <w:lang w:val="en-US"/>
        </w:rPr>
        <w:t>[6]</w:t>
      </w:r>
      <w:r w:rsidR="00B94E45" w:rsidRPr="00761983">
        <w:rPr>
          <w:rFonts w:cs="Arial"/>
          <w:bCs/>
          <w:sz w:val="20"/>
          <w:szCs w:val="20"/>
        </w:rPr>
        <w:fldChar w:fldCharType="end"/>
      </w:r>
      <w:r w:rsidR="00B94E45" w:rsidRPr="00761983">
        <w:rPr>
          <w:rFonts w:cs="Arial"/>
          <w:bCs/>
          <w:sz w:val="20"/>
          <w:szCs w:val="20"/>
        </w:rPr>
        <w:fldChar w:fldCharType="begin" w:fldLock="1"/>
      </w:r>
      <w:r w:rsidR="00EB25E0" w:rsidRPr="00761983">
        <w:rPr>
          <w:rFonts w:cs="Arial"/>
          <w:bCs/>
          <w:sz w:val="20"/>
          <w:szCs w:val="20"/>
          <w:lang w:val="en-US"/>
        </w:rPr>
        <w:instrText>ADDIN CSL_CITATION {"citationItems":[{"id":"ITEM-1","itemData":{"DOI":"10.1016/j.supflu.2017.07.029","ISSN":"08968446","abstract":"The continuously increasing share of Renewable Energy Sources (RES) and EU targets for CO2 reduction and energy efficiency necessitate significant changes both on technical and regulatory level. Environmental challenges of CO2 emissions are assessed in a review of CO2 capture and utilisation technologies, offering new opportunities in CO2 economy. Commercial applications in the thermal power and industrial sector for pre and post combustion capture as well as the potential of direct air CO2 capture are reviewed. The potential of Carbon Capture and Utilisation (CCU) is assessed focusing on the use of CO2 for fuel as well as for combined heat and power production. Combining CCU with energy storage as an evolutionary measure for balancing RES with thermal power under the power to fuel concept presents high market potentials for fuel and chemical production. Moreover, the recent progress in supercritical CO2 cycles for combined heat and power production is reported.","author":[{"dropping-particle":"","family":"Koytsoumpa","given":"Efthymia Ioanna","non-dropping-particle":"","parse-names":false,"suffix":""},{"dropping-particle":"","family":"Bergins","given":"Christian","non-dropping-particle":"","parse-names":false,"suffix":""},{"dropping-particle":"","family":"Kakaras","given":"Emmanouil","non-dropping-particle":"","parse-names":false,"suffix":""}],"container-title":"Journal of Supercritical Fluids","id":"ITEM-1","issue":"July 2017","issued":{"date-parts":[["2018"]]},"page":"3-16","title":"The CO2 economy: Review of CO2 capture and reuse technologies","type":"article-journal","volume":"132"},"uris":["http://www.mendeley.com/documents/?uuid=a27d00ca-3a8f-4aef-9419-d670ca23f487","http://www.mendeley.com/documents/?uuid=ad9e93b6-3a2c-4299-af0f-6703ae0a92c1","http://www.mendeley.com/documents/?uuid=41769d72-64de-4846-9bcb-ce3fa37f67bb"]}],"mendeley":{"formattedCitation":"[7]","plainTextFormattedCitation":"[7]","previouslyFormattedCitation":"[7]"},"properties":{"noteIndex":0},"schema":"https://github.com/citation-style-language/schema/raw/master/csl-citation.json"}</w:instrText>
      </w:r>
      <w:r w:rsidR="00B94E45" w:rsidRPr="00761983">
        <w:rPr>
          <w:rFonts w:cs="Arial"/>
          <w:bCs/>
          <w:sz w:val="20"/>
          <w:szCs w:val="20"/>
        </w:rPr>
        <w:fldChar w:fldCharType="separate"/>
      </w:r>
      <w:r w:rsidR="00EB25E0" w:rsidRPr="00761983">
        <w:rPr>
          <w:rFonts w:cs="Arial"/>
          <w:bCs/>
          <w:noProof/>
          <w:sz w:val="20"/>
          <w:szCs w:val="20"/>
          <w:lang w:val="en-US"/>
        </w:rPr>
        <w:t>[7]</w:t>
      </w:r>
      <w:r w:rsidR="00B94E45" w:rsidRPr="00761983">
        <w:rPr>
          <w:rFonts w:cs="Arial"/>
          <w:bCs/>
          <w:sz w:val="20"/>
          <w:szCs w:val="20"/>
        </w:rPr>
        <w:fldChar w:fldCharType="end"/>
      </w:r>
      <w:r w:rsidR="00B94E45" w:rsidRPr="00761983">
        <w:rPr>
          <w:rFonts w:cs="Arial"/>
          <w:bCs/>
          <w:sz w:val="20"/>
          <w:szCs w:val="20"/>
        </w:rPr>
        <w:fldChar w:fldCharType="begin" w:fldLock="1"/>
      </w:r>
      <w:r w:rsidR="00EB25E0" w:rsidRPr="00761983">
        <w:rPr>
          <w:rFonts w:cs="Arial"/>
          <w:bCs/>
          <w:sz w:val="20"/>
          <w:szCs w:val="20"/>
          <w:lang w:val="en-US"/>
        </w:rPr>
        <w:instrText>ADDIN CSL_CITATION {"citationItems":[{"id":"ITEM-1","itemData":{"DOI":"10.1016/j.mtadv.2020.100071","ISSN":"25900498","abstract":"The excessively high atmospheric CO2 concentration is associated with rapidly evolving industrial, commercial, and residential uses of fossil fuels, which has caused global warming and climate crisis. Photocatalytic or electrocatalytic reduction of CO2 into value-added hydrocarbon fuels has provided a promising and sustainable solution to addressing these issues simultaneously. Multicarbon products (C2+) with higher energy densities are generally desirable in fueling transportation and other industries. However, the low selectivity and subsequently a higher cost toward these C2+ products have severely limited their larger scale production. Here, we review the strategies of controlling the C2+ product selectivity during the photocatalytic and electrocatalytic CO2 reduction reaction (CRR) processes with their catalytic reaction mechanisms. This review starts with the fundamentals on photocatalytic and electrocatalytic CRR, which is followed by discussions about how reaction mechanisms and process pathways affect the C2+ product selectivity and the main strategies to improve both photocatalysis and electrocatalysis systems. Finally, some outlook for future work and challenges in improving the C2+ product selectivity is included.","author":[{"dropping-particle":"","family":"Du","given":"C.","non-dropping-particle":"","parse-names":false,"suffix":""},{"dropping-particle":"","family":"Wang","given":"X.","non-dropping-particle":"","parse-names":false,"suffix":""},{"dropping-particle":"","family":"Chen","given":"W.","non-dropping-particle":"","parse-names":false,"suffix":""},{"dropping-particle":"","family":"Feng","given":"S.","non-dropping-particle":"","parse-names":false,"suffix":""},{"dropping-particle":"","family":"Wen","given":"J.","non-dropping-particle":"","parse-names":false,"suffix":""},{"dropping-particle":"","family":"Wu","given":"Y. A.","non-dropping-particle":"","parse-names":false,"suffix":""}],"container-title":"Materials Today Advances","id":"ITEM-1","issued":{"date-parts":[["2020"]]},"title":"CO2 transformation to multicarbon products by photocatalysis and electrocatalysis","type":"article-journal","volume":"6"},"uris":["http://www.mendeley.com/documents/?uuid=7d0e7e18-2c3a-49dc-99db-106d8bab961c","http://www.mendeley.com/documents/?uuid=df2c6f31-e6bf-41dd-931d-4d4c2fc3359d","http://www.mendeley.com/documents/?uuid=0d95d777-de18-432e-9045-9561be5cd71a"]}],"mendeley":{"formattedCitation":"[8]","plainTextFormattedCitation":"[8]","previouslyFormattedCitation":"[8]"},"properties":{"noteIndex":0},"schema":"https://github.com/citation-style-language/schema/raw/master/csl-citation.json"}</w:instrText>
      </w:r>
      <w:r w:rsidR="00B94E45" w:rsidRPr="00761983">
        <w:rPr>
          <w:rFonts w:cs="Arial"/>
          <w:bCs/>
          <w:sz w:val="20"/>
          <w:szCs w:val="20"/>
        </w:rPr>
        <w:fldChar w:fldCharType="separate"/>
      </w:r>
      <w:r w:rsidR="00EB25E0" w:rsidRPr="00761983">
        <w:rPr>
          <w:rFonts w:cs="Arial"/>
          <w:bCs/>
          <w:noProof/>
          <w:sz w:val="20"/>
          <w:szCs w:val="20"/>
          <w:lang w:val="en-US"/>
        </w:rPr>
        <w:t>[8]</w:t>
      </w:r>
      <w:r w:rsidR="00B94E45" w:rsidRPr="00761983">
        <w:rPr>
          <w:rFonts w:cs="Arial"/>
          <w:bCs/>
          <w:sz w:val="20"/>
          <w:szCs w:val="20"/>
        </w:rPr>
        <w:fldChar w:fldCharType="end"/>
      </w:r>
      <w:r w:rsidRPr="00761983">
        <w:rPr>
          <w:rFonts w:cs="Arial"/>
          <w:bCs/>
          <w:sz w:val="20"/>
          <w:szCs w:val="20"/>
          <w:lang w:val="en-US"/>
        </w:rPr>
        <w:t>. CO</w:t>
      </w:r>
      <w:r w:rsidRPr="00761983">
        <w:rPr>
          <w:rFonts w:cs="Arial"/>
          <w:bCs/>
          <w:sz w:val="20"/>
          <w:szCs w:val="20"/>
          <w:vertAlign w:val="subscript"/>
          <w:lang w:val="en-US"/>
        </w:rPr>
        <w:t>2</w:t>
      </w:r>
      <w:r w:rsidRPr="00761983">
        <w:rPr>
          <w:rFonts w:cs="Arial"/>
          <w:bCs/>
          <w:sz w:val="20"/>
          <w:szCs w:val="20"/>
          <w:lang w:val="en-US"/>
        </w:rPr>
        <w:t xml:space="preserve">-derived fuels with high energy density are gaining more attention as energy vectors for fulfilling the energy storage demands </w:t>
      </w:r>
      <w:r w:rsidR="00B94E45" w:rsidRPr="00761983">
        <w:rPr>
          <w:rFonts w:cs="Arial"/>
          <w:bCs/>
          <w:sz w:val="20"/>
          <w:szCs w:val="20"/>
        </w:rPr>
        <w:fldChar w:fldCharType="begin" w:fldLock="1"/>
      </w:r>
      <w:r w:rsidR="00EB25E0" w:rsidRPr="00761983">
        <w:rPr>
          <w:rFonts w:cs="Arial"/>
          <w:bCs/>
          <w:sz w:val="20"/>
          <w:szCs w:val="20"/>
          <w:lang w:val="en-US"/>
        </w:rPr>
        <w:instrText>ADDIN CSL_CITATION {"citationItems":[{"id":"ITEM-1","itemData":{"ISSN":"1364-0321","author":[{"dropping-particle":"","family":"Jarvis","given":"Sean M","non-dropping-particle":"","parse-names":false,"suffix":""},{"dropping-particle":"","family":"Samsatli","given":"Sheila","non-dropping-particle":"","parse-names":false,"suffix":""}],"container-title":"Renewable and Sustainable Energy Reviews","id":"ITEM-1","issued":{"date-parts":[["2018"]]},"page":"46-68","publisher":"Elsevier","title":"Technologies and infrastructures underpinning future CO2 value chains: A comprehensive review and comparative analysis","type":"article-journal","volume":"85"},"uris":["http://www.mendeley.com/documents/?uuid=a36bc152-c506-4e1d-b0b8-019876a5d629","http://www.mendeley.com/documents/?uuid=2ff10d5b-3bb7-4cf0-9d23-e86fa9074f3a"]}],"mendeley":{"formattedCitation":"[9]","plainTextFormattedCitation":"[9]","previouslyFormattedCitation":"[9]"},"properties":{"noteIndex":0},"schema":"https://github.com/citation-style-language/schema/raw/master/csl-citation.json"}</w:instrText>
      </w:r>
      <w:r w:rsidR="00B94E45" w:rsidRPr="00761983">
        <w:rPr>
          <w:rFonts w:cs="Arial"/>
          <w:bCs/>
          <w:sz w:val="20"/>
          <w:szCs w:val="20"/>
        </w:rPr>
        <w:fldChar w:fldCharType="separate"/>
      </w:r>
      <w:r w:rsidR="00EB25E0" w:rsidRPr="00761983">
        <w:rPr>
          <w:rFonts w:cs="Arial"/>
          <w:bCs/>
          <w:noProof/>
          <w:sz w:val="20"/>
          <w:szCs w:val="20"/>
          <w:lang w:val="en-US"/>
        </w:rPr>
        <w:t>[9]</w:t>
      </w:r>
      <w:r w:rsidR="00B94E45" w:rsidRPr="00761983">
        <w:rPr>
          <w:rFonts w:cs="Arial"/>
          <w:bCs/>
          <w:sz w:val="20"/>
          <w:szCs w:val="20"/>
        </w:rPr>
        <w:fldChar w:fldCharType="end"/>
      </w:r>
      <w:r w:rsidRPr="00761983">
        <w:rPr>
          <w:rFonts w:cs="Arial"/>
          <w:bCs/>
          <w:sz w:val="20"/>
          <w:szCs w:val="20"/>
          <w:lang w:val="en-US"/>
        </w:rPr>
        <w:t>, where formic acid (FA), methane and methanol are prominent</w:t>
      </w:r>
      <w:r w:rsidR="00FA7C2C" w:rsidRPr="00761983">
        <w:rPr>
          <w:rFonts w:cs="Arial"/>
          <w:bCs/>
          <w:sz w:val="20"/>
          <w:szCs w:val="20"/>
          <w:lang w:val="en-US"/>
        </w:rPr>
        <w:t xml:space="preserve"> </w:t>
      </w:r>
      <w:r w:rsidR="00B94E45" w:rsidRPr="00761983">
        <w:rPr>
          <w:rFonts w:cs="Arial"/>
          <w:bCs/>
          <w:sz w:val="20"/>
          <w:szCs w:val="20"/>
        </w:rPr>
        <w:fldChar w:fldCharType="begin" w:fldLock="1"/>
      </w:r>
      <w:r w:rsidR="00EB25E0" w:rsidRPr="00761983">
        <w:rPr>
          <w:rFonts w:cs="Arial"/>
          <w:bCs/>
          <w:sz w:val="20"/>
          <w:szCs w:val="20"/>
          <w:lang w:val="en-US"/>
        </w:rPr>
        <w:instrText>ADDIN CSL_CITATION {"citationItems":[{"id":"ITEM-1","itemData":{"DOI":"10.1039/C0EE00661K","ISBN":"1754-5692","abstract":"A strategy for reduction of CO2 is described that produces formic acid from CO2 (ca. 80% formic acid yield) via the oxidation of a zero-valent metal under hydrothermal conditions. The oxidized metal can be regenerated using glycerin, which produces lactic acid. Hydrogen production is demonstrated through metal oxidation in the presence of CO2 with zero-valent Fe, Mn, Zn, and Al metals under hydrothermal conditions, where it is found that a maximum hydrogen formation yield of ca. 99.4% was achieved. The metals, once oxidized, could be readily reduced (ca. 100% for Fe) to their zero-valent state by contact with glycerin. The results demonstrate that a carbon cycle can be driven by the oxidation and reduction of commonly available metals.","author":[{"dropping-particle":"","family":"Jin","given":"Fangming","non-dropping-particle":"","parse-names":false,"suffix":""},{"dropping-particle":"","family":"Gao","given":"Ying","non-dropping-particle":"","parse-names":false,"suffix":""},{"dropping-particle":"","family":"Jin","given":"Yujia","non-dropping-particle":"","parse-names":false,"suffix":""},{"dropping-particle":"","family":"Zhang","given":"Yalei","non-dropping-particle":"","parse-names":false,"suffix":""},{"dropping-particle":"","family":"Cao","given":"Jianglin","non-dropping-particle":"","parse-names":false,"suffix":""},{"dropping-particle":"","family":"Wei","given":"Zhen","non-dropping-particle":"","parse-names":false,"suffix":""},{"dropping-particle":"","family":"Smith Jr","given":"Richard L","non-dropping-particle":"","parse-names":false,"suffix":""}],"container-title":"Energy &amp; Environmental Science","id":"ITEM-1","issue":"3","issued":{"date-parts":[["2011"]]},"page":"881-884","publisher":"The Royal Society of Chemistry","title":"High-yield reduction of carbon dioxide into formic acid by zero-valent metal/metal oxide redox cycles","type":"article-journal","volume":"4"},"uris":["http://www.mendeley.com/documents/?uuid=57d3656a-0ff8-434f-8540-56c714af07d0"]}],"mendeley":{"formattedCitation":"[10]","plainTextFormattedCitation":"[10]","previouslyFormattedCitation":"[10]"},"properties":{"noteIndex":0},"schema":"https://github.com/citation-style-language/schema/raw/master/csl-citation.json"}</w:instrText>
      </w:r>
      <w:r w:rsidR="00B94E45" w:rsidRPr="00761983">
        <w:rPr>
          <w:rFonts w:cs="Arial"/>
          <w:bCs/>
          <w:sz w:val="20"/>
          <w:szCs w:val="20"/>
        </w:rPr>
        <w:fldChar w:fldCharType="separate"/>
      </w:r>
      <w:r w:rsidR="00EB25E0" w:rsidRPr="00761983">
        <w:rPr>
          <w:rFonts w:cs="Arial"/>
          <w:bCs/>
          <w:noProof/>
          <w:sz w:val="20"/>
          <w:szCs w:val="20"/>
          <w:lang w:val="en-US"/>
        </w:rPr>
        <w:t>[10]</w:t>
      </w:r>
      <w:r w:rsidR="00B94E45" w:rsidRPr="00761983">
        <w:rPr>
          <w:rFonts w:cs="Arial"/>
          <w:bCs/>
          <w:sz w:val="20"/>
          <w:szCs w:val="20"/>
        </w:rPr>
        <w:fldChar w:fldCharType="end"/>
      </w:r>
      <w:r w:rsidR="00B94E45" w:rsidRPr="00761983">
        <w:rPr>
          <w:rFonts w:cs="Arial"/>
          <w:bCs/>
          <w:sz w:val="20"/>
          <w:szCs w:val="20"/>
        </w:rPr>
        <w:fldChar w:fldCharType="begin" w:fldLock="1"/>
      </w:r>
      <w:r w:rsidR="00EB25E0" w:rsidRPr="00761983">
        <w:rPr>
          <w:rFonts w:cs="Arial"/>
          <w:bCs/>
          <w:sz w:val="20"/>
          <w:szCs w:val="20"/>
          <w:lang w:val="en-US"/>
        </w:rPr>
        <w:instrText>ADDIN CSL_CITATION {"citationItems":[{"id":"ITEM-1","itemData":{"ISSN":"0363-907X","author":[{"dropping-particle":"","family":"Taheri Najafabadi","given":"Amin","non-dropping-particle":"","parse-names":false,"suffix":""}],"container-title":"International Journal of Energy Research","id":"ITEM-1","issue":"6","issued":{"date-parts":[["2013"]]},"page":"485-499","publisher":"Wiley Online Library","title":"CO2 chemical conversion to useful products: an engineering insight to the latest advances toward sustainability","type":"article-journal","volume":"37"},"uris":["http://www.mendeley.com/documents/?uuid=733bf958-0cfb-4f67-9b0b-74719f2febc0","http://www.mendeley.com/documents/?uuid=72c9809b-e3d8-4500-8bfa-78ce6eb887a2"]}],"mendeley":{"formattedCitation":"[11]","plainTextFormattedCitation":"[11]","previouslyFormattedCitation":"[11]"},"properties":{"noteIndex":0},"schema":"https://github.com/citation-style-language/schema/raw/master/csl-citation.json"}</w:instrText>
      </w:r>
      <w:r w:rsidR="00B94E45" w:rsidRPr="00761983">
        <w:rPr>
          <w:rFonts w:cs="Arial"/>
          <w:bCs/>
          <w:sz w:val="20"/>
          <w:szCs w:val="20"/>
        </w:rPr>
        <w:fldChar w:fldCharType="separate"/>
      </w:r>
      <w:r w:rsidR="00EB25E0" w:rsidRPr="00761983">
        <w:rPr>
          <w:rFonts w:cs="Arial"/>
          <w:bCs/>
          <w:noProof/>
          <w:sz w:val="20"/>
          <w:szCs w:val="20"/>
          <w:lang w:val="en-US"/>
        </w:rPr>
        <w:t>[11]</w:t>
      </w:r>
      <w:r w:rsidR="00B94E45" w:rsidRPr="00761983">
        <w:rPr>
          <w:rFonts w:cs="Arial"/>
          <w:bCs/>
          <w:sz w:val="20"/>
          <w:szCs w:val="20"/>
        </w:rPr>
        <w:fldChar w:fldCharType="end"/>
      </w:r>
      <w:r w:rsidR="00B94E45" w:rsidRPr="00761983">
        <w:rPr>
          <w:rFonts w:cs="Arial"/>
          <w:bCs/>
          <w:sz w:val="20"/>
          <w:szCs w:val="20"/>
        </w:rPr>
        <w:fldChar w:fldCharType="begin" w:fldLock="1"/>
      </w:r>
      <w:r w:rsidR="00EB25E0" w:rsidRPr="00761983">
        <w:rPr>
          <w:rFonts w:cs="Arial"/>
          <w:bCs/>
          <w:sz w:val="20"/>
          <w:szCs w:val="20"/>
          <w:lang w:val="en-US"/>
        </w:rPr>
        <w:instrText>ADDIN CSL_CITATION {"citationItems":[{"id":"ITEM-1","itemData":{"DOI":"10.1021/ol9025414","ISBN":"1523-7060","author":[{"dropping-particle":"","family":"He","given":"Chao","non-dropping-particle":"","parse-names":false,"suffix":""},{"dropping-particle":"","family":"Tian","given":"Ge","non-dropping-particle":"","parse-names":false,"suffix":""},{"dropping-particle":"","family":"Liu","given":"Ziwei","non-dropping-particle":"","parse-names":false,"suffix":""},{"dropping-particle":"","family":"Feng","given":"Shouhua","non-dropping-particle":"","parse-names":false,"suffix":""}],"container-title":"Organic Letters","id":"ITEM-1","issue":"4","issued":{"date-parts":[["2010"]]},"page":"649-651","publisher":"American Chemical Society","title":"A Mild Hydrothermal Route to Fix Carbon Dioxide to Simple Carboxylic Acids","type":"article-journal","volume":"12"},"uris":["http://www.mendeley.com/documents/?uuid=5e2d6036-cb70-4098-90b6-b90feb8ea69d"]}],"mendeley":{"formattedCitation":"[12]","plainTextFormattedCitation":"[12]","previouslyFormattedCitation":"[12]"},"properties":{"noteIndex":0},"schema":"https://github.com/citation-style-language/schema/raw/master/csl-citation.json"}</w:instrText>
      </w:r>
      <w:r w:rsidR="00B94E45" w:rsidRPr="00761983">
        <w:rPr>
          <w:rFonts w:cs="Arial"/>
          <w:bCs/>
          <w:sz w:val="20"/>
          <w:szCs w:val="20"/>
        </w:rPr>
        <w:fldChar w:fldCharType="separate"/>
      </w:r>
      <w:r w:rsidR="00EB25E0" w:rsidRPr="00761983">
        <w:rPr>
          <w:rFonts w:cs="Arial"/>
          <w:bCs/>
          <w:noProof/>
          <w:sz w:val="20"/>
          <w:szCs w:val="20"/>
          <w:lang w:val="en-US"/>
        </w:rPr>
        <w:t>[12]</w:t>
      </w:r>
      <w:r w:rsidR="00B94E45" w:rsidRPr="00761983">
        <w:rPr>
          <w:rFonts w:cs="Arial"/>
          <w:bCs/>
          <w:sz w:val="20"/>
          <w:szCs w:val="20"/>
        </w:rPr>
        <w:fldChar w:fldCharType="end"/>
      </w:r>
      <w:r w:rsidRPr="00761983">
        <w:rPr>
          <w:rFonts w:cs="Arial"/>
          <w:bCs/>
          <w:sz w:val="20"/>
          <w:szCs w:val="20"/>
          <w:lang w:val="en-US"/>
        </w:rPr>
        <w:t xml:space="preserve">. </w:t>
      </w:r>
    </w:p>
    <w:p w14:paraId="0D5D2CA1" w14:textId="77777777" w:rsidR="00650C0D" w:rsidRPr="00761983" w:rsidRDefault="00650C0D" w:rsidP="00907530">
      <w:pPr>
        <w:spacing w:line="480" w:lineRule="auto"/>
        <w:rPr>
          <w:rFonts w:cs="Arial"/>
          <w:bCs/>
          <w:sz w:val="20"/>
          <w:szCs w:val="20"/>
          <w:lang w:val="en-US"/>
        </w:rPr>
      </w:pPr>
    </w:p>
    <w:p w14:paraId="13FDD352" w14:textId="3CAC0EE2" w:rsidR="00675EF6" w:rsidRPr="00AF29B2" w:rsidRDefault="006629DF" w:rsidP="00675EF6">
      <w:pPr>
        <w:spacing w:line="480" w:lineRule="auto"/>
        <w:rPr>
          <w:rFonts w:cs="Arial"/>
          <w:bCs/>
          <w:sz w:val="20"/>
          <w:szCs w:val="20"/>
          <w:lang w:val="en-US"/>
        </w:rPr>
      </w:pPr>
      <w:r w:rsidRPr="00AF29B2">
        <w:rPr>
          <w:rFonts w:cs="Arial"/>
          <w:bCs/>
          <w:sz w:val="20"/>
          <w:szCs w:val="20"/>
          <w:lang w:val="en-US"/>
        </w:rPr>
        <w:t>Hydrothermal catalytic reduction of captured CO</w:t>
      </w:r>
      <w:r w:rsidRPr="00AF29B2">
        <w:rPr>
          <w:rFonts w:cs="Arial"/>
          <w:bCs/>
          <w:sz w:val="20"/>
          <w:szCs w:val="20"/>
          <w:vertAlign w:val="subscript"/>
          <w:lang w:val="en-US"/>
        </w:rPr>
        <w:t>2</w:t>
      </w:r>
      <w:r w:rsidRPr="00AF29B2">
        <w:rPr>
          <w:rFonts w:cs="Arial"/>
          <w:bCs/>
          <w:sz w:val="20"/>
          <w:szCs w:val="20"/>
          <w:lang w:val="en-US"/>
        </w:rPr>
        <w:t xml:space="preserve"> using reducing metals is one of the methods to obtain formic acid that remains on the research focus </w:t>
      </w:r>
      <w:bookmarkStart w:id="1" w:name="_Hlk167712450"/>
      <w:r w:rsidR="00B94E45" w:rsidRPr="00AF29B2">
        <w:rPr>
          <w:rFonts w:cs="Arial"/>
          <w:bCs/>
          <w:sz w:val="20"/>
          <w:szCs w:val="20"/>
          <w:lang w:val="en-US"/>
        </w:rPr>
        <w:fldChar w:fldCharType="begin" w:fldLock="1"/>
      </w:r>
      <w:r w:rsidR="00AD3196" w:rsidRPr="00AF29B2">
        <w:rPr>
          <w:rFonts w:cs="Arial"/>
          <w:bCs/>
          <w:sz w:val="20"/>
          <w:szCs w:val="20"/>
          <w:lang w:val="en-US"/>
        </w:rPr>
        <w:instrText>ADDIN CSL_CITATION {"citationItems":[{"id":"ITEM-1","itemData":{"ISSN":"2050-0505","author":[{"dropping-particle":"","family":"Liu","given":"Xu","non-dropping-particle":"","parse-names":false,"suffix":""},{"dropping-particle":"","family":"Zhong","given":"Heng","non-dropping-particle":"","parse-names":false,"suffix":""},{"dropping-particle":"","family":"Wang","given":"Chunling","non-dropping-particle":"","parse-names":false,"suffix":""},{"dropping-particle":"","family":"He","given":"Daoping","non-dropping-particle":"","parse-names":false,"suffix":""},{"dropping-particle":"","family":"Jin","given":"Fangming","non-dropping-particle":"","parse-names":false,"suffix":""}],"container-title":"Energy Science &amp; Engineering","id":"ITEM-1","issued":{"date-parts":[["0"]]},"page":"1601–1613","publisher":"Wiley Online Library","title":"CO2 reduction into formic acid under hydrothermal conditions: A mini review","type":"article-journal"},"uris":["http://www.mendeley.com/documents/?uuid=79fdbdbb-5529-4429-a71f-4e2006a86eaf","http://www.mendeley.com/documents/?uuid=8c4fd9f6-8548-4a3d-9987-ae7bd3b305fe"]}],"mendeley":{"formattedCitation":"[13]","plainTextFormattedCitation":"[13]","previouslyFormattedCitation":"[13]"},"properties":{"noteIndex":0},"schema":"https://github.com/citation-style-language/schema/raw/master/csl-citation.json"}</w:instrText>
      </w:r>
      <w:r w:rsidR="00B94E45" w:rsidRPr="00AF29B2">
        <w:rPr>
          <w:rFonts w:cs="Arial"/>
          <w:bCs/>
          <w:sz w:val="20"/>
          <w:szCs w:val="20"/>
          <w:lang w:val="en-US"/>
        </w:rPr>
        <w:fldChar w:fldCharType="separate"/>
      </w:r>
      <w:r w:rsidR="00EB25E0" w:rsidRPr="00AF29B2">
        <w:rPr>
          <w:rFonts w:cs="Arial"/>
          <w:bCs/>
          <w:noProof/>
          <w:sz w:val="20"/>
          <w:szCs w:val="20"/>
          <w:lang w:val="en-US"/>
        </w:rPr>
        <w:t>[13]</w:t>
      </w:r>
      <w:r w:rsidR="00B94E45" w:rsidRPr="00AF29B2">
        <w:rPr>
          <w:rFonts w:cs="Arial"/>
          <w:bCs/>
          <w:sz w:val="20"/>
          <w:szCs w:val="20"/>
          <w:lang w:val="en-US"/>
        </w:rPr>
        <w:fldChar w:fldCharType="end"/>
      </w:r>
      <w:bookmarkEnd w:id="1"/>
      <w:r w:rsidR="00B94E45" w:rsidRPr="00AF29B2">
        <w:rPr>
          <w:rFonts w:cs="Arial"/>
          <w:bCs/>
          <w:sz w:val="20"/>
          <w:szCs w:val="20"/>
          <w:lang w:val="en-US"/>
        </w:rPr>
        <w:fldChar w:fldCharType="begin" w:fldLock="1"/>
      </w:r>
      <w:r w:rsidR="00EB25E0" w:rsidRPr="00AF29B2">
        <w:rPr>
          <w:rFonts w:cs="Arial"/>
          <w:bCs/>
          <w:sz w:val="20"/>
          <w:szCs w:val="20"/>
          <w:lang w:val="en-US"/>
        </w:rPr>
        <w:instrText>ADDIN CSL_CITATION {"citationItems":[{"id":"ITEM-1","itemData":{"DOI":"10.1016/j.jcou.2021.101765","ISSN":"22129820","abstract":"The “greenhouse effect” caused by presence of the large amounts of carbon dioxide (CO2) is becoming extremely serious for the environment. Therefore, it is crucial to advance the progress of practical technologies to minimize the CO2 emissions. The catalytic CO2 hydrogenation with hydrogen (H2) to form formic acid/formate over Pd-based catalysts has been considered as an effective technology to deal with environment and CO2 emission issues. In the past decades, increasing efforts have been contributed to these fields and significant achievements have been obtained. In this review, the state-of-the-art of Pd-based heterogenous catalysts for catalytic conversion of CO2 to formate/formic acid is systematically summarized. First, the key factors associated with catalytic performance are discussed including Pd metal dispersion, electron density of Pd metal and acidity of supports. Second, major achievements on the design of efficient Pd nanometal supported on various materials, mainly metal-organic frameworks (MOFs), carbon materials, silica, zeolites and other porous material, are summarized. Third, the successful strategies applied to maximize catalytic activity of CO2 conversion by reducing the particle size of Pd, alloying foreign metal with Pd to change the electron density of Pd, as well as anchoring of functional groups were also highlighted. Special attention has been given to the mechanism of the catalytic reaction. Finally, a brief perspective to the challenges and new directions in the development of innovative catalytic materials to achieve high catalytic activity in CO2 conversion is also proposed, which would be of great interest in realizing carbon-neutrality in near future.","author":[{"dropping-particle":"","family":"Verma","given":"Priyanka","non-dropping-particle":"","parse-names":false,"suffix":""},{"dropping-particle":"","family":"Zhang","given":"Siyuan","non-dropping-particle":"","parse-names":false,"suffix":""},{"dropping-particle":"","family":"Song","given":"Shengnan","non-dropping-particle":"","parse-names":false,"suffix":""},{"dropping-particle":"","family":"Mori","given":"Kohsuke","non-dropping-particle":"","parse-names":false,"suffix":""},{"dropping-particle":"","family":"Kuwahara","given":"Yasutaka","non-dropping-particle":"","parse-names":false,"suffix":""},{"dropping-particle":"","family":"Wen","given":"Meicheng","non-dropping-particle":"","parse-names":false,"suffix":""},{"dropping-particle":"","family":"Yamashita","given":"Hiromi","non-dropping-particle":"","parse-names":false,"suffix":""},{"dropping-particle":"","family":"An","given":"Taicheng","non-dropping-particle":"","parse-names":false,"suffix":""}],"container-title":"Journal of CO2 Utilization","id":"ITEM-1","issue":"August","issued":{"date-parts":[["2021"]]},"page":"101765","publisher":"Elsevier Ltd","title":"Recent strategies for enhancing the catalytic activity of CO2 hydrogenation to formate/formic acid over Pd-based catalyst","type":"article-journal","volume":"54"},"uris":["http://www.mendeley.com/documents/?uuid=ae95ba99-135d-4b77-84bb-45949870f146","http://www.mendeley.com/documents/?uuid=6de0b494-2a22-4e97-b716-4635dd3c057c","http://www.mendeley.com/documents/?uuid=f17130cc-addc-41a0-9111-dfe27c6f8f9f"]}],"mendeley":{"formattedCitation":"[14]","plainTextFormattedCitation":"[14]","previouslyFormattedCitation":"[14]"},"properties":{"noteIndex":0},"schema":"https://github.com/citation-style-language/schema/raw/master/csl-citation.json"}</w:instrText>
      </w:r>
      <w:r w:rsidR="00B94E45" w:rsidRPr="00AF29B2">
        <w:rPr>
          <w:rFonts w:cs="Arial"/>
          <w:bCs/>
          <w:sz w:val="20"/>
          <w:szCs w:val="20"/>
          <w:lang w:val="en-US"/>
        </w:rPr>
        <w:fldChar w:fldCharType="separate"/>
      </w:r>
      <w:r w:rsidR="00EB25E0" w:rsidRPr="00AF29B2">
        <w:rPr>
          <w:rFonts w:cs="Arial"/>
          <w:bCs/>
          <w:noProof/>
          <w:sz w:val="20"/>
          <w:szCs w:val="20"/>
          <w:lang w:val="en-US"/>
        </w:rPr>
        <w:t>[14]</w:t>
      </w:r>
      <w:r w:rsidR="00B94E45" w:rsidRPr="00AF29B2">
        <w:rPr>
          <w:rFonts w:cs="Arial"/>
          <w:bCs/>
          <w:sz w:val="20"/>
          <w:szCs w:val="20"/>
          <w:lang w:val="en-US"/>
        </w:rPr>
        <w:fldChar w:fldCharType="end"/>
      </w:r>
      <w:r w:rsidR="0052554C" w:rsidRPr="00AF29B2">
        <w:rPr>
          <w:rFonts w:cs="Arial"/>
          <w:bCs/>
          <w:sz w:val="20"/>
          <w:szCs w:val="20"/>
          <w:lang w:val="en-US"/>
        </w:rPr>
        <w:t xml:space="preserve">. The method starts with the </w:t>
      </w:r>
      <w:r w:rsidR="0052554C" w:rsidRPr="00AF29B2">
        <w:rPr>
          <w:rFonts w:cs="Arial"/>
          <w:bCs/>
          <w:i/>
          <w:iCs/>
          <w:sz w:val="20"/>
          <w:szCs w:val="20"/>
          <w:lang w:val="en-US"/>
        </w:rPr>
        <w:t xml:space="preserve">in-situ </w:t>
      </w:r>
      <w:r w:rsidR="0052554C" w:rsidRPr="00AF29B2">
        <w:rPr>
          <w:rFonts w:cs="Arial"/>
          <w:bCs/>
          <w:sz w:val="20"/>
          <w:szCs w:val="20"/>
          <w:lang w:val="en-US"/>
        </w:rPr>
        <w:t>generation of H</w:t>
      </w:r>
      <w:r w:rsidR="0052554C" w:rsidRPr="00AF29B2">
        <w:rPr>
          <w:rFonts w:cs="Arial"/>
          <w:bCs/>
          <w:sz w:val="20"/>
          <w:szCs w:val="20"/>
          <w:vertAlign w:val="subscript"/>
          <w:lang w:val="en-US"/>
        </w:rPr>
        <w:t>2</w:t>
      </w:r>
      <w:r w:rsidR="0052554C" w:rsidRPr="00AF29B2">
        <w:rPr>
          <w:rFonts w:cs="Arial"/>
          <w:bCs/>
          <w:sz w:val="20"/>
          <w:szCs w:val="20"/>
          <w:lang w:val="en-US"/>
        </w:rPr>
        <w:t>, by metal-water splitting, with the subsequent reduction of CO</w:t>
      </w:r>
      <w:r w:rsidR="0052554C" w:rsidRPr="00AF29B2">
        <w:rPr>
          <w:rFonts w:cs="Arial"/>
          <w:bCs/>
          <w:sz w:val="20"/>
          <w:szCs w:val="20"/>
          <w:vertAlign w:val="subscript"/>
          <w:lang w:val="en-US"/>
        </w:rPr>
        <w:t>2</w:t>
      </w:r>
      <w:r w:rsidR="0052554C" w:rsidRPr="00AF29B2">
        <w:rPr>
          <w:rFonts w:cs="Arial"/>
          <w:bCs/>
          <w:sz w:val="20"/>
          <w:szCs w:val="20"/>
          <w:lang w:val="en-US"/>
        </w:rPr>
        <w:t xml:space="preserve"> in presence of catalyst,</w:t>
      </w:r>
      <w:r w:rsidR="00675EF6" w:rsidRPr="00AF29B2">
        <w:rPr>
          <w:rFonts w:cs="Arial"/>
          <w:bCs/>
          <w:sz w:val="20"/>
          <w:szCs w:val="20"/>
          <w:lang w:val="en-US"/>
        </w:rPr>
        <w:t xml:space="preserve"> following the overall reaction pathway:</w:t>
      </w:r>
    </w:p>
    <w:p w14:paraId="5E67F5BA" w14:textId="23D0EFB3" w:rsidR="00E258F7" w:rsidRPr="00AF29B2" w:rsidRDefault="00675EF6" w:rsidP="00675EF6">
      <w:pPr>
        <w:spacing w:line="480" w:lineRule="auto"/>
        <w:rPr>
          <w:rFonts w:cs="Arial"/>
          <w:bCs/>
          <w:sz w:val="20"/>
          <w:szCs w:val="20"/>
          <w:lang w:val="en-US"/>
        </w:rPr>
      </w:pPr>
      <w:r w:rsidRPr="00AF29B2">
        <w:rPr>
          <w:rFonts w:cs="Arial"/>
          <w:bCs/>
          <w:sz w:val="20"/>
          <w:szCs w:val="20"/>
          <w:lang w:val="en-US"/>
        </w:rPr>
        <w:lastRenderedPageBreak/>
        <w:t>M</w:t>
      </w:r>
      <w:r w:rsidRPr="00AF29B2">
        <w:rPr>
          <w:rFonts w:cs="Arial"/>
          <w:bCs/>
          <w:sz w:val="20"/>
          <w:szCs w:val="20"/>
          <w:vertAlign w:val="superscript"/>
          <w:lang w:val="en-US"/>
        </w:rPr>
        <w:t>0</w:t>
      </w:r>
      <w:r w:rsidRPr="00AF29B2">
        <w:rPr>
          <w:rFonts w:cs="Arial"/>
          <w:bCs/>
          <w:sz w:val="20"/>
          <w:szCs w:val="20"/>
          <w:lang w:val="en-US"/>
        </w:rPr>
        <w:t>+H</w:t>
      </w:r>
      <w:r w:rsidRPr="00AF29B2">
        <w:rPr>
          <w:rFonts w:cs="Arial"/>
          <w:bCs/>
          <w:sz w:val="20"/>
          <w:szCs w:val="20"/>
          <w:vertAlign w:val="subscript"/>
          <w:lang w:val="en-US"/>
        </w:rPr>
        <w:t>2</w:t>
      </w:r>
      <w:r w:rsidRPr="00AF29B2">
        <w:rPr>
          <w:rFonts w:cs="Arial"/>
          <w:bCs/>
          <w:sz w:val="20"/>
          <w:szCs w:val="20"/>
          <w:lang w:val="en-US"/>
        </w:rPr>
        <w:t>O→M</w:t>
      </w:r>
      <w:r w:rsidRPr="00AF29B2">
        <w:rPr>
          <w:rFonts w:cs="Arial"/>
          <w:bCs/>
          <w:sz w:val="20"/>
          <w:szCs w:val="20"/>
          <w:vertAlign w:val="subscript"/>
          <w:lang w:val="en-US"/>
        </w:rPr>
        <w:t>x</w:t>
      </w:r>
      <w:r w:rsidRPr="00AF29B2">
        <w:rPr>
          <w:rFonts w:cs="Arial"/>
          <w:bCs/>
          <w:sz w:val="20"/>
          <w:szCs w:val="20"/>
          <w:lang w:val="en-US"/>
        </w:rPr>
        <w:t>O</w:t>
      </w:r>
      <w:r w:rsidRPr="00AF29B2">
        <w:rPr>
          <w:rFonts w:cs="Arial"/>
          <w:bCs/>
          <w:sz w:val="20"/>
          <w:szCs w:val="20"/>
          <w:vertAlign w:val="subscript"/>
          <w:lang w:val="en-US"/>
        </w:rPr>
        <w:t>y</w:t>
      </w:r>
      <w:r w:rsidRPr="00AF29B2">
        <w:rPr>
          <w:rFonts w:cs="Arial"/>
          <w:bCs/>
          <w:sz w:val="20"/>
          <w:szCs w:val="20"/>
          <w:lang w:val="en-US"/>
        </w:rPr>
        <w:t>+H</w:t>
      </w:r>
      <w:r w:rsidRPr="00AF29B2">
        <w:rPr>
          <w:rFonts w:cs="Arial"/>
          <w:bCs/>
          <w:sz w:val="20"/>
          <w:szCs w:val="20"/>
          <w:vertAlign w:val="subscript"/>
          <w:lang w:val="en-US"/>
        </w:rPr>
        <w:t>2</w:t>
      </w:r>
      <w:r w:rsidRPr="00AF29B2">
        <w:rPr>
          <w:rFonts w:cs="Arial"/>
          <w:bCs/>
          <w:sz w:val="20"/>
          <w:szCs w:val="20"/>
          <w:lang w:val="en-US"/>
        </w:rPr>
        <w:t>+CO</w:t>
      </w:r>
      <w:r w:rsidRPr="00AF29B2">
        <w:rPr>
          <w:rFonts w:cs="Arial"/>
          <w:bCs/>
          <w:sz w:val="20"/>
          <w:szCs w:val="20"/>
          <w:vertAlign w:val="subscript"/>
          <w:lang w:val="en-US"/>
        </w:rPr>
        <w:t>2</w:t>
      </w:r>
      <w:r w:rsidRPr="00AF29B2">
        <w:rPr>
          <w:rFonts w:cs="Arial"/>
          <w:bCs/>
          <w:sz w:val="20"/>
          <w:szCs w:val="20"/>
          <w:lang w:val="en-US"/>
        </w:rPr>
        <w:t xml:space="preserve">→HCOOH </w:t>
      </w:r>
      <w:r w:rsidRPr="00AF29B2">
        <w:rPr>
          <w:rFonts w:cs="Arial"/>
          <w:bCs/>
          <w:sz w:val="20"/>
          <w:szCs w:val="20"/>
          <w:lang w:val="en-US"/>
        </w:rPr>
        <w:tab/>
      </w:r>
      <w:r w:rsidRPr="00AF29B2">
        <w:rPr>
          <w:rFonts w:cs="Arial"/>
          <w:bCs/>
          <w:sz w:val="20"/>
          <w:szCs w:val="20"/>
          <w:lang w:val="en-US"/>
        </w:rPr>
        <w:tab/>
      </w:r>
      <w:r w:rsidRPr="00AF29B2">
        <w:rPr>
          <w:rFonts w:cs="Arial"/>
          <w:bCs/>
          <w:sz w:val="20"/>
          <w:szCs w:val="20"/>
          <w:lang w:val="en-US"/>
        </w:rPr>
        <w:tab/>
      </w:r>
      <w:r w:rsidRPr="00AF29B2">
        <w:rPr>
          <w:rFonts w:cs="Arial"/>
          <w:bCs/>
          <w:sz w:val="20"/>
          <w:szCs w:val="20"/>
          <w:lang w:val="en-US"/>
        </w:rPr>
        <w:tab/>
      </w:r>
      <w:r w:rsidRPr="00AF29B2">
        <w:rPr>
          <w:rFonts w:cs="Arial"/>
          <w:bCs/>
          <w:sz w:val="20"/>
          <w:szCs w:val="20"/>
          <w:lang w:val="en-US"/>
        </w:rPr>
        <w:tab/>
      </w:r>
      <w:r w:rsidR="001A0A6A" w:rsidRPr="00AF29B2">
        <w:rPr>
          <w:rFonts w:cs="Arial"/>
          <w:bCs/>
          <w:sz w:val="20"/>
          <w:szCs w:val="20"/>
          <w:lang w:val="en-US"/>
        </w:rPr>
        <w:tab/>
        <w:t xml:space="preserve">            </w:t>
      </w:r>
      <w:r w:rsidRPr="00AF29B2">
        <w:rPr>
          <w:rFonts w:cs="Arial"/>
          <w:bCs/>
          <w:sz w:val="20"/>
          <w:szCs w:val="20"/>
          <w:lang w:val="en-US"/>
        </w:rPr>
        <w:tab/>
        <w:t>(1)</w:t>
      </w:r>
      <w:r w:rsidR="004A3515" w:rsidRPr="00AF29B2">
        <w:rPr>
          <w:rFonts w:cs="Arial"/>
          <w:bCs/>
          <w:sz w:val="20"/>
          <w:szCs w:val="20"/>
          <w:lang w:val="en-US"/>
        </w:rPr>
        <w:fldChar w:fldCharType="begin" w:fldLock="1"/>
      </w:r>
      <w:r w:rsidR="004A3515" w:rsidRPr="00AF29B2">
        <w:rPr>
          <w:rFonts w:cs="Arial"/>
          <w:bCs/>
          <w:sz w:val="20"/>
          <w:szCs w:val="20"/>
          <w:lang w:val="en-US"/>
        </w:rPr>
        <w:instrText>ADDIN CSL_CITATION {"citationItems":[{"id":"ITEM-1","itemData":{"ISSN":"2050-0505","author":[{"dropping-particle":"","family":"Liu","given":"Xu","non-dropping-particle":"","parse-names":false,"suffix":""},{"dropping-particle":"","family":"Zhong","given":"Heng","non-dropping-particle":"","parse-names":false,"suffix":""},{"dropping-particle":"","family":"Wang","given":"Chunling","non-dropping-particle":"","parse-names":false,"suffix":""},{"dropping-particle":"","family":"He","given":"Daoping","non-dropping-particle":"","parse-names":false,"suffix":""},{"dropping-particle":"","family":"Jin","given":"Fangming","non-dropping-particle":"","parse-names":false,"suffix":""}],"container-title":"Energy Science &amp; Engineering","id":"ITEM-1","issued":{"date-parts":[["0"]]},"page":"1601–1613","publisher":"Wiley Online Library","title":"CO2 reduction into formic acid under hydrothermal conditions: A mini review","type":"article-journal"},"uris":["http://www.mendeley.com/documents/?uuid=79fdbdbb-5529-4429-a71f-4e2006a86eaf","http://www.mendeley.com/documents/?uuid=8c4fd9f6-8548-4a3d-9987-ae7bd3b305fe"]}],"mendeley":{"formattedCitation":"[13]","plainTextFormattedCitation":"[13]","previouslyFormattedCitation":"[13]"},"properties":{"noteIndex":0},"schema":"https://github.com/citation-style-language/schema/raw/master/csl-citation.json"}</w:instrText>
      </w:r>
      <w:r w:rsidR="004A3515" w:rsidRPr="00AF29B2">
        <w:rPr>
          <w:rFonts w:cs="Arial"/>
          <w:bCs/>
          <w:sz w:val="20"/>
          <w:szCs w:val="20"/>
          <w:lang w:val="en-US"/>
        </w:rPr>
        <w:fldChar w:fldCharType="separate"/>
      </w:r>
      <w:r w:rsidR="004A3515" w:rsidRPr="00AF29B2">
        <w:rPr>
          <w:rFonts w:cs="Arial"/>
          <w:bCs/>
          <w:noProof/>
          <w:sz w:val="20"/>
          <w:szCs w:val="20"/>
          <w:lang w:val="en-US"/>
        </w:rPr>
        <w:t>[13]</w:t>
      </w:r>
      <w:r w:rsidR="004A3515" w:rsidRPr="00AF29B2">
        <w:rPr>
          <w:rFonts w:cs="Arial"/>
          <w:bCs/>
          <w:sz w:val="20"/>
          <w:szCs w:val="20"/>
          <w:lang w:val="en-US"/>
        </w:rPr>
        <w:fldChar w:fldCharType="end"/>
      </w:r>
    </w:p>
    <w:p w14:paraId="1BEDC8BC" w14:textId="77777777" w:rsidR="00650C0D" w:rsidRPr="00AF29B2" w:rsidRDefault="00650C0D" w:rsidP="00675EF6">
      <w:pPr>
        <w:spacing w:line="480" w:lineRule="auto"/>
        <w:rPr>
          <w:rFonts w:cs="Arial"/>
          <w:bCs/>
          <w:sz w:val="20"/>
          <w:szCs w:val="20"/>
          <w:lang w:val="en-US"/>
        </w:rPr>
      </w:pPr>
    </w:p>
    <w:p w14:paraId="2183D27D" w14:textId="3327CC95" w:rsidR="000922C2" w:rsidRDefault="00DB7C69" w:rsidP="00907530">
      <w:pPr>
        <w:spacing w:line="480" w:lineRule="auto"/>
        <w:rPr>
          <w:rFonts w:cs="Arial"/>
          <w:bCs/>
          <w:sz w:val="20"/>
          <w:szCs w:val="20"/>
          <w:lang w:val="en-US"/>
        </w:rPr>
      </w:pPr>
      <w:r w:rsidRPr="00AF29B2">
        <w:rPr>
          <w:rFonts w:cs="Arial"/>
          <w:bCs/>
          <w:sz w:val="20"/>
          <w:szCs w:val="20"/>
          <w:lang w:val="en-US"/>
        </w:rPr>
        <w:t>where M</w:t>
      </w:r>
      <w:r w:rsidRPr="00AF29B2">
        <w:rPr>
          <w:rFonts w:cs="Arial"/>
          <w:bCs/>
          <w:sz w:val="20"/>
          <w:szCs w:val="20"/>
          <w:vertAlign w:val="superscript"/>
          <w:lang w:val="en-US"/>
        </w:rPr>
        <w:t>0</w:t>
      </w:r>
      <w:r w:rsidRPr="00AF29B2">
        <w:rPr>
          <w:rFonts w:cs="Arial"/>
          <w:bCs/>
          <w:sz w:val="20"/>
          <w:szCs w:val="20"/>
          <w:lang w:val="en-US"/>
        </w:rPr>
        <w:t xml:space="preserve"> is a reducing metal (e.g. aluminum and zinc). </w:t>
      </w:r>
      <w:r w:rsidR="006629DF" w:rsidRPr="00AF29B2">
        <w:rPr>
          <w:rFonts w:cs="Arial"/>
          <w:bCs/>
          <w:sz w:val="20"/>
          <w:szCs w:val="20"/>
          <w:lang w:val="en-US"/>
        </w:rPr>
        <w:t>In our most recent work, the endeavors laid the implementation of milder reactions conditions for ammonia-based CO</w:t>
      </w:r>
      <w:r w:rsidR="006629DF" w:rsidRPr="00AF29B2">
        <w:rPr>
          <w:rFonts w:cs="Arial"/>
          <w:bCs/>
          <w:sz w:val="20"/>
          <w:szCs w:val="20"/>
          <w:vertAlign w:val="subscript"/>
          <w:lang w:val="en-US"/>
        </w:rPr>
        <w:t>2</w:t>
      </w:r>
      <w:r w:rsidR="006629DF" w:rsidRPr="00AF29B2">
        <w:rPr>
          <w:rFonts w:cs="Arial"/>
          <w:bCs/>
          <w:sz w:val="20"/>
          <w:szCs w:val="20"/>
          <w:lang w:val="en-US"/>
        </w:rPr>
        <w:t xml:space="preserve"> absorption derivatives, while contrasting its performance toward more common substrates like sodium bicarbonate, using commercial Pd 5 wt% over activated carbon catalyst </w:t>
      </w:r>
      <w:r w:rsidR="00B94E45" w:rsidRPr="00AF29B2">
        <w:rPr>
          <w:rFonts w:cs="Arial"/>
          <w:bCs/>
          <w:sz w:val="20"/>
          <w:szCs w:val="20"/>
        </w:rPr>
        <w:fldChar w:fldCharType="begin" w:fldLock="1"/>
      </w:r>
      <w:r w:rsidR="00EB25E0" w:rsidRPr="00AF29B2">
        <w:rPr>
          <w:rFonts w:cs="Arial"/>
          <w:bCs/>
          <w:sz w:val="20"/>
          <w:szCs w:val="20"/>
          <w:lang w:val="en-US"/>
        </w:rPr>
        <w:instrText>ADDIN CSL_CITATION {"citationItems":[{"id":"ITEM-1","itemData":{"ISSN":"1226-086X","author":[{"dropping-particle":"","family":"Juan","given":"I","non-dropping-particle":"","parse-names":false,"suffix":""},{"dropping-particle":"","family":"Pérez","given":"Eduardo","non-dropping-particle":"","parse-names":false,"suffix":""},{"dropping-particle":"","family":"León","given":"David","non-dropping-particle":"","parse-names":false,"suffix":""},{"dropping-particle":"","family":"Martín","given":"Ángel","non-dropping-particle":"","parse-names":false,"suffix":""},{"dropping-particle":"","family":"Bermejo","given":"María D","non-dropping-particle":"","parse-names":false,"suffix":""}],"container-title":"Journal of Industrial and Engineering Chemistry","id":"ITEM-1","issued":{"date-parts":[["2021"]]},"page":"539-548","publisher":"Elsevier","title":"Catalytic hydrothermal conversion of CO2 captured by ammonia into formate using aluminum-sourced hydrogen at mild reaction conditions","type":"article-journal","volume":"97"},"uris":["http://www.mendeley.com/documents/?uuid=866fac7c-9ef0-4486-bab3-ed43765d251f"]}],"mendeley":{"formattedCitation":"[15]","plainTextFormattedCitation":"[15]","previouslyFormattedCitation":"[15]"},"properties":{"noteIndex":0},"schema":"https://github.com/citation-style-language/schema/raw/master/csl-citation.json"}</w:instrText>
      </w:r>
      <w:r w:rsidR="00B94E45" w:rsidRPr="00AF29B2">
        <w:rPr>
          <w:rFonts w:cs="Arial"/>
          <w:bCs/>
          <w:sz w:val="20"/>
          <w:szCs w:val="20"/>
        </w:rPr>
        <w:fldChar w:fldCharType="separate"/>
      </w:r>
      <w:r w:rsidR="00EB25E0" w:rsidRPr="00AF29B2">
        <w:rPr>
          <w:rFonts w:cs="Arial"/>
          <w:bCs/>
          <w:noProof/>
          <w:sz w:val="20"/>
          <w:szCs w:val="20"/>
          <w:lang w:val="en-US"/>
        </w:rPr>
        <w:t>[15]</w:t>
      </w:r>
      <w:r w:rsidR="00B94E45" w:rsidRPr="00AF29B2">
        <w:rPr>
          <w:rFonts w:cs="Arial"/>
          <w:bCs/>
          <w:sz w:val="20"/>
          <w:szCs w:val="20"/>
        </w:rPr>
        <w:fldChar w:fldCharType="end"/>
      </w:r>
      <w:r w:rsidR="006629DF" w:rsidRPr="00AF29B2">
        <w:rPr>
          <w:rFonts w:cs="Arial"/>
          <w:bCs/>
          <w:sz w:val="20"/>
          <w:szCs w:val="20"/>
          <w:lang w:val="en-US"/>
        </w:rPr>
        <w:t>. Likewise, catalytic metals like ruthenium displayed high efficiency in reducing CO</w:t>
      </w:r>
      <w:r w:rsidR="006629DF" w:rsidRPr="00AF29B2">
        <w:rPr>
          <w:rFonts w:cs="Arial"/>
          <w:bCs/>
          <w:sz w:val="20"/>
          <w:szCs w:val="20"/>
          <w:vertAlign w:val="subscript"/>
          <w:lang w:val="en-US"/>
        </w:rPr>
        <w:t>2</w:t>
      </w:r>
      <w:r w:rsidR="006629DF" w:rsidRPr="00AF29B2">
        <w:rPr>
          <w:rFonts w:cs="Arial"/>
          <w:bCs/>
          <w:sz w:val="20"/>
          <w:szCs w:val="20"/>
          <w:lang w:val="en-US"/>
        </w:rPr>
        <w:t xml:space="preserve"> to formate when supported on alumina or activated carbon, using sodium bicarbonate as a source of CO</w:t>
      </w:r>
      <w:r w:rsidR="006629DF" w:rsidRPr="00AF29B2">
        <w:rPr>
          <w:rFonts w:cs="Arial"/>
          <w:bCs/>
          <w:sz w:val="20"/>
          <w:szCs w:val="20"/>
          <w:vertAlign w:val="subscript"/>
          <w:lang w:val="en-US"/>
        </w:rPr>
        <w:t>2</w:t>
      </w:r>
      <w:r w:rsidR="006629DF" w:rsidRPr="00AF29B2">
        <w:rPr>
          <w:rFonts w:cs="Arial"/>
          <w:bCs/>
          <w:sz w:val="20"/>
          <w:szCs w:val="20"/>
          <w:lang w:val="en-US"/>
        </w:rPr>
        <w:t>, at 80°C, 5 MPa of H</w:t>
      </w:r>
      <w:r w:rsidR="006629DF" w:rsidRPr="00AF29B2">
        <w:rPr>
          <w:rFonts w:cs="Arial"/>
          <w:bCs/>
          <w:sz w:val="20"/>
          <w:szCs w:val="20"/>
          <w:vertAlign w:val="subscript"/>
          <w:lang w:val="en-US"/>
        </w:rPr>
        <w:t>2</w:t>
      </w:r>
      <w:r w:rsidR="006629DF" w:rsidRPr="00AF29B2">
        <w:rPr>
          <w:rFonts w:cs="Arial"/>
          <w:bCs/>
          <w:sz w:val="20"/>
          <w:szCs w:val="20"/>
          <w:lang w:val="en-US"/>
        </w:rPr>
        <w:t xml:space="preserve"> and a reaction time of one hour </w:t>
      </w:r>
      <w:r w:rsidR="00B94E45" w:rsidRPr="00AF29B2">
        <w:rPr>
          <w:rFonts w:cs="Arial"/>
          <w:bCs/>
          <w:noProof/>
          <w:sz w:val="20"/>
          <w:szCs w:val="20"/>
        </w:rPr>
        <w:fldChar w:fldCharType="begin" w:fldLock="1"/>
      </w:r>
      <w:r w:rsidR="00EB25E0" w:rsidRPr="00AF29B2">
        <w:rPr>
          <w:rFonts w:cs="Arial"/>
          <w:bCs/>
          <w:noProof/>
          <w:sz w:val="20"/>
          <w:szCs w:val="20"/>
          <w:lang w:val="en-US"/>
        </w:rPr>
        <w:instrText>ADDIN CSL_CITATION {"citationItems":[{"id":"ITEM-1","itemData":{"DOI":"10.1016/j.cattod.2010.05.034","ISSN":"09205861","abstract":"We report on the preparation and application of novel heterogeneous supported ruthenium catalysts. The catalysts are active in the synthesis of formic acid from the hydrogenation of carbon dioxide and are characterized by Fourier transform infrared spectroscopy, X-ray photoelectron spectroscopy, X-ray powder diffraction analysis and transmission electron microscopy. Abundant hydroxyl groups, which interact with the ruthenium components, play an important role in the catalytic reactions. Highly dispersed ruthenium hydroxide species enhance the hydrogenation of CO2, while crystalline RuO2 species, which are formed from the relatively high ruthenium content or the pH of the solution during preparation of the catalyst, restrict the production of formic acid. Optimal activity of ruthenium hydroxide as a catalyst for the hydrogenation of CO2 to formic acid is achieved over a γ-Al2O3 supported 2.0 wt% ruthenium catalyst, which is prepared in a solution of pH 12.8 with NH3·H2O as a titration solvent. A possible hydrogenation mechanism for the hydroxide ruthenium catalyst is proposed. © 2010 Elsevier B.V. All rights reserved.","author":[{"dropping-particle":"","family":"Hao","given":"Cuiying","non-dropping-particle":"","parse-names":false,"suffix":""},{"dropping-particle":"","family":"Wang","given":"Shengping","non-dropping-particle":"","parse-names":false,"suffix":""},{"dropping-particle":"","family":"Li","given":"Maoshuai","non-dropping-particle":"","parse-names":false,"suffix":""},{"dropping-particle":"","family":"Kang","given":"Liqiong","non-dropping-particle":"","parse-names":false,"suffix":""},{"dropping-particle":"","family":"Ma","given":"Xinbin","non-dropping-particle":"","parse-names":false,"suffix":""}],"container-title":"Catalysis Today","id":"ITEM-1","issue":"1","issued":{"date-parts":[["2011"]]},"page":"184-190","title":"Hydrogenation of CO2 to formic acid on supported ruthenium catalysts","type":"article-journal","volume":"160"},"uris":["http://www.mendeley.com/documents/?uuid=8ebdc59c-c3ad-462c-9f07-666152315916"]}],"mendeley":{"formattedCitation":"[16]","plainTextFormattedCitation":"[16]","previouslyFormattedCitation":"[16]"},"properties":{"noteIndex":0},"schema":"https://github.com/citation-style-language/schema/raw/master/csl-citation.json"}</w:instrText>
      </w:r>
      <w:r w:rsidR="00B94E45" w:rsidRPr="00AF29B2">
        <w:rPr>
          <w:rFonts w:cs="Arial"/>
          <w:bCs/>
          <w:noProof/>
          <w:sz w:val="20"/>
          <w:szCs w:val="20"/>
        </w:rPr>
        <w:fldChar w:fldCharType="separate"/>
      </w:r>
      <w:r w:rsidR="00EB25E0" w:rsidRPr="00AF29B2">
        <w:rPr>
          <w:rFonts w:cs="Arial"/>
          <w:bCs/>
          <w:noProof/>
          <w:sz w:val="20"/>
          <w:szCs w:val="20"/>
          <w:lang w:val="en-US"/>
        </w:rPr>
        <w:t>[16]</w:t>
      </w:r>
      <w:r w:rsidR="00B94E45" w:rsidRPr="00AF29B2">
        <w:rPr>
          <w:rFonts w:cs="Arial"/>
          <w:bCs/>
          <w:noProof/>
          <w:sz w:val="20"/>
          <w:szCs w:val="20"/>
        </w:rPr>
        <w:fldChar w:fldCharType="end"/>
      </w:r>
      <w:r w:rsidR="006629DF" w:rsidRPr="00AF29B2">
        <w:rPr>
          <w:rFonts w:cs="Arial"/>
          <w:bCs/>
          <w:sz w:val="20"/>
          <w:szCs w:val="20"/>
          <w:lang w:val="en-US"/>
        </w:rPr>
        <w:t>. This study concluded that the optimum ruthenium content is 2% because higher ruthenium percentages reduce its Turnover Number (TON).</w:t>
      </w:r>
      <w:r w:rsidR="00920D4A" w:rsidRPr="00AF29B2">
        <w:rPr>
          <w:rFonts w:cs="Arial"/>
          <w:bCs/>
          <w:sz w:val="20"/>
          <w:szCs w:val="20"/>
          <w:lang w:val="en-US"/>
        </w:rPr>
        <w:t xml:space="preserve"> González </w:t>
      </w:r>
      <w:r w:rsidR="00920D4A" w:rsidRPr="00AF29B2">
        <w:rPr>
          <w:rFonts w:cs="Arial"/>
          <w:bCs/>
          <w:i/>
          <w:iCs/>
          <w:sz w:val="20"/>
          <w:szCs w:val="20"/>
          <w:lang w:val="en-US"/>
        </w:rPr>
        <w:t>et al.</w:t>
      </w:r>
      <w:r w:rsidR="00920D4A" w:rsidRPr="00AF29B2">
        <w:rPr>
          <w:rFonts w:cs="Arial"/>
          <w:bCs/>
          <w:sz w:val="20"/>
          <w:szCs w:val="20"/>
          <w:lang w:val="en-US"/>
        </w:rPr>
        <w:t xml:space="preserve"> </w:t>
      </w:r>
      <w:r w:rsidR="00E07AC3" w:rsidRPr="00AF29B2">
        <w:rPr>
          <w:rFonts w:cs="Arial"/>
          <w:bCs/>
          <w:sz w:val="20"/>
          <w:szCs w:val="20"/>
          <w:lang w:val="en-US"/>
        </w:rPr>
        <w:fldChar w:fldCharType="begin" w:fldLock="1"/>
      </w:r>
      <w:r w:rsidR="00EB25E0" w:rsidRPr="00AF29B2">
        <w:rPr>
          <w:rFonts w:cs="Arial"/>
          <w:bCs/>
          <w:sz w:val="20"/>
          <w:szCs w:val="20"/>
          <w:lang w:val="en-US"/>
        </w:rPr>
        <w:instrText>ADDIN CSL_CITATION {"citationItems":[{"id":"ITEM-1","itemData":{"ISSN":"0926-3373","author":[{"dropping-particle":"","family":"González","given":"Edelmira","non-dropping-particle":"","parse-names":false,"suffix":""},{"dropping-particle":"","family":"Marchant","given":"Cristian","non-dropping-particle":"","parse-names":false,"suffix":""},{"dropping-particle":"","family":"Sepúlveda","given":"Catherine","non-dropping-particle":"","parse-names":false,"suffix":""},{"dropping-particle":"","family":"García","given":"Rafael","non-dropping-particle":"","parse-names":false,"suffix":""},{"dropping-particle":"","family":"Ghampson","given":"I Tyrone","non-dropping-particle":"","parse-names":false,"suffix":""},{"dropping-particle":"","family":"Escalona","given":"Nestor","non-dropping-particle":"","parse-names":false,"suffix":""},{"dropping-particle":"","family":"García-Fierro","given":"Jose Luis","non-dropping-particle":"","parse-names":false,"suffix":""}],"container-title":"Applied Catalysis B: Environmental","id":"ITEM-1","issued":{"date-parts":[["2018"]]},"page":"368-375","publisher":"Elsevier","title":"Hydrogenation of sodium hydrogen carbonate in aqueous phase using metal/activated carbon catalysts","type":"article-journal","volume":"224"},"uris":["http://www.mendeley.com/documents/?uuid=0e97f552-43ba-46c7-a9f7-6fb334aa5c65"]}],"mendeley":{"formattedCitation":"[17]","plainTextFormattedCitation":"[17]","previouslyFormattedCitation":"[17]"},"properties":{"noteIndex":0},"schema":"https://github.com/citation-style-language/schema/raw/master/csl-citation.json"}</w:instrText>
      </w:r>
      <w:r w:rsidR="00E07AC3" w:rsidRPr="00AF29B2">
        <w:rPr>
          <w:rFonts w:cs="Arial"/>
          <w:bCs/>
          <w:sz w:val="20"/>
          <w:szCs w:val="20"/>
          <w:lang w:val="en-US"/>
        </w:rPr>
        <w:fldChar w:fldCharType="separate"/>
      </w:r>
      <w:r w:rsidR="00EB25E0" w:rsidRPr="00AF29B2">
        <w:rPr>
          <w:rFonts w:cs="Arial"/>
          <w:bCs/>
          <w:noProof/>
          <w:sz w:val="20"/>
          <w:szCs w:val="20"/>
          <w:lang w:val="en-US"/>
        </w:rPr>
        <w:t>[17]</w:t>
      </w:r>
      <w:r w:rsidR="00E07AC3" w:rsidRPr="00AF29B2">
        <w:rPr>
          <w:rFonts w:cs="Arial"/>
          <w:bCs/>
          <w:sz w:val="20"/>
          <w:szCs w:val="20"/>
          <w:lang w:val="en-US"/>
        </w:rPr>
        <w:fldChar w:fldCharType="end"/>
      </w:r>
      <w:r w:rsidR="00E07AC3" w:rsidRPr="00AF29B2">
        <w:rPr>
          <w:rFonts w:cs="Arial"/>
          <w:bCs/>
          <w:sz w:val="20"/>
          <w:szCs w:val="20"/>
          <w:lang w:val="en-US"/>
        </w:rPr>
        <w:t xml:space="preserve"> </w:t>
      </w:r>
      <w:r w:rsidR="00920D4A" w:rsidRPr="00AF29B2">
        <w:rPr>
          <w:rFonts w:cs="Arial"/>
          <w:bCs/>
          <w:sz w:val="20"/>
          <w:szCs w:val="20"/>
          <w:lang w:val="en-US"/>
        </w:rPr>
        <w:t xml:space="preserve">compared the performance of activated carbon-supported </w:t>
      </w:r>
      <w:r w:rsidR="00E00CDF" w:rsidRPr="00AF29B2">
        <w:rPr>
          <w:rFonts w:cs="Arial"/>
          <w:bCs/>
          <w:sz w:val="20"/>
          <w:szCs w:val="20"/>
          <w:lang w:val="en-US"/>
        </w:rPr>
        <w:t>catalysts, loaded with</w:t>
      </w:r>
      <w:r w:rsidR="00920D4A" w:rsidRPr="00AF29B2">
        <w:rPr>
          <w:rFonts w:cs="Arial"/>
          <w:bCs/>
          <w:sz w:val="20"/>
          <w:szCs w:val="20"/>
          <w:lang w:val="en-US"/>
        </w:rPr>
        <w:t xml:space="preserve"> </w:t>
      </w:r>
      <w:r w:rsidR="00E00CDF" w:rsidRPr="00AF29B2">
        <w:rPr>
          <w:rFonts w:cs="Arial"/>
          <w:bCs/>
          <w:sz w:val="20"/>
          <w:szCs w:val="20"/>
          <w:lang w:val="en-US"/>
        </w:rPr>
        <w:t xml:space="preserve">5 wt% of metals </w:t>
      </w:r>
      <w:r w:rsidR="00920D4A" w:rsidRPr="00AF29B2">
        <w:rPr>
          <w:rFonts w:cs="Arial"/>
          <w:bCs/>
          <w:sz w:val="20"/>
          <w:szCs w:val="20"/>
          <w:lang w:val="en-US"/>
        </w:rPr>
        <w:t>Pd, Ru, Ni, Co and Re</w:t>
      </w:r>
      <w:r w:rsidR="00E00CDF" w:rsidRPr="00AF29B2">
        <w:rPr>
          <w:rFonts w:cs="Arial"/>
          <w:bCs/>
          <w:sz w:val="20"/>
          <w:szCs w:val="20"/>
          <w:lang w:val="en-US"/>
        </w:rPr>
        <w:t>, on</w:t>
      </w:r>
      <w:r w:rsidR="00920D4A" w:rsidRPr="00AF29B2">
        <w:rPr>
          <w:rFonts w:cs="Arial"/>
          <w:bCs/>
          <w:sz w:val="20"/>
          <w:szCs w:val="20"/>
          <w:lang w:val="en-US"/>
        </w:rPr>
        <w:t xml:space="preserve"> the reduction of sodium bicarbonate to formate</w:t>
      </w:r>
      <w:r w:rsidR="00443BA1" w:rsidRPr="00AF29B2">
        <w:rPr>
          <w:rFonts w:cs="Arial"/>
          <w:bCs/>
          <w:sz w:val="20"/>
          <w:szCs w:val="20"/>
          <w:lang w:val="en-US"/>
        </w:rPr>
        <w:t xml:space="preserve"> in a</w:t>
      </w:r>
      <w:r w:rsidR="00443BA1" w:rsidRPr="00761983">
        <w:rPr>
          <w:rFonts w:cs="Arial"/>
          <w:bCs/>
          <w:sz w:val="20"/>
          <w:szCs w:val="20"/>
          <w:lang w:val="en-US"/>
        </w:rPr>
        <w:t xml:space="preserve"> semi-continuo</w:t>
      </w:r>
      <w:r w:rsidR="000721A4" w:rsidRPr="00761983">
        <w:rPr>
          <w:rFonts w:cs="Arial"/>
          <w:bCs/>
          <w:sz w:val="20"/>
          <w:szCs w:val="20"/>
          <w:lang w:val="en-US"/>
        </w:rPr>
        <w:t>u</w:t>
      </w:r>
      <w:r w:rsidR="00443BA1" w:rsidRPr="00761983">
        <w:rPr>
          <w:rFonts w:cs="Arial"/>
          <w:bCs/>
          <w:sz w:val="20"/>
          <w:szCs w:val="20"/>
          <w:lang w:val="en-US"/>
        </w:rPr>
        <w:t>s flow reactor</w:t>
      </w:r>
      <w:r w:rsidR="00920D4A" w:rsidRPr="00761983">
        <w:rPr>
          <w:rFonts w:cs="Arial"/>
          <w:bCs/>
          <w:sz w:val="20"/>
          <w:szCs w:val="20"/>
          <w:lang w:val="en-US"/>
        </w:rPr>
        <w:t xml:space="preserve">, at 25 °C and </w:t>
      </w:r>
      <w:r w:rsidR="00777724" w:rsidRPr="00761983">
        <w:rPr>
          <w:rFonts w:cs="Arial"/>
          <w:bCs/>
          <w:sz w:val="20"/>
          <w:szCs w:val="20"/>
          <w:lang w:val="en-US"/>
        </w:rPr>
        <w:t>0.</w:t>
      </w:r>
      <w:r w:rsidR="00920D4A" w:rsidRPr="00761983">
        <w:rPr>
          <w:rFonts w:cs="Arial"/>
          <w:bCs/>
          <w:sz w:val="20"/>
          <w:szCs w:val="20"/>
          <w:lang w:val="en-US"/>
        </w:rPr>
        <w:t xml:space="preserve">1 </w:t>
      </w:r>
      <w:r w:rsidR="00777724" w:rsidRPr="00761983">
        <w:rPr>
          <w:rFonts w:cs="Arial"/>
          <w:bCs/>
          <w:sz w:val="20"/>
          <w:szCs w:val="20"/>
          <w:lang w:val="en-US"/>
        </w:rPr>
        <w:t>MPa</w:t>
      </w:r>
      <w:r w:rsidR="00920D4A" w:rsidRPr="00761983">
        <w:rPr>
          <w:rFonts w:cs="Arial"/>
          <w:bCs/>
          <w:sz w:val="20"/>
          <w:szCs w:val="20"/>
          <w:lang w:val="en-US"/>
        </w:rPr>
        <w:t xml:space="preserve"> of hydrogen.</w:t>
      </w:r>
      <w:r w:rsidR="00443BA1" w:rsidRPr="00761983">
        <w:rPr>
          <w:rFonts w:cs="Arial"/>
          <w:bCs/>
          <w:sz w:val="20"/>
          <w:szCs w:val="20"/>
          <w:lang w:val="en-US"/>
        </w:rPr>
        <w:t xml:space="preserve"> </w:t>
      </w:r>
      <w:r w:rsidR="00E00CDF" w:rsidRPr="00761983">
        <w:rPr>
          <w:rFonts w:cs="Arial"/>
          <w:bCs/>
          <w:sz w:val="20"/>
          <w:szCs w:val="20"/>
          <w:lang w:val="en-US"/>
        </w:rPr>
        <w:t>The</w:t>
      </w:r>
      <w:r w:rsidR="00920D4A" w:rsidRPr="00761983">
        <w:rPr>
          <w:rFonts w:cs="Arial"/>
          <w:bCs/>
          <w:sz w:val="20"/>
          <w:szCs w:val="20"/>
          <w:lang w:val="en-US"/>
        </w:rPr>
        <w:t xml:space="preserve"> </w:t>
      </w:r>
      <w:r w:rsidR="00E00CDF" w:rsidRPr="00761983">
        <w:rPr>
          <w:rFonts w:cs="Arial"/>
          <w:bCs/>
          <w:sz w:val="20"/>
          <w:szCs w:val="20"/>
          <w:lang w:val="en-US"/>
        </w:rPr>
        <w:t xml:space="preserve">catalytic activity decreased in the order Pd/C &gt; Ru/C &gt; Ni/C &gt; Re/C ≈ Co/C, </w:t>
      </w:r>
      <w:r w:rsidR="009C68DC" w:rsidRPr="00761983">
        <w:rPr>
          <w:rFonts w:cs="Arial"/>
          <w:bCs/>
          <w:sz w:val="20"/>
          <w:szCs w:val="20"/>
          <w:lang w:val="en-US"/>
        </w:rPr>
        <w:t xml:space="preserve">reaching a </w:t>
      </w:r>
      <w:r w:rsidR="007E5580" w:rsidRPr="00761983">
        <w:rPr>
          <w:rFonts w:cs="Arial"/>
          <w:bCs/>
          <w:sz w:val="20"/>
          <w:szCs w:val="20"/>
          <w:lang w:val="en-US"/>
        </w:rPr>
        <w:t xml:space="preserve">marginal </w:t>
      </w:r>
      <w:r w:rsidR="009C68DC" w:rsidRPr="00761983">
        <w:rPr>
          <w:rFonts w:cs="Arial"/>
          <w:bCs/>
          <w:sz w:val="20"/>
          <w:szCs w:val="20"/>
          <w:lang w:val="en-US"/>
        </w:rPr>
        <w:t xml:space="preserve">formate </w:t>
      </w:r>
      <w:r w:rsidR="00E07AC3" w:rsidRPr="00761983">
        <w:rPr>
          <w:rFonts w:cs="Arial"/>
          <w:bCs/>
          <w:sz w:val="20"/>
          <w:szCs w:val="20"/>
          <w:lang w:val="en-US"/>
        </w:rPr>
        <w:t xml:space="preserve">molar </w:t>
      </w:r>
      <w:r w:rsidR="009C68DC" w:rsidRPr="00761983">
        <w:rPr>
          <w:rFonts w:cs="Arial"/>
          <w:bCs/>
          <w:sz w:val="20"/>
          <w:szCs w:val="20"/>
          <w:lang w:val="en-US"/>
        </w:rPr>
        <w:t xml:space="preserve">yield </w:t>
      </w:r>
      <w:r w:rsidR="00E07AC3" w:rsidRPr="00761983">
        <w:rPr>
          <w:rFonts w:cs="Arial"/>
          <w:bCs/>
          <w:sz w:val="20"/>
          <w:szCs w:val="20"/>
          <w:lang w:val="en-US"/>
        </w:rPr>
        <w:t xml:space="preserve">(carbon-based) </w:t>
      </w:r>
      <w:r w:rsidR="009C68DC" w:rsidRPr="00761983">
        <w:rPr>
          <w:rFonts w:cs="Arial"/>
          <w:bCs/>
          <w:sz w:val="20"/>
          <w:szCs w:val="20"/>
          <w:lang w:val="en-US"/>
        </w:rPr>
        <w:t>up to ~3.7%</w:t>
      </w:r>
      <w:r w:rsidR="00E00CDF" w:rsidRPr="00761983">
        <w:rPr>
          <w:rFonts w:cs="Arial"/>
          <w:bCs/>
          <w:sz w:val="20"/>
          <w:szCs w:val="20"/>
          <w:lang w:val="en-US"/>
        </w:rPr>
        <w:t xml:space="preserve"> </w:t>
      </w:r>
      <w:r w:rsidR="009C68DC" w:rsidRPr="00761983">
        <w:rPr>
          <w:rFonts w:cs="Arial"/>
          <w:bCs/>
          <w:sz w:val="20"/>
          <w:szCs w:val="20"/>
          <w:lang w:val="en-US"/>
        </w:rPr>
        <w:t xml:space="preserve">after </w:t>
      </w:r>
      <w:r w:rsidR="001A549D" w:rsidRPr="00761983">
        <w:rPr>
          <w:rFonts w:cs="Arial"/>
          <w:bCs/>
          <w:sz w:val="20"/>
          <w:szCs w:val="20"/>
          <w:lang w:val="en-US"/>
        </w:rPr>
        <w:t xml:space="preserve">72 h, with Pd/C. </w:t>
      </w:r>
      <w:r w:rsidR="006629DF" w:rsidRPr="00761983">
        <w:rPr>
          <w:rFonts w:cs="Arial"/>
          <w:bCs/>
          <w:sz w:val="20"/>
          <w:szCs w:val="20"/>
          <w:lang w:val="en-US"/>
        </w:rPr>
        <w:t xml:space="preserve">Not </w:t>
      </w:r>
      <w:r w:rsidR="00837619" w:rsidRPr="00761983">
        <w:rPr>
          <w:rFonts w:cs="Arial"/>
          <w:bCs/>
          <w:sz w:val="20"/>
          <w:szCs w:val="20"/>
          <w:lang w:val="en-US"/>
        </w:rPr>
        <w:t>many</w:t>
      </w:r>
      <w:r w:rsidR="006629DF" w:rsidRPr="00761983">
        <w:rPr>
          <w:rFonts w:cs="Arial"/>
          <w:bCs/>
          <w:sz w:val="20"/>
          <w:szCs w:val="20"/>
          <w:lang w:val="en-US"/>
        </w:rPr>
        <w:t xml:space="preserve"> antecedents are available for Pt based catalyst in the reduction of captured CO</w:t>
      </w:r>
      <w:r w:rsidR="006629DF" w:rsidRPr="00761983">
        <w:rPr>
          <w:rFonts w:cs="Arial"/>
          <w:bCs/>
          <w:sz w:val="20"/>
          <w:szCs w:val="20"/>
          <w:vertAlign w:val="subscript"/>
          <w:lang w:val="en-US"/>
        </w:rPr>
        <w:t>2</w:t>
      </w:r>
      <w:r w:rsidR="006629DF" w:rsidRPr="00761983">
        <w:rPr>
          <w:rFonts w:cs="Arial"/>
          <w:bCs/>
          <w:sz w:val="20"/>
          <w:szCs w:val="20"/>
          <w:lang w:val="en-US"/>
        </w:rPr>
        <w:t xml:space="preserve"> with reducing metals, though abundant reports are </w:t>
      </w:r>
      <w:r w:rsidR="00302504" w:rsidRPr="00761983">
        <w:rPr>
          <w:rFonts w:cs="Arial"/>
          <w:bCs/>
          <w:sz w:val="20"/>
          <w:szCs w:val="20"/>
          <w:lang w:val="en-US"/>
        </w:rPr>
        <w:t xml:space="preserve">available </w:t>
      </w:r>
      <w:r w:rsidR="006629DF" w:rsidRPr="00761983">
        <w:rPr>
          <w:rFonts w:cs="Arial"/>
          <w:bCs/>
          <w:sz w:val="20"/>
          <w:szCs w:val="20"/>
          <w:lang w:val="en-US"/>
        </w:rPr>
        <w:t>for electrochemical and photocatalytical conversion of CO</w:t>
      </w:r>
      <w:r w:rsidR="006629DF" w:rsidRPr="00761983">
        <w:rPr>
          <w:rFonts w:cs="Arial"/>
          <w:bCs/>
          <w:sz w:val="20"/>
          <w:szCs w:val="20"/>
          <w:vertAlign w:val="subscript"/>
          <w:lang w:val="en-US"/>
        </w:rPr>
        <w:t>2</w:t>
      </w:r>
      <w:r w:rsidR="006629DF" w:rsidRPr="00761983">
        <w:rPr>
          <w:rFonts w:cs="Arial"/>
          <w:bCs/>
          <w:sz w:val="20"/>
          <w:szCs w:val="20"/>
          <w:lang w:val="en-US"/>
        </w:rPr>
        <w:t xml:space="preserve"> </w:t>
      </w:r>
      <w:r w:rsidR="003C4536" w:rsidRPr="00761983">
        <w:rPr>
          <w:rFonts w:cs="Arial"/>
          <w:bCs/>
          <w:sz w:val="20"/>
          <w:szCs w:val="20"/>
        </w:rPr>
        <w:fldChar w:fldCharType="begin" w:fldLock="1"/>
      </w:r>
      <w:r w:rsidR="00EB25E0" w:rsidRPr="00761983">
        <w:rPr>
          <w:rFonts w:cs="Arial"/>
          <w:bCs/>
          <w:sz w:val="20"/>
          <w:szCs w:val="20"/>
          <w:lang w:val="en-US"/>
        </w:rPr>
        <w:instrText>ADDIN CSL_CITATION {"citationItems":[{"id":"ITEM-1","itemData":{"ISSN":"0009-2509","author":[{"dropping-particle":"","family":"Huang","given":"Zhongliang","non-dropping-particle":"","parse-names":false,"suffix":""},{"dropping-particle":"","family":"Yuan","given":"Yujia","non-dropping-particle":"","parse-names":false,"suffix":""},{"dropping-particle":"","family":"Song","given":"Miaomiao","non-dropping-particle":"","parse-names":false,"suffix":""},{"dropping-particle":"","family":"Hao","given":"Zhimian","non-dropping-particle":"","parse-names":false,"suffix":""},{"dropping-particle":"","family":"Xiao","given":"Jingran","non-dropping-particle":"","parse-names":false,"suffix":""},{"dropping-particle":"","family":"Cai","given":"Dongren","non-dropping-particle":"","parse-names":false,"suffix":""},{"dropping-particle":"","family":"Ibrahim","given":"Abdul-Rauf","non-dropping-particle":"","parse-names":false,"suffix":""},{"dropping-particle":"","family":"Zhan","given":"Guowu","non-dropping-particle":"","parse-names":false,"suffix":""}],"container-title":"Chemical Engineering Science","id":"ITEM-1","issued":{"date-parts":[["2022"]]},"page":"117106","publisher":"Elsevier","title":"CO2 hydrogenation over mesoporous Ni-Pt/SiO2 nanorod catalysts: Determining CH4/CO selectivity by surface ratio of Ni/Pt","type":"article-journal","volume":"247"},"uris":["http://www.mendeley.com/documents/?uuid=f97e3683-3b34-4059-bc67-c3e77afe6fbd","http://www.mendeley.com/documents/?uuid=a87fa4cd-701f-4a32-bdab-805cf6ab5476"]}],"mendeley":{"formattedCitation":"[18]","plainTextFormattedCitation":"[18]","previouslyFormattedCitation":"[18]"},"properties":{"noteIndex":0},"schema":"https://github.com/citation-style-language/schema/raw/master/csl-citation.json"}</w:instrText>
      </w:r>
      <w:r w:rsidR="003C4536" w:rsidRPr="00761983">
        <w:rPr>
          <w:rFonts w:cs="Arial"/>
          <w:bCs/>
          <w:sz w:val="20"/>
          <w:szCs w:val="20"/>
        </w:rPr>
        <w:fldChar w:fldCharType="separate"/>
      </w:r>
      <w:r w:rsidR="00EB25E0" w:rsidRPr="00761983">
        <w:rPr>
          <w:rFonts w:cs="Arial"/>
          <w:bCs/>
          <w:noProof/>
          <w:sz w:val="20"/>
          <w:szCs w:val="20"/>
          <w:lang w:val="en-US"/>
        </w:rPr>
        <w:t>[18]</w:t>
      </w:r>
      <w:r w:rsidR="003C4536" w:rsidRPr="00761983">
        <w:rPr>
          <w:rFonts w:cs="Arial"/>
          <w:bCs/>
          <w:sz w:val="20"/>
          <w:szCs w:val="20"/>
        </w:rPr>
        <w:fldChar w:fldCharType="end"/>
      </w:r>
      <w:r w:rsidR="003C4536" w:rsidRPr="00761983">
        <w:rPr>
          <w:rFonts w:cs="Arial"/>
          <w:bCs/>
          <w:sz w:val="20"/>
          <w:szCs w:val="20"/>
        </w:rPr>
        <w:fldChar w:fldCharType="begin" w:fldLock="1"/>
      </w:r>
      <w:r w:rsidR="00EB25E0" w:rsidRPr="00761983">
        <w:rPr>
          <w:rFonts w:cs="Arial"/>
          <w:bCs/>
          <w:sz w:val="20"/>
          <w:szCs w:val="20"/>
          <w:lang w:val="en-US"/>
        </w:rPr>
        <w:instrText>ADDIN CSL_CITATION {"citationItems":[{"id":"ITEM-1","itemData":{"author":[{"dropping-particle":"","family":"Ma","given":"Zhaoyu","non-dropping-particle":"","parse-names":false,"suffix":""},{"dropping-particle":"","family":"Li","given":"Penghui","non-dropping-particle":"","parse-names":false,"suffix":""},{"dropping-particle":"","family":"Ye","given":"Liqun","non-dropping-particle":"","parse-names":false,"suffix":""},{"dropping-particle":"","family":"Wang","given":"Li","non-dropping-particle":"","parse-names":false,"suffix":""},{"dropping-particle":"","family":"Xie","given":"Haiquan","non-dropping-particle":"","parse-names":false,"suffix":""},{"dropping-particle":"","family":"Zhou","given":"Ying","non-dropping-particle":"","parse-names":false,"suffix":""}],"container-title":"Catalysis Science &amp; Technology","id":"ITEM-1","issue":"20","issued":{"date-parts":[["2018"]]},"page":"5129-5132","publisher":"Royal Society of Chemistry","title":"Selectivity reversal of photocatalytic CO 2 reduction by Pt loading","type":"article-journal","volume":"8"},"uris":["http://www.mendeley.com/documents/?uuid=0682e5a3-a217-4a46-be7b-c65df724653c","http://www.mendeley.com/documents/?uuid=f814bc26-553b-4970-81a2-ddfc1a80cb86"]}],"mendeley":{"formattedCitation":"[19]","plainTextFormattedCitation":"[19]","previouslyFormattedCitation":"[19]"},"properties":{"noteIndex":0},"schema":"https://github.com/citation-style-language/schema/raw/master/csl-citation.json"}</w:instrText>
      </w:r>
      <w:r w:rsidR="003C4536" w:rsidRPr="00761983">
        <w:rPr>
          <w:rFonts w:cs="Arial"/>
          <w:bCs/>
          <w:sz w:val="20"/>
          <w:szCs w:val="20"/>
        </w:rPr>
        <w:fldChar w:fldCharType="separate"/>
      </w:r>
      <w:r w:rsidR="00EB25E0" w:rsidRPr="00761983">
        <w:rPr>
          <w:rFonts w:cs="Arial"/>
          <w:bCs/>
          <w:noProof/>
          <w:sz w:val="20"/>
          <w:szCs w:val="20"/>
          <w:lang w:val="en-US"/>
        </w:rPr>
        <w:t>[19]</w:t>
      </w:r>
      <w:r w:rsidR="003C4536" w:rsidRPr="00761983">
        <w:rPr>
          <w:rFonts w:cs="Arial"/>
          <w:bCs/>
          <w:sz w:val="20"/>
          <w:szCs w:val="20"/>
        </w:rPr>
        <w:fldChar w:fldCharType="end"/>
      </w:r>
      <w:r w:rsidR="003C4536" w:rsidRPr="00761983">
        <w:rPr>
          <w:rFonts w:cs="Arial"/>
          <w:bCs/>
          <w:sz w:val="20"/>
          <w:szCs w:val="20"/>
        </w:rPr>
        <w:fldChar w:fldCharType="begin" w:fldLock="1"/>
      </w:r>
      <w:r w:rsidR="00EB25E0" w:rsidRPr="00761983">
        <w:rPr>
          <w:rFonts w:cs="Arial"/>
          <w:bCs/>
          <w:sz w:val="20"/>
          <w:szCs w:val="20"/>
          <w:lang w:val="en-US"/>
        </w:rPr>
        <w:instrText>ADDIN CSL_CITATION {"citationItems":[{"id":"ITEM-1","itemData":{"ISSN":"0920-5861","author":[{"dropping-particle":"","family":"Zhang","given":"Qin-Hui","non-dropping-particle":"","parse-names":false,"suffix":""},{"dropping-particle":"","family":"Han","given":"Wen-Dong","non-dropping-particle":"","parse-names":false,"suffix":""},{"dropping-particle":"","family":"Hong","given":"Yi-Juan","non-dropping-particle":"","parse-names":false,"suffix":""},{"dropping-particle":"","family":"Yu","given":"Jian-Guo","non-dropping-particle":"","parse-names":false,"suffix":""}],"container-title":"Catalysis Today","id":"ITEM-1","issue":"3-4","issued":{"date-parts":[["2009"]]},"page":"335-340","publisher":"Elsevier","title":"Photocatalytic reduction of CO2 with H2O on Pt-loaded TiO2 catalyst","type":"article-journal","volume":"148"},"uris":["http://www.mendeley.com/documents/?uuid=dc300b8e-19e3-4da7-9e60-c429d02cff86","http://www.mendeley.com/documents/?uuid=2b11e34f-715d-432d-a7fa-6eafb54860fb"]}],"mendeley":{"formattedCitation":"[20]","plainTextFormattedCitation":"[20]","previouslyFormattedCitation":"[20]"},"properties":{"noteIndex":0},"schema":"https://github.com/citation-style-language/schema/raw/master/csl-citation.json"}</w:instrText>
      </w:r>
      <w:r w:rsidR="003C4536" w:rsidRPr="00761983">
        <w:rPr>
          <w:rFonts w:cs="Arial"/>
          <w:bCs/>
          <w:sz w:val="20"/>
          <w:szCs w:val="20"/>
        </w:rPr>
        <w:fldChar w:fldCharType="separate"/>
      </w:r>
      <w:r w:rsidR="00EB25E0" w:rsidRPr="00761983">
        <w:rPr>
          <w:rFonts w:cs="Arial"/>
          <w:bCs/>
          <w:noProof/>
          <w:sz w:val="20"/>
          <w:szCs w:val="20"/>
          <w:lang w:val="en-US"/>
        </w:rPr>
        <w:t>[20]</w:t>
      </w:r>
      <w:r w:rsidR="003C4536" w:rsidRPr="00761983">
        <w:rPr>
          <w:rFonts w:cs="Arial"/>
          <w:bCs/>
          <w:sz w:val="20"/>
          <w:szCs w:val="20"/>
        </w:rPr>
        <w:fldChar w:fldCharType="end"/>
      </w:r>
      <w:r w:rsidR="003C4536" w:rsidRPr="00761983">
        <w:rPr>
          <w:rFonts w:cs="Arial"/>
          <w:bCs/>
          <w:sz w:val="20"/>
          <w:szCs w:val="20"/>
        </w:rPr>
        <w:fldChar w:fldCharType="begin" w:fldLock="1"/>
      </w:r>
      <w:r w:rsidR="00EB25E0" w:rsidRPr="00761983">
        <w:rPr>
          <w:rFonts w:cs="Arial"/>
          <w:bCs/>
          <w:sz w:val="20"/>
          <w:szCs w:val="20"/>
          <w:lang w:val="en-US"/>
        </w:rPr>
        <w:instrText>ADDIN CSL_CITATION {"citationItems":[{"id":"ITEM-1","itemData":{"ISSN":"2574-0962","author":[{"dropping-particle":"","family":"Umeda","given":"Minoru","non-dropping-particle":"","parse-names":false,"suffix":""},{"dropping-particle":"","family":"Niitsuma","given":"Yuuki","non-dropping-particle":"","parse-names":false,"suffix":""},{"dropping-particle":"","family":"Horikawa","given":"Tom","non-dropping-particle":"","parse-names":false,"suffix":""},{"dropping-particle":"","family":"Matsuda","given":"Shofu","non-dropping-particle":"","parse-names":false,"suffix":""},{"dropping-particle":"","family":"Osawa","given":"Masatoshi","non-dropping-particle":"","parse-names":false,"suffix":""}],"container-title":"ACS Applied Energy Materials","id":"ITEM-1","issue":"1","issued":{"date-parts":[["2019"]]},"page":"1119-1127","publisher":"ACS Publications","title":"Electrochemical reduction of CO2 to methane on platinum catalysts without overpotentials: strategies for improving conversion efficiency","type":"article-journal","volume":"3"},"uris":["http://www.mendeley.com/documents/?uuid=6a2d60ba-75d6-42c8-bbf3-224d853365a4","http://www.mendeley.com/documents/?uuid=1e1878bb-808e-454d-a471-c6c134d9f0f0"]}],"mendeley":{"formattedCitation":"[21]","plainTextFormattedCitation":"[21]","previouslyFormattedCitation":"[21]"},"properties":{"noteIndex":0},"schema":"https://github.com/citation-style-language/schema/raw/master/csl-citation.json"}</w:instrText>
      </w:r>
      <w:r w:rsidR="003C4536" w:rsidRPr="00761983">
        <w:rPr>
          <w:rFonts w:cs="Arial"/>
          <w:bCs/>
          <w:sz w:val="20"/>
          <w:szCs w:val="20"/>
        </w:rPr>
        <w:fldChar w:fldCharType="separate"/>
      </w:r>
      <w:r w:rsidR="00EB25E0" w:rsidRPr="00761983">
        <w:rPr>
          <w:rFonts w:cs="Arial"/>
          <w:bCs/>
          <w:noProof/>
          <w:sz w:val="20"/>
          <w:szCs w:val="20"/>
          <w:lang w:val="en-US"/>
        </w:rPr>
        <w:t>[21]</w:t>
      </w:r>
      <w:r w:rsidR="003C4536" w:rsidRPr="00761983">
        <w:rPr>
          <w:rFonts w:cs="Arial"/>
          <w:bCs/>
          <w:sz w:val="20"/>
          <w:szCs w:val="20"/>
        </w:rPr>
        <w:fldChar w:fldCharType="end"/>
      </w:r>
      <w:r w:rsidR="006629DF" w:rsidRPr="00761983">
        <w:rPr>
          <w:rFonts w:cs="Arial"/>
          <w:bCs/>
          <w:sz w:val="20"/>
          <w:szCs w:val="20"/>
          <w:lang w:val="en-US"/>
        </w:rPr>
        <w:t>. However, the reduction of captured CO</w:t>
      </w:r>
      <w:r w:rsidR="006629DF" w:rsidRPr="00761983">
        <w:rPr>
          <w:rFonts w:cs="Arial"/>
          <w:bCs/>
          <w:sz w:val="20"/>
          <w:szCs w:val="20"/>
          <w:vertAlign w:val="subscript"/>
          <w:lang w:val="en-US"/>
        </w:rPr>
        <w:t>2</w:t>
      </w:r>
      <w:r w:rsidR="006629DF" w:rsidRPr="00761983">
        <w:rPr>
          <w:rFonts w:cs="Arial"/>
          <w:bCs/>
          <w:sz w:val="20"/>
          <w:szCs w:val="20"/>
          <w:lang w:val="en-US"/>
        </w:rPr>
        <w:t xml:space="preserve"> by </w:t>
      </w:r>
      <w:r w:rsidR="009026FC" w:rsidRPr="00761983">
        <w:rPr>
          <w:rFonts w:cs="Arial"/>
          <w:bCs/>
          <w:sz w:val="20"/>
          <w:szCs w:val="20"/>
          <w:lang w:val="en-US"/>
        </w:rPr>
        <w:t>Pt based</w:t>
      </w:r>
      <w:r w:rsidR="006629DF" w:rsidRPr="00761983">
        <w:rPr>
          <w:rFonts w:cs="Arial"/>
          <w:bCs/>
          <w:sz w:val="20"/>
          <w:szCs w:val="20"/>
          <w:lang w:val="en-US"/>
        </w:rPr>
        <w:t xml:space="preserve"> catalyst into formate has been proved with glycerol as reducing agent </w:t>
      </w:r>
      <w:r w:rsidR="003C4536" w:rsidRPr="00761983">
        <w:rPr>
          <w:rFonts w:cs="Arial"/>
          <w:bCs/>
          <w:sz w:val="20"/>
          <w:szCs w:val="20"/>
        </w:rPr>
        <w:fldChar w:fldCharType="begin" w:fldLock="1"/>
      </w:r>
      <w:r w:rsidR="00EB25E0" w:rsidRPr="00761983">
        <w:rPr>
          <w:rFonts w:cs="Arial"/>
          <w:bCs/>
          <w:sz w:val="20"/>
          <w:szCs w:val="20"/>
          <w:lang w:val="en-US"/>
        </w:rPr>
        <w:instrText>ADDIN CSL_CITATION {"citationItems":[{"id":"ITEM-1","itemData":{"ISSN":"1226-086X","author":[{"dropping-particle":"","family":"Valekar","given":"Anil H","non-dropping-particle":"","parse-names":false,"suffix":""},{"dropping-particle":"","family":"Oh","given":"Kyung-Ryul","non-dropping-particle":"","parse-names":false,"suffix":""},{"dropping-particle":"","family":"Lee","given":"Su-Kyung","non-dropping-particle":"","parse-names":false,"suffix":""},{"dropping-particle":"","family":"Hwang","given":"Young Kyu","non-dropping-particle":"","parse-names":false,"suffix":""}],"container-title":"Journal of Industrial and Engineering Chemistry","id":"ITEM-1","issued":{"date-parts":[["2021"]]},"page":"66-77","publisher":"Elsevier","title":"Simultaneous production of lactate and formate from glycerol and carbonates over supported Pt catalysts","type":"article-journal","volume":"101"},"uris":["http://www.mendeley.com/documents/?uuid=f012676d-7bb8-40b5-80ac-de779f2956e0","http://www.mendeley.com/documents/?uuid=0fc36c7a-6f04-4207-8e6d-17ca9afefe51"]}],"mendeley":{"formattedCitation":"[22]","plainTextFormattedCitation":"[22]","previouslyFormattedCitation":"[22]"},"properties":{"noteIndex":0},"schema":"https://github.com/citation-style-language/schema/raw/master/csl-citation.json"}</w:instrText>
      </w:r>
      <w:r w:rsidR="003C4536" w:rsidRPr="00761983">
        <w:rPr>
          <w:rFonts w:cs="Arial"/>
          <w:bCs/>
          <w:sz w:val="20"/>
          <w:szCs w:val="20"/>
        </w:rPr>
        <w:fldChar w:fldCharType="separate"/>
      </w:r>
      <w:r w:rsidR="00EB25E0" w:rsidRPr="00761983">
        <w:rPr>
          <w:rFonts w:cs="Arial"/>
          <w:bCs/>
          <w:noProof/>
          <w:sz w:val="20"/>
          <w:szCs w:val="20"/>
          <w:lang w:val="en-US"/>
        </w:rPr>
        <w:t>[22]</w:t>
      </w:r>
      <w:r w:rsidR="003C4536" w:rsidRPr="00761983">
        <w:rPr>
          <w:rFonts w:cs="Arial"/>
          <w:bCs/>
          <w:sz w:val="20"/>
          <w:szCs w:val="20"/>
        </w:rPr>
        <w:fldChar w:fldCharType="end"/>
      </w:r>
      <w:r w:rsidR="006629DF" w:rsidRPr="00761983">
        <w:rPr>
          <w:rFonts w:cs="Arial"/>
          <w:bCs/>
          <w:sz w:val="20"/>
          <w:szCs w:val="20"/>
          <w:lang w:val="en-US"/>
        </w:rPr>
        <w:t xml:space="preserve">. </w:t>
      </w:r>
      <w:r w:rsidR="00542317" w:rsidRPr="00761983">
        <w:rPr>
          <w:rFonts w:cs="Arial"/>
          <w:bCs/>
          <w:sz w:val="20"/>
          <w:szCs w:val="20"/>
          <w:lang w:val="en-US"/>
        </w:rPr>
        <w:t xml:space="preserve">Based on the review by Gunasekar </w:t>
      </w:r>
      <w:r w:rsidR="00542317" w:rsidRPr="00761983">
        <w:rPr>
          <w:rFonts w:cs="Arial"/>
          <w:bCs/>
          <w:i/>
          <w:iCs/>
          <w:sz w:val="20"/>
          <w:szCs w:val="20"/>
          <w:lang w:val="en-US"/>
        </w:rPr>
        <w:t>et al.</w:t>
      </w:r>
      <w:r w:rsidR="00542317" w:rsidRPr="00761983">
        <w:rPr>
          <w:rFonts w:cs="Arial"/>
          <w:bCs/>
          <w:sz w:val="20"/>
          <w:szCs w:val="20"/>
          <w:lang w:val="en-US"/>
        </w:rPr>
        <w:t xml:space="preserve"> </w:t>
      </w:r>
      <w:r w:rsidR="00542317" w:rsidRPr="00761983">
        <w:rPr>
          <w:rFonts w:cs="Arial"/>
          <w:bCs/>
          <w:sz w:val="20"/>
          <w:szCs w:val="20"/>
          <w:lang w:val="en-US"/>
        </w:rPr>
        <w:fldChar w:fldCharType="begin" w:fldLock="1"/>
      </w:r>
      <w:r w:rsidR="00EB25E0" w:rsidRPr="00761983">
        <w:rPr>
          <w:rFonts w:cs="Arial"/>
          <w:bCs/>
          <w:sz w:val="20"/>
          <w:szCs w:val="20"/>
          <w:lang w:val="en-US"/>
        </w:rPr>
        <w:instrText>ADDIN CSL_CITATION {"citationItems":[{"id":"ITEM-1","itemData":{"author":[{"dropping-particle":"","family":"Gunasekar","given":"Gunniya Hariyanandam","non-dropping-particle":"","parse-names":false,"suffix":""},{"dropping-particle":"","family":"Park","given":"Kwangho","non-dropping-particle":"","parse-names":false,"suffix":""},{"dropping-particle":"","family":"Jung","given":"Kwang-Deog","non-dropping-particle":"","parse-names":false,"suffix":""},{"dropping-particle":"","family":"Yoon","given":"Sungho","non-dropping-particle":"","parse-names":false,"suffix":""}],"container-title":"Inorganic Chemistry Frontiers","id":"ITEM-1","issue":"7","issued":{"date-parts":[["2016"]]},"page":"882-895","publisher":"Royal Society of Chemistry","title":"Recent developments in the catalytic hydrogenation of CO 2 to formic acid/formate using heterogeneous catalysts","type":"article-journal","volume":"3"},"uris":["http://www.mendeley.com/documents/?uuid=bf7db7b4-0d0f-4556-885b-edbd1f8e73d0"]}],"mendeley":{"formattedCitation":"[23]","plainTextFormattedCitation":"[23]","previouslyFormattedCitation":"[23]"},"properties":{"noteIndex":0},"schema":"https://github.com/citation-style-language/schema/raw/master/csl-citation.json"}</w:instrText>
      </w:r>
      <w:r w:rsidR="00542317" w:rsidRPr="00761983">
        <w:rPr>
          <w:rFonts w:cs="Arial"/>
          <w:bCs/>
          <w:sz w:val="20"/>
          <w:szCs w:val="20"/>
          <w:lang w:val="en-US"/>
        </w:rPr>
        <w:fldChar w:fldCharType="separate"/>
      </w:r>
      <w:r w:rsidR="00EB25E0" w:rsidRPr="00761983">
        <w:rPr>
          <w:rFonts w:cs="Arial"/>
          <w:bCs/>
          <w:noProof/>
          <w:sz w:val="20"/>
          <w:szCs w:val="20"/>
          <w:lang w:val="en-US"/>
        </w:rPr>
        <w:t>[23]</w:t>
      </w:r>
      <w:r w:rsidR="00542317" w:rsidRPr="00761983">
        <w:rPr>
          <w:rFonts w:cs="Arial"/>
          <w:bCs/>
          <w:sz w:val="20"/>
          <w:szCs w:val="20"/>
          <w:lang w:val="en-US"/>
        </w:rPr>
        <w:fldChar w:fldCharType="end"/>
      </w:r>
      <w:r w:rsidR="00542317" w:rsidRPr="00761983">
        <w:rPr>
          <w:rFonts w:cs="Arial"/>
          <w:bCs/>
          <w:sz w:val="20"/>
          <w:szCs w:val="20"/>
          <w:lang w:val="en-US"/>
        </w:rPr>
        <w:t xml:space="preserve">, compared to other possible catalytic supports, such as </w:t>
      </w:r>
      <w:r w:rsidR="000922C2" w:rsidRPr="00761983">
        <w:rPr>
          <w:rFonts w:cs="Arial"/>
          <w:bCs/>
          <w:sz w:val="20"/>
          <w:szCs w:val="20"/>
          <w:lang w:val="en-US"/>
        </w:rPr>
        <w:t>BaSO</w:t>
      </w:r>
      <w:r w:rsidR="000922C2" w:rsidRPr="00761983">
        <w:rPr>
          <w:rFonts w:cs="Arial"/>
          <w:bCs/>
          <w:sz w:val="20"/>
          <w:szCs w:val="20"/>
          <w:vertAlign w:val="subscript"/>
          <w:lang w:val="en-US"/>
        </w:rPr>
        <w:t>4</w:t>
      </w:r>
      <w:r w:rsidR="000922C2" w:rsidRPr="00761983">
        <w:rPr>
          <w:rFonts w:cs="Arial"/>
          <w:bCs/>
          <w:sz w:val="20"/>
          <w:szCs w:val="20"/>
          <w:lang w:val="en-US"/>
        </w:rPr>
        <w:t>, CaCO</w:t>
      </w:r>
      <w:r w:rsidR="000922C2" w:rsidRPr="00761983">
        <w:rPr>
          <w:rFonts w:cs="Arial"/>
          <w:bCs/>
          <w:sz w:val="20"/>
          <w:szCs w:val="20"/>
          <w:vertAlign w:val="subscript"/>
          <w:lang w:val="en-US"/>
        </w:rPr>
        <w:t>3</w:t>
      </w:r>
      <w:r w:rsidR="000922C2" w:rsidRPr="00761983">
        <w:rPr>
          <w:rFonts w:cs="Arial"/>
          <w:bCs/>
          <w:sz w:val="20"/>
          <w:szCs w:val="20"/>
          <w:lang w:val="en-US"/>
        </w:rPr>
        <w:t xml:space="preserve"> and γ-Al</w:t>
      </w:r>
      <w:r w:rsidR="000922C2" w:rsidRPr="00761983">
        <w:rPr>
          <w:rFonts w:cs="Arial"/>
          <w:bCs/>
          <w:sz w:val="20"/>
          <w:szCs w:val="20"/>
          <w:vertAlign w:val="subscript"/>
          <w:lang w:val="en-US"/>
        </w:rPr>
        <w:t>2</w:t>
      </w:r>
      <w:r w:rsidR="000922C2" w:rsidRPr="00761983">
        <w:rPr>
          <w:rFonts w:cs="Arial"/>
          <w:bCs/>
          <w:sz w:val="20"/>
          <w:szCs w:val="20"/>
          <w:lang w:val="en-US"/>
        </w:rPr>
        <w:t>O</w:t>
      </w:r>
      <w:r w:rsidR="000922C2" w:rsidRPr="00761983">
        <w:rPr>
          <w:rFonts w:cs="Arial"/>
          <w:bCs/>
          <w:sz w:val="20"/>
          <w:szCs w:val="20"/>
          <w:vertAlign w:val="subscript"/>
          <w:lang w:val="en-US"/>
        </w:rPr>
        <w:t>3</w:t>
      </w:r>
      <w:r w:rsidR="00542317" w:rsidRPr="00761983">
        <w:rPr>
          <w:rFonts w:cs="Arial"/>
          <w:bCs/>
          <w:sz w:val="20"/>
          <w:szCs w:val="20"/>
          <w:lang w:val="en-US"/>
        </w:rPr>
        <w:t>, the activated carbon</w:t>
      </w:r>
      <w:r w:rsidR="000922C2" w:rsidRPr="00761983">
        <w:rPr>
          <w:rFonts w:cs="Arial"/>
          <w:bCs/>
          <w:sz w:val="20"/>
          <w:szCs w:val="20"/>
          <w:lang w:val="en-US"/>
        </w:rPr>
        <w:t xml:space="preserve"> exhibited better catalytic performance</w:t>
      </w:r>
      <w:r w:rsidR="00542317" w:rsidRPr="00761983">
        <w:rPr>
          <w:rFonts w:cs="Arial"/>
          <w:bCs/>
          <w:sz w:val="20"/>
          <w:szCs w:val="20"/>
          <w:lang w:val="en-US"/>
        </w:rPr>
        <w:t>, thanks to</w:t>
      </w:r>
      <w:r w:rsidR="000922C2" w:rsidRPr="00761983">
        <w:rPr>
          <w:rFonts w:cs="Arial"/>
          <w:bCs/>
          <w:sz w:val="20"/>
          <w:szCs w:val="20"/>
          <w:lang w:val="en-US"/>
        </w:rPr>
        <w:t xml:space="preserve"> </w:t>
      </w:r>
      <w:r w:rsidR="00542317" w:rsidRPr="00761983">
        <w:rPr>
          <w:rFonts w:cs="Arial"/>
          <w:bCs/>
          <w:sz w:val="20"/>
          <w:szCs w:val="20"/>
          <w:lang w:val="en-US"/>
        </w:rPr>
        <w:t xml:space="preserve">its </w:t>
      </w:r>
      <w:r w:rsidR="000922C2" w:rsidRPr="00761983">
        <w:rPr>
          <w:rFonts w:cs="Arial"/>
          <w:bCs/>
          <w:sz w:val="20"/>
          <w:szCs w:val="20"/>
          <w:lang w:val="en-US"/>
        </w:rPr>
        <w:t>hydrophobic nature</w:t>
      </w:r>
      <w:r w:rsidR="00542317" w:rsidRPr="00761983">
        <w:rPr>
          <w:rFonts w:cs="Arial"/>
          <w:bCs/>
          <w:sz w:val="20"/>
          <w:szCs w:val="20"/>
          <w:lang w:val="en-US"/>
        </w:rPr>
        <w:t xml:space="preserve"> that allows </w:t>
      </w:r>
      <w:r w:rsidR="000922C2" w:rsidRPr="00761983">
        <w:rPr>
          <w:rFonts w:cs="Arial"/>
          <w:bCs/>
          <w:sz w:val="20"/>
          <w:szCs w:val="20"/>
          <w:lang w:val="en-US"/>
        </w:rPr>
        <w:t>accumulation of H</w:t>
      </w:r>
      <w:r w:rsidR="000922C2" w:rsidRPr="00761983">
        <w:rPr>
          <w:rFonts w:cs="Arial"/>
          <w:bCs/>
          <w:sz w:val="20"/>
          <w:szCs w:val="20"/>
          <w:vertAlign w:val="subscript"/>
          <w:lang w:val="en-US"/>
        </w:rPr>
        <w:t>2</w:t>
      </w:r>
      <w:r w:rsidR="000922C2" w:rsidRPr="00761983">
        <w:rPr>
          <w:rFonts w:cs="Arial"/>
          <w:bCs/>
          <w:sz w:val="20"/>
          <w:szCs w:val="20"/>
          <w:lang w:val="en-US"/>
        </w:rPr>
        <w:t xml:space="preserve"> on the </w:t>
      </w:r>
      <w:r w:rsidR="00542317" w:rsidRPr="00761983">
        <w:rPr>
          <w:rFonts w:cs="Arial"/>
          <w:bCs/>
          <w:sz w:val="20"/>
          <w:szCs w:val="20"/>
          <w:lang w:val="en-US"/>
        </w:rPr>
        <w:t xml:space="preserve">support’s </w:t>
      </w:r>
      <w:r w:rsidR="000922C2" w:rsidRPr="00761983">
        <w:rPr>
          <w:rFonts w:cs="Arial"/>
          <w:bCs/>
          <w:sz w:val="20"/>
          <w:szCs w:val="20"/>
          <w:lang w:val="en-US"/>
        </w:rPr>
        <w:t>surface.</w:t>
      </w:r>
    </w:p>
    <w:p w14:paraId="51A9ADAF" w14:textId="77777777" w:rsidR="00650C0D" w:rsidRPr="00761983" w:rsidRDefault="00650C0D" w:rsidP="00907530">
      <w:pPr>
        <w:spacing w:line="480" w:lineRule="auto"/>
        <w:rPr>
          <w:rFonts w:cs="Arial"/>
          <w:bCs/>
          <w:sz w:val="20"/>
          <w:szCs w:val="20"/>
          <w:lang w:val="en-US"/>
        </w:rPr>
      </w:pPr>
    </w:p>
    <w:p w14:paraId="3D0C6490" w14:textId="05DE6EF5" w:rsidR="006629DF" w:rsidRDefault="006629DF" w:rsidP="00907530">
      <w:pPr>
        <w:spacing w:line="480" w:lineRule="auto"/>
        <w:rPr>
          <w:rFonts w:cs="Arial"/>
          <w:bCs/>
          <w:sz w:val="20"/>
          <w:szCs w:val="20"/>
          <w:lang w:val="en-US"/>
        </w:rPr>
      </w:pPr>
      <w:r w:rsidRPr="00761983">
        <w:rPr>
          <w:rFonts w:cs="Arial"/>
          <w:bCs/>
          <w:sz w:val="20"/>
          <w:szCs w:val="20"/>
          <w:lang w:val="en-US"/>
        </w:rPr>
        <w:t xml:space="preserve">Other advances have been recently accomplished with homogeneous catalysts containing Ru, Rh or Ir </w:t>
      </w:r>
      <w:r w:rsidR="003C4536" w:rsidRPr="00761983">
        <w:rPr>
          <w:rFonts w:cs="Arial"/>
          <w:bCs/>
          <w:sz w:val="20"/>
          <w:szCs w:val="20"/>
        </w:rPr>
        <w:fldChar w:fldCharType="begin" w:fldLock="1"/>
      </w:r>
      <w:r w:rsidR="00EB25E0" w:rsidRPr="00761983">
        <w:rPr>
          <w:rFonts w:cs="Arial"/>
          <w:bCs/>
          <w:sz w:val="20"/>
          <w:szCs w:val="20"/>
          <w:lang w:val="en-US"/>
        </w:rPr>
        <w:instrText>ADDIN CSL_CITATION {"citationItems":[{"id":"ITEM-1","itemData":{"DOI":"10.1016/j.coche.2018.03.006","ISSN":"22113398","abstract":"The valorization of CO2 has gained increasing interest in the scientific and industrial communities during the last decades with intensive research devoted to CO2 capture, sequestration and utilization. This is because the greenhouse gas emission has become a serious concern to face the global climate change and that efficient solutions are required to reduce the carbon footprint. Up to now the chemical transformation of CO2 into fuels and target molecules has been mainly investigated by using molecular catalysts. However, the ability of heterogeneous catalysts or nanomaterials for this catalysis has been recently explored and promising results achieved in the production of formic acid (FA) and dimethylether (DME) from CO2 with nanoscale metal catalysts. Relevant examples will illustrate the high potential of this class of catalysts that could offer new solutions for the selective transformation of CO2 toward fuels and high added value chemicals in the future.","author":[{"dropping-particle":"","family":"Yan","given":"Ning","non-dropping-particle":"","parse-names":false,"suffix":""},{"dropping-particle":"","family":"Philippot","given":"Karine","non-dropping-particle":"","parse-names":false,"suffix":""}],"container-title":"Current Opinion in Chemical Engineering","id":"ITEM-1","issued":{"date-parts":[["2018"]]},"page":"86-92","publisher":"Elsevier Ltd","title":"Transformation of CO2 by using nanoscale metal catalysts: cases studies on the formation of formic acid and dimethylether","type":"article-journal","volume":"20"},"uris":["http://www.mendeley.com/documents/?uuid=72e4125c-3ac2-4c16-ada1-b28fa7c5d7ce","http://www.mendeley.com/documents/?uuid=63e8df72-c590-4fbb-ac5b-0c9626052158","http://www.mendeley.com/documents/?uuid=1548c56e-0f64-4596-820f-436bf113228f"]}],"mendeley":{"formattedCitation":"[24]","plainTextFormattedCitation":"[24]","previouslyFormattedCitation":"[24]"},"properties":{"noteIndex":0},"schema":"https://github.com/citation-style-language/schema/raw/master/csl-citation.json"}</w:instrText>
      </w:r>
      <w:r w:rsidR="003C4536" w:rsidRPr="00761983">
        <w:rPr>
          <w:rFonts w:cs="Arial"/>
          <w:bCs/>
          <w:sz w:val="20"/>
          <w:szCs w:val="20"/>
        </w:rPr>
        <w:fldChar w:fldCharType="separate"/>
      </w:r>
      <w:r w:rsidR="00EB25E0" w:rsidRPr="00761983">
        <w:rPr>
          <w:rFonts w:cs="Arial"/>
          <w:bCs/>
          <w:noProof/>
          <w:sz w:val="20"/>
          <w:szCs w:val="20"/>
          <w:lang w:val="en-US"/>
        </w:rPr>
        <w:t>[24]</w:t>
      </w:r>
      <w:r w:rsidR="003C4536" w:rsidRPr="00761983">
        <w:rPr>
          <w:rFonts w:cs="Arial"/>
          <w:bCs/>
          <w:sz w:val="20"/>
          <w:szCs w:val="20"/>
        </w:rPr>
        <w:fldChar w:fldCharType="end"/>
      </w:r>
      <w:r w:rsidR="003C4536" w:rsidRPr="00761983">
        <w:rPr>
          <w:rFonts w:cs="Arial"/>
          <w:bCs/>
          <w:sz w:val="20"/>
          <w:szCs w:val="20"/>
        </w:rPr>
        <w:fldChar w:fldCharType="begin" w:fldLock="1"/>
      </w:r>
      <w:r w:rsidR="00EB25E0" w:rsidRPr="00761983">
        <w:rPr>
          <w:rFonts w:cs="Arial"/>
          <w:bCs/>
          <w:sz w:val="20"/>
          <w:szCs w:val="20"/>
          <w:lang w:val="en-US"/>
        </w:rPr>
        <w:instrText>ADDIN CSL_CITATION {"citationItems":[{"id":"ITEM-1","itemData":{"DOI":"10.1039/c5cy01276g","ISSN":"20444761","abstract":"Formic acid, the simplest carboxylic acid, is found in nature or can be easily synthesized in the laboratory (major by-product of some second generation biorefinery processes); it is also an important chemical due to its myriad applications in pharmaceuticals and industry. In recent years, formic acid has been used as an important fuel either without reformation (in direct formic acid fuel cells, DFAFCs) or with reformation (as a potential chemical hydrogen storage material). Owing to the better efficiency of DFAFCs compared to several other PEMFCs and reversible hydrogen storage systems, formic acid could serve as one of the better fuels for portable devices, vehicles and other energy-related applications in the future. This perspective is focused on recent developments in the use of formic acid as a reversible source for hydrogen storage. Recent developments in this direction will likely give access to a variety of low-cost and highly efficient rechargeable hydrogen fuel cells within the next few years by the use of suitable homogeneous metal complex/heterogeneous metal nanoparticle-based catalysts under ambient reaction conditions. The production of formic acid from atmospheric CO 2 (a greenhouse gas) will decrease the CO 2 content and may be helpful in reducing global warming.","author":[{"dropping-particle":"","family":"Singh","given":"Ashish Kumar","non-dropping-particle":"","parse-names":false,"suffix":""},{"dropping-particle":"","family":"Singh","given":"Suryabhan","non-dropping-particle":"","parse-names":false,"suffix":""},{"dropping-particle":"","family":"Kumar","given":"Abhinav","non-dropping-particle":"","parse-names":false,"suffix":""}],"container-title":"Catalysis Science and Technology","id":"ITEM-1","issue":"1","issued":{"date-parts":[["2016"]]},"page":"12-40","publisher":"Royal Society of Chemistry","title":"Hydrogen energy future with formic acid: A renewable chemical hydrogen storage system","type":"article-journal","volume":"6"},"uris":["http://www.mendeley.com/documents/?uuid=244b7fa9-d9d3-4914-b578-0c0a24f823d4","http://www.mendeley.com/documents/?uuid=e530b6a7-f056-4475-9635-2bdb980884a8","http://www.mendeley.com/documents/?uuid=2572d282-676b-4510-81c0-2193d8e92d63"]}],"mendeley":{"formattedCitation":"[25]","plainTextFormattedCitation":"[25]","previouslyFormattedCitation":"[25]"},"properties":{"noteIndex":0},"schema":"https://github.com/citation-style-language/schema/raw/master/csl-citation.json"}</w:instrText>
      </w:r>
      <w:r w:rsidR="003C4536" w:rsidRPr="00761983">
        <w:rPr>
          <w:rFonts w:cs="Arial"/>
          <w:bCs/>
          <w:sz w:val="20"/>
          <w:szCs w:val="20"/>
        </w:rPr>
        <w:fldChar w:fldCharType="separate"/>
      </w:r>
      <w:r w:rsidR="00EB25E0" w:rsidRPr="00761983">
        <w:rPr>
          <w:rFonts w:cs="Arial"/>
          <w:bCs/>
          <w:noProof/>
          <w:sz w:val="20"/>
          <w:szCs w:val="20"/>
          <w:lang w:val="en-US"/>
        </w:rPr>
        <w:t>[25]</w:t>
      </w:r>
      <w:r w:rsidR="003C4536" w:rsidRPr="00761983">
        <w:rPr>
          <w:rFonts w:cs="Arial"/>
          <w:bCs/>
          <w:sz w:val="20"/>
          <w:szCs w:val="20"/>
        </w:rPr>
        <w:fldChar w:fldCharType="end"/>
      </w:r>
      <w:r w:rsidRPr="00761983">
        <w:rPr>
          <w:rFonts w:cs="Arial"/>
          <w:bCs/>
          <w:sz w:val="20"/>
          <w:szCs w:val="20"/>
          <w:lang w:val="en-US"/>
        </w:rPr>
        <w:t xml:space="preserve">, displaying high selectivity and yield to formate, even at mild conditions, but still dealing with several drawbacks when facing industrial scale up, concerning </w:t>
      </w:r>
      <w:r w:rsidR="00302504" w:rsidRPr="00761983">
        <w:rPr>
          <w:rFonts w:cs="Arial"/>
          <w:bCs/>
          <w:sz w:val="20"/>
          <w:szCs w:val="20"/>
          <w:lang w:val="en-US"/>
        </w:rPr>
        <w:t>the</w:t>
      </w:r>
      <w:r w:rsidRPr="00761983">
        <w:rPr>
          <w:rFonts w:cs="Arial"/>
          <w:bCs/>
          <w:sz w:val="20"/>
          <w:szCs w:val="20"/>
          <w:lang w:val="en-US"/>
        </w:rPr>
        <w:t xml:space="preserve"> separation and recyclability</w:t>
      </w:r>
      <w:r w:rsidR="00302504" w:rsidRPr="00761983">
        <w:rPr>
          <w:rFonts w:cs="Arial"/>
          <w:bCs/>
          <w:sz w:val="20"/>
          <w:szCs w:val="20"/>
          <w:lang w:val="en-US"/>
        </w:rPr>
        <w:t xml:space="preserve"> of these catalysts</w:t>
      </w:r>
      <w:r w:rsidRPr="00761983">
        <w:rPr>
          <w:rFonts w:cs="Arial"/>
          <w:bCs/>
          <w:sz w:val="20"/>
          <w:szCs w:val="20"/>
          <w:lang w:val="en-US"/>
        </w:rPr>
        <w:t xml:space="preserve"> </w:t>
      </w:r>
      <w:r w:rsidR="003C4536" w:rsidRPr="00761983">
        <w:rPr>
          <w:rFonts w:cs="Arial"/>
          <w:bCs/>
          <w:sz w:val="20"/>
          <w:szCs w:val="20"/>
        </w:rPr>
        <w:fldChar w:fldCharType="begin" w:fldLock="1"/>
      </w:r>
      <w:r w:rsidR="00EB25E0" w:rsidRPr="00761983">
        <w:rPr>
          <w:rFonts w:cs="Arial"/>
          <w:bCs/>
          <w:sz w:val="20"/>
          <w:szCs w:val="20"/>
          <w:lang w:val="en-US"/>
        </w:rPr>
        <w:instrText>ADDIN CSL_CITATION {"citationItems":[{"id":"ITEM-1","itemData":{"author":[{"dropping-particle":"","family":"Gürsel","given":"Iris Vural","non-dropping-particle":"","parse-names":false,"suffix":""},{"dropping-particle":"","family":"Noël","given":"Timothy","non-dropping-particle":"","parse-names":false,"suffix":""},{"dropping-particle":"","family":"Wang","given":"Qi","non-dropping-particle":"","parse-names":false,"suffix":""},{"dropping-particle":"","family":"Hessel","given":"Volker","non-dropping-particle":"","parse-names":false,"suffix":""}],"container-title":"Green Chemistry","id":"ITEM-1","issue":"4","issued":{"date-parts":[["2015"]]},"page":"2012-2026","publisher":"Royal Society of Chemistry","title":"Separation/recycling methods for homogeneous transition metal catalysts in continuous flow","type":"article-journal","volume":"17"},"uris":["http://www.mendeley.com/documents/?uuid=c45e2f23-80f1-4955-917d-534f703a3164","http://www.mendeley.com/documents/?uuid=3f66d033-b43d-4403-a3d1-b0c7f87abe0d"]}],"mendeley":{"formattedCitation":"[26]","plainTextFormattedCitation":"[26]","previouslyFormattedCitation":"[26]"},"properties":{"noteIndex":0},"schema":"https://github.com/citation-style-language/schema/raw/master/csl-citation.json"}</w:instrText>
      </w:r>
      <w:r w:rsidR="003C4536" w:rsidRPr="00761983">
        <w:rPr>
          <w:rFonts w:cs="Arial"/>
          <w:bCs/>
          <w:sz w:val="20"/>
          <w:szCs w:val="20"/>
        </w:rPr>
        <w:fldChar w:fldCharType="separate"/>
      </w:r>
      <w:r w:rsidR="00EB25E0" w:rsidRPr="00761983">
        <w:rPr>
          <w:rFonts w:cs="Arial"/>
          <w:bCs/>
          <w:noProof/>
          <w:sz w:val="20"/>
          <w:szCs w:val="20"/>
          <w:lang w:val="en-US"/>
        </w:rPr>
        <w:t>[26]</w:t>
      </w:r>
      <w:r w:rsidR="003C4536" w:rsidRPr="00761983">
        <w:rPr>
          <w:rFonts w:cs="Arial"/>
          <w:bCs/>
          <w:sz w:val="20"/>
          <w:szCs w:val="20"/>
        </w:rPr>
        <w:fldChar w:fldCharType="end"/>
      </w:r>
      <w:r w:rsidRPr="00761983">
        <w:rPr>
          <w:rFonts w:cs="Arial"/>
          <w:bCs/>
          <w:sz w:val="20"/>
          <w:szCs w:val="20"/>
          <w:lang w:val="en-US"/>
        </w:rPr>
        <w:t>.</w:t>
      </w:r>
    </w:p>
    <w:p w14:paraId="698575D9" w14:textId="77777777" w:rsidR="007E0F49" w:rsidRPr="00761983" w:rsidRDefault="007E0F49" w:rsidP="00907530">
      <w:pPr>
        <w:spacing w:line="480" w:lineRule="auto"/>
        <w:rPr>
          <w:rFonts w:cs="Arial"/>
          <w:bCs/>
          <w:sz w:val="20"/>
          <w:szCs w:val="20"/>
          <w:lang w:val="en-US"/>
        </w:rPr>
      </w:pPr>
    </w:p>
    <w:p w14:paraId="43014924" w14:textId="6AE69F3A" w:rsidR="006629DF" w:rsidRDefault="006629DF" w:rsidP="00907530">
      <w:pPr>
        <w:spacing w:line="480" w:lineRule="auto"/>
        <w:rPr>
          <w:rFonts w:cs="Arial"/>
          <w:sz w:val="20"/>
          <w:szCs w:val="20"/>
          <w:lang w:val="en-US"/>
        </w:rPr>
      </w:pPr>
      <w:r w:rsidRPr="00AF29B2">
        <w:rPr>
          <w:rFonts w:cs="Arial"/>
          <w:bCs/>
          <w:sz w:val="20"/>
          <w:szCs w:val="20"/>
          <w:lang w:val="en-US"/>
        </w:rPr>
        <w:lastRenderedPageBreak/>
        <w:t>On the other hand, metals used as reductants for CO</w:t>
      </w:r>
      <w:r w:rsidRPr="00AF29B2">
        <w:rPr>
          <w:rFonts w:cs="Arial"/>
          <w:bCs/>
          <w:sz w:val="20"/>
          <w:szCs w:val="20"/>
          <w:vertAlign w:val="subscript"/>
          <w:lang w:val="en-US"/>
        </w:rPr>
        <w:t>2</w:t>
      </w:r>
      <w:r w:rsidRPr="00AF29B2">
        <w:rPr>
          <w:rFonts w:cs="Arial"/>
          <w:bCs/>
          <w:sz w:val="20"/>
          <w:szCs w:val="20"/>
          <w:lang w:val="en-US"/>
        </w:rPr>
        <w:t xml:space="preserve"> hydrogenation are of great interest </w:t>
      </w:r>
      <w:r w:rsidR="00380B10" w:rsidRPr="00AF29B2">
        <w:rPr>
          <w:rFonts w:cs="Arial"/>
          <w:bCs/>
          <w:sz w:val="20"/>
          <w:szCs w:val="20"/>
          <w:lang w:val="en-US"/>
        </w:rPr>
        <w:t xml:space="preserve">to be </w:t>
      </w:r>
      <w:r w:rsidRPr="00AF29B2">
        <w:rPr>
          <w:rFonts w:cs="Arial"/>
          <w:bCs/>
          <w:sz w:val="20"/>
          <w:szCs w:val="20"/>
          <w:lang w:val="en-US"/>
        </w:rPr>
        <w:t xml:space="preserve">utilized as </w:t>
      </w:r>
      <w:r w:rsidRPr="00AF29B2">
        <w:rPr>
          <w:rFonts w:cs="Arial"/>
          <w:bCs/>
          <w:i/>
          <w:sz w:val="20"/>
          <w:szCs w:val="20"/>
          <w:lang w:val="en-US"/>
        </w:rPr>
        <w:t>in</w:t>
      </w:r>
      <w:r w:rsidR="001A0A6A" w:rsidRPr="00AF29B2">
        <w:rPr>
          <w:rFonts w:cs="Arial"/>
          <w:bCs/>
          <w:i/>
          <w:sz w:val="20"/>
          <w:szCs w:val="20"/>
          <w:lang w:val="en-US"/>
        </w:rPr>
        <w:t>-</w:t>
      </w:r>
      <w:r w:rsidRPr="00AF29B2">
        <w:rPr>
          <w:rFonts w:cs="Arial"/>
          <w:bCs/>
          <w:i/>
          <w:sz w:val="20"/>
          <w:szCs w:val="20"/>
          <w:lang w:val="en-US"/>
        </w:rPr>
        <w:t>situ</w:t>
      </w:r>
      <w:r w:rsidRPr="00AF29B2">
        <w:rPr>
          <w:rFonts w:cs="Arial"/>
          <w:bCs/>
          <w:sz w:val="20"/>
          <w:szCs w:val="20"/>
          <w:lang w:val="en-US"/>
        </w:rPr>
        <w:t xml:space="preserve"> reducing agent</w:t>
      </w:r>
      <w:r w:rsidR="00380B10" w:rsidRPr="00AF29B2">
        <w:rPr>
          <w:rFonts w:cs="Arial"/>
          <w:bCs/>
          <w:sz w:val="20"/>
          <w:szCs w:val="20"/>
          <w:lang w:val="en-US"/>
        </w:rPr>
        <w:t>s</w:t>
      </w:r>
      <w:r w:rsidRPr="00AF29B2">
        <w:rPr>
          <w:rFonts w:cs="Arial"/>
          <w:bCs/>
          <w:sz w:val="20"/>
          <w:szCs w:val="20"/>
          <w:lang w:val="en-US"/>
        </w:rPr>
        <w:t xml:space="preserve">, </w:t>
      </w:r>
      <w:r w:rsidR="00380B10" w:rsidRPr="00AF29B2">
        <w:rPr>
          <w:rFonts w:cs="Arial"/>
          <w:bCs/>
          <w:sz w:val="20"/>
          <w:szCs w:val="20"/>
          <w:lang w:val="en-US"/>
        </w:rPr>
        <w:t>generating</w:t>
      </w:r>
      <w:r w:rsidRPr="00AF29B2">
        <w:rPr>
          <w:rFonts w:cs="Arial"/>
          <w:bCs/>
          <w:sz w:val="20"/>
          <w:szCs w:val="20"/>
          <w:lang w:val="en-US"/>
        </w:rPr>
        <w:t xml:space="preserve"> molecular hydrogen by the metal water-splitting reaction, that is favored under alkaline conditions </w:t>
      </w:r>
      <w:r w:rsidR="00D9413C" w:rsidRPr="00AF29B2">
        <w:rPr>
          <w:rFonts w:cs="Arial"/>
          <w:bCs/>
          <w:sz w:val="20"/>
          <w:szCs w:val="20"/>
        </w:rPr>
        <w:fldChar w:fldCharType="begin" w:fldLock="1"/>
      </w:r>
      <w:r w:rsidR="00EB25E0" w:rsidRPr="00AF29B2">
        <w:rPr>
          <w:rFonts w:cs="Arial"/>
          <w:bCs/>
          <w:sz w:val="20"/>
          <w:szCs w:val="20"/>
          <w:lang w:val="en-US"/>
        </w:rPr>
        <w:instrText>ADDIN CSL_CITATION {"citationItems":[{"id":"ITEM-1","itemData":{"DOI":"10.1038/srep04503\rhttps://www.nature.com/articles/srep04503#supplementary-information","author":[{"dropping-particle":"","family":"Jin","given":"Fangming","non-dropping-particle":"","parse-names":false,"suffix":""},{"dropping-particle":"","family":"Zeng","given":"Xu","non-dropping-particle":"","parse-names":false,"suffix":""},{"dropping-particle":"","family":"Liu","given":"Jianke","non-dropping-particle":"","parse-names":false,"suffix":""},{"dropping-particle":"","family":"Jin","given":"Yujia","non-dropping-particle":"","parse-names":false,"suffix":""},{"dropping-particle":"","family":"Wang","given":"Lunying","non-dropping-particle":"","parse-names":false,"suffix":""},{"dropping-particle":"","family":"Zhong","given":"Heng","non-dropping-particle":"","parse-names":false,"suffix":""},{"dropping-particle":"","family":"Yao","given":"Guodong","non-dropping-particle":"","parse-names":false,"suffix":""},{"dropping-particle":"","family":"Huo","given":"Zhibao","non-dropping-particle":"","parse-names":false,"suffix":""}],"container-title":"Scientific Reports","id":"ITEM-1","issued":{"date-parts":[["2014"]]},"page":"4503","publisher":"The Author(s)","title":"Highly efficient and autocatalytic H2O dissociation for CO2 reduction into formic acid with zinc","type":"article-journal","volume":"4"},"uris":["http://www.mendeley.com/documents/?uuid=1d6cc2c1-b7ba-4b61-9802-92f74b3439b1"]}],"mendeley":{"formattedCitation":"[27]","plainTextFormattedCitation":"[27]","previouslyFormattedCitation":"[27]"},"properties":{"noteIndex":0},"schema":"https://github.com/citation-style-language/schema/raw/master/csl-citation.json"}</w:instrText>
      </w:r>
      <w:r w:rsidR="00D9413C" w:rsidRPr="00AF29B2">
        <w:rPr>
          <w:rFonts w:cs="Arial"/>
          <w:bCs/>
          <w:sz w:val="20"/>
          <w:szCs w:val="20"/>
        </w:rPr>
        <w:fldChar w:fldCharType="separate"/>
      </w:r>
      <w:r w:rsidR="00EB25E0" w:rsidRPr="00AF29B2">
        <w:rPr>
          <w:rFonts w:cs="Arial"/>
          <w:bCs/>
          <w:noProof/>
          <w:sz w:val="20"/>
          <w:szCs w:val="20"/>
          <w:lang w:val="en-US"/>
        </w:rPr>
        <w:t>[27]</w:t>
      </w:r>
      <w:r w:rsidR="00D9413C" w:rsidRPr="00AF29B2">
        <w:rPr>
          <w:rFonts w:cs="Arial"/>
          <w:bCs/>
          <w:sz w:val="20"/>
          <w:szCs w:val="20"/>
        </w:rPr>
        <w:fldChar w:fldCharType="end"/>
      </w:r>
      <w:r w:rsidRPr="00AF29B2">
        <w:rPr>
          <w:rFonts w:cs="Arial"/>
          <w:bCs/>
          <w:sz w:val="20"/>
          <w:szCs w:val="20"/>
          <w:lang w:val="en-US"/>
        </w:rPr>
        <w:t>.</w:t>
      </w:r>
      <w:bookmarkStart w:id="2" w:name="_Hlk167210080"/>
      <w:r w:rsidR="00CC0640" w:rsidRPr="00AF29B2">
        <w:rPr>
          <w:rFonts w:cs="Arial"/>
          <w:bCs/>
          <w:sz w:val="20"/>
          <w:szCs w:val="20"/>
          <w:lang w:val="en-US"/>
        </w:rPr>
        <w:t xml:space="preserve"> </w:t>
      </w:r>
      <w:bookmarkStart w:id="3" w:name="_Hlk167210809"/>
      <w:r w:rsidR="00CC0640" w:rsidRPr="00AF29B2">
        <w:rPr>
          <w:rFonts w:cs="Arial"/>
          <w:bCs/>
          <w:sz w:val="20"/>
          <w:szCs w:val="20"/>
          <w:lang w:val="en-US"/>
        </w:rPr>
        <w:t xml:space="preserve">In this matter, </w:t>
      </w:r>
      <w:r w:rsidR="001A0A6A" w:rsidRPr="00AF29B2">
        <w:rPr>
          <w:rFonts w:cs="Arial"/>
          <w:bCs/>
          <w:sz w:val="20"/>
          <w:szCs w:val="20"/>
          <w:lang w:val="en-US"/>
        </w:rPr>
        <w:t>a</w:t>
      </w:r>
      <w:r w:rsidR="00CC0640" w:rsidRPr="00AF29B2">
        <w:rPr>
          <w:rFonts w:cs="Arial"/>
          <w:bCs/>
          <w:sz w:val="20"/>
          <w:szCs w:val="20"/>
          <w:lang w:val="en-US"/>
        </w:rPr>
        <w:t xml:space="preserve">luminum and </w:t>
      </w:r>
      <w:r w:rsidR="001A0A6A" w:rsidRPr="00AF29B2">
        <w:rPr>
          <w:rFonts w:cs="Arial"/>
          <w:bCs/>
          <w:sz w:val="20"/>
          <w:szCs w:val="20"/>
          <w:lang w:val="en-US"/>
        </w:rPr>
        <w:t>z</w:t>
      </w:r>
      <w:r w:rsidR="00CC0640" w:rsidRPr="00AF29B2">
        <w:rPr>
          <w:rFonts w:cs="Arial"/>
          <w:bCs/>
          <w:sz w:val="20"/>
          <w:szCs w:val="20"/>
          <w:lang w:val="en-US"/>
        </w:rPr>
        <w:t>inc are</w:t>
      </w:r>
      <w:r w:rsidR="00F727EF" w:rsidRPr="00AF29B2">
        <w:rPr>
          <w:rFonts w:cs="Arial"/>
          <w:bCs/>
          <w:sz w:val="20"/>
          <w:szCs w:val="20"/>
          <w:lang w:val="en-US"/>
        </w:rPr>
        <w:t xml:space="preserve"> beneficial to this process because they are</w:t>
      </w:r>
      <w:r w:rsidR="00CC0640" w:rsidRPr="00AF29B2">
        <w:rPr>
          <w:rFonts w:cs="Arial"/>
          <w:bCs/>
          <w:sz w:val="20"/>
          <w:szCs w:val="20"/>
          <w:lang w:val="en-US"/>
        </w:rPr>
        <w:t xml:space="preserve"> two of the most abundant metals, with high availability in the market, and can be also found as residues at a low cost</w:t>
      </w:r>
      <w:bookmarkEnd w:id="3"/>
      <w:r w:rsidR="00CC0640" w:rsidRPr="00AF29B2">
        <w:rPr>
          <w:rFonts w:cs="Arial"/>
          <w:bCs/>
          <w:sz w:val="20"/>
          <w:szCs w:val="20"/>
          <w:lang w:val="en-US"/>
        </w:rPr>
        <w:t xml:space="preserve">. </w:t>
      </w:r>
      <w:bookmarkStart w:id="4" w:name="_Hlk167212045"/>
      <w:bookmarkEnd w:id="2"/>
      <w:r w:rsidRPr="00AF29B2">
        <w:rPr>
          <w:rFonts w:cs="Arial"/>
          <w:bCs/>
          <w:sz w:val="20"/>
          <w:szCs w:val="20"/>
          <w:lang w:val="en-US"/>
        </w:rPr>
        <w:t xml:space="preserve">The byproducts generated from </w:t>
      </w:r>
      <w:r w:rsidR="00616AFA" w:rsidRPr="00AF29B2">
        <w:rPr>
          <w:rFonts w:cs="Arial"/>
          <w:bCs/>
          <w:sz w:val="20"/>
          <w:szCs w:val="20"/>
          <w:lang w:val="en-US"/>
        </w:rPr>
        <w:t>water-splitting</w:t>
      </w:r>
      <w:r w:rsidRPr="00AF29B2">
        <w:rPr>
          <w:rFonts w:cs="Arial"/>
          <w:bCs/>
          <w:sz w:val="20"/>
          <w:szCs w:val="20"/>
          <w:lang w:val="en-US"/>
        </w:rPr>
        <w:t xml:space="preserve"> reaction are hydroxides and metal oxides, which</w:t>
      </w:r>
      <w:r w:rsidR="00616AFA" w:rsidRPr="00AF29B2">
        <w:rPr>
          <w:rFonts w:cs="Arial"/>
          <w:bCs/>
          <w:sz w:val="20"/>
          <w:szCs w:val="20"/>
          <w:lang w:val="en-US"/>
        </w:rPr>
        <w:t xml:space="preserve"> for the case of Al and Zn</w:t>
      </w:r>
      <w:r w:rsidRPr="00AF29B2">
        <w:rPr>
          <w:rFonts w:cs="Arial"/>
          <w:bCs/>
          <w:sz w:val="20"/>
          <w:szCs w:val="20"/>
          <w:lang w:val="en-US"/>
        </w:rPr>
        <w:t xml:space="preserve"> are of great interest in </w:t>
      </w:r>
      <w:r w:rsidR="00616AFA" w:rsidRPr="00AF29B2">
        <w:rPr>
          <w:rFonts w:cs="Arial"/>
          <w:bCs/>
          <w:sz w:val="20"/>
          <w:szCs w:val="20"/>
          <w:lang w:val="en-US"/>
        </w:rPr>
        <w:t xml:space="preserve">catalysis industry and </w:t>
      </w:r>
      <w:r w:rsidRPr="00AF29B2">
        <w:rPr>
          <w:rFonts w:cs="Arial"/>
          <w:bCs/>
          <w:sz w:val="20"/>
          <w:szCs w:val="20"/>
          <w:lang w:val="en-US"/>
        </w:rPr>
        <w:t xml:space="preserve">water treatment. </w:t>
      </w:r>
      <w:bookmarkStart w:id="5" w:name="_Hlk167210732"/>
      <w:r w:rsidRPr="00AF29B2">
        <w:rPr>
          <w:rFonts w:cs="Arial"/>
          <w:bCs/>
          <w:sz w:val="20"/>
          <w:szCs w:val="20"/>
          <w:lang w:val="en-US"/>
        </w:rPr>
        <w:t xml:space="preserve">For aluminum, the </w:t>
      </w:r>
      <w:r w:rsidR="00CC0640" w:rsidRPr="00AF29B2">
        <w:rPr>
          <w:rFonts w:cs="Arial"/>
          <w:bCs/>
          <w:sz w:val="20"/>
          <w:szCs w:val="20"/>
          <w:lang w:val="en-US"/>
        </w:rPr>
        <w:t xml:space="preserve">main subproduct is aluminum hydroxide (boehmite), which is a precursor for </w:t>
      </w:r>
      <w:r w:rsidRPr="00AF29B2">
        <w:rPr>
          <w:rFonts w:cs="Arial"/>
          <w:bCs/>
          <w:sz w:val="20"/>
          <w:szCs w:val="20"/>
          <w:lang w:val="en-US"/>
        </w:rPr>
        <w:t xml:space="preserve">production of alumina </w:t>
      </w:r>
      <w:r w:rsidR="00D9413C" w:rsidRPr="00AF29B2">
        <w:rPr>
          <w:rFonts w:cs="Arial"/>
          <w:bCs/>
          <w:sz w:val="20"/>
          <w:szCs w:val="20"/>
        </w:rPr>
        <w:fldChar w:fldCharType="begin" w:fldLock="1"/>
      </w:r>
      <w:r w:rsidR="00EB25E0" w:rsidRPr="00AF29B2">
        <w:rPr>
          <w:rFonts w:cs="Arial"/>
          <w:bCs/>
          <w:sz w:val="20"/>
          <w:szCs w:val="20"/>
          <w:lang w:val="en-US"/>
        </w:rPr>
        <w:instrText>ADDIN CSL_CITATION {"citationItems":[{"id":"ITEM-1","itemData":{"ISSN":"1520-6106","author":[{"dropping-particle":"","family":"Krokidis","given":"Xénophon","non-dropping-particle":"","parse-names":false,"suffix":""},{"dropping-particle":"","family":"Raybaud","given":"Pascal","non-dropping-particle":"","parse-names":false,"suffix":""},{"dropping-particle":"","family":"Gobichon","given":"Anne-Elisabeth","non-dropping-particle":"","parse-names":false,"suffix":""},{"dropping-particle":"","family":"Rebours","given":"Bernadette","non-dropping-particle":"","parse-names":false,"suffix":""},{"dropping-particle":"","family":"Euzen","given":"Patrick","non-dropping-particle":"","parse-names":false,"suffix":""},{"dropping-particle":"","family":"Toulhoat","given":"Hervé","non-dropping-particle":"","parse-names":false,"suffix":""}],"container-title":"The Journal of Physical Chemistry B","id":"ITEM-1","issue":"22","issued":{"date-parts":[["2001"]]},"page":"5121-5130","publisher":"ACS Publications","title":"Theoretical study of the dehydration process of boehmite to γ-alumina","type":"article-journal","volume":"105"},"uris":["http://www.mendeley.com/documents/?uuid=9587615f-e19b-4525-920c-f501ae81dcae","http://www.mendeley.com/documents/?uuid=94cc07d9-e80e-4da9-8597-fb64b6e94813"]}],"mendeley":{"formattedCitation":"[28]","plainTextFormattedCitation":"[28]","previouslyFormattedCitation":"[28]"},"properties":{"noteIndex":0},"schema":"https://github.com/citation-style-language/schema/raw/master/csl-citation.json"}</w:instrText>
      </w:r>
      <w:r w:rsidR="00D9413C" w:rsidRPr="00AF29B2">
        <w:rPr>
          <w:rFonts w:cs="Arial"/>
          <w:bCs/>
          <w:sz w:val="20"/>
          <w:szCs w:val="20"/>
        </w:rPr>
        <w:fldChar w:fldCharType="separate"/>
      </w:r>
      <w:r w:rsidR="00EB25E0" w:rsidRPr="00AF29B2">
        <w:rPr>
          <w:rFonts w:cs="Arial"/>
          <w:bCs/>
          <w:noProof/>
          <w:sz w:val="20"/>
          <w:szCs w:val="20"/>
          <w:lang w:val="en-US"/>
        </w:rPr>
        <w:t>[28]</w:t>
      </w:r>
      <w:r w:rsidR="00D9413C" w:rsidRPr="00AF29B2">
        <w:rPr>
          <w:rFonts w:cs="Arial"/>
          <w:bCs/>
          <w:sz w:val="20"/>
          <w:szCs w:val="20"/>
        </w:rPr>
        <w:fldChar w:fldCharType="end"/>
      </w:r>
      <w:r w:rsidR="00F727EF" w:rsidRPr="00AF29B2">
        <w:rPr>
          <w:rFonts w:cs="Arial"/>
          <w:bCs/>
          <w:sz w:val="20"/>
          <w:szCs w:val="20"/>
          <w:lang w:val="en-US"/>
        </w:rPr>
        <w:t>, a well-known material as support in catalysis</w:t>
      </w:r>
      <w:bookmarkEnd w:id="5"/>
      <w:r w:rsidRPr="00AF29B2">
        <w:rPr>
          <w:rFonts w:cs="Arial"/>
          <w:bCs/>
          <w:sz w:val="20"/>
          <w:szCs w:val="20"/>
          <w:lang w:val="en-US"/>
        </w:rPr>
        <w:t>;</w:t>
      </w:r>
      <w:r w:rsidR="00285252" w:rsidRPr="00AF29B2">
        <w:rPr>
          <w:rFonts w:cs="Arial"/>
          <w:bCs/>
          <w:sz w:val="20"/>
          <w:szCs w:val="20"/>
          <w:lang w:val="en-US"/>
        </w:rPr>
        <w:t xml:space="preserve"> and</w:t>
      </w:r>
      <w:r w:rsidRPr="00AF29B2">
        <w:rPr>
          <w:rFonts w:cs="Arial"/>
          <w:bCs/>
          <w:sz w:val="20"/>
          <w:szCs w:val="20"/>
          <w:lang w:val="en-US"/>
        </w:rPr>
        <w:t xml:space="preserve"> zinc hydroxide is used as a precursor for the preparation of </w:t>
      </w:r>
      <w:r w:rsidR="00F727EF" w:rsidRPr="00AF29B2">
        <w:rPr>
          <w:rFonts w:cs="Arial"/>
          <w:bCs/>
          <w:sz w:val="20"/>
          <w:szCs w:val="20"/>
          <w:lang w:val="en-US"/>
        </w:rPr>
        <w:t xml:space="preserve">zinc hydroxy stannate materials as catalyst for photodegradation of harmful organic dye </w:t>
      </w:r>
      <w:r w:rsidR="00D9413C" w:rsidRPr="00AF29B2">
        <w:rPr>
          <w:rFonts w:cs="Arial"/>
          <w:bCs/>
          <w:sz w:val="20"/>
          <w:szCs w:val="20"/>
        </w:rPr>
        <w:fldChar w:fldCharType="begin" w:fldLock="1"/>
      </w:r>
      <w:r w:rsidR="00EB25E0" w:rsidRPr="00AF29B2">
        <w:rPr>
          <w:rFonts w:cs="Arial"/>
          <w:bCs/>
          <w:sz w:val="20"/>
          <w:szCs w:val="20"/>
          <w:lang w:val="en-US"/>
        </w:rPr>
        <w:instrText>ADDIN CSL_CITATION {"citationItems":[{"id":"ITEM-1","itemData":{"DOI":"10.1039/c5nj00324e","ISSN":"13699261","abstract":"This work describes the facile aqueous solution based syntheses and detailed characterization of zinc based hydroxide/oxide and zinc hydroxy stannate materials and their efficient utilization as catalyst for the photodegradation of harmful organic dye, i.e. Rhodamine B. The detailed studies revealed that the reaction time and temperature are important parameters by which the crystal phases and morphology of prepared materials can be controlled. Therefore, it was observed that with increasing the reaction time and temperature, a mixed phase of Zn(OH)2 and ZnO and pure ZnO can be prepared. The detailed characterizations showed that zinc hydroxy stannate cubes grow in high density and possess cube shaped morphologies. The detailed photocatalytic experiments revealed that as-synthesized ZnSn(OH)6 cubes possess higher photoactivity compared to the zinc based hydroxide/oxide materials. The stability results indicated no significant deactivation even after four successive re-uses in RhB photodegradation. Furthermore, the rate of OH radical formation during UV irradiation was also tracked to investigate the mechanism of RhB photodegradation. The same trend was also observed on comparing the photoactivity and rate of OH radical formation. Thus, it can be proposed that the mechanism of RhB degradation catalyzed by the as-synthesized materials followed an indirect oxidation of the dye by OH radicals formed over the photocatalyst during UV irradiation, instead of direct electron transfer between dye and photocatalyst because there was no remarkable adsorption of the dye onto the photocatalyst surface.","author":[{"dropping-particle":"","family":"Lopes","given":"Osmando F.","non-dropping-particle":"","parse-names":false,"suffix":""},{"dropping-particle":"","family":"Mendonça","given":"Vagner R.","non-dropping-particle":"De","parse-names":false,"suffix":""},{"dropping-particle":"","family":"Umar","given":"Ahmad","non-dropping-particle":"","parse-names":false,"suffix":""},{"dropping-particle":"","family":"Chuahan","given":"Mohinder S.","non-dropping-particle":"","parse-names":false,"suffix":""},{"dropping-particle":"","family":"Kumar","given":"Ramesh","non-dropping-particle":"","parse-names":false,"suffix":""},{"dropping-particle":"","family":"Chauhan","given":"Suvarcha","non-dropping-particle":"","parse-names":false,"suffix":""},{"dropping-particle":"","family":"Ribeiro","given":"Caue","non-dropping-particle":"","parse-names":false,"suffix":""}],"container-title":"New Journal of Chemistry","id":"ITEM-1","issue":"6","issued":{"date-parts":[["2015"]]},"page":"4624-4630","title":"Zinc hydroxide/oxide and zinc hydroxy stannate photocatalysts as potential scaffolds for environmental remediation","type":"article-journal","volume":"39"},"uris":["http://www.mendeley.com/documents/?uuid=d085dfef-18f3-40f2-846c-7315e0f9e11f","http://www.mendeley.com/documents/?uuid=15b559bb-9938-4b1a-b890-832bd20e0aae","http://www.mendeley.com/documents/?uuid=70575da4-8b47-4541-91a3-66555d94b5a1"]}],"mendeley":{"formattedCitation":"[29]","plainTextFormattedCitation":"[29]","previouslyFormattedCitation":"[29]"},"properties":{"noteIndex":0},"schema":"https://github.com/citation-style-language/schema/raw/master/csl-citation.json"}</w:instrText>
      </w:r>
      <w:r w:rsidR="00D9413C" w:rsidRPr="00AF29B2">
        <w:rPr>
          <w:rFonts w:cs="Arial"/>
          <w:bCs/>
          <w:sz w:val="20"/>
          <w:szCs w:val="20"/>
        </w:rPr>
        <w:fldChar w:fldCharType="separate"/>
      </w:r>
      <w:r w:rsidR="00EB25E0" w:rsidRPr="00AF29B2">
        <w:rPr>
          <w:rFonts w:cs="Arial"/>
          <w:bCs/>
          <w:noProof/>
          <w:sz w:val="20"/>
          <w:szCs w:val="20"/>
          <w:lang w:val="en-US"/>
        </w:rPr>
        <w:t>[29]</w:t>
      </w:r>
      <w:r w:rsidR="00D9413C" w:rsidRPr="00AF29B2">
        <w:rPr>
          <w:rFonts w:cs="Arial"/>
          <w:bCs/>
          <w:sz w:val="20"/>
          <w:szCs w:val="20"/>
        </w:rPr>
        <w:fldChar w:fldCharType="end"/>
      </w:r>
      <w:r w:rsidR="00285252" w:rsidRPr="00AF29B2">
        <w:rPr>
          <w:rFonts w:cs="Arial"/>
          <w:bCs/>
          <w:sz w:val="20"/>
          <w:szCs w:val="20"/>
          <w:lang w:val="en-US"/>
        </w:rPr>
        <w:t>.</w:t>
      </w:r>
      <w:r w:rsidRPr="00AF29B2">
        <w:rPr>
          <w:rFonts w:cs="Arial"/>
          <w:bCs/>
          <w:sz w:val="20"/>
          <w:szCs w:val="20"/>
          <w:lang w:val="en-US"/>
        </w:rPr>
        <w:t xml:space="preserve"> </w:t>
      </w:r>
      <w:r w:rsidR="00616AFA" w:rsidRPr="00AF29B2">
        <w:rPr>
          <w:rFonts w:cs="Arial"/>
          <w:bCs/>
          <w:sz w:val="20"/>
          <w:szCs w:val="20"/>
          <w:lang w:val="en-US"/>
        </w:rPr>
        <w:t>Al and Zn</w:t>
      </w:r>
      <w:r w:rsidR="009476CC" w:rsidRPr="00AF29B2">
        <w:rPr>
          <w:rFonts w:cs="Arial"/>
          <w:bCs/>
          <w:sz w:val="20"/>
          <w:szCs w:val="20"/>
          <w:lang w:val="en-US"/>
        </w:rPr>
        <w:t xml:space="preserve"> </w:t>
      </w:r>
      <w:r w:rsidR="00616AFA" w:rsidRPr="00AF29B2">
        <w:rPr>
          <w:rFonts w:cs="Arial"/>
          <w:bCs/>
          <w:sz w:val="20"/>
          <w:szCs w:val="20"/>
          <w:lang w:val="en-US"/>
        </w:rPr>
        <w:t xml:space="preserve">hydroxides/oxides provide excellent adsorption capacities of phosphate from </w:t>
      </w:r>
      <w:r w:rsidRPr="00AF29B2">
        <w:rPr>
          <w:rFonts w:cs="Arial"/>
          <w:bCs/>
          <w:sz w:val="20"/>
          <w:szCs w:val="20"/>
          <w:lang w:val="en-US"/>
        </w:rPr>
        <w:t>wastewater</w:t>
      </w:r>
      <w:r w:rsidR="00616AFA" w:rsidRPr="00AF29B2">
        <w:rPr>
          <w:rFonts w:cs="Arial"/>
          <w:bCs/>
          <w:sz w:val="20"/>
          <w:szCs w:val="20"/>
          <w:lang w:val="en-US"/>
        </w:rPr>
        <w:t>,</w:t>
      </w:r>
      <w:r w:rsidRPr="00AF29B2">
        <w:rPr>
          <w:rFonts w:cs="Arial"/>
          <w:bCs/>
          <w:sz w:val="20"/>
          <w:szCs w:val="20"/>
          <w:lang w:val="en-US"/>
        </w:rPr>
        <w:t xml:space="preserve"> due to their excellent adsorption capacities, good reaction kinetics and selectivity </w:t>
      </w:r>
      <w:r w:rsidR="00D9413C" w:rsidRPr="00AF29B2">
        <w:rPr>
          <w:rFonts w:cs="Arial"/>
          <w:bCs/>
          <w:sz w:val="20"/>
          <w:szCs w:val="20"/>
        </w:rPr>
        <w:fldChar w:fldCharType="begin" w:fldLock="1"/>
      </w:r>
      <w:r w:rsidR="00AB5F41" w:rsidRPr="00AF29B2">
        <w:rPr>
          <w:rFonts w:cs="Arial"/>
          <w:bCs/>
          <w:sz w:val="20"/>
          <w:szCs w:val="20"/>
          <w:lang w:val="en-US"/>
        </w:rPr>
        <w:instrText>ADDIN CSL_CITATION {"citationItems":[{"id":"ITEM-1","itemData":{"DOI":"10.1016/j.cej.2019.122566","ISSN":"13858947","abstract":"The need to control eutrophication in water bodies and the risk of supply shortage of phosphate rock have motivated the search for treatment techniques able to sequester and recover P from wastewaters. Current techniques can recover phosphate from highly loaded aqueous media, but it is increasingly important to develop economically attractive solutions for low concentration effluents. Adsorption can be highly selective and efficient for phosphate uptake and recovery from water and wastewater, which can act as secondary sources of phosphorus. This review gathers the data reported in the literature about phosphate removal from water through adsorption and subsequent recovery through desorption or direct use of the phosphorus-loaded adsorbent as a fertilizer. Metal (e.g. Al, Ca, Ce, Fe, La, Mg, Mn, Zn, Zr) hydroxides/oxides provide excellent adsorption capacities of phosphate, in addition to other advantages such as fast kinetics and good selectivity. These compounds have been incorporated into zeolites, mesoporous silica, activated carbon, biochar, and bio-derived materials, to enhance their adsorption capacities. Significant advances have been made in engineered materials, including magnetic and granular adsorbents. Literature reports other valuable attempts to upscale the process including pilot-scale experiments, application in fixed-bed columns and to real wastewaters. Further studies are necessary to overcome some limitations still observed. Future work should give more attention to phosphorus recovery from the eluates and to the direct use of P-loaded adsorbents.","author":[{"dropping-particle":"","family":"Bacelo","given":"Hugo","non-dropping-particle":"","parse-names":false,"suffix":""},{"dropping-particle":"","family":"Pintor","given":"Ariana M.A.","non-dropping-particle":"","parse-names":false,"suffix":""},{"dropping-particle":"","family":"Santos","given":"Sílvia C.R.","non-dropping-particle":"","parse-names":false,"suffix":""},{"dropping-particle":"","family":"Boaventura","given":"Rui A.R.","non-dropping-particle":"","parse-names":false,"suffix":""},{"dropping-particle":"","family":"Botelho","given":"Cidália M.S.","non-dropping-particle":"","parse-names":false,"suffix":""}],"container-title":"Chemical Engineering Journal","id":"ITEM-1","issue":"June 2019","issued":{"date-parts":[["2020"]]},"page":"122566","publisher":"Elsevier","title":"Performance and prospects of different adsorbents for phosphorus uptake and recovery from water","type":"article-journal","volume":"381"},"uris":["http://www.mendeley.com/documents/?uuid=5b4ab278-7f74-43c6-86d3-11f0a975772f","http://www.mendeley.com/documents/?uuid=76c44144-f9db-41ae-a831-0f09aa258e49","http://www.mendeley.com/documents/?uuid=4233c87c-7caf-4b7c-a23e-4868052996c7"]}],"mendeley":{"formattedCitation":"[30]","plainTextFormattedCitation":"[30]","previouslyFormattedCitation":"[30]"},"properties":{"noteIndex":0},"schema":"https://github.com/citation-style-language/schema/raw/master/csl-citation.json"}</w:instrText>
      </w:r>
      <w:r w:rsidR="00D9413C" w:rsidRPr="00AF29B2">
        <w:rPr>
          <w:rFonts w:cs="Arial"/>
          <w:bCs/>
          <w:sz w:val="20"/>
          <w:szCs w:val="20"/>
        </w:rPr>
        <w:fldChar w:fldCharType="separate"/>
      </w:r>
      <w:r w:rsidR="008D5134" w:rsidRPr="00AF29B2">
        <w:rPr>
          <w:rFonts w:cs="Arial"/>
          <w:bCs/>
          <w:noProof/>
          <w:sz w:val="20"/>
          <w:szCs w:val="20"/>
          <w:lang w:val="en-US"/>
        </w:rPr>
        <w:t>[30]</w:t>
      </w:r>
      <w:r w:rsidR="00D9413C" w:rsidRPr="00AF29B2">
        <w:rPr>
          <w:rFonts w:cs="Arial"/>
          <w:bCs/>
          <w:sz w:val="20"/>
          <w:szCs w:val="20"/>
        </w:rPr>
        <w:fldChar w:fldCharType="end"/>
      </w:r>
      <w:r w:rsidRPr="00AF29B2">
        <w:rPr>
          <w:rFonts w:cs="Arial"/>
          <w:bCs/>
          <w:sz w:val="20"/>
          <w:szCs w:val="20"/>
          <w:lang w:val="en-US"/>
        </w:rPr>
        <w:t xml:space="preserve">. </w:t>
      </w:r>
      <w:bookmarkEnd w:id="4"/>
      <w:r w:rsidRPr="00AF29B2">
        <w:rPr>
          <w:rFonts w:cs="Arial"/>
          <w:bCs/>
          <w:sz w:val="20"/>
          <w:szCs w:val="20"/>
          <w:lang w:val="en-US"/>
        </w:rPr>
        <w:t xml:space="preserve">However, </w:t>
      </w:r>
      <w:r w:rsidR="001A0A6A" w:rsidRPr="00AF29B2">
        <w:rPr>
          <w:rFonts w:cs="Arial"/>
          <w:bCs/>
          <w:sz w:val="20"/>
          <w:szCs w:val="20"/>
          <w:lang w:val="en-US"/>
        </w:rPr>
        <w:t>on</w:t>
      </w:r>
      <w:r w:rsidRPr="00AF29B2">
        <w:rPr>
          <w:rFonts w:cs="Arial"/>
          <w:bCs/>
          <w:sz w:val="20"/>
          <w:szCs w:val="20"/>
          <w:lang w:val="en-US"/>
        </w:rPr>
        <w:t xml:space="preserve"> the light of a circular-economy and zero-emissions practice, in the field of CO</w:t>
      </w:r>
      <w:r w:rsidRPr="00AF29B2">
        <w:rPr>
          <w:rFonts w:cs="Arial"/>
          <w:bCs/>
          <w:sz w:val="20"/>
          <w:szCs w:val="20"/>
          <w:vertAlign w:val="subscript"/>
          <w:lang w:val="en-US"/>
        </w:rPr>
        <w:t>2</w:t>
      </w:r>
      <w:r w:rsidRPr="00AF29B2">
        <w:rPr>
          <w:rFonts w:cs="Arial"/>
          <w:bCs/>
          <w:sz w:val="20"/>
          <w:szCs w:val="20"/>
          <w:lang w:val="en-US"/>
        </w:rPr>
        <w:t xml:space="preserve"> hydrogenation it would make more sense to reduce these oxidated byproducts</w:t>
      </w:r>
      <w:r w:rsidRPr="00761983">
        <w:rPr>
          <w:rFonts w:cs="Arial"/>
          <w:bCs/>
          <w:sz w:val="20"/>
          <w:szCs w:val="20"/>
          <w:lang w:val="en-US"/>
        </w:rPr>
        <w:t xml:space="preserve"> back to the zero-valent metals for reutilization, in a process driven by solar power </w:t>
      </w:r>
      <w:r w:rsidR="00D9413C" w:rsidRPr="00761983">
        <w:rPr>
          <w:rFonts w:cs="Arial"/>
          <w:bCs/>
          <w:sz w:val="20"/>
          <w:szCs w:val="20"/>
        </w:rPr>
        <w:fldChar w:fldCharType="begin" w:fldLock="1"/>
      </w:r>
      <w:r w:rsidR="00AB5F41" w:rsidRPr="00761983">
        <w:rPr>
          <w:rFonts w:cs="Arial"/>
          <w:bCs/>
          <w:sz w:val="20"/>
          <w:szCs w:val="20"/>
          <w:lang w:val="en-US"/>
        </w:rPr>
        <w:instrText>ADDIN CSL_CITATION {"citationItems":[{"id":"ITEM-1","itemData":{"ISSN":"0887-0624","author":[{"dropping-particle":"","family":"Charvin","given":"Patrice","non-dropping-particle":"","parse-names":false,"suffix":""},{"dropping-particle":"","family":"Abanades","given":"Stéphane","non-dropping-particle":"","parse-names":false,"suffix":""},{"dropping-particle":"","family":"Lemort","given":"Florent","non-dropping-particle":"","parse-names":false,"suffix":""},{"dropping-particle":"","family":"Flamant","given":"Gilles","non-dropping-particle":"","parse-names":false,"suffix":""}],"container-title":"Energy &amp; Fuels","id":"ITEM-1","issue":"5","issued":{"date-parts":[["2007"]]},"page":"2919-2928","publisher":"ACS Publications","title":"Hydrogen production by three-step solar thermochemical cycles using hydroxides and metal oxide systems","type":"article-journal","volume":"21"},"uris":["http://www.mendeley.com/documents/?uuid=b6dac84b-f74b-480e-a6f5-a43584d86ff9","http://www.mendeley.com/documents/?uuid=07012631-9be4-4c97-ad4c-f213cf6b269c"]}],"mendeley":{"formattedCitation":"[31]","plainTextFormattedCitation":"[31]","previouslyFormattedCitation":"[31]"},"properties":{"noteIndex":0},"schema":"https://github.com/citation-style-language/schema/raw/master/csl-citation.json"}</w:instrText>
      </w:r>
      <w:r w:rsidR="00D9413C" w:rsidRPr="00761983">
        <w:rPr>
          <w:rFonts w:cs="Arial"/>
          <w:bCs/>
          <w:sz w:val="20"/>
          <w:szCs w:val="20"/>
        </w:rPr>
        <w:fldChar w:fldCharType="separate"/>
      </w:r>
      <w:r w:rsidR="008D5134" w:rsidRPr="00761983">
        <w:rPr>
          <w:rFonts w:cs="Arial"/>
          <w:bCs/>
          <w:noProof/>
          <w:sz w:val="20"/>
          <w:szCs w:val="20"/>
          <w:lang w:val="en-US"/>
        </w:rPr>
        <w:t>[31]</w:t>
      </w:r>
      <w:r w:rsidR="00D9413C" w:rsidRPr="00761983">
        <w:rPr>
          <w:rFonts w:cs="Arial"/>
          <w:bCs/>
          <w:sz w:val="20"/>
          <w:szCs w:val="20"/>
        </w:rPr>
        <w:fldChar w:fldCharType="end"/>
      </w:r>
      <w:r w:rsidRPr="00761983">
        <w:rPr>
          <w:rFonts w:cs="Arial"/>
          <w:bCs/>
          <w:sz w:val="20"/>
          <w:szCs w:val="20"/>
          <w:lang w:val="en-US"/>
        </w:rPr>
        <w:t>. In this process, the hydrogen produced from water can be categorized as green</w:t>
      </w:r>
      <w:r w:rsidRPr="00761983">
        <w:rPr>
          <w:rFonts w:cs="Arial"/>
          <w:sz w:val="20"/>
          <w:szCs w:val="20"/>
          <w:lang w:val="en-US"/>
        </w:rPr>
        <w:t xml:space="preserve">, if using renewable energy sources in the process without carbon emissions </w:t>
      </w:r>
      <w:r w:rsidR="00D9413C" w:rsidRPr="00761983">
        <w:rPr>
          <w:rFonts w:cs="Arial"/>
          <w:sz w:val="20"/>
          <w:szCs w:val="20"/>
        </w:rPr>
        <w:fldChar w:fldCharType="begin" w:fldLock="1"/>
      </w:r>
      <w:r w:rsidR="00AB5F41" w:rsidRPr="00761983">
        <w:rPr>
          <w:rFonts w:cs="Arial"/>
          <w:sz w:val="20"/>
          <w:szCs w:val="20"/>
          <w:lang w:val="en-US"/>
        </w:rPr>
        <w:instrText>ADDIN CSL_CITATION {"citationItems":[{"id":"ITEM-1","itemData":{"ISSN":"0360-3199","author":[{"dropping-particle":"","family":"Ishaq","given":"Haris","non-dropping-particle":"","parse-names":false,"suffix":""},{"dropping-particle":"","family":"Dincer","given":"Ibrahim","non-dropping-particle":"","parse-names":false,"suffix":""},{"dropping-particle":"","family":"Crawford","given":"Curran","non-dropping-particle":"","parse-names":false,"suffix":""}],"container-title":"International Journal of Hydrogen Energy","id":"ITEM-1","issued":{"date-parts":[["2021"]]},"publisher":"Elsevier","title":"A review on hydrogen production and utilization: Challenges and opportunities","type":"article-journal"},"uris":["http://www.mendeley.com/documents/?uuid=92f17979-2400-4eac-9734-4154f8600ab0","http://www.mendeley.com/documents/?uuid=6f18924b-3ab2-48b1-8c25-c5e212073271"]}],"mendeley":{"formattedCitation":"[32]","plainTextFormattedCitation":"[32]","previouslyFormattedCitation":"[32]"},"properties":{"noteIndex":0},"schema":"https://github.com/citation-style-language/schema/raw/master/csl-citation.json"}</w:instrText>
      </w:r>
      <w:r w:rsidR="00D9413C" w:rsidRPr="00761983">
        <w:rPr>
          <w:rFonts w:cs="Arial"/>
          <w:sz w:val="20"/>
          <w:szCs w:val="20"/>
        </w:rPr>
        <w:fldChar w:fldCharType="separate"/>
      </w:r>
      <w:r w:rsidR="008D5134" w:rsidRPr="00761983">
        <w:rPr>
          <w:rFonts w:cs="Arial"/>
          <w:noProof/>
          <w:sz w:val="20"/>
          <w:szCs w:val="20"/>
          <w:lang w:val="en-US"/>
        </w:rPr>
        <w:t>[32]</w:t>
      </w:r>
      <w:r w:rsidR="00D9413C" w:rsidRPr="00761983">
        <w:rPr>
          <w:rFonts w:cs="Arial"/>
          <w:sz w:val="20"/>
          <w:szCs w:val="20"/>
        </w:rPr>
        <w:fldChar w:fldCharType="end"/>
      </w:r>
      <w:r w:rsidRPr="00761983">
        <w:rPr>
          <w:rFonts w:cs="Arial"/>
          <w:sz w:val="20"/>
          <w:szCs w:val="20"/>
          <w:lang w:val="en-US"/>
        </w:rPr>
        <w:t>.</w:t>
      </w:r>
    </w:p>
    <w:p w14:paraId="05BC535C" w14:textId="77777777" w:rsidR="00650C0D" w:rsidRPr="00761983" w:rsidRDefault="00650C0D" w:rsidP="00907530">
      <w:pPr>
        <w:spacing w:line="480" w:lineRule="auto"/>
        <w:rPr>
          <w:rFonts w:cs="Arial"/>
          <w:bCs/>
          <w:sz w:val="20"/>
          <w:szCs w:val="20"/>
          <w:lang w:val="en-US"/>
        </w:rPr>
      </w:pPr>
    </w:p>
    <w:p w14:paraId="2E2DA60D" w14:textId="6830A00B" w:rsidR="006629DF" w:rsidRPr="00AF29B2" w:rsidRDefault="006629DF" w:rsidP="00907530">
      <w:pPr>
        <w:spacing w:line="480" w:lineRule="auto"/>
        <w:rPr>
          <w:rFonts w:cs="Arial"/>
          <w:sz w:val="20"/>
          <w:szCs w:val="20"/>
          <w:lang w:val="en-US"/>
        </w:rPr>
      </w:pPr>
      <w:r w:rsidRPr="00761983">
        <w:rPr>
          <w:rFonts w:cs="Arial"/>
          <w:bCs/>
          <w:sz w:val="20"/>
          <w:szCs w:val="20"/>
          <w:lang w:val="en-US"/>
        </w:rPr>
        <w:t>It is clear that the reduction of captured CO</w:t>
      </w:r>
      <w:r w:rsidRPr="00761983">
        <w:rPr>
          <w:rFonts w:cs="Arial"/>
          <w:bCs/>
          <w:sz w:val="20"/>
          <w:szCs w:val="20"/>
          <w:vertAlign w:val="subscript"/>
          <w:lang w:val="en-US"/>
        </w:rPr>
        <w:t>2</w:t>
      </w:r>
      <w:r w:rsidRPr="00761983">
        <w:rPr>
          <w:rFonts w:cs="Arial"/>
          <w:bCs/>
          <w:sz w:val="20"/>
          <w:szCs w:val="20"/>
          <w:lang w:val="en-US"/>
        </w:rPr>
        <w:t xml:space="preserve"> as bicarbonate using reducing metals like Mn, Al and Zn, have shown effectiveness, displaying yields up to 81% and 2 h </w:t>
      </w:r>
      <w:r w:rsidR="00976816" w:rsidRPr="00761983">
        <w:rPr>
          <w:rFonts w:cs="Arial"/>
          <w:bCs/>
          <w:sz w:val="20"/>
          <w:szCs w:val="20"/>
        </w:rPr>
        <w:fldChar w:fldCharType="begin" w:fldLock="1"/>
      </w:r>
      <w:r w:rsidR="00EB25E0" w:rsidRPr="00761983">
        <w:rPr>
          <w:rFonts w:cs="Arial"/>
          <w:bCs/>
          <w:sz w:val="20"/>
          <w:szCs w:val="20"/>
          <w:lang w:val="en-US"/>
        </w:rPr>
        <w:instrText>ADDIN CSL_CITATION {"citationItems":[{"id":"ITEM-1","itemData":{"DOI":"10.1039/C0EE00661K","ISBN":"1754-5692","abstract":"A strategy for reduction of CO2 is described that produces formic acid from CO2 (ca. 80% formic acid yield) via the oxidation of a zero-valent metal under hydrothermal conditions. The oxidized metal can be regenerated using glycerin, which produces lactic acid. Hydrogen production is demonstrated through metal oxidation in the presence of CO2 with zero-valent Fe, Mn, Zn, and Al metals under hydrothermal conditions, where it is found that a maximum hydrogen formation yield of ca. 99.4% was achieved. The metals, once oxidized, could be readily reduced (ca. 100% for Fe) to their zero-valent state by contact with glycerin. The results demonstrate that a carbon cycle can be driven by the oxidation and reduction of commonly available metals.","author":[{"dropping-particle":"","family":"Jin","given":"Fangming","non-dropping-particle":"","parse-names":false,"suffix":""},{"dropping-particle":"","family":"Gao","given":"Ying","non-dropping-particle":"","parse-names":false,"suffix":""},{"dropping-particle":"","family":"Jin","given":"Yujia","non-dropping-particle":"","parse-names":false,"suffix":""},{"dropping-particle":"","family":"Zhang","given":"Yalei","non-dropping-particle":"","parse-names":false,"suffix":""},{"dropping-particle":"","family":"Cao","given":"Jianglin","non-dropping-particle":"","parse-names":false,"suffix":""},{"dropping-particle":"","family":"Wei","given":"Zhen","non-dropping-particle":"","parse-names":false,"suffix":""},{"dropping-particle":"","family":"Smith Jr","given":"Richard L","non-dropping-particle":"","parse-names":false,"suffix":""}],"container-title":"Energy &amp; Environmental Science","id":"ITEM-1","issue":"3","issued":{"date-parts":[["2011"]]},"page":"881-884","publisher":"The Royal Society of Chemistry","title":"High-yield reduction of carbon dioxide into formic acid by zero-valent metal/metal oxide redox cycles","type":"article-journal","volume":"4"},"uris":["http://www.mendeley.com/documents/?uuid=57d3656a-0ff8-434f-8540-56c714af07d0"]}],"mendeley":{"formattedCitation":"[10]","plainTextFormattedCitation":"[10]","previouslyFormattedCitation":"[10]"},"properties":{"noteIndex":0},"schema":"https://github.com/citation-style-language/schema/raw/master/csl-citation.json"}</w:instrText>
      </w:r>
      <w:r w:rsidR="00976816" w:rsidRPr="00761983">
        <w:rPr>
          <w:rFonts w:cs="Arial"/>
          <w:bCs/>
          <w:sz w:val="20"/>
          <w:szCs w:val="20"/>
        </w:rPr>
        <w:fldChar w:fldCharType="separate"/>
      </w:r>
      <w:r w:rsidR="00EB25E0" w:rsidRPr="00761983">
        <w:rPr>
          <w:rFonts w:cs="Arial"/>
          <w:bCs/>
          <w:noProof/>
          <w:sz w:val="20"/>
          <w:szCs w:val="20"/>
          <w:lang w:val="en-US"/>
        </w:rPr>
        <w:t>[10]</w:t>
      </w:r>
      <w:r w:rsidR="00976816" w:rsidRPr="00761983">
        <w:rPr>
          <w:rFonts w:cs="Arial"/>
          <w:bCs/>
          <w:sz w:val="20"/>
          <w:szCs w:val="20"/>
        </w:rPr>
        <w:fldChar w:fldCharType="end"/>
      </w:r>
      <w:r w:rsidR="00D9413C" w:rsidRPr="00761983">
        <w:rPr>
          <w:rFonts w:cs="Arial"/>
          <w:bCs/>
          <w:sz w:val="20"/>
          <w:szCs w:val="20"/>
        </w:rPr>
        <w:fldChar w:fldCharType="begin" w:fldLock="1"/>
      </w:r>
      <w:r w:rsidR="00AB5F41" w:rsidRPr="00761983">
        <w:rPr>
          <w:rFonts w:cs="Arial"/>
          <w:bCs/>
          <w:sz w:val="20"/>
          <w:szCs w:val="20"/>
          <w:lang w:val="en-US"/>
        </w:rPr>
        <w:instrText>ADDIN CSL_CITATION {"citationItems":[{"id":"ITEM-1","itemData":{"ISBN":"1944-8244","author":[{"dropping-particle":"","family":"Zhong","given":"Heng","non-dropping-particle":"","parse-names":false,"suffix":""},{"dropping-particle":"","family":"Wang","given":"Lunying","non-dropping-particle":"","parse-names":false,"suffix":""},{"dropping-particle":"","family":"Yang","given":"Yang","non-dropping-particle":"","parse-names":false,"suffix":""},{"dropping-particle":"","family":"He","given":"Runtian","non-dropping-particle":"","parse-names":false,"suffix":""},{"dropping-particle":"","family":"Jing","given":"Zhenzi","non-dropping-particle":"","parse-names":false,"suffix":""},{"dropping-particle":"","family":"Jin","given":"Fangming","non-dropping-particle":"","parse-names":false,"suffix":""}],"container-title":"ACS Applied Materials &amp; Interfaces","id":"ITEM-1","issue":"45","issued":{"date-parts":[["2019"]]},"page":"42149-42155","title":"Ni and Zn/ZnO Synergistically Catalyzed Reduction of Bicarbonate into Formate with Water Splitting","type":"article-journal","volume":"11"},"uris":["http://www.mendeley.com/documents/?uuid=562bc3d7-d0df-46d3-9842-ad1a990da32f"]}],"mendeley":{"formattedCitation":"[33]","plainTextFormattedCitation":"[33]","previouslyFormattedCitation":"[33]"},"properties":{"noteIndex":0},"schema":"https://github.com/citation-style-language/schema/raw/master/csl-citation.json"}</w:instrText>
      </w:r>
      <w:r w:rsidR="00D9413C" w:rsidRPr="00761983">
        <w:rPr>
          <w:rFonts w:cs="Arial"/>
          <w:bCs/>
          <w:sz w:val="20"/>
          <w:szCs w:val="20"/>
        </w:rPr>
        <w:fldChar w:fldCharType="separate"/>
      </w:r>
      <w:r w:rsidR="008D5134" w:rsidRPr="00761983">
        <w:rPr>
          <w:rFonts w:cs="Arial"/>
          <w:bCs/>
          <w:noProof/>
          <w:sz w:val="20"/>
          <w:szCs w:val="20"/>
          <w:lang w:val="en-US"/>
        </w:rPr>
        <w:t>[33]</w:t>
      </w:r>
      <w:r w:rsidR="00D9413C" w:rsidRPr="00761983">
        <w:rPr>
          <w:rFonts w:cs="Arial"/>
          <w:bCs/>
          <w:sz w:val="20"/>
          <w:szCs w:val="20"/>
        </w:rPr>
        <w:fldChar w:fldCharType="end"/>
      </w:r>
      <w:r w:rsidRPr="00761983">
        <w:rPr>
          <w:rFonts w:cs="Arial"/>
          <w:bCs/>
          <w:sz w:val="20"/>
          <w:szCs w:val="20"/>
          <w:lang w:val="en-US"/>
        </w:rPr>
        <w:t xml:space="preserve">. </w:t>
      </w:r>
      <w:r w:rsidR="009870E6" w:rsidRPr="00761983">
        <w:rPr>
          <w:rFonts w:cs="Arial"/>
          <w:sz w:val="20"/>
          <w:szCs w:val="20"/>
          <w:lang w:val="en-US"/>
        </w:rPr>
        <w:t>Despite</w:t>
      </w:r>
      <w:r w:rsidRPr="00761983">
        <w:rPr>
          <w:rFonts w:cs="Arial"/>
          <w:sz w:val="20"/>
          <w:szCs w:val="20"/>
          <w:lang w:val="en-US"/>
        </w:rPr>
        <w:t xml:space="preserve"> these works, not much literature is available about the comparison of different supported metal catalysts, reducing </w:t>
      </w:r>
      <w:r w:rsidRPr="00AF29B2">
        <w:rPr>
          <w:rFonts w:cs="Arial"/>
          <w:sz w:val="20"/>
          <w:szCs w:val="20"/>
          <w:lang w:val="en-US"/>
        </w:rPr>
        <w:t>metals and CO2RS/CO2LS streams</w:t>
      </w:r>
      <w:r w:rsidRPr="00AF29B2">
        <w:rPr>
          <w:rFonts w:cs="Arial"/>
          <w:bCs/>
          <w:sz w:val="20"/>
          <w:szCs w:val="20"/>
          <w:lang w:val="en-US"/>
        </w:rPr>
        <w:t xml:space="preserve"> </w:t>
      </w:r>
      <w:r w:rsidRPr="00AF29B2">
        <w:rPr>
          <w:rFonts w:cs="Arial"/>
          <w:sz w:val="20"/>
          <w:szCs w:val="20"/>
          <w:lang w:val="en-US"/>
        </w:rPr>
        <w:t>on the simultaneous reduction of captured CO</w:t>
      </w:r>
      <w:r w:rsidRPr="00AF29B2">
        <w:rPr>
          <w:rFonts w:cs="Arial"/>
          <w:sz w:val="20"/>
          <w:szCs w:val="20"/>
          <w:vertAlign w:val="subscript"/>
          <w:lang w:val="en-US"/>
        </w:rPr>
        <w:t>2</w:t>
      </w:r>
      <w:r w:rsidRPr="00AF29B2">
        <w:rPr>
          <w:rFonts w:cs="Arial"/>
          <w:sz w:val="20"/>
          <w:szCs w:val="20"/>
          <w:lang w:val="en-US"/>
        </w:rPr>
        <w:t xml:space="preserve"> from the ammonia-based process </w:t>
      </w:r>
      <w:r w:rsidRPr="00AF29B2">
        <w:rPr>
          <w:rFonts w:cs="Arial"/>
          <w:bCs/>
          <w:sz w:val="20"/>
          <w:szCs w:val="20"/>
          <w:lang w:val="en-US"/>
        </w:rPr>
        <w:t>and hydrogen generation from metal-water splitting reaction.</w:t>
      </w:r>
      <w:r w:rsidRPr="00AF29B2">
        <w:rPr>
          <w:rFonts w:cs="Arial"/>
          <w:sz w:val="20"/>
          <w:szCs w:val="20"/>
          <w:lang w:val="en-US"/>
        </w:rPr>
        <w:t xml:space="preserve"> </w:t>
      </w:r>
    </w:p>
    <w:p w14:paraId="00F49D7F" w14:textId="77777777" w:rsidR="00650C0D" w:rsidRPr="00AF29B2" w:rsidRDefault="00650C0D" w:rsidP="00907530">
      <w:pPr>
        <w:spacing w:line="480" w:lineRule="auto"/>
        <w:rPr>
          <w:rFonts w:cs="Arial"/>
          <w:sz w:val="20"/>
          <w:szCs w:val="20"/>
          <w:lang w:val="en-US"/>
        </w:rPr>
      </w:pPr>
    </w:p>
    <w:p w14:paraId="28480369" w14:textId="2F2D9741" w:rsidR="006629DF" w:rsidRPr="00AF29B2" w:rsidRDefault="006629DF" w:rsidP="00907530">
      <w:pPr>
        <w:spacing w:line="480" w:lineRule="auto"/>
        <w:rPr>
          <w:rFonts w:cs="Arial"/>
          <w:sz w:val="20"/>
          <w:szCs w:val="20"/>
          <w:lang w:val="en-US"/>
        </w:rPr>
      </w:pPr>
      <w:bookmarkStart w:id="6" w:name="_Hlk167219679"/>
      <w:bookmarkStart w:id="7" w:name="_Hlk167219701"/>
      <w:bookmarkStart w:id="8" w:name="_Hlk167715971"/>
      <w:r w:rsidRPr="00AF29B2">
        <w:rPr>
          <w:rFonts w:cs="Arial"/>
          <w:sz w:val="20"/>
          <w:szCs w:val="20"/>
          <w:lang w:val="en-US"/>
        </w:rPr>
        <w:t xml:space="preserve">The present study aims at two main objectives: i) </w:t>
      </w:r>
      <w:bookmarkEnd w:id="6"/>
      <w:bookmarkEnd w:id="7"/>
      <w:r w:rsidR="00D46B16" w:rsidRPr="00AF29B2">
        <w:rPr>
          <w:rFonts w:cs="Arial"/>
          <w:sz w:val="20"/>
          <w:szCs w:val="20"/>
          <w:lang w:val="en-US"/>
        </w:rPr>
        <w:t xml:space="preserve">studying the generation of hydrogen with different </w:t>
      </w:r>
      <w:r w:rsidR="00D46B16" w:rsidRPr="00AF29B2">
        <w:rPr>
          <w:rFonts w:cs="Arial"/>
          <w:bCs/>
          <w:sz w:val="20"/>
          <w:szCs w:val="20"/>
          <w:lang w:val="en-US"/>
        </w:rPr>
        <w:t>metal/catalyst systems and CO2RS/CO2LS,</w:t>
      </w:r>
      <w:r w:rsidR="00D46B16" w:rsidRPr="00AF29B2">
        <w:rPr>
          <w:rFonts w:cs="Arial"/>
          <w:sz w:val="20"/>
          <w:szCs w:val="20"/>
          <w:lang w:val="en-US"/>
        </w:rPr>
        <w:t xml:space="preserve"> by means of a hydrogen evolution analysis during prolonged experiments (10 hours), in absence of catalyst</w:t>
      </w:r>
      <w:r w:rsidR="00D929F1" w:rsidRPr="00AF29B2">
        <w:rPr>
          <w:rFonts w:cs="Arial"/>
          <w:sz w:val="20"/>
          <w:szCs w:val="20"/>
          <w:lang w:val="en-US"/>
        </w:rPr>
        <w:t>, and</w:t>
      </w:r>
      <w:r w:rsidR="00D46B16" w:rsidRPr="00AF29B2">
        <w:rPr>
          <w:rFonts w:cs="Arial"/>
          <w:sz w:val="20"/>
          <w:szCs w:val="20"/>
          <w:lang w:val="en-US"/>
        </w:rPr>
        <w:t xml:space="preserve"> </w:t>
      </w:r>
      <w:r w:rsidRPr="00AF29B2">
        <w:rPr>
          <w:rFonts w:cs="Arial"/>
          <w:sz w:val="20"/>
          <w:szCs w:val="20"/>
          <w:lang w:val="en-US"/>
        </w:rPr>
        <w:t>ii)</w:t>
      </w:r>
      <w:r w:rsidR="00D46B16" w:rsidRPr="00AF29B2">
        <w:rPr>
          <w:rFonts w:cs="Arial"/>
          <w:sz w:val="20"/>
          <w:szCs w:val="20"/>
          <w:lang w:val="en-US"/>
        </w:rPr>
        <w:t xml:space="preserve"> </w:t>
      </w:r>
      <w:r w:rsidR="0021691C" w:rsidRPr="00AF29B2">
        <w:rPr>
          <w:rFonts w:cs="Arial"/>
          <w:sz w:val="20"/>
          <w:szCs w:val="20"/>
          <w:lang w:val="en-US"/>
        </w:rPr>
        <w:t>ii) evaluating different commercial catalysts in the reduction of captured CO</w:t>
      </w:r>
      <w:r w:rsidR="0021691C" w:rsidRPr="00AF29B2">
        <w:rPr>
          <w:rFonts w:cs="Arial"/>
          <w:sz w:val="20"/>
          <w:szCs w:val="20"/>
          <w:vertAlign w:val="subscript"/>
          <w:lang w:val="en-US"/>
        </w:rPr>
        <w:t>2</w:t>
      </w:r>
      <w:r w:rsidR="0021691C" w:rsidRPr="00AF29B2">
        <w:rPr>
          <w:rFonts w:cs="Arial"/>
          <w:sz w:val="20"/>
          <w:szCs w:val="20"/>
          <w:lang w:val="en-US"/>
        </w:rPr>
        <w:t xml:space="preserve"> by an energy-efficient technology like the aqueous ammonia absorption</w:t>
      </w:r>
      <w:r w:rsidR="00D46B16" w:rsidRPr="00AF29B2">
        <w:rPr>
          <w:rFonts w:cs="Arial"/>
          <w:sz w:val="20"/>
          <w:szCs w:val="20"/>
          <w:lang w:val="en-US"/>
        </w:rPr>
        <w:t xml:space="preserve">, where the hydrogen needed is generated by a metal-water splitting reaction </w:t>
      </w:r>
      <w:r w:rsidR="00D46B16" w:rsidRPr="00AF29B2">
        <w:rPr>
          <w:rFonts w:cs="Arial"/>
          <w:i/>
          <w:sz w:val="20"/>
          <w:szCs w:val="20"/>
          <w:lang w:val="en-US"/>
        </w:rPr>
        <w:t>in</w:t>
      </w:r>
      <w:r w:rsidR="001A0A6A" w:rsidRPr="00AF29B2">
        <w:rPr>
          <w:rFonts w:cs="Arial"/>
          <w:i/>
          <w:sz w:val="20"/>
          <w:szCs w:val="20"/>
          <w:lang w:val="en-US"/>
        </w:rPr>
        <w:t>-</w:t>
      </w:r>
      <w:r w:rsidR="00D46B16" w:rsidRPr="00AF29B2">
        <w:rPr>
          <w:rFonts w:cs="Arial"/>
          <w:i/>
          <w:sz w:val="20"/>
          <w:szCs w:val="20"/>
          <w:lang w:val="en-US"/>
        </w:rPr>
        <w:lastRenderedPageBreak/>
        <w:t>situ</w:t>
      </w:r>
      <w:r w:rsidR="00D46B16" w:rsidRPr="00AF29B2">
        <w:rPr>
          <w:rFonts w:cs="Arial"/>
          <w:sz w:val="20"/>
          <w:szCs w:val="20"/>
          <w:lang w:val="en-US"/>
        </w:rPr>
        <w:t xml:space="preserve">, forming </w:t>
      </w:r>
      <w:r w:rsidR="00D929F1" w:rsidRPr="00AF29B2">
        <w:rPr>
          <w:rFonts w:cs="Arial"/>
          <w:sz w:val="20"/>
          <w:szCs w:val="20"/>
          <w:lang w:val="en-US"/>
        </w:rPr>
        <w:t>the</w:t>
      </w:r>
      <w:r w:rsidR="00D46B16" w:rsidRPr="00AF29B2">
        <w:rPr>
          <w:rFonts w:cs="Arial"/>
          <w:sz w:val="20"/>
          <w:szCs w:val="20"/>
          <w:lang w:val="en-US"/>
        </w:rPr>
        <w:t xml:space="preserve"> </w:t>
      </w:r>
      <w:r w:rsidR="00D46B16" w:rsidRPr="00AF29B2">
        <w:rPr>
          <w:rFonts w:cs="Arial"/>
          <w:bCs/>
          <w:sz w:val="20"/>
          <w:szCs w:val="20"/>
          <w:lang w:val="en-US"/>
        </w:rPr>
        <w:t>metal/catalyst system</w:t>
      </w:r>
      <w:bookmarkEnd w:id="8"/>
      <w:r w:rsidR="00D46B16" w:rsidRPr="00AF29B2">
        <w:rPr>
          <w:rFonts w:cs="Arial"/>
          <w:sz w:val="20"/>
          <w:szCs w:val="20"/>
          <w:lang w:val="en-US"/>
        </w:rPr>
        <w:t>.</w:t>
      </w:r>
      <w:r w:rsidRPr="00AF29B2">
        <w:rPr>
          <w:rFonts w:cs="Arial"/>
          <w:sz w:val="20"/>
          <w:szCs w:val="20"/>
          <w:lang w:val="en-US"/>
        </w:rPr>
        <w:t xml:space="preserve"> </w:t>
      </w:r>
      <w:bookmarkStart w:id="9" w:name="_Hlk167723073"/>
      <w:r w:rsidRPr="00AF29B2">
        <w:rPr>
          <w:rFonts w:cs="Arial"/>
          <w:sz w:val="20"/>
          <w:szCs w:val="20"/>
          <w:lang w:val="en-US"/>
        </w:rPr>
        <w:t xml:space="preserve">These studies are important because </w:t>
      </w:r>
      <w:r w:rsidR="00380B10" w:rsidRPr="00AF29B2">
        <w:rPr>
          <w:rFonts w:cs="Arial"/>
          <w:sz w:val="20"/>
          <w:szCs w:val="20"/>
          <w:lang w:val="en-US"/>
        </w:rPr>
        <w:t xml:space="preserve">they </w:t>
      </w:r>
      <w:r w:rsidRPr="00AF29B2">
        <w:rPr>
          <w:rFonts w:cs="Arial"/>
          <w:sz w:val="20"/>
          <w:szCs w:val="20"/>
          <w:lang w:val="en-US"/>
        </w:rPr>
        <w:t>allow screening different catalysts for the reduction process, while understanding the influence of the reaction media</w:t>
      </w:r>
      <w:r w:rsidR="00C42D7F" w:rsidRPr="00AF29B2">
        <w:rPr>
          <w:rFonts w:cs="Arial"/>
          <w:sz w:val="20"/>
          <w:szCs w:val="20"/>
          <w:lang w:val="en-US"/>
        </w:rPr>
        <w:t xml:space="preserve"> </w:t>
      </w:r>
      <w:r w:rsidRPr="00AF29B2">
        <w:rPr>
          <w:rFonts w:cs="Arial"/>
          <w:sz w:val="20"/>
          <w:szCs w:val="20"/>
          <w:lang w:val="en-US"/>
        </w:rPr>
        <w:t>on the hydrogen generation.</w:t>
      </w:r>
      <w:r w:rsidR="00E6052D" w:rsidRPr="00AF29B2">
        <w:rPr>
          <w:rFonts w:cs="Arial"/>
          <w:sz w:val="20"/>
          <w:szCs w:val="20"/>
          <w:lang w:val="en-US"/>
        </w:rPr>
        <w:t xml:space="preserve"> Also, </w:t>
      </w:r>
      <w:r w:rsidR="00380B10" w:rsidRPr="00AF29B2">
        <w:rPr>
          <w:rFonts w:cs="Arial"/>
          <w:sz w:val="20"/>
          <w:szCs w:val="20"/>
          <w:lang w:val="en-US"/>
        </w:rPr>
        <w:t xml:space="preserve">they allow </w:t>
      </w:r>
      <w:r w:rsidR="00E6052D" w:rsidRPr="00AF29B2">
        <w:rPr>
          <w:rFonts w:cs="Arial"/>
          <w:sz w:val="20"/>
          <w:szCs w:val="20"/>
          <w:lang w:val="en-US"/>
        </w:rPr>
        <w:t>determining the most active catalyst and metals for CO</w:t>
      </w:r>
      <w:r w:rsidR="00E6052D" w:rsidRPr="00AF29B2">
        <w:rPr>
          <w:rFonts w:cs="Arial"/>
          <w:sz w:val="20"/>
          <w:szCs w:val="20"/>
          <w:vertAlign w:val="subscript"/>
          <w:lang w:val="en-US"/>
        </w:rPr>
        <w:t>2</w:t>
      </w:r>
      <w:r w:rsidR="00E6052D" w:rsidRPr="00AF29B2">
        <w:rPr>
          <w:rFonts w:cs="Arial"/>
          <w:sz w:val="20"/>
          <w:szCs w:val="20"/>
          <w:lang w:val="en-US"/>
        </w:rPr>
        <w:t xml:space="preserve"> reduction and H</w:t>
      </w:r>
      <w:r w:rsidR="00E6052D" w:rsidRPr="00AF29B2">
        <w:rPr>
          <w:rFonts w:cs="Arial"/>
          <w:sz w:val="20"/>
          <w:szCs w:val="20"/>
          <w:vertAlign w:val="subscript"/>
          <w:lang w:val="en-US"/>
        </w:rPr>
        <w:t>2</w:t>
      </w:r>
      <w:r w:rsidR="00E6052D" w:rsidRPr="00AF29B2">
        <w:rPr>
          <w:rFonts w:cs="Arial"/>
          <w:sz w:val="20"/>
          <w:szCs w:val="20"/>
          <w:lang w:val="en-US"/>
        </w:rPr>
        <w:t xml:space="preserve"> generation </w:t>
      </w:r>
      <w:r w:rsidR="00E6052D" w:rsidRPr="00AF29B2">
        <w:rPr>
          <w:rFonts w:cs="Arial"/>
          <w:i/>
          <w:sz w:val="20"/>
          <w:szCs w:val="20"/>
          <w:lang w:val="en-US"/>
        </w:rPr>
        <w:t>in situ</w:t>
      </w:r>
      <w:r w:rsidR="00E6052D" w:rsidRPr="00AF29B2">
        <w:rPr>
          <w:rFonts w:cs="Arial"/>
          <w:sz w:val="20"/>
          <w:szCs w:val="20"/>
          <w:lang w:val="en-US"/>
        </w:rPr>
        <w:t xml:space="preserve">, </w:t>
      </w:r>
      <w:r w:rsidR="004D00DD" w:rsidRPr="00AF29B2">
        <w:rPr>
          <w:rFonts w:cs="Arial"/>
          <w:sz w:val="20"/>
          <w:szCs w:val="20"/>
          <w:lang w:val="en-US"/>
        </w:rPr>
        <w:t>a broadened study compared to previous publications using only one catalyst</w:t>
      </w:r>
      <w:r w:rsidR="004D155C" w:rsidRPr="00AF29B2">
        <w:rPr>
          <w:rFonts w:cs="Arial"/>
          <w:sz w:val="20"/>
          <w:szCs w:val="20"/>
          <w:lang w:val="en-US"/>
        </w:rPr>
        <w:t xml:space="preserve"> and</w:t>
      </w:r>
      <w:r w:rsidR="004D00DD" w:rsidRPr="00AF29B2">
        <w:rPr>
          <w:rFonts w:cs="Arial"/>
          <w:sz w:val="20"/>
          <w:szCs w:val="20"/>
          <w:lang w:val="en-US"/>
        </w:rPr>
        <w:t xml:space="preserve"> </w:t>
      </w:r>
      <w:r w:rsidR="004D155C" w:rsidRPr="00AF29B2">
        <w:rPr>
          <w:rFonts w:cs="Arial"/>
          <w:sz w:val="20"/>
          <w:szCs w:val="20"/>
          <w:lang w:val="en-US"/>
        </w:rPr>
        <w:t>reducing metal</w:t>
      </w:r>
      <w:bookmarkEnd w:id="9"/>
      <w:r w:rsidR="0021691C" w:rsidRPr="00AF29B2">
        <w:rPr>
          <w:rFonts w:cs="Arial"/>
          <w:sz w:val="20"/>
          <w:szCs w:val="20"/>
          <w:lang w:val="en-US"/>
        </w:rPr>
        <w:t xml:space="preserve"> [15]</w:t>
      </w:r>
      <w:r w:rsidR="00E6052D" w:rsidRPr="00AF29B2">
        <w:rPr>
          <w:rFonts w:cs="Arial"/>
          <w:sz w:val="20"/>
          <w:szCs w:val="20"/>
          <w:lang w:val="en-US"/>
        </w:rPr>
        <w:t xml:space="preserve">. </w:t>
      </w:r>
      <w:r w:rsidRPr="00AF29B2">
        <w:rPr>
          <w:rFonts w:cs="Arial"/>
          <w:sz w:val="20"/>
          <w:szCs w:val="20"/>
          <w:lang w:val="en-US"/>
        </w:rPr>
        <w:t>These results will feed potential integration</w:t>
      </w:r>
      <w:r w:rsidR="00AD29B1" w:rsidRPr="00AF29B2">
        <w:rPr>
          <w:rFonts w:cs="Arial"/>
          <w:sz w:val="20"/>
          <w:szCs w:val="20"/>
          <w:lang w:val="en-US"/>
        </w:rPr>
        <w:t>s</w:t>
      </w:r>
      <w:r w:rsidRPr="00AF29B2">
        <w:rPr>
          <w:rFonts w:cs="Arial"/>
          <w:sz w:val="20"/>
          <w:szCs w:val="20"/>
          <w:lang w:val="en-US"/>
        </w:rPr>
        <w:t xml:space="preserve"> of carbon capture process</w:t>
      </w:r>
      <w:r w:rsidR="00AD29B1" w:rsidRPr="00AF29B2">
        <w:rPr>
          <w:rFonts w:cs="Arial"/>
          <w:sz w:val="20"/>
          <w:szCs w:val="20"/>
          <w:lang w:val="en-US"/>
        </w:rPr>
        <w:t>e</w:t>
      </w:r>
      <w:r w:rsidR="004A0CBD" w:rsidRPr="00AF29B2">
        <w:rPr>
          <w:rFonts w:cs="Arial"/>
          <w:sz w:val="20"/>
          <w:szCs w:val="20"/>
          <w:lang w:val="en-US"/>
        </w:rPr>
        <w:t>s</w:t>
      </w:r>
      <w:r w:rsidRPr="00AF29B2">
        <w:rPr>
          <w:rFonts w:cs="Arial"/>
          <w:sz w:val="20"/>
          <w:szCs w:val="20"/>
          <w:lang w:val="en-US"/>
        </w:rPr>
        <w:t xml:space="preserve"> and the green hydrogen production in the frame CO</w:t>
      </w:r>
      <w:r w:rsidRPr="00AF29B2">
        <w:rPr>
          <w:rFonts w:cs="Arial"/>
          <w:sz w:val="20"/>
          <w:szCs w:val="20"/>
          <w:vertAlign w:val="subscript"/>
          <w:lang w:val="en-US"/>
        </w:rPr>
        <w:t>2</w:t>
      </w:r>
      <w:r w:rsidRPr="00AF29B2">
        <w:rPr>
          <w:rFonts w:cs="Arial"/>
          <w:sz w:val="20"/>
          <w:szCs w:val="20"/>
          <w:lang w:val="en-US"/>
        </w:rPr>
        <w:t xml:space="preserve"> and hydrogen economies. </w:t>
      </w:r>
    </w:p>
    <w:p w14:paraId="3CCC7AF6" w14:textId="77777777" w:rsidR="00E21B65" w:rsidRPr="00761983" w:rsidRDefault="00E21B65" w:rsidP="00907530">
      <w:pPr>
        <w:spacing w:line="480" w:lineRule="auto"/>
        <w:rPr>
          <w:rStyle w:val="Ttulo1Car"/>
          <w:rFonts w:cs="Arial"/>
          <w:caps w:val="0"/>
          <w:sz w:val="20"/>
          <w:szCs w:val="20"/>
        </w:rPr>
      </w:pPr>
    </w:p>
    <w:p w14:paraId="6DB79FF2" w14:textId="29A4780C" w:rsidR="006629DF" w:rsidRPr="00761983" w:rsidRDefault="00181B47" w:rsidP="002D30A9">
      <w:pPr>
        <w:pStyle w:val="Prrafodelista"/>
        <w:numPr>
          <w:ilvl w:val="0"/>
          <w:numId w:val="10"/>
        </w:numPr>
        <w:spacing w:line="480" w:lineRule="auto"/>
        <w:rPr>
          <w:rStyle w:val="Ttulo1Car"/>
          <w:rFonts w:cs="Arial"/>
          <w:b w:val="0"/>
          <w:sz w:val="20"/>
          <w:szCs w:val="20"/>
        </w:rPr>
      </w:pPr>
      <w:r w:rsidRPr="00761983">
        <w:rPr>
          <w:rStyle w:val="Ttulo1Car"/>
          <w:rFonts w:cs="Arial"/>
          <w:caps w:val="0"/>
          <w:sz w:val="20"/>
          <w:szCs w:val="20"/>
        </w:rPr>
        <w:t>Materials and methods</w:t>
      </w:r>
    </w:p>
    <w:p w14:paraId="387FE7B9" w14:textId="77777777" w:rsidR="006629DF" w:rsidRPr="00761983" w:rsidRDefault="006629DF" w:rsidP="00907530">
      <w:pPr>
        <w:spacing w:line="480" w:lineRule="auto"/>
        <w:rPr>
          <w:rFonts w:cs="Arial"/>
          <w:sz w:val="20"/>
          <w:szCs w:val="20"/>
          <w:lang w:val="en-US"/>
        </w:rPr>
      </w:pPr>
    </w:p>
    <w:p w14:paraId="1DE971C3" w14:textId="2E4ECDF4" w:rsidR="006629DF" w:rsidRPr="00761983" w:rsidRDefault="002D30A9" w:rsidP="00907530">
      <w:pPr>
        <w:tabs>
          <w:tab w:val="left" w:pos="2370"/>
        </w:tabs>
        <w:spacing w:line="480" w:lineRule="auto"/>
        <w:rPr>
          <w:rFonts w:cs="Arial"/>
          <w:i/>
          <w:sz w:val="20"/>
          <w:szCs w:val="20"/>
          <w:lang w:val="en-US"/>
        </w:rPr>
      </w:pPr>
      <w:r w:rsidRPr="00761983">
        <w:rPr>
          <w:rFonts w:cs="Arial"/>
          <w:i/>
          <w:sz w:val="20"/>
          <w:szCs w:val="20"/>
          <w:lang w:val="en-US"/>
        </w:rPr>
        <w:t xml:space="preserve">2.1 </w:t>
      </w:r>
      <w:r w:rsidR="006629DF" w:rsidRPr="00761983">
        <w:rPr>
          <w:rFonts w:cs="Arial"/>
          <w:i/>
          <w:sz w:val="20"/>
          <w:szCs w:val="20"/>
          <w:lang w:val="en-US"/>
        </w:rPr>
        <w:t xml:space="preserve">Chemicals </w:t>
      </w:r>
    </w:p>
    <w:p w14:paraId="78465706" w14:textId="073C2A78" w:rsidR="000C06F8" w:rsidRDefault="00311223" w:rsidP="00907530">
      <w:pPr>
        <w:spacing w:line="480" w:lineRule="auto"/>
        <w:rPr>
          <w:rFonts w:cs="Arial"/>
          <w:sz w:val="20"/>
          <w:szCs w:val="20"/>
          <w:lang w:val="en-US"/>
        </w:rPr>
      </w:pPr>
      <w:r w:rsidRPr="00761983">
        <w:rPr>
          <w:rFonts w:cs="Arial"/>
          <w:sz w:val="20"/>
          <w:szCs w:val="20"/>
          <w:lang w:val="en-US"/>
        </w:rPr>
        <w:t>As CO</w:t>
      </w:r>
      <w:r w:rsidRPr="00761983">
        <w:rPr>
          <w:rFonts w:cs="Arial"/>
          <w:sz w:val="20"/>
          <w:szCs w:val="20"/>
          <w:vertAlign w:val="subscript"/>
          <w:lang w:val="en-US"/>
        </w:rPr>
        <w:t>2</w:t>
      </w:r>
      <w:r w:rsidRPr="00761983">
        <w:rPr>
          <w:rFonts w:cs="Arial"/>
          <w:sz w:val="20"/>
          <w:szCs w:val="20"/>
          <w:lang w:val="en-US"/>
        </w:rPr>
        <w:t>-Rich streams (CO2RS), ammonium carbamate (AC) (99%) and sodium bicarbonate (SB) (100%) diluted in water MilliQ were used at 0.5 mol/L. As CO</w:t>
      </w:r>
      <w:r w:rsidRPr="00761983">
        <w:rPr>
          <w:rFonts w:cs="Arial"/>
          <w:sz w:val="20"/>
          <w:szCs w:val="20"/>
          <w:vertAlign w:val="subscript"/>
          <w:lang w:val="en-US"/>
        </w:rPr>
        <w:t>2</w:t>
      </w:r>
      <w:r w:rsidR="00504C5C" w:rsidRPr="00761983">
        <w:rPr>
          <w:rFonts w:cs="Arial"/>
          <w:sz w:val="20"/>
          <w:szCs w:val="20"/>
          <w:lang w:val="en-US"/>
        </w:rPr>
        <w:t>-</w:t>
      </w:r>
      <w:r w:rsidRPr="00761983">
        <w:rPr>
          <w:rFonts w:cs="Arial"/>
          <w:sz w:val="20"/>
          <w:szCs w:val="20"/>
          <w:lang w:val="en-US"/>
        </w:rPr>
        <w:t xml:space="preserve">Lean stream (CO2LS), </w:t>
      </w:r>
      <w:r w:rsidR="00380B10" w:rsidRPr="00761983">
        <w:rPr>
          <w:rFonts w:cs="Arial"/>
          <w:sz w:val="20"/>
          <w:szCs w:val="20"/>
          <w:lang w:val="en-US"/>
        </w:rPr>
        <w:t xml:space="preserve">an </w:t>
      </w:r>
      <w:r w:rsidRPr="00761983">
        <w:rPr>
          <w:rFonts w:cs="Arial"/>
          <w:sz w:val="20"/>
          <w:szCs w:val="20"/>
          <w:lang w:val="en-US"/>
        </w:rPr>
        <w:t>aqueous solution of ammonia at 0.5 mol/L was used</w:t>
      </w:r>
      <w:r w:rsidR="006629DF" w:rsidRPr="00761983">
        <w:rPr>
          <w:rFonts w:cs="Arial"/>
          <w:sz w:val="20"/>
          <w:szCs w:val="20"/>
          <w:lang w:val="en-US"/>
        </w:rPr>
        <w:t>. Fine powder</w:t>
      </w:r>
      <w:r w:rsidR="00B42119" w:rsidRPr="00761983">
        <w:rPr>
          <w:rFonts w:cs="Arial"/>
          <w:sz w:val="20"/>
          <w:szCs w:val="20"/>
          <w:lang w:val="en-US"/>
        </w:rPr>
        <w:t>s</w:t>
      </w:r>
      <w:r w:rsidR="006629DF" w:rsidRPr="00761983">
        <w:rPr>
          <w:rFonts w:cs="Arial"/>
          <w:sz w:val="20"/>
          <w:szCs w:val="20"/>
          <w:lang w:val="en-US"/>
        </w:rPr>
        <w:t xml:space="preserve"> of commercial Pd/C catalyst of 5 wt% (</w:t>
      </w:r>
      <w:r w:rsidR="006629DF" w:rsidRPr="00761983">
        <w:rPr>
          <w:rFonts w:cs="Arial"/>
          <w:bCs/>
          <w:sz w:val="20"/>
          <w:szCs w:val="20"/>
          <w:lang w:val="en-US"/>
        </w:rPr>
        <w:t>Pd5</w:t>
      </w:r>
      <w:r w:rsidR="00D25C00" w:rsidRPr="00761983">
        <w:rPr>
          <w:rFonts w:cs="Arial"/>
          <w:bCs/>
          <w:sz w:val="20"/>
          <w:szCs w:val="20"/>
          <w:lang w:val="en-US"/>
        </w:rPr>
        <w:t>A</w:t>
      </w:r>
      <w:r w:rsidR="006629DF" w:rsidRPr="00761983">
        <w:rPr>
          <w:rFonts w:cs="Arial"/>
          <w:bCs/>
          <w:sz w:val="20"/>
          <w:szCs w:val="20"/>
          <w:lang w:val="en-US"/>
        </w:rPr>
        <w:t>C)</w:t>
      </w:r>
      <w:r w:rsidR="006629DF" w:rsidRPr="00761983">
        <w:rPr>
          <w:rFonts w:cs="Arial"/>
          <w:sz w:val="20"/>
          <w:szCs w:val="20"/>
          <w:lang w:val="en-US"/>
        </w:rPr>
        <w:t>, Pt/C catalyst of 5 wt% (Pt5AC) and Ru/</w:t>
      </w:r>
      <w:r w:rsidR="000F5FCB" w:rsidRPr="00761983">
        <w:rPr>
          <w:rFonts w:cs="Arial"/>
          <w:sz w:val="20"/>
          <w:szCs w:val="20"/>
          <w:lang w:val="en-US"/>
        </w:rPr>
        <w:t>C</w:t>
      </w:r>
      <w:r w:rsidR="006629DF" w:rsidRPr="00761983">
        <w:rPr>
          <w:rFonts w:cs="Arial"/>
          <w:sz w:val="20"/>
          <w:szCs w:val="20"/>
          <w:lang w:val="en-US"/>
        </w:rPr>
        <w:t xml:space="preserve"> catalyst of 5 wt% (Ru5A</w:t>
      </w:r>
      <w:r w:rsidR="000F5FCB" w:rsidRPr="00761983">
        <w:rPr>
          <w:rFonts w:cs="Arial"/>
          <w:sz w:val="20"/>
          <w:szCs w:val="20"/>
          <w:lang w:val="en-US"/>
        </w:rPr>
        <w:t>C</w:t>
      </w:r>
      <w:r w:rsidR="006629DF" w:rsidRPr="00761983">
        <w:rPr>
          <w:rFonts w:cs="Arial"/>
          <w:sz w:val="20"/>
          <w:szCs w:val="20"/>
          <w:lang w:val="en-US"/>
        </w:rPr>
        <w:t>) were used as received. The reducing metals used were aluminum powder (Al) (99.5%)</w:t>
      </w:r>
      <w:r w:rsidR="00C35F40" w:rsidRPr="00761983">
        <w:rPr>
          <w:rFonts w:cs="Arial"/>
          <w:sz w:val="20"/>
          <w:szCs w:val="20"/>
          <w:lang w:val="en-US"/>
        </w:rPr>
        <w:t xml:space="preserve"> </w:t>
      </w:r>
      <w:r w:rsidR="001A460B" w:rsidRPr="00761983">
        <w:rPr>
          <w:rFonts w:cs="Arial"/>
          <w:sz w:val="20"/>
          <w:szCs w:val="20"/>
          <w:lang w:val="en-US"/>
        </w:rPr>
        <w:t>and</w:t>
      </w:r>
      <w:r w:rsidR="006629DF" w:rsidRPr="00761983">
        <w:rPr>
          <w:rFonts w:cs="Arial"/>
          <w:sz w:val="20"/>
          <w:szCs w:val="20"/>
          <w:lang w:val="en-US"/>
        </w:rPr>
        <w:t xml:space="preserve"> zinc powder (Zn) (99.5%). Activated charcoal RX3-Extra (Norit) was used for catalyst support blank experiments. All reagents, except aluminum powder (</w:t>
      </w:r>
      <w:r w:rsidR="00DC29EA" w:rsidRPr="00761983">
        <w:rPr>
          <w:rFonts w:cs="Arial"/>
          <w:sz w:val="20"/>
          <w:szCs w:val="20"/>
          <w:lang w:val="en-US"/>
        </w:rPr>
        <w:t>Goodfellow</w:t>
      </w:r>
      <w:r w:rsidR="006629DF" w:rsidRPr="00761983">
        <w:rPr>
          <w:rFonts w:cs="Arial"/>
          <w:sz w:val="20"/>
          <w:szCs w:val="20"/>
          <w:lang w:val="en-US"/>
        </w:rPr>
        <w:t>)</w:t>
      </w:r>
      <w:r w:rsidR="001A460B" w:rsidRPr="00761983">
        <w:rPr>
          <w:rFonts w:cs="Arial"/>
          <w:sz w:val="20"/>
          <w:szCs w:val="20"/>
          <w:lang w:val="en-US"/>
        </w:rPr>
        <w:t xml:space="preserve">, </w:t>
      </w:r>
      <w:r w:rsidR="006629DF" w:rsidRPr="00761983">
        <w:rPr>
          <w:rFonts w:cs="Arial"/>
          <w:sz w:val="20"/>
          <w:szCs w:val="20"/>
          <w:lang w:val="en-US"/>
        </w:rPr>
        <w:t>sodium bicarbonate (COFARCAS-Spain),</w:t>
      </w:r>
      <w:r w:rsidR="001A460B" w:rsidRPr="00761983">
        <w:rPr>
          <w:rFonts w:cs="Arial"/>
          <w:sz w:val="20"/>
          <w:szCs w:val="20"/>
          <w:lang w:val="en-US"/>
        </w:rPr>
        <w:t xml:space="preserve"> and ammonia (Panreac)</w:t>
      </w:r>
      <w:r w:rsidR="006629DF" w:rsidRPr="00761983">
        <w:rPr>
          <w:rFonts w:cs="Arial"/>
          <w:sz w:val="20"/>
          <w:szCs w:val="20"/>
          <w:lang w:val="en-US"/>
        </w:rPr>
        <w:t xml:space="preserve"> were purchased from Sigma-Aldrich.</w:t>
      </w:r>
      <w:r w:rsidR="001967EC" w:rsidRPr="00761983">
        <w:rPr>
          <w:rFonts w:cs="Arial"/>
          <w:sz w:val="20"/>
          <w:szCs w:val="20"/>
          <w:lang w:val="en-US"/>
        </w:rPr>
        <w:t xml:space="preserve"> </w:t>
      </w:r>
      <w:r w:rsidR="00DA4D32" w:rsidRPr="00761983">
        <w:rPr>
          <w:rFonts w:cs="Arial"/>
          <w:sz w:val="20"/>
          <w:szCs w:val="20"/>
          <w:lang w:val="en-US"/>
        </w:rPr>
        <w:t>Hydrogen (99.99%) was provided by Linde.</w:t>
      </w:r>
    </w:p>
    <w:p w14:paraId="6E0D12A3" w14:textId="77777777" w:rsidR="00650C0D" w:rsidRPr="00761983" w:rsidRDefault="00650C0D" w:rsidP="00907530">
      <w:pPr>
        <w:spacing w:line="480" w:lineRule="auto"/>
        <w:rPr>
          <w:rFonts w:cs="Arial"/>
          <w:sz w:val="20"/>
          <w:szCs w:val="20"/>
          <w:lang w:val="en-US"/>
        </w:rPr>
      </w:pPr>
    </w:p>
    <w:p w14:paraId="6AE5F320" w14:textId="08EA4F79" w:rsidR="006629DF" w:rsidRPr="00761983" w:rsidRDefault="002D30A9" w:rsidP="00907530">
      <w:pPr>
        <w:spacing w:line="480" w:lineRule="auto"/>
        <w:rPr>
          <w:rFonts w:cs="Arial"/>
          <w:i/>
          <w:sz w:val="20"/>
          <w:szCs w:val="20"/>
          <w:lang w:val="en-US"/>
        </w:rPr>
      </w:pPr>
      <w:r w:rsidRPr="00761983">
        <w:rPr>
          <w:rFonts w:cs="Arial"/>
          <w:i/>
          <w:sz w:val="20"/>
          <w:szCs w:val="20"/>
          <w:lang w:val="en-US"/>
        </w:rPr>
        <w:t>2.</w:t>
      </w:r>
      <w:r w:rsidR="00675EF6" w:rsidRPr="00761983">
        <w:rPr>
          <w:rFonts w:cs="Arial"/>
          <w:i/>
          <w:sz w:val="20"/>
          <w:szCs w:val="20"/>
          <w:lang w:val="en-US"/>
        </w:rPr>
        <w:t>2</w:t>
      </w:r>
      <w:r w:rsidRPr="00761983">
        <w:rPr>
          <w:rFonts w:cs="Arial"/>
          <w:i/>
          <w:sz w:val="20"/>
          <w:szCs w:val="20"/>
          <w:lang w:val="en-US"/>
        </w:rPr>
        <w:t xml:space="preserve"> </w:t>
      </w:r>
      <w:r w:rsidR="006629DF" w:rsidRPr="00761983">
        <w:rPr>
          <w:rFonts w:cs="Arial"/>
          <w:i/>
          <w:sz w:val="20"/>
          <w:szCs w:val="20"/>
          <w:lang w:val="en-US"/>
        </w:rPr>
        <w:t xml:space="preserve">Experiments for hydrogen generation </w:t>
      </w:r>
    </w:p>
    <w:p w14:paraId="1400290B" w14:textId="7B630EEC" w:rsidR="006629DF" w:rsidRPr="00761983" w:rsidRDefault="006629DF" w:rsidP="00907530">
      <w:pPr>
        <w:snapToGrid w:val="0"/>
        <w:spacing w:line="480" w:lineRule="auto"/>
        <w:rPr>
          <w:rFonts w:cs="Arial"/>
          <w:sz w:val="20"/>
          <w:szCs w:val="20"/>
          <w:lang w:val="en-US"/>
        </w:rPr>
      </w:pPr>
      <w:r w:rsidRPr="00761983">
        <w:rPr>
          <w:rFonts w:cs="Arial"/>
          <w:sz w:val="20"/>
          <w:szCs w:val="20"/>
          <w:lang w:val="en-US"/>
        </w:rPr>
        <w:t xml:space="preserve">In order to </w:t>
      </w:r>
      <w:r w:rsidR="000721A4" w:rsidRPr="00761983">
        <w:rPr>
          <w:rFonts w:cs="Arial"/>
          <w:sz w:val="20"/>
          <w:szCs w:val="20"/>
          <w:lang w:val="en-US"/>
        </w:rPr>
        <w:t>evaluate the effect of</w:t>
      </w:r>
      <w:r w:rsidRPr="00761983">
        <w:rPr>
          <w:rFonts w:cs="Arial"/>
          <w:sz w:val="20"/>
          <w:szCs w:val="20"/>
          <w:lang w:val="en-US"/>
        </w:rPr>
        <w:t xml:space="preserve"> both CO2RS and CO2LS </w:t>
      </w:r>
      <w:r w:rsidR="005C7DC7" w:rsidRPr="00761983">
        <w:rPr>
          <w:rFonts w:cs="Arial"/>
          <w:sz w:val="20"/>
          <w:szCs w:val="20"/>
          <w:lang w:val="en-US"/>
        </w:rPr>
        <w:t xml:space="preserve">on </w:t>
      </w:r>
      <w:r w:rsidRPr="00761983">
        <w:rPr>
          <w:rFonts w:cs="Arial"/>
          <w:sz w:val="20"/>
          <w:szCs w:val="20"/>
          <w:lang w:val="en-US"/>
        </w:rPr>
        <w:t>the</w:t>
      </w:r>
      <w:r w:rsidR="005415E3" w:rsidRPr="00761983">
        <w:rPr>
          <w:rFonts w:cs="Arial"/>
          <w:sz w:val="20"/>
          <w:szCs w:val="20"/>
          <w:lang w:val="en-US"/>
        </w:rPr>
        <w:t xml:space="preserve"> </w:t>
      </w:r>
      <w:r w:rsidRPr="00761983">
        <w:rPr>
          <w:rFonts w:cs="Arial"/>
          <w:sz w:val="20"/>
          <w:szCs w:val="20"/>
          <w:lang w:val="en-US"/>
        </w:rPr>
        <w:t>hydrogen generation</w:t>
      </w:r>
      <w:r w:rsidR="005C7DC7" w:rsidRPr="00761983">
        <w:rPr>
          <w:rFonts w:cs="Arial"/>
          <w:sz w:val="20"/>
          <w:szCs w:val="20"/>
          <w:lang w:val="en-US"/>
        </w:rPr>
        <w:t xml:space="preserve">, batch experiments </w:t>
      </w:r>
      <w:r w:rsidRPr="00761983">
        <w:rPr>
          <w:rFonts w:cs="Arial"/>
          <w:sz w:val="20"/>
          <w:szCs w:val="20"/>
          <w:lang w:val="en-US"/>
        </w:rPr>
        <w:t>were conducted</w:t>
      </w:r>
      <w:r w:rsidR="005415E3" w:rsidRPr="00761983">
        <w:rPr>
          <w:rFonts w:cs="Arial"/>
          <w:sz w:val="20"/>
          <w:szCs w:val="20"/>
          <w:lang w:val="en-US"/>
        </w:rPr>
        <w:t xml:space="preserve"> in absence of catalyst </w:t>
      </w:r>
      <w:r w:rsidRPr="00761983">
        <w:rPr>
          <w:rFonts w:cs="Arial"/>
          <w:sz w:val="20"/>
          <w:szCs w:val="20"/>
          <w:lang w:val="en-US"/>
        </w:rPr>
        <w:t xml:space="preserve">for 10 h at 120 ºC, using 24 mmol of Al </w:t>
      </w:r>
      <w:r w:rsidR="009C1027" w:rsidRPr="00761983">
        <w:rPr>
          <w:rFonts w:cs="Arial"/>
          <w:sz w:val="20"/>
          <w:szCs w:val="20"/>
          <w:lang w:val="en-US"/>
        </w:rPr>
        <w:t>or</w:t>
      </w:r>
      <w:r w:rsidRPr="00761983">
        <w:rPr>
          <w:rFonts w:cs="Arial"/>
          <w:sz w:val="20"/>
          <w:szCs w:val="20"/>
          <w:lang w:val="en-US"/>
        </w:rPr>
        <w:t xml:space="preserve"> Zn, in 0.5 mol/L aqueous solution of carbamate (initial pH=9.2), sodium bicarbonate (initial pH=10.1) (as CO2RS), </w:t>
      </w:r>
      <w:r w:rsidR="005C7DC7" w:rsidRPr="00761983">
        <w:rPr>
          <w:rFonts w:cs="Arial"/>
          <w:sz w:val="20"/>
          <w:szCs w:val="20"/>
          <w:lang w:val="en-US"/>
        </w:rPr>
        <w:t>or</w:t>
      </w:r>
      <w:r w:rsidRPr="00761983">
        <w:rPr>
          <w:rFonts w:cs="Arial"/>
          <w:sz w:val="20"/>
          <w:szCs w:val="20"/>
          <w:lang w:val="en-US"/>
        </w:rPr>
        <w:t xml:space="preserve"> NH</w:t>
      </w:r>
      <w:r w:rsidRPr="00761983">
        <w:rPr>
          <w:rFonts w:cs="Arial"/>
          <w:sz w:val="20"/>
          <w:szCs w:val="20"/>
          <w:vertAlign w:val="subscript"/>
          <w:lang w:val="en-US"/>
        </w:rPr>
        <w:t>3</w:t>
      </w:r>
      <w:r w:rsidRPr="00761983">
        <w:rPr>
          <w:rFonts w:cs="Arial"/>
          <w:sz w:val="20"/>
          <w:szCs w:val="20"/>
          <w:lang w:val="en-US"/>
        </w:rPr>
        <w:t xml:space="preserve"> </w:t>
      </w:r>
      <w:r w:rsidR="00937A5A" w:rsidRPr="00761983">
        <w:rPr>
          <w:rFonts w:cs="Arial"/>
          <w:sz w:val="20"/>
          <w:szCs w:val="20"/>
          <w:lang w:val="en-US"/>
        </w:rPr>
        <w:t xml:space="preserve">(initial pH=11.5) </w:t>
      </w:r>
      <w:r w:rsidRPr="00761983">
        <w:rPr>
          <w:rFonts w:cs="Arial"/>
          <w:sz w:val="20"/>
          <w:szCs w:val="20"/>
          <w:lang w:val="en-US"/>
        </w:rPr>
        <w:t>(as CO2LS)</w:t>
      </w:r>
      <w:r w:rsidR="005C7DC7" w:rsidRPr="00761983">
        <w:rPr>
          <w:rFonts w:cs="Arial"/>
          <w:sz w:val="20"/>
          <w:szCs w:val="20"/>
          <w:lang w:val="en-US"/>
        </w:rPr>
        <w:t xml:space="preserve">, </w:t>
      </w:r>
      <w:r w:rsidR="00F33235" w:rsidRPr="00761983">
        <w:rPr>
          <w:rFonts w:cs="Arial"/>
          <w:sz w:val="20"/>
          <w:szCs w:val="20"/>
          <w:lang w:val="en-US"/>
        </w:rPr>
        <w:t>using a Parr Instruments stainless steel reactor (25 mL Micro Stirred Reactors Series 4791, maximum pressure 20 MPa, maximum temperature 350 °C) with stirring at 700 rpm, autogenous pressure, and ramp heating of 14 °C/min, equipped with a band heater</w:t>
      </w:r>
      <w:r w:rsidRPr="00761983">
        <w:rPr>
          <w:rFonts w:cs="Arial"/>
          <w:sz w:val="20"/>
          <w:szCs w:val="20"/>
          <w:lang w:val="en-US"/>
        </w:rPr>
        <w:t>. Gas samples were taken in intervals of 2 h, using Tedlar</w:t>
      </w:r>
      <w:r w:rsidRPr="00761983">
        <w:rPr>
          <w:rFonts w:cs="Arial"/>
          <w:sz w:val="20"/>
          <w:szCs w:val="20"/>
          <w:vertAlign w:val="superscript"/>
          <w:lang w:val="en-US"/>
        </w:rPr>
        <w:t>®</w:t>
      </w:r>
      <w:r w:rsidRPr="00761983">
        <w:rPr>
          <w:rFonts w:cs="Arial"/>
          <w:sz w:val="20"/>
          <w:szCs w:val="20"/>
          <w:lang w:val="en-US"/>
        </w:rPr>
        <w:t xml:space="preserve"> bags, to quantify the hydrogen concentration by GC-TCD. In these experiments</w:t>
      </w:r>
      <w:r w:rsidR="00F37534" w:rsidRPr="00761983">
        <w:rPr>
          <w:rFonts w:cs="Arial"/>
          <w:sz w:val="20"/>
          <w:szCs w:val="20"/>
          <w:lang w:val="en-US"/>
        </w:rPr>
        <w:t>,</w:t>
      </w:r>
      <w:r w:rsidRPr="00761983">
        <w:rPr>
          <w:rFonts w:cs="Arial"/>
          <w:sz w:val="20"/>
          <w:szCs w:val="20"/>
          <w:lang w:val="en-US"/>
        </w:rPr>
        <w:t xml:space="preserve"> a reduced liquid filling volume percentage of </w:t>
      </w:r>
      <w:r w:rsidR="00CA00B8" w:rsidRPr="00761983">
        <w:rPr>
          <w:rFonts w:cs="Arial"/>
          <w:sz w:val="20"/>
          <w:szCs w:val="20"/>
          <w:lang w:val="en-US"/>
        </w:rPr>
        <w:t>2</w:t>
      </w:r>
      <w:r w:rsidRPr="00761983">
        <w:rPr>
          <w:rFonts w:cs="Arial"/>
          <w:sz w:val="20"/>
          <w:szCs w:val="20"/>
          <w:lang w:val="en-US"/>
        </w:rPr>
        <w:t xml:space="preserve">5% </w:t>
      </w:r>
      <w:r w:rsidRPr="00761983">
        <w:rPr>
          <w:rFonts w:cs="Arial"/>
          <w:sz w:val="20"/>
          <w:szCs w:val="20"/>
          <w:lang w:val="en-US"/>
        </w:rPr>
        <w:lastRenderedPageBreak/>
        <w:t xml:space="preserve">was employed to avoid draining out of liquid and solids </w:t>
      </w:r>
      <w:r w:rsidR="005A74DD" w:rsidRPr="00761983">
        <w:rPr>
          <w:rFonts w:cs="Arial"/>
          <w:sz w:val="20"/>
          <w:szCs w:val="20"/>
          <w:lang w:val="en-US"/>
        </w:rPr>
        <w:t xml:space="preserve">when sampling </w:t>
      </w:r>
      <w:r w:rsidRPr="00761983">
        <w:rPr>
          <w:rFonts w:cs="Arial"/>
          <w:sz w:val="20"/>
          <w:szCs w:val="20"/>
          <w:lang w:val="en-US"/>
        </w:rPr>
        <w:t>the gas</w:t>
      </w:r>
      <w:r w:rsidR="005A74DD" w:rsidRPr="00761983">
        <w:rPr>
          <w:rFonts w:cs="Arial"/>
          <w:sz w:val="20"/>
          <w:szCs w:val="20"/>
          <w:lang w:val="en-US"/>
        </w:rPr>
        <w:t>,</w:t>
      </w:r>
      <w:r w:rsidRPr="00761983">
        <w:rPr>
          <w:rFonts w:cs="Arial"/>
          <w:sz w:val="20"/>
          <w:szCs w:val="20"/>
          <w:lang w:val="en-US"/>
        </w:rPr>
        <w:t xml:space="preserve"> due to the depressurization.  </w:t>
      </w:r>
    </w:p>
    <w:p w14:paraId="1C50CBD6" w14:textId="77777777" w:rsidR="00F169A0" w:rsidRPr="00761983" w:rsidRDefault="00F169A0" w:rsidP="00907530">
      <w:pPr>
        <w:snapToGrid w:val="0"/>
        <w:spacing w:line="480" w:lineRule="auto"/>
        <w:rPr>
          <w:rFonts w:cs="Arial"/>
          <w:i/>
          <w:iCs/>
          <w:sz w:val="20"/>
          <w:szCs w:val="20"/>
          <w:lang w:val="en-US"/>
        </w:rPr>
      </w:pPr>
    </w:p>
    <w:p w14:paraId="2A83369C" w14:textId="0247B8AB" w:rsidR="00675EF6" w:rsidRPr="00AF29B2" w:rsidRDefault="00675EF6" w:rsidP="00675EF6">
      <w:pPr>
        <w:spacing w:line="480" w:lineRule="auto"/>
        <w:rPr>
          <w:rFonts w:cs="Arial"/>
          <w:sz w:val="20"/>
          <w:szCs w:val="20"/>
          <w:lang w:val="en-US"/>
        </w:rPr>
      </w:pPr>
      <w:r w:rsidRPr="00AF29B2">
        <w:rPr>
          <w:rFonts w:cs="Arial"/>
          <w:i/>
          <w:sz w:val="20"/>
          <w:szCs w:val="20"/>
          <w:lang w:val="en-US"/>
        </w:rPr>
        <w:t xml:space="preserve">2.3 Experiments for catalysts assessment </w:t>
      </w:r>
    </w:p>
    <w:p w14:paraId="06D2CEB3" w14:textId="05CC316A" w:rsidR="00675EF6" w:rsidRPr="00761983" w:rsidRDefault="00675EF6" w:rsidP="00675EF6">
      <w:pPr>
        <w:snapToGrid w:val="0"/>
        <w:spacing w:line="480" w:lineRule="auto"/>
        <w:rPr>
          <w:rFonts w:cs="Arial"/>
          <w:sz w:val="20"/>
          <w:szCs w:val="20"/>
          <w:lang w:val="en-US"/>
        </w:rPr>
      </w:pPr>
      <w:r w:rsidRPr="00AF29B2">
        <w:rPr>
          <w:rFonts w:cs="Arial"/>
          <w:sz w:val="20"/>
          <w:szCs w:val="20"/>
          <w:lang w:val="en-US"/>
        </w:rPr>
        <w:t xml:space="preserve">The comparison of the different metals as hydrogen source from water, </w:t>
      </w:r>
      <w:bookmarkStart w:id="10" w:name="_Hlk167730885"/>
      <w:r w:rsidRPr="00AF29B2">
        <w:rPr>
          <w:rFonts w:cs="Arial"/>
          <w:sz w:val="20"/>
          <w:szCs w:val="20"/>
          <w:lang w:val="en-US"/>
        </w:rPr>
        <w:t xml:space="preserve">as well as the evaluation of the </w:t>
      </w:r>
      <w:r w:rsidR="00A52919" w:rsidRPr="00AF29B2">
        <w:rPr>
          <w:rFonts w:cs="Arial"/>
          <w:sz w:val="20"/>
          <w:szCs w:val="20"/>
          <w:lang w:val="en-US"/>
        </w:rPr>
        <w:t>selected</w:t>
      </w:r>
      <w:r w:rsidRPr="00AF29B2">
        <w:rPr>
          <w:rFonts w:cs="Arial"/>
          <w:sz w:val="20"/>
          <w:szCs w:val="20"/>
          <w:lang w:val="en-US"/>
        </w:rPr>
        <w:t xml:space="preserve"> catalyst</w:t>
      </w:r>
      <w:r w:rsidR="007E166B" w:rsidRPr="00AF29B2">
        <w:rPr>
          <w:rFonts w:cs="Arial"/>
          <w:sz w:val="20"/>
          <w:szCs w:val="20"/>
          <w:lang w:val="en-US"/>
        </w:rPr>
        <w:t>s</w:t>
      </w:r>
      <w:r w:rsidRPr="00AF29B2">
        <w:rPr>
          <w:rFonts w:cs="Arial"/>
          <w:sz w:val="20"/>
          <w:szCs w:val="20"/>
          <w:lang w:val="en-US"/>
        </w:rPr>
        <w:t xml:space="preserve"> for the</w:t>
      </w:r>
      <w:r w:rsidR="007E166B" w:rsidRPr="00AF29B2">
        <w:rPr>
          <w:rFonts w:cs="Arial"/>
          <w:sz w:val="20"/>
          <w:szCs w:val="20"/>
          <w:lang w:val="en-US"/>
        </w:rPr>
        <w:t xml:space="preserve"> conversion of</w:t>
      </w:r>
      <w:r w:rsidRPr="00AF29B2">
        <w:rPr>
          <w:rFonts w:cs="Arial"/>
          <w:sz w:val="20"/>
          <w:szCs w:val="20"/>
          <w:lang w:val="en-US"/>
        </w:rPr>
        <w:t xml:space="preserve"> capture CO</w:t>
      </w:r>
      <w:r w:rsidRPr="00AF29B2">
        <w:rPr>
          <w:rFonts w:cs="Arial"/>
          <w:sz w:val="20"/>
          <w:szCs w:val="20"/>
          <w:vertAlign w:val="subscript"/>
          <w:lang w:val="en-US"/>
        </w:rPr>
        <w:t>2</w:t>
      </w:r>
      <w:r w:rsidRPr="00AF29B2">
        <w:rPr>
          <w:rFonts w:cs="Arial"/>
          <w:sz w:val="20"/>
          <w:szCs w:val="20"/>
          <w:lang w:val="en-US"/>
        </w:rPr>
        <w:t xml:space="preserve"> </w:t>
      </w:r>
      <w:bookmarkEnd w:id="10"/>
      <w:r w:rsidRPr="00AF29B2">
        <w:rPr>
          <w:rFonts w:cs="Arial"/>
          <w:sz w:val="20"/>
          <w:szCs w:val="20"/>
          <w:lang w:val="en-US"/>
        </w:rPr>
        <w:t>were carried out in batch,</w:t>
      </w:r>
      <w:r w:rsidR="00F33235" w:rsidRPr="00AF29B2">
        <w:rPr>
          <w:rFonts w:cs="Arial"/>
          <w:sz w:val="20"/>
          <w:szCs w:val="20"/>
          <w:lang w:val="en-US"/>
        </w:rPr>
        <w:t xml:space="preserve"> using the same Parr reactor</w:t>
      </w:r>
      <w:r w:rsidRPr="00AF29B2">
        <w:rPr>
          <w:rFonts w:cs="Arial"/>
          <w:sz w:val="20"/>
          <w:szCs w:val="20"/>
          <w:lang w:val="en-US"/>
        </w:rPr>
        <w:t xml:space="preserve">. </w:t>
      </w:r>
      <w:bookmarkStart w:id="11" w:name="_Hlk167728207"/>
      <w:r w:rsidRPr="00AF29B2">
        <w:rPr>
          <w:rFonts w:cs="Arial"/>
          <w:sz w:val="20"/>
          <w:szCs w:val="20"/>
          <w:lang w:val="en-US"/>
        </w:rPr>
        <w:t>Before each run, metals and catalysts were weighed</w:t>
      </w:r>
      <w:r w:rsidR="007B0C76" w:rsidRPr="00AF29B2">
        <w:rPr>
          <w:rFonts w:cs="Arial"/>
          <w:sz w:val="20"/>
          <w:szCs w:val="20"/>
          <w:lang w:val="en-US"/>
        </w:rPr>
        <w:t>, and physically mixed inside the batch reactor</w:t>
      </w:r>
      <w:bookmarkEnd w:id="11"/>
      <w:r w:rsidRPr="00AF29B2">
        <w:rPr>
          <w:rFonts w:cs="Arial"/>
          <w:sz w:val="20"/>
          <w:szCs w:val="20"/>
          <w:lang w:val="en-US"/>
        </w:rPr>
        <w:t>. Ammonium carbamate was weighed and diluted in water so that its initial concentration was 0.5 mol/L. Once the reactor was sealed, a gentle flow of nitrogen was passed through the headspace to purge the remaining air out of the system, followed by heating up, at 14 ºC/min, to a constant temperature of 120 °C. Once reached, reaction proceeded for 2 h. After the reaction, the vessel was quickly immersed in a water bath to cool it down to room temperature, followed by collection of</w:t>
      </w:r>
      <w:r w:rsidRPr="00761983">
        <w:rPr>
          <w:rFonts w:cs="Arial"/>
          <w:sz w:val="20"/>
          <w:szCs w:val="20"/>
          <w:lang w:val="en-US"/>
        </w:rPr>
        <w:t xml:space="preserve"> liquid and gas samples for formate and hydrogen quantification. For the catalytic experiments</w:t>
      </w:r>
      <w:r w:rsidR="00464ECE">
        <w:rPr>
          <w:rFonts w:cs="Arial"/>
          <w:sz w:val="20"/>
          <w:szCs w:val="20"/>
          <w:lang w:val="en-US"/>
        </w:rPr>
        <w:t>,</w:t>
      </w:r>
      <w:r w:rsidRPr="00761983">
        <w:rPr>
          <w:rFonts w:cs="Arial"/>
          <w:sz w:val="20"/>
          <w:szCs w:val="20"/>
          <w:lang w:val="en-US"/>
        </w:rPr>
        <w:t xml:space="preserve"> conditions were fixed </w:t>
      </w:r>
      <w:r w:rsidR="00464ECE">
        <w:rPr>
          <w:rFonts w:cs="Arial"/>
          <w:sz w:val="20"/>
          <w:szCs w:val="20"/>
          <w:lang w:val="en-US"/>
        </w:rPr>
        <w:t>to</w:t>
      </w:r>
      <w:r w:rsidRPr="00761983">
        <w:rPr>
          <w:rFonts w:cs="Arial"/>
          <w:sz w:val="20"/>
          <w:szCs w:val="20"/>
          <w:lang w:val="en-US"/>
        </w:rPr>
        <w:t xml:space="preserve"> 6 moles of reducing metal per carbamate mole, 3.8 mmol of catalyst metal (for a comparison basis of metals Pd, Ru, Pt) per mole of carbamate, and 70% of the volume of the reactor filling at room temperature. Experiments with pure-hydrogen (2.5 MPa of 99.99% pure-hydrogen), instead of reducing metals (Al or Zn), were done under the same reaction conditions, to conduct reducibility analyses of the catalysts by H</w:t>
      </w:r>
      <w:r w:rsidRPr="00761983">
        <w:rPr>
          <w:rFonts w:cs="Arial"/>
          <w:sz w:val="20"/>
          <w:szCs w:val="20"/>
          <w:vertAlign w:val="subscript"/>
          <w:lang w:val="en-US"/>
        </w:rPr>
        <w:t>2</w:t>
      </w:r>
      <w:r w:rsidRPr="00761983">
        <w:rPr>
          <w:rFonts w:cs="Arial"/>
          <w:sz w:val="20"/>
          <w:szCs w:val="20"/>
          <w:lang w:val="en-US"/>
        </w:rPr>
        <w:t xml:space="preserve">-TPR technique. </w:t>
      </w:r>
      <w:r w:rsidRPr="00761983">
        <w:rPr>
          <w:rFonts w:cs="Arial"/>
          <w:iCs/>
          <w:sz w:val="20"/>
          <w:szCs w:val="20"/>
          <w:lang w:val="en-US"/>
        </w:rPr>
        <w:t>Experiments were duplicated to establish experimental uncertainty.</w:t>
      </w:r>
    </w:p>
    <w:p w14:paraId="4D9E9A6B" w14:textId="77777777" w:rsidR="00675EF6" w:rsidRPr="00761983" w:rsidRDefault="00675EF6" w:rsidP="00907530">
      <w:pPr>
        <w:snapToGrid w:val="0"/>
        <w:spacing w:line="480" w:lineRule="auto"/>
        <w:rPr>
          <w:rFonts w:cs="Arial"/>
          <w:i/>
          <w:iCs/>
          <w:sz w:val="20"/>
          <w:szCs w:val="20"/>
          <w:lang w:val="en-US"/>
        </w:rPr>
      </w:pPr>
    </w:p>
    <w:p w14:paraId="7A3296A7" w14:textId="17A1268E" w:rsidR="006629DF" w:rsidRPr="00761983" w:rsidRDefault="002D30A9" w:rsidP="00907530">
      <w:pPr>
        <w:snapToGrid w:val="0"/>
        <w:spacing w:line="480" w:lineRule="auto"/>
        <w:rPr>
          <w:rFonts w:cs="Arial"/>
          <w:i/>
          <w:iCs/>
          <w:sz w:val="20"/>
          <w:szCs w:val="20"/>
          <w:lang w:val="en-US"/>
        </w:rPr>
      </w:pPr>
      <w:r w:rsidRPr="00761983">
        <w:rPr>
          <w:rFonts w:cs="Arial"/>
          <w:i/>
          <w:iCs/>
          <w:sz w:val="20"/>
          <w:szCs w:val="20"/>
          <w:lang w:val="en-US"/>
        </w:rPr>
        <w:t xml:space="preserve">2.4 </w:t>
      </w:r>
      <w:r w:rsidR="006629DF" w:rsidRPr="00761983">
        <w:rPr>
          <w:rFonts w:cs="Arial"/>
          <w:i/>
          <w:iCs/>
          <w:sz w:val="20"/>
          <w:szCs w:val="20"/>
          <w:lang w:val="en-US"/>
        </w:rPr>
        <w:t>Products characterization</w:t>
      </w:r>
    </w:p>
    <w:p w14:paraId="0B572EE9" w14:textId="77777777" w:rsidR="00C93A55" w:rsidRDefault="00C93A55" w:rsidP="00907530">
      <w:pPr>
        <w:snapToGrid w:val="0"/>
        <w:spacing w:line="480" w:lineRule="auto"/>
        <w:rPr>
          <w:rFonts w:cs="Arial"/>
          <w:i/>
          <w:iCs/>
          <w:sz w:val="20"/>
          <w:szCs w:val="20"/>
          <w:lang w:val="en-US"/>
        </w:rPr>
      </w:pPr>
    </w:p>
    <w:p w14:paraId="4E9230A0" w14:textId="13BB1667" w:rsidR="006629DF" w:rsidRPr="00761983" w:rsidRDefault="002D30A9" w:rsidP="00907530">
      <w:pPr>
        <w:snapToGrid w:val="0"/>
        <w:spacing w:line="480" w:lineRule="auto"/>
        <w:rPr>
          <w:rFonts w:cs="Arial"/>
          <w:i/>
          <w:iCs/>
          <w:sz w:val="20"/>
          <w:szCs w:val="20"/>
          <w:lang w:val="en-US"/>
        </w:rPr>
      </w:pPr>
      <w:r w:rsidRPr="00761983">
        <w:rPr>
          <w:rFonts w:cs="Arial"/>
          <w:i/>
          <w:iCs/>
          <w:sz w:val="20"/>
          <w:szCs w:val="20"/>
          <w:lang w:val="en-US"/>
        </w:rPr>
        <w:t xml:space="preserve">2.4.1 </w:t>
      </w:r>
      <w:r w:rsidR="006629DF" w:rsidRPr="00761983">
        <w:rPr>
          <w:rFonts w:cs="Arial"/>
          <w:i/>
          <w:iCs/>
          <w:sz w:val="20"/>
          <w:szCs w:val="20"/>
          <w:lang w:val="en-US"/>
        </w:rPr>
        <w:t>Liquids</w:t>
      </w:r>
    </w:p>
    <w:p w14:paraId="1B7FABD4" w14:textId="5FB2F8B5" w:rsidR="00067DF3" w:rsidRDefault="006629DF" w:rsidP="00907530">
      <w:pPr>
        <w:snapToGrid w:val="0"/>
        <w:spacing w:line="480" w:lineRule="auto"/>
        <w:rPr>
          <w:rFonts w:cs="Arial"/>
          <w:sz w:val="20"/>
          <w:szCs w:val="20"/>
          <w:lang w:val="en-US"/>
        </w:rPr>
      </w:pPr>
      <w:r w:rsidRPr="00761983">
        <w:rPr>
          <w:rFonts w:cs="Arial"/>
          <w:sz w:val="20"/>
          <w:szCs w:val="20"/>
          <w:lang w:val="en-US"/>
        </w:rPr>
        <w:t xml:space="preserve">Once the reactor was cooled down, the liquid sample was collected and filtered through a 0.22 mm filter. </w:t>
      </w:r>
      <w:r w:rsidR="00C80F19" w:rsidRPr="00761983">
        <w:rPr>
          <w:rFonts w:cs="Arial"/>
          <w:sz w:val="20"/>
          <w:szCs w:val="20"/>
          <w:lang w:val="en-US"/>
        </w:rPr>
        <w:t>For</w:t>
      </w:r>
      <w:r w:rsidRPr="00761983">
        <w:rPr>
          <w:rFonts w:cs="Arial"/>
          <w:sz w:val="20"/>
          <w:szCs w:val="20"/>
          <w:lang w:val="en-US"/>
        </w:rPr>
        <w:t xml:space="preserve"> </w:t>
      </w:r>
      <w:r w:rsidR="00C80F19" w:rsidRPr="00761983">
        <w:rPr>
          <w:rFonts w:cs="Arial"/>
          <w:sz w:val="20"/>
          <w:szCs w:val="20"/>
          <w:lang w:val="en-US"/>
        </w:rPr>
        <w:t xml:space="preserve">quantification of </w:t>
      </w:r>
      <w:r w:rsidRPr="00761983">
        <w:rPr>
          <w:rFonts w:cs="Arial"/>
          <w:sz w:val="20"/>
          <w:szCs w:val="20"/>
          <w:lang w:val="en-US"/>
        </w:rPr>
        <w:t xml:space="preserve">formic acid </w:t>
      </w:r>
      <w:r w:rsidRPr="00761983">
        <w:rPr>
          <w:rFonts w:cs="Arial"/>
          <w:bCs/>
          <w:sz w:val="20"/>
          <w:szCs w:val="20"/>
          <w:lang w:val="en-US"/>
        </w:rPr>
        <w:t>(FA)</w:t>
      </w:r>
      <w:r w:rsidRPr="00761983">
        <w:rPr>
          <w:rFonts w:cs="Arial"/>
          <w:sz w:val="20"/>
          <w:szCs w:val="20"/>
          <w:lang w:val="en-US"/>
        </w:rPr>
        <w:t>, carbamate and sodium bicarbonate concentrations</w:t>
      </w:r>
      <w:r w:rsidR="009C1027" w:rsidRPr="00761983">
        <w:rPr>
          <w:rFonts w:cs="Arial"/>
          <w:sz w:val="20"/>
          <w:szCs w:val="20"/>
          <w:lang w:val="en-US"/>
        </w:rPr>
        <w:t>,</w:t>
      </w:r>
      <w:r w:rsidRPr="00761983">
        <w:rPr>
          <w:rFonts w:cs="Arial"/>
          <w:sz w:val="20"/>
          <w:szCs w:val="20"/>
          <w:lang w:val="en-US"/>
        </w:rPr>
        <w:t xml:space="preserve"> the liquid samples were analyzed by HPLC (Waters, Alliance separation module e2695) using an RAZEX</w:t>
      </w:r>
      <w:r w:rsidRPr="00761983">
        <w:rPr>
          <w:rFonts w:cs="Arial"/>
          <w:sz w:val="20"/>
          <w:szCs w:val="20"/>
          <w:vertAlign w:val="superscript"/>
          <w:lang w:val="en-US"/>
        </w:rPr>
        <w:t>TM</w:t>
      </w:r>
      <w:r w:rsidRPr="00761983">
        <w:rPr>
          <w:rFonts w:cs="Arial"/>
          <w:sz w:val="20"/>
          <w:szCs w:val="20"/>
          <w:lang w:val="en-US"/>
        </w:rPr>
        <w:t xml:space="preserve"> ROA-Organic Acid H+ column with RI detector (Waters, 2414 module). The mobile phase </w:t>
      </w:r>
      <w:r w:rsidRPr="00761983">
        <w:rPr>
          <w:rFonts w:cs="Arial"/>
          <w:sz w:val="20"/>
          <w:szCs w:val="20"/>
          <w:lang w:val="en-US"/>
        </w:rPr>
        <w:lastRenderedPageBreak/>
        <w:t>was 25 mM H</w:t>
      </w:r>
      <w:r w:rsidRPr="00761983">
        <w:rPr>
          <w:rFonts w:cs="Arial"/>
          <w:sz w:val="20"/>
          <w:szCs w:val="20"/>
          <w:vertAlign w:val="subscript"/>
          <w:lang w:val="en-US"/>
        </w:rPr>
        <w:t>2</w:t>
      </w:r>
      <w:r w:rsidRPr="00761983">
        <w:rPr>
          <w:rFonts w:cs="Arial"/>
          <w:sz w:val="20"/>
          <w:szCs w:val="20"/>
          <w:lang w:val="en-US"/>
        </w:rPr>
        <w:t>SO</w:t>
      </w:r>
      <w:r w:rsidRPr="00761983">
        <w:rPr>
          <w:rFonts w:cs="Arial"/>
          <w:sz w:val="20"/>
          <w:szCs w:val="20"/>
          <w:vertAlign w:val="subscript"/>
          <w:lang w:val="en-US"/>
        </w:rPr>
        <w:t>4</w:t>
      </w:r>
      <w:r w:rsidRPr="00761983">
        <w:rPr>
          <w:rFonts w:cs="Arial"/>
          <w:sz w:val="20"/>
          <w:szCs w:val="20"/>
          <w:lang w:val="en-US"/>
        </w:rPr>
        <w:t xml:space="preserve"> with a flow rate of 0.5 mL/min. The temperatures of the column and the detector were 40 °C and 30 °C, respectively. </w:t>
      </w:r>
    </w:p>
    <w:p w14:paraId="0F253606" w14:textId="77777777" w:rsidR="00464ECE" w:rsidRPr="00761983" w:rsidRDefault="00464ECE" w:rsidP="00907530">
      <w:pPr>
        <w:snapToGrid w:val="0"/>
        <w:spacing w:line="480" w:lineRule="auto"/>
        <w:rPr>
          <w:rFonts w:cs="Arial"/>
          <w:sz w:val="20"/>
          <w:szCs w:val="20"/>
          <w:lang w:val="en-US"/>
        </w:rPr>
      </w:pPr>
    </w:p>
    <w:p w14:paraId="601BC0E0" w14:textId="221563ED" w:rsidR="006629DF" w:rsidRPr="00761983" w:rsidRDefault="006629DF" w:rsidP="00907530">
      <w:pPr>
        <w:snapToGrid w:val="0"/>
        <w:spacing w:line="480" w:lineRule="auto"/>
        <w:rPr>
          <w:rFonts w:cs="Arial"/>
          <w:sz w:val="20"/>
          <w:szCs w:val="20"/>
          <w:lang w:val="en-US"/>
        </w:rPr>
      </w:pPr>
      <w:r w:rsidRPr="00761983">
        <w:rPr>
          <w:rFonts w:cs="Arial"/>
          <w:sz w:val="20"/>
          <w:szCs w:val="20"/>
          <w:lang w:val="en-US"/>
        </w:rPr>
        <w:t xml:space="preserve">The yield and selectivity </w:t>
      </w:r>
      <w:r w:rsidR="00C80F19" w:rsidRPr="00761983">
        <w:rPr>
          <w:rFonts w:cs="Arial"/>
          <w:sz w:val="20"/>
          <w:szCs w:val="20"/>
          <w:lang w:val="en-US"/>
        </w:rPr>
        <w:t>of</w:t>
      </w:r>
      <w:r w:rsidRPr="00761983">
        <w:rPr>
          <w:rFonts w:cs="Arial"/>
          <w:sz w:val="20"/>
          <w:szCs w:val="20"/>
          <w:lang w:val="en-US"/>
        </w:rPr>
        <w:t xml:space="preserve"> formic acid, as well as conversion of the carbamate</w:t>
      </w:r>
      <w:r w:rsidR="00456353" w:rsidRPr="00761983">
        <w:rPr>
          <w:rFonts w:cs="Arial"/>
          <w:sz w:val="20"/>
          <w:szCs w:val="20"/>
          <w:lang w:val="en-US"/>
        </w:rPr>
        <w:t xml:space="preserve"> were calculated as in equations </w:t>
      </w:r>
      <w:r w:rsidR="00346E69" w:rsidRPr="00761983">
        <w:rPr>
          <w:rFonts w:cs="Arial"/>
          <w:sz w:val="20"/>
          <w:szCs w:val="20"/>
          <w:lang w:val="en-US"/>
        </w:rPr>
        <w:t>2</w:t>
      </w:r>
      <w:r w:rsidR="00456353" w:rsidRPr="00761983">
        <w:rPr>
          <w:rFonts w:cs="Arial"/>
          <w:sz w:val="20"/>
          <w:szCs w:val="20"/>
          <w:lang w:val="en-US"/>
        </w:rPr>
        <w:t xml:space="preserve"> to </w:t>
      </w:r>
      <w:r w:rsidR="00346E69" w:rsidRPr="00761983">
        <w:rPr>
          <w:rFonts w:cs="Arial"/>
          <w:sz w:val="20"/>
          <w:szCs w:val="20"/>
          <w:lang w:val="en-US"/>
        </w:rPr>
        <w:t>4</w:t>
      </w:r>
      <w:r w:rsidR="00456353" w:rsidRPr="00761983">
        <w:rPr>
          <w:rFonts w:cs="Arial"/>
          <w:sz w:val="20"/>
          <w:szCs w:val="20"/>
          <w:lang w:val="en-US"/>
        </w:rPr>
        <w:t>. T</w:t>
      </w:r>
      <w:r w:rsidR="00F60BD6" w:rsidRPr="00761983">
        <w:rPr>
          <w:rFonts w:cs="Arial"/>
          <w:sz w:val="20"/>
          <w:szCs w:val="20"/>
          <w:lang w:val="en-US"/>
        </w:rPr>
        <w:t xml:space="preserve">urnover </w:t>
      </w:r>
      <w:r w:rsidR="00B97AA8" w:rsidRPr="00761983">
        <w:rPr>
          <w:rFonts w:cs="Arial"/>
          <w:sz w:val="20"/>
          <w:szCs w:val="20"/>
          <w:lang w:val="en-US"/>
        </w:rPr>
        <w:t xml:space="preserve">number </w:t>
      </w:r>
      <w:r w:rsidR="00F60BD6" w:rsidRPr="00761983">
        <w:rPr>
          <w:rFonts w:cs="Arial"/>
          <w:sz w:val="20"/>
          <w:szCs w:val="20"/>
          <w:lang w:val="en-US"/>
        </w:rPr>
        <w:t>(TO</w:t>
      </w:r>
      <w:r w:rsidR="00B97AA8" w:rsidRPr="00761983">
        <w:rPr>
          <w:rFonts w:cs="Arial"/>
          <w:sz w:val="20"/>
          <w:szCs w:val="20"/>
          <w:lang w:val="en-US"/>
        </w:rPr>
        <w:t>N</w:t>
      </w:r>
      <w:r w:rsidR="00F60BD6" w:rsidRPr="00761983">
        <w:rPr>
          <w:rFonts w:cs="Arial"/>
          <w:sz w:val="20"/>
          <w:szCs w:val="20"/>
          <w:lang w:val="en-US"/>
        </w:rPr>
        <w:t>)</w:t>
      </w:r>
      <w:r w:rsidR="00456353" w:rsidRPr="00761983">
        <w:rPr>
          <w:rFonts w:cs="Arial"/>
          <w:sz w:val="20"/>
          <w:szCs w:val="20"/>
          <w:lang w:val="en-US"/>
        </w:rPr>
        <w:t xml:space="preserve"> is a useful parameter to evaluate and compare the performance of catalysts</w:t>
      </w:r>
      <w:r w:rsidR="009A5BA4" w:rsidRPr="00761983">
        <w:rPr>
          <w:rFonts w:cs="Arial"/>
          <w:sz w:val="20"/>
          <w:szCs w:val="20"/>
          <w:lang w:val="en-US"/>
        </w:rPr>
        <w:t>, defined as the number of substrate moles converted</w:t>
      </w:r>
      <w:r w:rsidR="00B97AA8" w:rsidRPr="00761983">
        <w:rPr>
          <w:rFonts w:cs="Arial"/>
          <w:sz w:val="20"/>
          <w:szCs w:val="20"/>
          <w:lang w:val="en-US"/>
        </w:rPr>
        <w:t xml:space="preserve"> to target product</w:t>
      </w:r>
      <w:r w:rsidR="009A5BA4" w:rsidRPr="00761983">
        <w:rPr>
          <w:rFonts w:cs="Arial"/>
          <w:sz w:val="20"/>
          <w:szCs w:val="20"/>
          <w:lang w:val="en-US"/>
        </w:rPr>
        <w:t xml:space="preserve"> by mol of </w:t>
      </w:r>
      <w:r w:rsidR="002E3E33" w:rsidRPr="00761983">
        <w:rPr>
          <w:rFonts w:cs="Arial"/>
          <w:sz w:val="20"/>
          <w:szCs w:val="20"/>
          <w:lang w:val="en-US"/>
        </w:rPr>
        <w:t xml:space="preserve">surface </w:t>
      </w:r>
      <w:r w:rsidR="00B97AA8" w:rsidRPr="00761983">
        <w:rPr>
          <w:rFonts w:cs="Arial"/>
          <w:sz w:val="20"/>
          <w:szCs w:val="20"/>
          <w:lang w:val="en-US"/>
        </w:rPr>
        <w:t>active</w:t>
      </w:r>
      <w:r w:rsidR="002E3E33" w:rsidRPr="00761983">
        <w:rPr>
          <w:rFonts w:cs="Arial"/>
          <w:sz w:val="20"/>
          <w:szCs w:val="20"/>
          <w:lang w:val="en-US"/>
        </w:rPr>
        <w:t>-</w:t>
      </w:r>
      <w:r w:rsidR="00B97AA8" w:rsidRPr="00761983">
        <w:rPr>
          <w:rFonts w:cs="Arial"/>
          <w:sz w:val="20"/>
          <w:szCs w:val="20"/>
          <w:lang w:val="en-US"/>
        </w:rPr>
        <w:t xml:space="preserve">metal in </w:t>
      </w:r>
      <w:r w:rsidR="009A5BA4" w:rsidRPr="00761983">
        <w:rPr>
          <w:rFonts w:cs="Arial"/>
          <w:sz w:val="20"/>
          <w:szCs w:val="20"/>
          <w:lang w:val="en-US"/>
        </w:rPr>
        <w:t xml:space="preserve">catalyst </w:t>
      </w:r>
      <w:r w:rsidR="00456353" w:rsidRPr="00761983">
        <w:rPr>
          <w:rFonts w:cs="Arial"/>
          <w:sz w:val="20"/>
          <w:szCs w:val="20"/>
        </w:rPr>
        <w:fldChar w:fldCharType="begin" w:fldLock="1"/>
      </w:r>
      <w:r w:rsidR="00AB5F41" w:rsidRPr="00761983">
        <w:rPr>
          <w:rFonts w:cs="Arial"/>
          <w:sz w:val="20"/>
          <w:szCs w:val="20"/>
          <w:lang w:val="en-US"/>
        </w:rPr>
        <w:instrText>ADDIN CSL_CITATION {"citationItems":[{"id":"ITEM-1","itemData":{"ISSN":"1867-3880","author":[{"dropping-particle":"","family":"Umpierre","given":"Alexandre P","non-dropping-particle":"","parse-names":false,"suffix":""},{"dropping-particle":"","family":"Jesus","given":"Ernesto","non-dropping-particle":"de","parse-names":false,"suffix":""},{"dropping-particle":"","family":"Dupont","given":"Jairton","non-dropping-particle":"","parse-names":false,"suffix":""}],"container-title":"ChemCatChem","id":"ITEM-1","issue":"9","issued":{"date-parts":[["2011"]]},"page":"1413-1418","publisher":"Wiley Online Library","title":"Turnover numbers and soluble metal nanoparticles","type":"article-journal","volume":"3"},"uris":["http://www.mendeley.com/documents/?uuid=ceac9fba-ff4c-466c-b8db-191ca5967de1","http://www.mendeley.com/documents/?uuid=a5c3fd29-b905-4efd-a1a6-643e790d58fc"]}],"mendeley":{"formattedCitation":"[34]","plainTextFormattedCitation":"[34]","previouslyFormattedCitation":"[34]"},"properties":{"noteIndex":0},"schema":"https://github.com/citation-style-language/schema/raw/master/csl-citation.json"}</w:instrText>
      </w:r>
      <w:r w:rsidR="00456353" w:rsidRPr="00761983">
        <w:rPr>
          <w:rFonts w:cs="Arial"/>
          <w:sz w:val="20"/>
          <w:szCs w:val="20"/>
        </w:rPr>
        <w:fldChar w:fldCharType="separate"/>
      </w:r>
      <w:r w:rsidR="008D5134" w:rsidRPr="00761983">
        <w:rPr>
          <w:rFonts w:cs="Arial"/>
          <w:noProof/>
          <w:sz w:val="20"/>
          <w:szCs w:val="20"/>
          <w:lang w:val="en-US"/>
        </w:rPr>
        <w:t>[34]</w:t>
      </w:r>
      <w:r w:rsidR="00456353" w:rsidRPr="00761983">
        <w:rPr>
          <w:rFonts w:cs="Arial"/>
          <w:sz w:val="20"/>
          <w:szCs w:val="20"/>
        </w:rPr>
        <w:fldChar w:fldCharType="end"/>
      </w:r>
      <w:r w:rsidR="00456353" w:rsidRPr="00761983">
        <w:rPr>
          <w:rFonts w:cs="Arial"/>
          <w:sz w:val="20"/>
          <w:szCs w:val="20"/>
          <w:lang w:val="en-US"/>
        </w:rPr>
        <w:t>,</w:t>
      </w:r>
      <w:r w:rsidR="009A5BA4" w:rsidRPr="00761983">
        <w:rPr>
          <w:rFonts w:cs="Arial"/>
          <w:sz w:val="20"/>
          <w:szCs w:val="20"/>
          <w:lang w:val="en-US"/>
        </w:rPr>
        <w:t xml:space="preserve"> </w:t>
      </w:r>
      <w:r w:rsidR="00456353" w:rsidRPr="00761983">
        <w:rPr>
          <w:rFonts w:cs="Arial"/>
          <w:sz w:val="20"/>
          <w:szCs w:val="20"/>
          <w:lang w:val="en-US"/>
        </w:rPr>
        <w:t xml:space="preserve"> and </w:t>
      </w:r>
      <w:r w:rsidR="00C80F19" w:rsidRPr="00761983">
        <w:rPr>
          <w:rFonts w:cs="Arial"/>
          <w:sz w:val="20"/>
          <w:szCs w:val="20"/>
          <w:lang w:val="en-US"/>
        </w:rPr>
        <w:t xml:space="preserve">was </w:t>
      </w:r>
      <w:r w:rsidR="00456353" w:rsidRPr="00761983">
        <w:rPr>
          <w:rFonts w:cs="Arial"/>
          <w:sz w:val="20"/>
          <w:szCs w:val="20"/>
          <w:lang w:val="en-US"/>
        </w:rPr>
        <w:t xml:space="preserve">calculated by equation </w:t>
      </w:r>
      <w:r w:rsidR="00346E69" w:rsidRPr="00761983">
        <w:rPr>
          <w:rFonts w:cs="Arial"/>
          <w:sz w:val="20"/>
          <w:szCs w:val="20"/>
          <w:lang w:val="en-US"/>
        </w:rPr>
        <w:t>5</w:t>
      </w:r>
      <w:r w:rsidRPr="00761983">
        <w:rPr>
          <w:rFonts w:cs="Arial"/>
          <w:sz w:val="20"/>
          <w:szCs w:val="20"/>
          <w:lang w:val="en-US"/>
        </w:rPr>
        <w:t>:</w:t>
      </w:r>
    </w:p>
    <w:p w14:paraId="23C32DEA" w14:textId="77777777" w:rsidR="006629DF" w:rsidRPr="00761983" w:rsidRDefault="006629DF" w:rsidP="00907530">
      <w:pPr>
        <w:spacing w:line="480" w:lineRule="auto"/>
        <w:rPr>
          <w:rFonts w:cs="Arial"/>
          <w:sz w:val="20"/>
          <w:szCs w:val="20"/>
          <w:lang w:val="en-US"/>
        </w:rPr>
      </w:pPr>
    </w:p>
    <w:p w14:paraId="11C52A00" w14:textId="0BCBFEFB" w:rsidR="006629DF" w:rsidRPr="00761983" w:rsidRDefault="0037241E" w:rsidP="00907530">
      <w:pPr>
        <w:spacing w:line="480" w:lineRule="auto"/>
        <w:rPr>
          <w:rFonts w:cs="Arial"/>
          <w:sz w:val="20"/>
          <w:szCs w:val="20"/>
          <w:lang w:val="en-US"/>
        </w:rPr>
      </w:pPr>
      <m:oMath>
        <m:sSub>
          <m:sSubPr>
            <m:ctrlPr>
              <w:rPr>
                <w:rFonts w:ascii="Cambria Math" w:hAnsi="Cambria Math" w:cs="Arial"/>
                <w:i/>
                <w:sz w:val="20"/>
                <w:szCs w:val="20"/>
                <w:lang w:val="en-US"/>
              </w:rPr>
            </m:ctrlPr>
          </m:sSubPr>
          <m:e>
            <m:r>
              <w:rPr>
                <w:rFonts w:ascii="Cambria Math" w:hAnsi="Cambria Math" w:cs="Arial"/>
                <w:sz w:val="20"/>
                <w:szCs w:val="20"/>
                <w:lang w:val="en-US"/>
              </w:rPr>
              <m:t>Y</m:t>
            </m:r>
          </m:e>
          <m:sub>
            <m:r>
              <w:rPr>
                <w:rFonts w:ascii="Cambria Math" w:hAnsi="Cambria Math" w:cs="Arial"/>
                <w:sz w:val="20"/>
                <w:szCs w:val="20"/>
                <w:lang w:val="en-US"/>
              </w:rPr>
              <m:t>FA</m:t>
            </m:r>
          </m:sub>
        </m:sSub>
        <m:r>
          <w:rPr>
            <w:rFonts w:ascii="Cambria Math" w:hAnsi="Cambria Math" w:cs="Arial"/>
            <w:sz w:val="20"/>
            <w:szCs w:val="20"/>
            <w:lang w:val="en-US"/>
          </w:rPr>
          <m:t>=</m:t>
        </m:r>
        <m:f>
          <m:fPr>
            <m:ctrlPr>
              <w:rPr>
                <w:rFonts w:ascii="Cambria Math" w:hAnsi="Cambria Math" w:cs="Arial"/>
                <w:i/>
                <w:sz w:val="20"/>
                <w:szCs w:val="20"/>
                <w:lang w:val="en-US"/>
              </w:rPr>
            </m:ctrlPr>
          </m:fPr>
          <m:num>
            <m:sSub>
              <m:sSubPr>
                <m:ctrlPr>
                  <w:rPr>
                    <w:rFonts w:ascii="Cambria Math" w:hAnsi="Cambria Math" w:cs="Arial"/>
                    <w:i/>
                    <w:sz w:val="20"/>
                    <w:szCs w:val="20"/>
                    <w:lang w:val="en-US"/>
                  </w:rPr>
                </m:ctrlPr>
              </m:sSubPr>
              <m:e>
                <m:r>
                  <w:rPr>
                    <w:rFonts w:ascii="Cambria Math" w:hAnsi="Cambria Math" w:cs="Arial"/>
                    <w:sz w:val="20"/>
                    <w:szCs w:val="20"/>
                    <w:lang w:val="en-US"/>
                  </w:rPr>
                  <m:t>C</m:t>
                </m:r>
              </m:e>
              <m:sub>
                <m:r>
                  <w:rPr>
                    <w:rFonts w:ascii="Cambria Math" w:hAnsi="Cambria Math" w:cs="Arial"/>
                    <w:sz w:val="20"/>
                    <w:szCs w:val="20"/>
                    <w:lang w:val="en-US"/>
                  </w:rPr>
                  <m:t>FA,f</m:t>
                </m:r>
              </m:sub>
            </m:sSub>
          </m:num>
          <m:den>
            <m:sSub>
              <m:sSubPr>
                <m:ctrlPr>
                  <w:rPr>
                    <w:rFonts w:ascii="Cambria Math" w:hAnsi="Cambria Math" w:cs="Arial"/>
                    <w:i/>
                    <w:sz w:val="20"/>
                    <w:szCs w:val="20"/>
                    <w:lang w:val="en-US"/>
                  </w:rPr>
                </m:ctrlPr>
              </m:sSubPr>
              <m:e>
                <m:r>
                  <w:rPr>
                    <w:rFonts w:ascii="Cambria Math" w:hAnsi="Cambria Math" w:cs="Arial"/>
                    <w:sz w:val="20"/>
                    <w:szCs w:val="20"/>
                    <w:lang w:val="en-US"/>
                  </w:rPr>
                  <m:t>C</m:t>
                </m:r>
              </m:e>
              <m:sub>
                <m:r>
                  <w:rPr>
                    <w:rFonts w:ascii="Cambria Math" w:hAnsi="Cambria Math" w:cs="Arial"/>
                    <w:sz w:val="20"/>
                    <w:szCs w:val="20"/>
                    <w:lang w:val="en-US"/>
                  </w:rPr>
                  <m:t>cs,i</m:t>
                </m:r>
              </m:sub>
            </m:sSub>
          </m:den>
        </m:f>
        <m:r>
          <w:rPr>
            <w:rFonts w:ascii="Cambria Math" w:hAnsi="Cambria Math" w:cs="Arial"/>
            <w:sz w:val="20"/>
            <w:szCs w:val="20"/>
            <w:lang w:val="en-US"/>
          </w:rPr>
          <m:t>x100</m:t>
        </m:r>
      </m:oMath>
      <w:r w:rsidR="006629DF" w:rsidRPr="00761983">
        <w:rPr>
          <w:rFonts w:cs="Arial"/>
          <w:sz w:val="20"/>
          <w:szCs w:val="20"/>
          <w:lang w:val="en-US"/>
        </w:rPr>
        <w:t xml:space="preserve"> </w:t>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t>(</w:t>
      </w:r>
      <w:r w:rsidR="00346E69" w:rsidRPr="00761983">
        <w:rPr>
          <w:rFonts w:cs="Arial"/>
          <w:sz w:val="20"/>
          <w:szCs w:val="20"/>
          <w:lang w:val="en-US"/>
        </w:rPr>
        <w:t>2</w:t>
      </w:r>
      <w:r w:rsidR="006629DF" w:rsidRPr="00761983">
        <w:rPr>
          <w:rFonts w:cs="Arial"/>
          <w:sz w:val="20"/>
          <w:szCs w:val="20"/>
          <w:lang w:val="en-US"/>
        </w:rPr>
        <w:t>)</w:t>
      </w:r>
    </w:p>
    <w:bookmarkStart w:id="12" w:name="_Hlk139031017"/>
    <w:p w14:paraId="53E8FA1F" w14:textId="094EDACE" w:rsidR="006629DF" w:rsidRPr="00761983" w:rsidRDefault="0037241E" w:rsidP="00907530">
      <w:pPr>
        <w:spacing w:line="480" w:lineRule="auto"/>
        <w:rPr>
          <w:rFonts w:cs="Arial"/>
          <w:sz w:val="20"/>
          <w:szCs w:val="20"/>
          <w:lang w:val="en-US"/>
        </w:rPr>
      </w:pPr>
      <m:oMath>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lang w:val="en-US"/>
              </w:rPr>
              <m:t>CS</m:t>
            </m:r>
          </m:sub>
        </m:sSub>
        <w:bookmarkEnd w:id="12"/>
        <m:r>
          <w:rPr>
            <w:rFonts w:ascii="Cambria Math" w:hAnsi="Cambria Math" w:cs="Arial"/>
            <w:sz w:val="20"/>
            <w:szCs w:val="20"/>
            <w:lang w:val="en-US"/>
          </w:rPr>
          <m:t>=</m:t>
        </m:r>
        <m:f>
          <m:fPr>
            <m:ctrlPr>
              <w:rPr>
                <w:rFonts w:ascii="Cambria Math" w:hAnsi="Cambria Math" w:cs="Arial"/>
                <w:i/>
                <w:sz w:val="20"/>
                <w:szCs w:val="20"/>
                <w:lang w:val="en-US"/>
              </w:rPr>
            </m:ctrlPr>
          </m:fPr>
          <m:num>
            <m:sSub>
              <m:sSubPr>
                <m:ctrlPr>
                  <w:rPr>
                    <w:rFonts w:ascii="Cambria Math" w:hAnsi="Cambria Math" w:cs="Arial"/>
                    <w:i/>
                    <w:sz w:val="20"/>
                    <w:szCs w:val="20"/>
                    <w:lang w:val="en-US"/>
                  </w:rPr>
                </m:ctrlPr>
              </m:sSubPr>
              <m:e>
                <m:r>
                  <w:rPr>
                    <w:rFonts w:ascii="Cambria Math" w:hAnsi="Cambria Math" w:cs="Arial"/>
                    <w:sz w:val="20"/>
                    <w:szCs w:val="20"/>
                    <w:lang w:val="en-US"/>
                  </w:rPr>
                  <m:t>C</m:t>
                </m:r>
              </m:e>
              <m:sub>
                <m:r>
                  <w:rPr>
                    <w:rFonts w:ascii="Cambria Math" w:hAnsi="Cambria Math" w:cs="Arial"/>
                    <w:sz w:val="20"/>
                    <w:szCs w:val="20"/>
                    <w:lang w:val="en-US"/>
                  </w:rPr>
                  <m:t>cs,f</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C</m:t>
                </m:r>
              </m:e>
              <m:sub>
                <m:r>
                  <w:rPr>
                    <w:rFonts w:ascii="Cambria Math" w:hAnsi="Cambria Math" w:cs="Arial"/>
                    <w:sz w:val="20"/>
                    <w:szCs w:val="20"/>
                    <w:lang w:val="en-US"/>
                  </w:rPr>
                  <m:t>cs,i</m:t>
                </m:r>
              </m:sub>
            </m:sSub>
          </m:num>
          <m:den>
            <m:r>
              <w:rPr>
                <w:rFonts w:ascii="Cambria Math" w:hAnsi="Cambria Math" w:cs="Arial"/>
                <w:sz w:val="20"/>
                <w:szCs w:val="20"/>
                <w:lang w:val="en-US"/>
              </w:rPr>
              <m:t>Ccs,i</m:t>
            </m:r>
          </m:den>
        </m:f>
        <m:r>
          <w:rPr>
            <w:rFonts w:ascii="Cambria Math" w:hAnsi="Cambria Math" w:cs="Arial"/>
            <w:sz w:val="20"/>
            <w:szCs w:val="20"/>
            <w:lang w:val="en-US"/>
          </w:rPr>
          <m:t>x100</m:t>
        </m:r>
      </m:oMath>
      <w:r w:rsidR="006629DF" w:rsidRPr="00761983">
        <w:rPr>
          <w:rFonts w:cs="Arial"/>
          <w:sz w:val="20"/>
          <w:szCs w:val="20"/>
          <w:lang w:val="en-US"/>
        </w:rPr>
        <w:t xml:space="preserve"> </w:t>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t>(</w:t>
      </w:r>
      <w:r w:rsidR="00346E69" w:rsidRPr="00761983">
        <w:rPr>
          <w:rFonts w:cs="Arial"/>
          <w:sz w:val="20"/>
          <w:szCs w:val="20"/>
          <w:lang w:val="en-US"/>
        </w:rPr>
        <w:t>3</w:t>
      </w:r>
      <w:r w:rsidR="006629DF" w:rsidRPr="00761983">
        <w:rPr>
          <w:rFonts w:cs="Arial"/>
          <w:sz w:val="20"/>
          <w:szCs w:val="20"/>
          <w:lang w:val="en-US"/>
        </w:rPr>
        <w:t>)</w:t>
      </w:r>
    </w:p>
    <w:p w14:paraId="2BD052FA" w14:textId="7930C15E" w:rsidR="006629DF" w:rsidRPr="00761983" w:rsidRDefault="0037241E" w:rsidP="00907530">
      <w:pPr>
        <w:spacing w:line="480" w:lineRule="auto"/>
        <w:rPr>
          <w:rFonts w:cs="Arial"/>
          <w:sz w:val="20"/>
          <w:szCs w:val="20"/>
          <w:lang w:val="en-US"/>
        </w:rPr>
      </w:pPr>
      <m:oMath>
        <m:sSub>
          <m:sSubPr>
            <m:ctrlPr>
              <w:rPr>
                <w:rFonts w:ascii="Cambria Math" w:hAnsi="Cambria Math" w:cs="Arial"/>
                <w:i/>
                <w:sz w:val="20"/>
                <w:szCs w:val="20"/>
                <w:lang w:val="en-US"/>
              </w:rPr>
            </m:ctrlPr>
          </m:sSubPr>
          <m:e>
            <m:r>
              <w:rPr>
                <w:rFonts w:ascii="Cambria Math" w:hAnsi="Cambria Math" w:cs="Arial"/>
                <w:sz w:val="20"/>
                <w:szCs w:val="20"/>
                <w:lang w:val="en-US"/>
              </w:rPr>
              <m:t>S</m:t>
            </m:r>
          </m:e>
          <m:sub>
            <m:r>
              <w:rPr>
                <w:rFonts w:ascii="Cambria Math" w:hAnsi="Cambria Math" w:cs="Arial"/>
                <w:sz w:val="20"/>
                <w:szCs w:val="20"/>
                <w:lang w:val="en-US"/>
              </w:rPr>
              <m:t>FA</m:t>
            </m:r>
          </m:sub>
        </m:sSub>
        <m:r>
          <w:rPr>
            <w:rFonts w:ascii="Cambria Math" w:hAnsi="Cambria Math" w:cs="Arial"/>
            <w:sz w:val="20"/>
            <w:szCs w:val="20"/>
            <w:lang w:val="en-US"/>
          </w:rPr>
          <m:t>=</m:t>
        </m:r>
        <m:f>
          <m:fPr>
            <m:ctrlPr>
              <w:rPr>
                <w:rFonts w:ascii="Cambria Math" w:hAnsi="Cambria Math" w:cs="Arial"/>
                <w:i/>
                <w:sz w:val="20"/>
                <w:szCs w:val="20"/>
                <w:lang w:val="en-US"/>
              </w:rPr>
            </m:ctrlPr>
          </m:fPr>
          <m:num>
            <m:sSub>
              <m:sSubPr>
                <m:ctrlPr>
                  <w:rPr>
                    <w:rFonts w:ascii="Cambria Math" w:hAnsi="Cambria Math" w:cs="Arial"/>
                    <w:i/>
                    <w:sz w:val="20"/>
                    <w:szCs w:val="20"/>
                    <w:lang w:val="en-US"/>
                  </w:rPr>
                </m:ctrlPr>
              </m:sSubPr>
              <m:e>
                <m:r>
                  <w:rPr>
                    <w:rFonts w:ascii="Cambria Math" w:hAnsi="Cambria Math" w:cs="Arial"/>
                    <w:sz w:val="20"/>
                    <w:szCs w:val="20"/>
                    <w:lang w:val="en-US"/>
                  </w:rPr>
                  <m:t>Y</m:t>
                </m:r>
              </m:e>
              <m:sub>
                <m:r>
                  <w:rPr>
                    <w:rFonts w:ascii="Cambria Math" w:hAnsi="Cambria Math" w:cs="Arial"/>
                    <w:sz w:val="20"/>
                    <w:szCs w:val="20"/>
                    <w:lang w:val="en-US"/>
                  </w:rPr>
                  <m:t>FA</m:t>
                </m:r>
              </m:sub>
            </m:sSub>
          </m:num>
          <m:den>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lang w:val="en-US"/>
                  </w:rPr>
                  <m:t>CS</m:t>
                </m:r>
              </m:sub>
            </m:sSub>
          </m:den>
        </m:f>
        <m:r>
          <w:rPr>
            <w:rFonts w:ascii="Cambria Math" w:hAnsi="Cambria Math" w:cs="Arial"/>
            <w:sz w:val="20"/>
            <w:szCs w:val="20"/>
            <w:lang w:val="en-US"/>
          </w:rPr>
          <m:t>x100</m:t>
        </m:r>
      </m:oMath>
      <w:r w:rsidR="006629DF" w:rsidRPr="00761983">
        <w:rPr>
          <w:rFonts w:cs="Arial"/>
          <w:sz w:val="20"/>
          <w:szCs w:val="20"/>
          <w:lang w:val="en-US"/>
        </w:rPr>
        <w:t xml:space="preserve"> </w:t>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t>(</w:t>
      </w:r>
      <w:r w:rsidR="00346E69" w:rsidRPr="00761983">
        <w:rPr>
          <w:rFonts w:cs="Arial"/>
          <w:sz w:val="20"/>
          <w:szCs w:val="20"/>
          <w:lang w:val="en-US"/>
        </w:rPr>
        <w:t>4</w:t>
      </w:r>
      <w:r w:rsidR="006629DF" w:rsidRPr="00761983">
        <w:rPr>
          <w:rFonts w:cs="Arial"/>
          <w:sz w:val="20"/>
          <w:szCs w:val="20"/>
          <w:lang w:val="en-US"/>
        </w:rPr>
        <w:t>)</w:t>
      </w:r>
    </w:p>
    <w:p w14:paraId="720C00E2" w14:textId="757887FB" w:rsidR="006629DF" w:rsidRPr="00761983" w:rsidRDefault="006629DF" w:rsidP="00907530">
      <w:pPr>
        <w:spacing w:line="480" w:lineRule="auto"/>
        <w:rPr>
          <w:rFonts w:cs="Arial"/>
          <w:sz w:val="20"/>
          <w:szCs w:val="20"/>
          <w:lang w:val="en-US"/>
        </w:rPr>
      </w:pPr>
      <m:oMath>
        <m:r>
          <w:rPr>
            <w:rFonts w:ascii="Cambria Math" w:hAnsi="Cambria Math" w:cs="Arial"/>
            <w:sz w:val="20"/>
            <w:szCs w:val="20"/>
            <w:lang w:val="en-US"/>
          </w:rPr>
          <m:t>TON=</m:t>
        </m:r>
        <m:f>
          <m:fPr>
            <m:ctrlPr>
              <w:rPr>
                <w:rFonts w:ascii="Cambria Math" w:hAnsi="Cambria Math" w:cs="Arial"/>
                <w:i/>
                <w:sz w:val="20"/>
                <w:szCs w:val="20"/>
                <w:lang w:val="en-US"/>
              </w:rPr>
            </m:ctrlPr>
          </m:fPr>
          <m:num>
            <m:sSub>
              <m:sSubPr>
                <m:ctrlPr>
                  <w:rPr>
                    <w:rFonts w:ascii="Cambria Math" w:hAnsi="Cambria Math" w:cs="Arial"/>
                    <w:i/>
                    <w:sz w:val="20"/>
                    <w:szCs w:val="20"/>
                    <w:lang w:val="en-US"/>
                  </w:rPr>
                </m:ctrlPr>
              </m:sSubPr>
              <m:e>
                <m:r>
                  <w:rPr>
                    <w:rFonts w:ascii="Cambria Math" w:hAnsi="Cambria Math" w:cs="Arial"/>
                    <w:sz w:val="20"/>
                    <w:szCs w:val="20"/>
                    <w:lang w:val="en-US"/>
                  </w:rPr>
                  <m:t>C</m:t>
                </m:r>
              </m:e>
              <m:sub>
                <m:r>
                  <w:rPr>
                    <w:rFonts w:ascii="Cambria Math" w:hAnsi="Cambria Math" w:cs="Arial"/>
                    <w:sz w:val="20"/>
                    <w:szCs w:val="20"/>
                    <w:lang w:val="en-US"/>
                  </w:rPr>
                  <m:t>cs,i</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Y</m:t>
                </m:r>
              </m:e>
              <m:sub>
                <m:r>
                  <w:rPr>
                    <w:rFonts w:ascii="Cambria Math" w:hAnsi="Cambria Math" w:cs="Arial"/>
                    <w:sz w:val="20"/>
                    <w:szCs w:val="20"/>
                    <w:lang w:val="en-US"/>
                  </w:rPr>
                  <m:t>FA</m:t>
                </m:r>
              </m:sub>
            </m:sSub>
          </m:num>
          <m:den>
            <m:r>
              <w:rPr>
                <w:rFonts w:ascii="Cambria Math" w:hAnsi="Cambria Math" w:cs="Arial"/>
                <w:sz w:val="20"/>
                <w:szCs w:val="20"/>
                <w:lang w:val="en-US"/>
              </w:rPr>
              <m:t>ncatalys</m:t>
            </m:r>
            <m:sSub>
              <m:sSubPr>
                <m:ctrlPr>
                  <w:rPr>
                    <w:rFonts w:ascii="Cambria Math" w:hAnsi="Cambria Math" w:cs="Arial"/>
                    <w:i/>
                    <w:sz w:val="20"/>
                    <w:szCs w:val="20"/>
                    <w:lang w:val="en-US"/>
                  </w:rPr>
                </m:ctrlPr>
              </m:sSubPr>
              <m:e>
                <m:r>
                  <w:rPr>
                    <w:rFonts w:ascii="Cambria Math" w:hAnsi="Cambria Math" w:cs="Arial"/>
                    <w:sz w:val="20"/>
                    <w:szCs w:val="20"/>
                    <w:lang w:val="en-US"/>
                  </w:rPr>
                  <m:t>t</m:t>
                </m:r>
              </m:e>
              <m:sub>
                <m:r>
                  <w:rPr>
                    <w:rFonts w:ascii="Cambria Math" w:hAnsi="Cambria Math" w:cs="Arial"/>
                    <w:sz w:val="20"/>
                    <w:szCs w:val="20"/>
                    <w:lang w:val="en-US"/>
                  </w:rPr>
                  <m:t>metal</m:t>
                </m:r>
              </m:sub>
            </m:sSub>
            <m:r>
              <w:rPr>
                <w:rFonts w:ascii="Cambria Math" w:hAnsi="Cambria Math" w:cs="Arial"/>
                <w:sz w:val="20"/>
                <w:szCs w:val="20"/>
                <w:lang w:val="en-US"/>
              </w:rPr>
              <m:t>*D</m:t>
            </m:r>
          </m:den>
        </m:f>
        <m:r>
          <w:rPr>
            <w:rFonts w:ascii="Cambria Math" w:hAnsi="Cambria Math" w:cs="Arial"/>
            <w:sz w:val="20"/>
            <w:szCs w:val="20"/>
            <w:lang w:val="en-US"/>
          </w:rPr>
          <m:t>x100</m:t>
        </m:r>
      </m:oMath>
      <w:r w:rsidRPr="00761983">
        <w:rPr>
          <w:rFonts w:cs="Arial"/>
          <w:sz w:val="20"/>
          <w:szCs w:val="20"/>
          <w:lang w:val="en-US"/>
        </w:rPr>
        <w:t xml:space="preserve"> </w:t>
      </w:r>
      <w:r w:rsidRPr="00761983">
        <w:rPr>
          <w:rFonts w:cs="Arial"/>
          <w:sz w:val="20"/>
          <w:szCs w:val="20"/>
          <w:lang w:val="en-US"/>
        </w:rPr>
        <w:tab/>
      </w:r>
      <w:r w:rsidRPr="00761983">
        <w:rPr>
          <w:rFonts w:cs="Arial"/>
          <w:sz w:val="20"/>
          <w:szCs w:val="20"/>
          <w:lang w:val="en-US"/>
        </w:rPr>
        <w:tab/>
      </w:r>
      <w:r w:rsidRPr="00761983">
        <w:rPr>
          <w:rFonts w:cs="Arial"/>
          <w:sz w:val="20"/>
          <w:szCs w:val="20"/>
          <w:lang w:val="en-US"/>
        </w:rPr>
        <w:tab/>
      </w:r>
      <w:r w:rsidRPr="00761983">
        <w:rPr>
          <w:rFonts w:cs="Arial"/>
          <w:sz w:val="20"/>
          <w:szCs w:val="20"/>
          <w:lang w:val="en-US"/>
        </w:rPr>
        <w:tab/>
      </w:r>
      <w:r w:rsidR="0012276F" w:rsidRPr="00761983">
        <w:rPr>
          <w:rFonts w:cs="Arial"/>
          <w:sz w:val="20"/>
          <w:szCs w:val="20"/>
          <w:lang w:val="en-US"/>
        </w:rPr>
        <w:tab/>
      </w:r>
      <w:r w:rsidR="0012276F" w:rsidRPr="00761983">
        <w:rPr>
          <w:rFonts w:cs="Arial"/>
          <w:sz w:val="20"/>
          <w:szCs w:val="20"/>
          <w:lang w:val="en-US"/>
        </w:rPr>
        <w:tab/>
      </w:r>
      <w:r w:rsidR="0012276F" w:rsidRPr="00761983">
        <w:rPr>
          <w:rFonts w:cs="Arial"/>
          <w:sz w:val="20"/>
          <w:szCs w:val="20"/>
          <w:lang w:val="en-US"/>
        </w:rPr>
        <w:tab/>
      </w:r>
      <w:r w:rsidRPr="00761983">
        <w:rPr>
          <w:rFonts w:cs="Arial"/>
          <w:sz w:val="20"/>
          <w:szCs w:val="20"/>
          <w:lang w:val="en-US"/>
        </w:rPr>
        <w:tab/>
        <w:t>(</w:t>
      </w:r>
      <w:r w:rsidR="00346E69" w:rsidRPr="00761983">
        <w:rPr>
          <w:rFonts w:cs="Arial"/>
          <w:sz w:val="20"/>
          <w:szCs w:val="20"/>
          <w:lang w:val="en-US"/>
        </w:rPr>
        <w:t>5</w:t>
      </w:r>
      <w:r w:rsidRPr="00761983">
        <w:rPr>
          <w:rFonts w:cs="Arial"/>
          <w:sz w:val="20"/>
          <w:szCs w:val="20"/>
          <w:lang w:val="en-US"/>
        </w:rPr>
        <w:t>)</w:t>
      </w:r>
    </w:p>
    <w:p w14:paraId="678569ED" w14:textId="77777777" w:rsidR="00015331" w:rsidRPr="00761983" w:rsidRDefault="00015331" w:rsidP="00907530">
      <w:pPr>
        <w:tabs>
          <w:tab w:val="left" w:pos="2370"/>
        </w:tabs>
        <w:spacing w:line="480" w:lineRule="auto"/>
        <w:rPr>
          <w:rFonts w:cs="Arial"/>
          <w:sz w:val="20"/>
          <w:szCs w:val="20"/>
          <w:lang w:val="en-US"/>
        </w:rPr>
      </w:pPr>
    </w:p>
    <w:p w14:paraId="518AC38E" w14:textId="70378456" w:rsidR="006629DF" w:rsidRPr="00761983" w:rsidRDefault="006629DF" w:rsidP="005A08C5">
      <w:pPr>
        <w:tabs>
          <w:tab w:val="left" w:pos="2370"/>
        </w:tabs>
        <w:spacing w:line="480" w:lineRule="auto"/>
        <w:rPr>
          <w:rFonts w:cs="Arial"/>
          <w:sz w:val="20"/>
          <w:szCs w:val="20"/>
          <w:lang w:val="en-US"/>
        </w:rPr>
      </w:pPr>
      <w:r w:rsidRPr="00761983">
        <w:rPr>
          <w:rFonts w:cs="Arial"/>
          <w:sz w:val="20"/>
          <w:szCs w:val="20"/>
          <w:lang w:val="en-US"/>
        </w:rPr>
        <w:t xml:space="preserve">Where </w:t>
      </w:r>
      <m:oMath>
        <m:sSub>
          <m:sSubPr>
            <m:ctrlPr>
              <w:rPr>
                <w:rFonts w:ascii="Cambria Math" w:hAnsi="Cambria Math" w:cs="Arial"/>
                <w:i/>
                <w:sz w:val="20"/>
                <w:szCs w:val="20"/>
                <w:lang w:val="en-US"/>
              </w:rPr>
            </m:ctrlPr>
          </m:sSubPr>
          <m:e>
            <m:r>
              <w:rPr>
                <w:rFonts w:ascii="Cambria Math" w:hAnsi="Cambria Math" w:cs="Arial"/>
                <w:sz w:val="20"/>
                <w:szCs w:val="20"/>
                <w:lang w:val="en-US"/>
              </w:rPr>
              <m:t>Y</m:t>
            </m:r>
          </m:e>
          <m:sub>
            <m:r>
              <w:rPr>
                <w:rFonts w:ascii="Cambria Math" w:hAnsi="Cambria Math" w:cs="Arial"/>
                <w:sz w:val="20"/>
                <w:szCs w:val="20"/>
                <w:lang w:val="en-US"/>
              </w:rPr>
              <m:t>FA</m:t>
            </m:r>
          </m:sub>
        </m:sSub>
      </m:oMath>
      <w:r w:rsidRPr="00761983">
        <w:rPr>
          <w:rFonts w:cs="Arial"/>
          <w:sz w:val="20"/>
          <w:szCs w:val="20"/>
          <w:lang w:val="en-US"/>
        </w:rPr>
        <w:t xml:space="preserve"> is the yield of formic acid, </w:t>
      </w:r>
      <m:oMath>
        <m:sSub>
          <m:sSubPr>
            <m:ctrlPr>
              <w:rPr>
                <w:rFonts w:ascii="Cambria Math" w:hAnsi="Cambria Math" w:cs="Arial"/>
                <w:i/>
                <w:sz w:val="20"/>
                <w:szCs w:val="20"/>
                <w:lang w:val="en-US"/>
              </w:rPr>
            </m:ctrlPr>
          </m:sSubPr>
          <m:e>
            <m:r>
              <w:rPr>
                <w:rFonts w:ascii="Cambria Math" w:hAnsi="Cambria Math" w:cs="Arial"/>
                <w:sz w:val="20"/>
                <w:szCs w:val="20"/>
                <w:lang w:val="en-US"/>
              </w:rPr>
              <m:t>X</m:t>
            </m:r>
          </m:e>
          <m:sub>
            <m:r>
              <w:rPr>
                <w:rFonts w:ascii="Cambria Math" w:hAnsi="Cambria Math" w:cs="Arial"/>
                <w:sz w:val="20"/>
                <w:szCs w:val="20"/>
                <w:lang w:val="en-US"/>
              </w:rPr>
              <m:t>CS</m:t>
            </m:r>
          </m:sub>
        </m:sSub>
      </m:oMath>
      <w:r w:rsidRPr="00761983">
        <w:rPr>
          <w:rFonts w:cs="Arial"/>
          <w:sz w:val="20"/>
          <w:szCs w:val="20"/>
          <w:lang w:val="en-US"/>
        </w:rPr>
        <w:t xml:space="preserve"> is the conversion of carbamate, </w:t>
      </w:r>
      <w:r w:rsidRPr="00761983">
        <w:rPr>
          <w:rFonts w:cs="Arial"/>
          <w:i/>
          <w:sz w:val="20"/>
          <w:szCs w:val="20"/>
          <w:lang w:val="en-US"/>
        </w:rPr>
        <w:t>S</w:t>
      </w:r>
      <w:r w:rsidRPr="00761983">
        <w:rPr>
          <w:rFonts w:cs="Arial"/>
          <w:i/>
          <w:sz w:val="20"/>
          <w:szCs w:val="20"/>
          <w:vertAlign w:val="subscript"/>
          <w:lang w:val="en-US"/>
        </w:rPr>
        <w:t>FA</w:t>
      </w:r>
      <w:r w:rsidRPr="00761983">
        <w:rPr>
          <w:rFonts w:cs="Arial"/>
          <w:sz w:val="20"/>
          <w:szCs w:val="20"/>
          <w:lang w:val="en-US"/>
        </w:rPr>
        <w:t xml:space="preserve"> is the selectivity of formic acid, </w:t>
      </w:r>
      <w:r w:rsidRPr="00761983">
        <w:rPr>
          <w:rFonts w:cs="Arial"/>
          <w:i/>
          <w:sz w:val="20"/>
          <w:szCs w:val="20"/>
          <w:lang w:val="en-US"/>
        </w:rPr>
        <w:t>C</w:t>
      </w:r>
      <w:r w:rsidRPr="00761983">
        <w:rPr>
          <w:rFonts w:cs="Arial"/>
          <w:i/>
          <w:sz w:val="20"/>
          <w:szCs w:val="20"/>
          <w:vertAlign w:val="subscript"/>
          <w:lang w:val="en-US"/>
        </w:rPr>
        <w:t>FA,f</w:t>
      </w:r>
      <w:r w:rsidRPr="00761983">
        <w:rPr>
          <w:rFonts w:cs="Arial"/>
          <w:sz w:val="20"/>
          <w:szCs w:val="20"/>
          <w:vertAlign w:val="subscript"/>
          <w:lang w:val="en-US"/>
        </w:rPr>
        <w:t xml:space="preserve"> </w:t>
      </w:r>
      <w:r w:rsidRPr="00761983">
        <w:rPr>
          <w:rFonts w:cs="Arial"/>
          <w:sz w:val="20"/>
          <w:szCs w:val="20"/>
          <w:lang w:val="en-US"/>
        </w:rPr>
        <w:t xml:space="preserve">is the final molar concentration of formic acid, </w:t>
      </w:r>
      <w:r w:rsidRPr="00761983">
        <w:rPr>
          <w:rFonts w:cs="Arial"/>
          <w:i/>
          <w:sz w:val="20"/>
          <w:szCs w:val="20"/>
          <w:lang w:val="en-US"/>
        </w:rPr>
        <w:t>C</w:t>
      </w:r>
      <w:r w:rsidRPr="00761983">
        <w:rPr>
          <w:rFonts w:cs="Arial"/>
          <w:i/>
          <w:sz w:val="20"/>
          <w:szCs w:val="20"/>
          <w:vertAlign w:val="subscript"/>
          <w:lang w:val="en-US"/>
        </w:rPr>
        <w:t>CS,i</w:t>
      </w:r>
      <w:r w:rsidRPr="00761983">
        <w:rPr>
          <w:rFonts w:cs="Arial"/>
          <w:sz w:val="20"/>
          <w:szCs w:val="20"/>
          <w:lang w:val="en-US"/>
        </w:rPr>
        <w:t xml:space="preserve"> is the </w:t>
      </w:r>
      <w:bookmarkStart w:id="13" w:name="_Hlk149649775"/>
      <w:r w:rsidRPr="00761983">
        <w:rPr>
          <w:rFonts w:cs="Arial"/>
          <w:sz w:val="20"/>
          <w:szCs w:val="20"/>
          <w:lang w:val="en-US"/>
        </w:rPr>
        <w:t>initial molar concentration of carbon source</w:t>
      </w:r>
      <w:bookmarkEnd w:id="13"/>
      <w:r w:rsidR="00AB622E" w:rsidRPr="00761983">
        <w:rPr>
          <w:rFonts w:cs="Arial"/>
          <w:sz w:val="20"/>
          <w:szCs w:val="20"/>
          <w:lang w:val="en-US"/>
        </w:rPr>
        <w:t xml:space="preserve">, </w:t>
      </w:r>
      <w:r w:rsidRPr="00761983">
        <w:rPr>
          <w:rFonts w:cs="Arial"/>
          <w:sz w:val="20"/>
          <w:szCs w:val="20"/>
          <w:lang w:val="en-US"/>
        </w:rPr>
        <w:t>C</w:t>
      </w:r>
      <w:r w:rsidRPr="00761983">
        <w:rPr>
          <w:rFonts w:cs="Arial"/>
          <w:i/>
          <w:sz w:val="20"/>
          <w:szCs w:val="20"/>
          <w:vertAlign w:val="subscript"/>
          <w:lang w:val="en-US"/>
        </w:rPr>
        <w:t>CS,f</w:t>
      </w:r>
      <w:r w:rsidRPr="00761983">
        <w:rPr>
          <w:rFonts w:cs="Arial"/>
          <w:i/>
          <w:sz w:val="20"/>
          <w:szCs w:val="20"/>
          <w:lang w:val="en-US"/>
        </w:rPr>
        <w:t xml:space="preserve"> </w:t>
      </w:r>
      <w:r w:rsidRPr="00761983">
        <w:rPr>
          <w:rFonts w:cs="Arial"/>
          <w:sz w:val="20"/>
          <w:szCs w:val="20"/>
          <w:lang w:val="en-US"/>
        </w:rPr>
        <w:t>is the final molar concentration of carbon source</w:t>
      </w:r>
      <w:r w:rsidR="00456353" w:rsidRPr="00761983">
        <w:rPr>
          <w:rFonts w:cs="Arial"/>
          <w:sz w:val="20"/>
          <w:szCs w:val="20"/>
          <w:lang w:val="en-US"/>
        </w:rPr>
        <w:t xml:space="preserve">, </w:t>
      </w:r>
      <w:r w:rsidR="003633DD" w:rsidRPr="00761983">
        <w:rPr>
          <w:rFonts w:cs="Arial"/>
          <w:sz w:val="20"/>
          <w:szCs w:val="20"/>
          <w:lang w:val="en-US"/>
        </w:rPr>
        <w:t xml:space="preserve"> </w:t>
      </w:r>
      <m:oMath>
        <m:r>
          <w:rPr>
            <w:rFonts w:ascii="Cambria Math" w:hAnsi="Cambria Math" w:cs="Arial"/>
            <w:sz w:val="20"/>
            <w:szCs w:val="20"/>
            <w:lang w:val="en-US"/>
          </w:rPr>
          <m:t>ncatalys</m:t>
        </m:r>
        <m:sSub>
          <m:sSubPr>
            <m:ctrlPr>
              <w:rPr>
                <w:rFonts w:ascii="Cambria Math" w:hAnsi="Cambria Math" w:cs="Arial"/>
                <w:i/>
                <w:sz w:val="20"/>
                <w:szCs w:val="20"/>
                <w:lang w:val="en-US"/>
              </w:rPr>
            </m:ctrlPr>
          </m:sSubPr>
          <m:e>
            <m:r>
              <w:rPr>
                <w:rFonts w:ascii="Cambria Math" w:hAnsi="Cambria Math" w:cs="Arial"/>
                <w:sz w:val="20"/>
                <w:szCs w:val="20"/>
                <w:lang w:val="en-US"/>
              </w:rPr>
              <m:t>t</m:t>
            </m:r>
          </m:e>
          <m:sub>
            <m:r>
              <w:rPr>
                <w:rFonts w:ascii="Cambria Math" w:hAnsi="Cambria Math" w:cs="Arial"/>
                <w:sz w:val="20"/>
                <w:szCs w:val="20"/>
                <w:lang w:val="en-US"/>
              </w:rPr>
              <m:t>metal</m:t>
            </m:r>
          </m:sub>
        </m:sSub>
      </m:oMath>
      <w:r w:rsidR="00EF61F7" w:rsidRPr="00761983">
        <w:rPr>
          <w:rFonts w:cs="Arial"/>
          <w:sz w:val="20"/>
          <w:szCs w:val="20"/>
          <w:lang w:val="en-US"/>
        </w:rPr>
        <w:t xml:space="preserve"> is the </w:t>
      </w:r>
      <w:r w:rsidR="009476CC" w:rsidRPr="00761983">
        <w:rPr>
          <w:rFonts w:cs="Arial"/>
          <w:sz w:val="20"/>
          <w:szCs w:val="20"/>
          <w:lang w:val="en-US"/>
        </w:rPr>
        <w:t xml:space="preserve">number of </w:t>
      </w:r>
      <w:r w:rsidR="00EF61F7" w:rsidRPr="00761983">
        <w:rPr>
          <w:rFonts w:cs="Arial"/>
          <w:sz w:val="20"/>
          <w:szCs w:val="20"/>
          <w:lang w:val="en-US"/>
        </w:rPr>
        <w:t>moles</w:t>
      </w:r>
      <w:r w:rsidR="003D19E9" w:rsidRPr="00761983">
        <w:rPr>
          <w:rFonts w:cs="Arial"/>
          <w:sz w:val="20"/>
          <w:szCs w:val="20"/>
          <w:lang w:val="en-US"/>
        </w:rPr>
        <w:t xml:space="preserve"> </w:t>
      </w:r>
      <w:r w:rsidR="00EF61F7" w:rsidRPr="00761983">
        <w:rPr>
          <w:rFonts w:cs="Arial"/>
          <w:sz w:val="20"/>
          <w:szCs w:val="20"/>
          <w:lang w:val="en-US"/>
        </w:rPr>
        <w:t>of active metal in catalyst</w:t>
      </w:r>
      <w:r w:rsidR="003D19E9" w:rsidRPr="00761983">
        <w:rPr>
          <w:rFonts w:cs="Arial"/>
          <w:sz w:val="20"/>
          <w:szCs w:val="20"/>
          <w:lang w:val="en-US"/>
        </w:rPr>
        <w:t xml:space="preserve"> per liter of reaction solution</w:t>
      </w:r>
      <w:r w:rsidR="00EF61F7" w:rsidRPr="00761983">
        <w:rPr>
          <w:rFonts w:cs="Arial"/>
          <w:sz w:val="20"/>
          <w:szCs w:val="20"/>
          <w:lang w:val="en-US"/>
        </w:rPr>
        <w:t>,</w:t>
      </w:r>
      <w:r w:rsidR="00AB622E" w:rsidRPr="00761983">
        <w:rPr>
          <w:rFonts w:cs="Arial"/>
          <w:sz w:val="20"/>
          <w:szCs w:val="20"/>
          <w:lang w:val="en-US"/>
        </w:rPr>
        <w:t xml:space="preserve"> and</w:t>
      </w:r>
      <w:r w:rsidR="00EF61F7" w:rsidRPr="00761983">
        <w:rPr>
          <w:rFonts w:cs="Arial"/>
          <w:sz w:val="20"/>
          <w:szCs w:val="20"/>
          <w:lang w:val="en-US"/>
        </w:rPr>
        <w:t xml:space="preserve"> </w:t>
      </w:r>
      <w:r w:rsidR="00EF61F7" w:rsidRPr="00761983">
        <w:rPr>
          <w:rFonts w:cs="Arial"/>
          <w:i/>
          <w:sz w:val="20"/>
          <w:szCs w:val="20"/>
          <w:lang w:val="en-US"/>
        </w:rPr>
        <w:t>D</w:t>
      </w:r>
      <w:r w:rsidR="00EF61F7" w:rsidRPr="00761983">
        <w:rPr>
          <w:rFonts w:cs="Arial"/>
          <w:sz w:val="20"/>
          <w:szCs w:val="20"/>
          <w:lang w:val="en-US"/>
        </w:rPr>
        <w:t xml:space="preserve"> is the metallic dispersion</w:t>
      </w:r>
      <w:r w:rsidR="00CE0955" w:rsidRPr="00761983">
        <w:rPr>
          <w:rFonts w:cs="Arial"/>
          <w:sz w:val="20"/>
          <w:szCs w:val="20"/>
          <w:lang w:val="en-US"/>
        </w:rPr>
        <w:t>, determined as described below in the solids characterization section.</w:t>
      </w:r>
    </w:p>
    <w:p w14:paraId="0412EC40" w14:textId="77777777" w:rsidR="00F169A0" w:rsidRPr="00761983" w:rsidRDefault="00F169A0" w:rsidP="005A08C5">
      <w:pPr>
        <w:suppressAutoHyphens w:val="0"/>
        <w:spacing w:line="480" w:lineRule="auto"/>
        <w:jc w:val="left"/>
        <w:rPr>
          <w:rFonts w:cs="Arial"/>
          <w:i/>
          <w:sz w:val="20"/>
          <w:szCs w:val="20"/>
          <w:lang w:val="en-US"/>
        </w:rPr>
      </w:pPr>
    </w:p>
    <w:p w14:paraId="7C02C2E3" w14:textId="4A5A44EC" w:rsidR="006629DF" w:rsidRPr="00761983" w:rsidRDefault="002D30A9" w:rsidP="005A08C5">
      <w:pPr>
        <w:suppressAutoHyphens w:val="0"/>
        <w:spacing w:line="480" w:lineRule="auto"/>
        <w:jc w:val="left"/>
        <w:rPr>
          <w:rFonts w:cs="Arial"/>
          <w:i/>
          <w:sz w:val="20"/>
          <w:szCs w:val="20"/>
          <w:lang w:val="en-US"/>
        </w:rPr>
      </w:pPr>
      <w:r w:rsidRPr="00761983">
        <w:rPr>
          <w:rFonts w:cs="Arial"/>
          <w:i/>
          <w:sz w:val="20"/>
          <w:szCs w:val="20"/>
          <w:lang w:val="en-US"/>
        </w:rPr>
        <w:t xml:space="preserve">2.4.2 </w:t>
      </w:r>
      <w:r w:rsidR="006629DF" w:rsidRPr="00761983">
        <w:rPr>
          <w:rFonts w:cs="Arial"/>
          <w:i/>
          <w:sz w:val="20"/>
          <w:szCs w:val="20"/>
          <w:lang w:val="en-US"/>
        </w:rPr>
        <w:t>Solids</w:t>
      </w:r>
    </w:p>
    <w:p w14:paraId="36A0DFC8" w14:textId="656FFCA9" w:rsidR="003D717F" w:rsidRDefault="003F31DC" w:rsidP="005A08C5">
      <w:pPr>
        <w:snapToGrid w:val="0"/>
        <w:spacing w:line="480" w:lineRule="auto"/>
        <w:rPr>
          <w:sz w:val="20"/>
          <w:szCs w:val="20"/>
          <w:lang w:val="en-US"/>
        </w:rPr>
      </w:pPr>
      <w:r w:rsidRPr="00761983">
        <w:rPr>
          <w:sz w:val="20"/>
          <w:szCs w:val="20"/>
          <w:lang w:val="en-US"/>
        </w:rPr>
        <w:t xml:space="preserve">Particle size of </w:t>
      </w:r>
      <w:r w:rsidR="00A931EE" w:rsidRPr="00761983">
        <w:rPr>
          <w:sz w:val="20"/>
          <w:szCs w:val="20"/>
          <w:lang w:val="en-US"/>
        </w:rPr>
        <w:t>reducing metals</w:t>
      </w:r>
      <w:r w:rsidRPr="00761983">
        <w:rPr>
          <w:sz w:val="20"/>
          <w:szCs w:val="20"/>
          <w:lang w:val="en-US"/>
        </w:rPr>
        <w:t>, before reaction, was measured with a Malvern Mastersizer 200</w:t>
      </w:r>
      <w:r w:rsidR="009C1027" w:rsidRPr="00761983">
        <w:rPr>
          <w:sz w:val="20"/>
          <w:szCs w:val="20"/>
          <w:lang w:val="en-US"/>
        </w:rPr>
        <w:t xml:space="preserve"> laser diffraction instrument</w:t>
      </w:r>
      <w:r w:rsidRPr="00761983">
        <w:rPr>
          <w:sz w:val="20"/>
          <w:szCs w:val="20"/>
          <w:lang w:val="en-US"/>
        </w:rPr>
        <w:t>,</w:t>
      </w:r>
      <w:r w:rsidR="009476CC" w:rsidRPr="00761983">
        <w:rPr>
          <w:sz w:val="20"/>
          <w:szCs w:val="20"/>
          <w:lang w:val="en-US"/>
        </w:rPr>
        <w:t xml:space="preserve"> operated</w:t>
      </w:r>
      <w:r w:rsidRPr="00761983">
        <w:rPr>
          <w:sz w:val="20"/>
          <w:szCs w:val="20"/>
          <w:lang w:val="en-US"/>
        </w:rPr>
        <w:t xml:space="preserve"> in dry mode using a Scirocco accessory. </w:t>
      </w:r>
      <w:r w:rsidR="00026334" w:rsidRPr="00761983">
        <w:rPr>
          <w:sz w:val="20"/>
          <w:szCs w:val="20"/>
          <w:lang w:val="en-US"/>
        </w:rPr>
        <w:t>Transmission electron microscopy (TEM) was performed to determine particle size and distribution of nanoparticles in raw catalysts tested, by analyzing differ</w:t>
      </w:r>
      <w:r w:rsidR="00B42119" w:rsidRPr="00761983">
        <w:rPr>
          <w:sz w:val="20"/>
          <w:szCs w:val="20"/>
          <w:lang w:val="en-US"/>
        </w:rPr>
        <w:t>ent TEM micrographs. For that,</w:t>
      </w:r>
      <w:r w:rsidR="00026334" w:rsidRPr="00761983">
        <w:rPr>
          <w:sz w:val="20"/>
          <w:szCs w:val="20"/>
          <w:lang w:val="en-US"/>
        </w:rPr>
        <w:t xml:space="preserve"> samples were suspended on a copper grid, and analyzed in a JEOL JEM-1011 HR equipment (JEOL, Tokyo, Japan) at 100kV. </w:t>
      </w:r>
    </w:p>
    <w:p w14:paraId="6F5DC1F6" w14:textId="77777777" w:rsidR="007E0F49" w:rsidRPr="00761983" w:rsidRDefault="007E0F49" w:rsidP="005A08C5">
      <w:pPr>
        <w:snapToGrid w:val="0"/>
        <w:spacing w:line="480" w:lineRule="auto"/>
        <w:rPr>
          <w:sz w:val="20"/>
          <w:szCs w:val="20"/>
          <w:lang w:val="en-US"/>
        </w:rPr>
      </w:pPr>
    </w:p>
    <w:p w14:paraId="62B7AE94" w14:textId="47E87895" w:rsidR="00026334" w:rsidRDefault="00026334" w:rsidP="00907530">
      <w:pPr>
        <w:snapToGrid w:val="0"/>
        <w:spacing w:line="480" w:lineRule="auto"/>
        <w:rPr>
          <w:rFonts w:cs="Arial"/>
          <w:sz w:val="20"/>
          <w:szCs w:val="20"/>
          <w:lang w:val="en-US"/>
        </w:rPr>
      </w:pPr>
      <w:r w:rsidRPr="00761983">
        <w:rPr>
          <w:sz w:val="20"/>
          <w:szCs w:val="20"/>
          <w:lang w:val="en-US"/>
        </w:rPr>
        <w:lastRenderedPageBreak/>
        <w:t>The catalyst</w:t>
      </w:r>
      <w:r w:rsidR="00281246" w:rsidRPr="00761983">
        <w:rPr>
          <w:sz w:val="20"/>
          <w:szCs w:val="20"/>
          <w:lang w:val="en-US"/>
        </w:rPr>
        <w:t>s</w:t>
      </w:r>
      <w:r w:rsidRPr="00761983">
        <w:rPr>
          <w:sz w:val="20"/>
          <w:szCs w:val="20"/>
          <w:lang w:val="en-US"/>
        </w:rPr>
        <w:t xml:space="preserve"> were also analyzed by </w:t>
      </w:r>
      <w:r w:rsidR="005A3E06" w:rsidRPr="00761983">
        <w:rPr>
          <w:sz w:val="20"/>
          <w:szCs w:val="20"/>
          <w:lang w:val="en-US"/>
        </w:rPr>
        <w:t>h</w:t>
      </w:r>
      <w:r w:rsidR="003D717F" w:rsidRPr="00761983">
        <w:rPr>
          <w:sz w:val="20"/>
          <w:szCs w:val="20"/>
          <w:lang w:val="en-US"/>
        </w:rPr>
        <w:t>ydrogen Temperature-Programmed Reduction (</w:t>
      </w:r>
      <w:r w:rsidRPr="00761983">
        <w:rPr>
          <w:rFonts w:cs="Arial"/>
          <w:sz w:val="20"/>
          <w:szCs w:val="20"/>
          <w:lang w:val="en-US"/>
        </w:rPr>
        <w:t>H</w:t>
      </w:r>
      <w:r w:rsidRPr="00761983">
        <w:rPr>
          <w:rFonts w:cs="Arial"/>
          <w:sz w:val="20"/>
          <w:szCs w:val="20"/>
          <w:vertAlign w:val="subscript"/>
          <w:lang w:val="en-US"/>
        </w:rPr>
        <w:t>2</w:t>
      </w:r>
      <w:r w:rsidRPr="00761983">
        <w:rPr>
          <w:rFonts w:cs="Arial"/>
          <w:sz w:val="20"/>
          <w:szCs w:val="20"/>
          <w:lang w:val="en-US"/>
        </w:rPr>
        <w:t>-TPR</w:t>
      </w:r>
      <w:r w:rsidR="003D717F" w:rsidRPr="00761983">
        <w:rPr>
          <w:rFonts w:cs="Arial"/>
          <w:sz w:val="20"/>
          <w:szCs w:val="20"/>
          <w:lang w:val="en-US"/>
        </w:rPr>
        <w:t>)</w:t>
      </w:r>
      <w:r w:rsidRPr="00761983">
        <w:rPr>
          <w:rFonts w:cs="Arial"/>
          <w:sz w:val="20"/>
          <w:szCs w:val="20"/>
          <w:lang w:val="en-US"/>
        </w:rPr>
        <w:t>, consisting of heating the samples up to 1000 ºC under a flow of H</w:t>
      </w:r>
      <w:r w:rsidRPr="00761983">
        <w:rPr>
          <w:rFonts w:cs="Arial"/>
          <w:sz w:val="20"/>
          <w:szCs w:val="20"/>
          <w:vertAlign w:val="subscript"/>
          <w:lang w:val="en-US"/>
        </w:rPr>
        <w:t>2</w:t>
      </w:r>
      <w:r w:rsidRPr="00761983">
        <w:rPr>
          <w:rFonts w:cs="Arial"/>
          <w:sz w:val="20"/>
          <w:szCs w:val="20"/>
          <w:lang w:val="en-US"/>
        </w:rPr>
        <w:t>/Ar (10% v/v; 50 cm</w:t>
      </w:r>
      <w:r w:rsidRPr="00761983">
        <w:rPr>
          <w:rFonts w:cs="Arial"/>
          <w:sz w:val="20"/>
          <w:szCs w:val="20"/>
          <w:vertAlign w:val="superscript"/>
          <w:lang w:val="en-US"/>
        </w:rPr>
        <w:t>3</w:t>
      </w:r>
      <w:r w:rsidRPr="00761983">
        <w:rPr>
          <w:rFonts w:cs="Arial"/>
          <w:sz w:val="20"/>
          <w:szCs w:val="20"/>
          <w:lang w:val="en-US"/>
        </w:rPr>
        <w:t>/min) at a rate of 10 ºC/min, in a Autochem II 2920 Micromeritcs equipment. Hydrogen consumption was monitored by the thermal conductivity detector. Before the detector, an ice trap was used to retain any water formed during the reduction.</w:t>
      </w:r>
    </w:p>
    <w:p w14:paraId="2427BB96" w14:textId="77777777" w:rsidR="007F122C" w:rsidRPr="00761983" w:rsidRDefault="007F122C" w:rsidP="00907530">
      <w:pPr>
        <w:snapToGrid w:val="0"/>
        <w:spacing w:line="480" w:lineRule="auto"/>
        <w:rPr>
          <w:rFonts w:cs="Arial"/>
          <w:sz w:val="20"/>
          <w:szCs w:val="20"/>
          <w:lang w:val="en-US"/>
        </w:rPr>
      </w:pPr>
    </w:p>
    <w:p w14:paraId="1AF6C513" w14:textId="78FEA502" w:rsidR="00026334" w:rsidRPr="00761983" w:rsidRDefault="00026334" w:rsidP="00907530">
      <w:pPr>
        <w:tabs>
          <w:tab w:val="left" w:pos="2370"/>
        </w:tabs>
        <w:spacing w:line="480" w:lineRule="auto"/>
        <w:rPr>
          <w:rFonts w:cs="Arial"/>
          <w:sz w:val="20"/>
          <w:szCs w:val="20"/>
          <w:lang w:val="en-US"/>
        </w:rPr>
      </w:pPr>
      <w:r w:rsidRPr="00761983">
        <w:rPr>
          <w:rFonts w:cs="Arial"/>
          <w:sz w:val="20"/>
          <w:szCs w:val="20"/>
          <w:lang w:val="en-US"/>
        </w:rPr>
        <w:t>Metallic dispersion</w:t>
      </w:r>
      <w:r w:rsidR="00682EB5" w:rsidRPr="00761983">
        <w:rPr>
          <w:rFonts w:cs="Arial"/>
          <w:sz w:val="20"/>
          <w:szCs w:val="20"/>
          <w:lang w:val="en-US"/>
        </w:rPr>
        <w:t xml:space="preserve"> </w:t>
      </w:r>
      <w:r w:rsidR="00682EB5" w:rsidRPr="00761983">
        <w:rPr>
          <w:rFonts w:cs="Arial"/>
          <w:sz w:val="20"/>
          <w:szCs w:val="20"/>
          <w:lang w:val="en-US"/>
        </w:rPr>
        <w:fldChar w:fldCharType="begin" w:fldLock="1"/>
      </w:r>
      <w:r w:rsidR="00AB5F41" w:rsidRPr="00761983">
        <w:rPr>
          <w:rFonts w:cs="Arial"/>
          <w:sz w:val="20"/>
          <w:szCs w:val="20"/>
          <w:lang w:val="en-US"/>
        </w:rPr>
        <w:instrText>ADDIN CSL_CITATION {"citationItems":[{"id":"ITEM-1","itemData":{"ISSN":"1687-4110","author":[{"dropping-particle":"","family":"Sevjidsuren","given":"G","non-dropping-particle":"","parse-names":false,"suffix":""},{"dropping-particle":"","family":"Zils","given":"Susanne","non-dropping-particle":"","parse-names":false,"suffix":""},{"dropping-particle":"","family":"Kaserer","given":"S","non-dropping-particle":"","parse-names":false,"suffix":""},{"dropping-particle":"","family":"Wolz","given":"André","non-dropping-particle":"","parse-names":false,"suffix":""},{"dropping-particle":"","family":"Ettingshausen","given":"F","non-dropping-particle":"","parse-names":false,"suffix":""},{"dropping-particle":"","family":"Dixon","given":"D","non-dropping-particle":"","parse-names":false,"suffix":""},{"dropping-particle":"","family":"Schökel","given":"Alexander","non-dropping-particle":"","parse-names":false,"suffix":""},{"dropping-particle":"","family":"Roth","given":"Christina","non-dropping-particle":"","parse-names":false,"suffix":""},{"dropping-particle":"","family":"Altantsog","given":"P","non-dropping-particle":"","parse-names":false,"suffix":""},{"dropping-particle":"","family":"Sangaa","given":"D","non-dropping-particle":"","parse-names":false,"suffix":""}],"container-title":"Journal of Nanomaterials","id":"ITEM-1","issued":{"date-parts":[["2010"]]},"page":"1-9","publisher":"Hindawi Limited London, UK, United Kingdom","title":"Effect of different support morphologies and Pt particle sizes in electrocatalysts for fuel cell applications","type":"article-journal","volume":"2010"},"uris":["http://www.mendeley.com/documents/?uuid=2aecd724-3134-4edf-975c-9870637eec07"]}],"mendeley":{"formattedCitation":"[35]","plainTextFormattedCitation":"[35]","previouslyFormattedCitation":"[35]"},"properties":{"noteIndex":0},"schema":"https://github.com/citation-style-language/schema/raw/master/csl-citation.json"}</w:instrText>
      </w:r>
      <w:r w:rsidR="00682EB5" w:rsidRPr="00761983">
        <w:rPr>
          <w:rFonts w:cs="Arial"/>
          <w:sz w:val="20"/>
          <w:szCs w:val="20"/>
          <w:lang w:val="en-US"/>
        </w:rPr>
        <w:fldChar w:fldCharType="separate"/>
      </w:r>
      <w:r w:rsidR="008D5134" w:rsidRPr="00761983">
        <w:rPr>
          <w:rFonts w:cs="Arial"/>
          <w:noProof/>
          <w:sz w:val="20"/>
          <w:szCs w:val="20"/>
          <w:lang w:val="en-US"/>
        </w:rPr>
        <w:t>[35]</w:t>
      </w:r>
      <w:r w:rsidR="00682EB5" w:rsidRPr="00761983">
        <w:rPr>
          <w:rFonts w:cs="Arial"/>
          <w:sz w:val="20"/>
          <w:szCs w:val="20"/>
          <w:lang w:val="en-US"/>
        </w:rPr>
        <w:fldChar w:fldCharType="end"/>
      </w:r>
      <w:r w:rsidR="00E56E81" w:rsidRPr="00761983">
        <w:rPr>
          <w:rFonts w:cs="Arial"/>
          <w:sz w:val="20"/>
          <w:szCs w:val="20"/>
          <w:lang w:val="en-US"/>
        </w:rPr>
        <w:t>, for each active metal (Pd, Pt and Ru)</w:t>
      </w:r>
      <w:r w:rsidR="00EA469E" w:rsidRPr="00761983">
        <w:rPr>
          <w:rFonts w:cs="Arial"/>
          <w:sz w:val="20"/>
          <w:szCs w:val="20"/>
          <w:lang w:val="en-US"/>
        </w:rPr>
        <w:t>,</w:t>
      </w:r>
      <w:r w:rsidRPr="00761983">
        <w:rPr>
          <w:rFonts w:cs="Arial"/>
          <w:sz w:val="20"/>
          <w:szCs w:val="20"/>
          <w:lang w:val="en-US"/>
        </w:rPr>
        <w:t xml:space="preserve"> was calculated by the relationship between particle size (dVA), the area per metal atom on the surface (am)</w:t>
      </w:r>
      <w:r w:rsidR="00A0520A" w:rsidRPr="00761983">
        <w:rPr>
          <w:rFonts w:cs="Arial"/>
          <w:sz w:val="20"/>
          <w:szCs w:val="20"/>
          <w:lang w:val="en-US"/>
        </w:rPr>
        <w:t xml:space="preserve">, </w:t>
      </w:r>
      <w:r w:rsidRPr="00761983">
        <w:rPr>
          <w:rFonts w:cs="Arial"/>
          <w:sz w:val="20"/>
          <w:szCs w:val="20"/>
          <w:lang w:val="en-US"/>
        </w:rPr>
        <w:t>the metal atomic volume (</w:t>
      </w:r>
      <w:r w:rsidR="00B4332F" w:rsidRPr="00761983">
        <w:rPr>
          <w:rFonts w:cs="Arial"/>
          <w:sz w:val="20"/>
          <w:szCs w:val="20"/>
          <w:lang w:val="en-US"/>
        </w:rPr>
        <w:t>V</w:t>
      </w:r>
      <w:r w:rsidRPr="00761983">
        <w:rPr>
          <w:rFonts w:cs="Arial"/>
          <w:sz w:val="20"/>
          <w:szCs w:val="20"/>
          <w:lang w:val="en-US"/>
        </w:rPr>
        <w:t>m)</w:t>
      </w:r>
      <w:r w:rsidR="00E56E81" w:rsidRPr="00761983">
        <w:rPr>
          <w:rFonts w:cs="Arial"/>
          <w:sz w:val="20"/>
          <w:szCs w:val="20"/>
          <w:lang w:val="en-US"/>
        </w:rPr>
        <w:t xml:space="preserve"> and the atomic radio (r)</w:t>
      </w:r>
      <w:r w:rsidR="00462815" w:rsidRPr="00761983">
        <w:rPr>
          <w:rFonts w:cs="Arial"/>
          <w:sz w:val="20"/>
          <w:szCs w:val="20"/>
          <w:lang w:val="en-US"/>
        </w:rPr>
        <w:t xml:space="preserve"> </w:t>
      </w:r>
      <w:r w:rsidRPr="00761983">
        <w:rPr>
          <w:rFonts w:cs="Arial"/>
          <w:sz w:val="20"/>
          <w:szCs w:val="20"/>
          <w:lang w:val="en-US"/>
        </w:rPr>
        <w:t xml:space="preserve">(equations </w:t>
      </w:r>
      <w:r w:rsidR="00346E69" w:rsidRPr="00761983">
        <w:rPr>
          <w:rFonts w:cs="Arial"/>
          <w:sz w:val="20"/>
          <w:szCs w:val="20"/>
          <w:lang w:val="en-US"/>
        </w:rPr>
        <w:t>6</w:t>
      </w:r>
      <w:r w:rsidRPr="00761983">
        <w:rPr>
          <w:rFonts w:cs="Arial"/>
          <w:sz w:val="20"/>
          <w:szCs w:val="20"/>
          <w:lang w:val="en-US"/>
        </w:rPr>
        <w:t>-</w:t>
      </w:r>
      <w:r w:rsidR="00346E69" w:rsidRPr="00761983">
        <w:rPr>
          <w:rFonts w:cs="Arial"/>
          <w:sz w:val="20"/>
          <w:szCs w:val="20"/>
          <w:lang w:val="en-US"/>
        </w:rPr>
        <w:t>8</w:t>
      </w:r>
      <w:r w:rsidRPr="00761983">
        <w:rPr>
          <w:rFonts w:cs="Arial"/>
          <w:sz w:val="20"/>
          <w:szCs w:val="20"/>
          <w:lang w:val="en-US"/>
        </w:rPr>
        <w:t>):</w:t>
      </w:r>
    </w:p>
    <w:p w14:paraId="41BFC619" w14:textId="77777777" w:rsidR="00462815" w:rsidRPr="00761983" w:rsidRDefault="00462815" w:rsidP="00907530">
      <w:pPr>
        <w:tabs>
          <w:tab w:val="left" w:pos="2370"/>
        </w:tabs>
        <w:spacing w:line="480" w:lineRule="auto"/>
        <w:rPr>
          <w:rFonts w:cs="Arial"/>
          <w:sz w:val="20"/>
          <w:szCs w:val="20"/>
          <w:lang w:val="en-US"/>
        </w:rPr>
      </w:pPr>
    </w:p>
    <w:p w14:paraId="07F33B21" w14:textId="69B4C14F" w:rsidR="00026334" w:rsidRPr="00761983" w:rsidRDefault="00E1753C" w:rsidP="00907530">
      <w:pPr>
        <w:tabs>
          <w:tab w:val="left" w:pos="2370"/>
        </w:tabs>
        <w:spacing w:line="480" w:lineRule="auto"/>
        <w:rPr>
          <w:rFonts w:cs="Arial"/>
          <w:sz w:val="20"/>
          <w:szCs w:val="20"/>
          <w:lang w:val="en-US"/>
        </w:rPr>
      </w:pPr>
      <m:oMath>
        <m:r>
          <w:rPr>
            <w:rFonts w:ascii="Cambria Math" w:hAnsi="Cambria Math" w:cs="Arial"/>
            <w:sz w:val="20"/>
            <w:szCs w:val="20"/>
            <w:lang w:val="en-US"/>
          </w:rPr>
          <m:t>D=6</m:t>
        </m:r>
        <m:f>
          <m:fPr>
            <m:ctrlPr>
              <w:rPr>
                <w:rFonts w:ascii="Cambria Math" w:hAnsi="Cambria Math" w:cs="Arial"/>
                <w:i/>
                <w:sz w:val="20"/>
                <w:szCs w:val="20"/>
                <w:lang w:val="en-US"/>
              </w:rPr>
            </m:ctrlPr>
          </m:fPr>
          <m:num>
            <m:r>
              <w:rPr>
                <w:rFonts w:ascii="Cambria Math" w:hAnsi="Cambria Math" w:cs="Arial"/>
                <w:sz w:val="20"/>
                <w:szCs w:val="20"/>
                <w:lang w:val="en-US"/>
              </w:rPr>
              <m:t>Vm</m:t>
            </m:r>
          </m:num>
          <m:den>
            <m:r>
              <w:rPr>
                <w:rFonts w:ascii="Cambria Math" w:hAnsi="Cambria Math" w:cs="Arial"/>
                <w:sz w:val="20"/>
                <w:szCs w:val="20"/>
                <w:lang w:val="en-US"/>
              </w:rPr>
              <m:t>am*dVA</m:t>
            </m:r>
          </m:den>
        </m:f>
        <m:r>
          <w:rPr>
            <w:rFonts w:ascii="Cambria Math" w:hAnsi="Cambria Math" w:cs="Arial"/>
            <w:sz w:val="20"/>
            <w:szCs w:val="20"/>
            <w:lang w:val="en-US"/>
          </w:rPr>
          <m:t>x100</m:t>
        </m:r>
      </m:oMath>
      <w:r w:rsidR="00026334" w:rsidRPr="00761983">
        <w:rPr>
          <w:rFonts w:cs="Arial"/>
          <w:sz w:val="20"/>
          <w:szCs w:val="20"/>
          <w:lang w:val="en-US"/>
        </w:rPr>
        <w:tab/>
      </w:r>
      <w:r w:rsidR="00026334" w:rsidRPr="00761983">
        <w:rPr>
          <w:rFonts w:cs="Arial"/>
          <w:sz w:val="20"/>
          <w:szCs w:val="20"/>
          <w:lang w:val="en-US"/>
        </w:rPr>
        <w:tab/>
      </w:r>
      <w:r w:rsidR="00026334" w:rsidRPr="00761983">
        <w:rPr>
          <w:rFonts w:cs="Arial"/>
          <w:sz w:val="20"/>
          <w:szCs w:val="20"/>
          <w:lang w:val="en-US"/>
        </w:rPr>
        <w:tab/>
      </w:r>
      <w:r w:rsidR="00026334" w:rsidRPr="00761983">
        <w:rPr>
          <w:rFonts w:cs="Arial"/>
          <w:sz w:val="20"/>
          <w:szCs w:val="20"/>
          <w:lang w:val="en-US"/>
        </w:rPr>
        <w:tab/>
      </w:r>
      <w:r w:rsidR="00026334" w:rsidRPr="00761983">
        <w:rPr>
          <w:rFonts w:cs="Arial"/>
          <w:sz w:val="20"/>
          <w:szCs w:val="20"/>
          <w:lang w:val="en-US"/>
        </w:rPr>
        <w:tab/>
      </w:r>
      <w:r w:rsidR="00026334" w:rsidRPr="00761983">
        <w:rPr>
          <w:rFonts w:cs="Arial"/>
          <w:sz w:val="20"/>
          <w:szCs w:val="20"/>
          <w:lang w:val="en-US"/>
        </w:rPr>
        <w:tab/>
      </w:r>
      <w:r w:rsidR="00026334" w:rsidRPr="00761983">
        <w:rPr>
          <w:rFonts w:cs="Arial"/>
          <w:sz w:val="20"/>
          <w:szCs w:val="20"/>
          <w:lang w:val="en-US"/>
        </w:rPr>
        <w:tab/>
      </w:r>
      <w:r w:rsidR="00026334" w:rsidRPr="00761983">
        <w:rPr>
          <w:rFonts w:cs="Arial"/>
          <w:sz w:val="20"/>
          <w:szCs w:val="20"/>
          <w:lang w:val="en-US"/>
        </w:rPr>
        <w:tab/>
      </w:r>
      <w:r w:rsidR="00026334" w:rsidRPr="00761983">
        <w:rPr>
          <w:rFonts w:cs="Arial"/>
          <w:sz w:val="20"/>
          <w:szCs w:val="20"/>
          <w:lang w:val="en-US"/>
        </w:rPr>
        <w:tab/>
        <w:t>(</w:t>
      </w:r>
      <w:r w:rsidR="00346E69" w:rsidRPr="00761983">
        <w:rPr>
          <w:rFonts w:cs="Arial"/>
          <w:sz w:val="20"/>
          <w:szCs w:val="20"/>
          <w:lang w:val="en-US"/>
        </w:rPr>
        <w:t>6</w:t>
      </w:r>
      <w:r w:rsidR="00026334" w:rsidRPr="00761983">
        <w:rPr>
          <w:rFonts w:cs="Arial"/>
          <w:sz w:val="20"/>
          <w:szCs w:val="20"/>
          <w:lang w:val="en-US"/>
        </w:rPr>
        <w:t>)</w:t>
      </w:r>
    </w:p>
    <w:p w14:paraId="19301092" w14:textId="2CB070F2" w:rsidR="00026334" w:rsidRPr="00761983" w:rsidRDefault="005A2317" w:rsidP="00907530">
      <w:pPr>
        <w:tabs>
          <w:tab w:val="left" w:pos="2370"/>
        </w:tabs>
        <w:spacing w:line="480" w:lineRule="auto"/>
        <w:rPr>
          <w:rFonts w:cs="Arial"/>
          <w:sz w:val="20"/>
          <w:szCs w:val="20"/>
          <w:lang w:val="en-US"/>
        </w:rPr>
      </w:pPr>
      <w:bookmarkStart w:id="14" w:name="_Hlk149650101"/>
      <m:oMath>
        <m:r>
          <w:rPr>
            <w:rFonts w:ascii="Cambria Math" w:hAnsi="Cambria Math" w:cs="Arial"/>
            <w:sz w:val="20"/>
            <w:szCs w:val="20"/>
            <w:lang w:val="en-US"/>
          </w:rPr>
          <m:t>am=</m:t>
        </m:r>
        <m:r>
          <m:rPr>
            <m:sty m:val="p"/>
          </m:rPr>
          <w:rPr>
            <w:rFonts w:ascii="Cambria Math" w:hAnsi="Cambria Math" w:cs="Arial"/>
            <w:sz w:val="20"/>
            <w:szCs w:val="20"/>
            <w:lang w:val="en-US"/>
          </w:rPr>
          <m:t>π</m:t>
        </m:r>
        <m:sSup>
          <m:sSupPr>
            <m:ctrlPr>
              <w:rPr>
                <w:rFonts w:ascii="Cambria Math" w:hAnsi="Cambria Math" w:cs="Arial"/>
                <w:i/>
                <w:sz w:val="20"/>
                <w:szCs w:val="20"/>
                <w:lang w:val="en-US"/>
              </w:rPr>
            </m:ctrlPr>
          </m:sSupPr>
          <m:e>
            <m:r>
              <w:rPr>
                <w:rFonts w:ascii="Cambria Math" w:hAnsi="Cambria Math" w:cs="Arial"/>
                <w:sz w:val="20"/>
                <w:szCs w:val="20"/>
                <w:lang w:val="en-US"/>
              </w:rPr>
              <m:t>r</m:t>
            </m:r>
          </m:e>
          <m:sup>
            <m:r>
              <w:rPr>
                <w:rFonts w:ascii="Cambria Math" w:hAnsi="Cambria Math" w:cs="Arial"/>
                <w:sz w:val="20"/>
                <w:szCs w:val="20"/>
                <w:lang w:val="en-US"/>
              </w:rPr>
              <m:t>2</m:t>
            </m:r>
          </m:sup>
        </m:sSup>
      </m:oMath>
      <w:bookmarkEnd w:id="14"/>
      <w:r w:rsidR="00393865" w:rsidRPr="00761983">
        <w:rPr>
          <w:rFonts w:cs="Arial"/>
          <w:sz w:val="20"/>
          <w:szCs w:val="20"/>
          <w:lang w:val="en-US"/>
        </w:rPr>
        <w:tab/>
      </w:r>
      <w:r w:rsidR="00393865" w:rsidRPr="00761983">
        <w:rPr>
          <w:rFonts w:cs="Arial"/>
          <w:sz w:val="20"/>
          <w:szCs w:val="20"/>
          <w:lang w:val="en-US"/>
        </w:rPr>
        <w:tab/>
      </w:r>
      <w:r w:rsidR="00393865" w:rsidRPr="00761983">
        <w:rPr>
          <w:rFonts w:cs="Arial"/>
          <w:sz w:val="20"/>
          <w:szCs w:val="20"/>
          <w:lang w:val="en-US"/>
        </w:rPr>
        <w:tab/>
      </w:r>
      <w:r w:rsidR="00393865" w:rsidRPr="00761983">
        <w:rPr>
          <w:rFonts w:cs="Arial"/>
          <w:sz w:val="20"/>
          <w:szCs w:val="20"/>
          <w:lang w:val="en-US"/>
        </w:rPr>
        <w:tab/>
      </w:r>
      <w:r w:rsidR="00393865" w:rsidRPr="00761983">
        <w:rPr>
          <w:rFonts w:cs="Arial"/>
          <w:sz w:val="20"/>
          <w:szCs w:val="20"/>
          <w:lang w:val="en-US"/>
        </w:rPr>
        <w:tab/>
      </w:r>
      <w:r w:rsidR="00393865" w:rsidRPr="00761983">
        <w:rPr>
          <w:rFonts w:cs="Arial"/>
          <w:sz w:val="20"/>
          <w:szCs w:val="20"/>
          <w:lang w:val="en-US"/>
        </w:rPr>
        <w:tab/>
      </w:r>
      <w:r w:rsidR="00393865" w:rsidRPr="00761983">
        <w:rPr>
          <w:rFonts w:cs="Arial"/>
          <w:sz w:val="20"/>
          <w:szCs w:val="20"/>
          <w:lang w:val="en-US"/>
        </w:rPr>
        <w:tab/>
      </w:r>
      <w:r w:rsidR="00393865" w:rsidRPr="00761983">
        <w:rPr>
          <w:rFonts w:cs="Arial"/>
          <w:sz w:val="20"/>
          <w:szCs w:val="20"/>
          <w:lang w:val="en-US"/>
        </w:rPr>
        <w:tab/>
      </w:r>
      <w:r w:rsidR="00393865" w:rsidRPr="00761983">
        <w:rPr>
          <w:rFonts w:cs="Arial"/>
          <w:sz w:val="20"/>
          <w:szCs w:val="20"/>
          <w:lang w:val="en-US"/>
        </w:rPr>
        <w:tab/>
        <w:t>(</w:t>
      </w:r>
      <w:r w:rsidR="00346E69" w:rsidRPr="00761983">
        <w:rPr>
          <w:rFonts w:cs="Arial"/>
          <w:sz w:val="20"/>
          <w:szCs w:val="20"/>
          <w:lang w:val="en-US"/>
        </w:rPr>
        <w:t>7</w:t>
      </w:r>
      <w:r w:rsidR="00393865" w:rsidRPr="00761983">
        <w:rPr>
          <w:rFonts w:cs="Arial"/>
          <w:sz w:val="20"/>
          <w:szCs w:val="20"/>
          <w:lang w:val="en-US"/>
        </w:rPr>
        <w:t>)</w:t>
      </w:r>
    </w:p>
    <w:p w14:paraId="453CC5FF" w14:textId="4CA6FB42" w:rsidR="00B408B5" w:rsidRPr="00761983" w:rsidRDefault="00B408B5" w:rsidP="00B408B5">
      <w:pPr>
        <w:tabs>
          <w:tab w:val="left" w:pos="2370"/>
        </w:tabs>
        <w:spacing w:line="480" w:lineRule="auto"/>
        <w:rPr>
          <w:rFonts w:cs="Arial"/>
          <w:sz w:val="20"/>
          <w:szCs w:val="20"/>
          <w:lang w:val="en-US"/>
        </w:rPr>
      </w:pPr>
      <m:oMath>
        <m:r>
          <w:rPr>
            <w:rFonts w:ascii="Cambria Math" w:hAnsi="Cambria Math" w:cs="Arial"/>
            <w:sz w:val="20"/>
            <w:szCs w:val="20"/>
            <w:lang w:val="en-US"/>
          </w:rPr>
          <m:t>Vm=</m:t>
        </m:r>
        <m:f>
          <m:fPr>
            <m:ctrlPr>
              <w:rPr>
                <w:rFonts w:ascii="Cambria Math" w:hAnsi="Cambria Math" w:cs="Arial"/>
                <w:i/>
                <w:sz w:val="20"/>
                <w:szCs w:val="20"/>
                <w:lang w:val="en-US"/>
              </w:rPr>
            </m:ctrlPr>
          </m:fPr>
          <m:num>
            <m:r>
              <w:rPr>
                <w:rFonts w:ascii="Cambria Math" w:hAnsi="Cambria Math" w:cs="Arial"/>
                <w:sz w:val="20"/>
                <w:szCs w:val="20"/>
                <w:lang w:val="en-US"/>
              </w:rPr>
              <m:t>4</m:t>
            </m:r>
            <m:r>
              <m:rPr>
                <m:sty m:val="p"/>
              </m:rPr>
              <w:rPr>
                <w:rFonts w:ascii="Cambria Math" w:hAnsi="Cambria Math" w:cs="Arial"/>
                <w:sz w:val="20"/>
                <w:szCs w:val="20"/>
                <w:lang w:val="en-US"/>
              </w:rPr>
              <m:t>π</m:t>
            </m:r>
          </m:num>
          <m:den>
            <m:r>
              <w:rPr>
                <w:rFonts w:ascii="Cambria Math" w:hAnsi="Cambria Math" w:cs="Arial"/>
                <w:sz w:val="20"/>
                <w:szCs w:val="20"/>
                <w:lang w:val="en-US"/>
              </w:rPr>
              <m:t>3</m:t>
            </m:r>
          </m:den>
        </m:f>
        <m:sSup>
          <m:sSupPr>
            <m:ctrlPr>
              <w:rPr>
                <w:rFonts w:ascii="Cambria Math" w:hAnsi="Cambria Math" w:cs="Arial"/>
                <w:i/>
                <w:sz w:val="20"/>
                <w:szCs w:val="20"/>
                <w:lang w:val="en-US"/>
              </w:rPr>
            </m:ctrlPr>
          </m:sSupPr>
          <m:e>
            <m:r>
              <w:rPr>
                <w:rFonts w:ascii="Cambria Math" w:hAnsi="Cambria Math" w:cs="Arial"/>
                <w:sz w:val="20"/>
                <w:szCs w:val="20"/>
                <w:lang w:val="en-US"/>
              </w:rPr>
              <m:t>r</m:t>
            </m:r>
          </m:e>
          <m:sup>
            <m:r>
              <w:rPr>
                <w:rFonts w:ascii="Cambria Math" w:hAnsi="Cambria Math" w:cs="Arial"/>
                <w:sz w:val="20"/>
                <w:szCs w:val="20"/>
                <w:lang w:val="en-US"/>
              </w:rPr>
              <m:t>2</m:t>
            </m:r>
          </m:sup>
        </m:sSup>
      </m:oMath>
      <w:r w:rsidR="00393865" w:rsidRPr="00761983">
        <w:rPr>
          <w:rFonts w:cs="Arial"/>
          <w:sz w:val="20"/>
          <w:szCs w:val="20"/>
          <w:lang w:val="en-US"/>
        </w:rPr>
        <w:t xml:space="preserve"> </w:t>
      </w:r>
      <w:r w:rsidR="00393865" w:rsidRPr="00761983">
        <w:rPr>
          <w:rFonts w:cs="Arial"/>
          <w:sz w:val="20"/>
          <w:szCs w:val="20"/>
          <w:lang w:val="en-US"/>
        </w:rPr>
        <w:tab/>
      </w:r>
      <w:r w:rsidR="00393865" w:rsidRPr="00761983">
        <w:rPr>
          <w:rFonts w:cs="Arial"/>
          <w:sz w:val="20"/>
          <w:szCs w:val="20"/>
          <w:lang w:val="en-US"/>
        </w:rPr>
        <w:tab/>
      </w:r>
      <w:r w:rsidR="00393865" w:rsidRPr="00761983">
        <w:rPr>
          <w:rFonts w:cs="Arial"/>
          <w:sz w:val="20"/>
          <w:szCs w:val="20"/>
          <w:lang w:val="en-US"/>
        </w:rPr>
        <w:tab/>
      </w:r>
      <w:r w:rsidR="00393865" w:rsidRPr="00761983">
        <w:rPr>
          <w:rFonts w:cs="Arial"/>
          <w:sz w:val="20"/>
          <w:szCs w:val="20"/>
          <w:lang w:val="en-US"/>
        </w:rPr>
        <w:tab/>
      </w:r>
      <w:r w:rsidR="00393865" w:rsidRPr="00761983">
        <w:rPr>
          <w:rFonts w:cs="Arial"/>
          <w:sz w:val="20"/>
          <w:szCs w:val="20"/>
          <w:lang w:val="en-US"/>
        </w:rPr>
        <w:tab/>
      </w:r>
      <w:r w:rsidR="00393865" w:rsidRPr="00761983">
        <w:rPr>
          <w:rFonts w:cs="Arial"/>
          <w:sz w:val="20"/>
          <w:szCs w:val="20"/>
          <w:lang w:val="en-US"/>
        </w:rPr>
        <w:tab/>
      </w:r>
      <w:r w:rsidR="00393865" w:rsidRPr="00761983">
        <w:rPr>
          <w:rFonts w:cs="Arial"/>
          <w:sz w:val="20"/>
          <w:szCs w:val="20"/>
          <w:lang w:val="en-US"/>
        </w:rPr>
        <w:tab/>
      </w:r>
      <w:r w:rsidR="00393865" w:rsidRPr="00761983">
        <w:rPr>
          <w:rFonts w:cs="Arial"/>
          <w:sz w:val="20"/>
          <w:szCs w:val="20"/>
          <w:lang w:val="en-US"/>
        </w:rPr>
        <w:tab/>
      </w:r>
      <w:r w:rsidR="00393865" w:rsidRPr="00761983">
        <w:rPr>
          <w:rFonts w:cs="Arial"/>
          <w:sz w:val="20"/>
          <w:szCs w:val="20"/>
          <w:lang w:val="en-US"/>
        </w:rPr>
        <w:tab/>
        <w:t>(</w:t>
      </w:r>
      <w:r w:rsidR="00346E69" w:rsidRPr="00761983">
        <w:rPr>
          <w:rFonts w:cs="Arial"/>
          <w:sz w:val="20"/>
          <w:szCs w:val="20"/>
          <w:lang w:val="en-US"/>
        </w:rPr>
        <w:t>8</w:t>
      </w:r>
      <w:r w:rsidR="00393865" w:rsidRPr="00761983">
        <w:rPr>
          <w:rFonts w:cs="Arial"/>
          <w:sz w:val="20"/>
          <w:szCs w:val="20"/>
          <w:lang w:val="en-US"/>
        </w:rPr>
        <w:t>)</w:t>
      </w:r>
    </w:p>
    <w:p w14:paraId="2A94D9BC" w14:textId="77777777" w:rsidR="00B82FF8" w:rsidRPr="00761983" w:rsidRDefault="00B82FF8" w:rsidP="00907530">
      <w:pPr>
        <w:tabs>
          <w:tab w:val="left" w:pos="2370"/>
        </w:tabs>
        <w:spacing w:line="480" w:lineRule="auto"/>
        <w:rPr>
          <w:rFonts w:cs="Arial"/>
          <w:sz w:val="20"/>
          <w:szCs w:val="20"/>
          <w:lang w:val="en-US"/>
        </w:rPr>
      </w:pPr>
    </w:p>
    <w:p w14:paraId="2AAF4F62" w14:textId="21D95B6B" w:rsidR="00026334" w:rsidRDefault="00026334" w:rsidP="00907530">
      <w:pPr>
        <w:tabs>
          <w:tab w:val="left" w:pos="2370"/>
        </w:tabs>
        <w:spacing w:line="480" w:lineRule="auto"/>
        <w:rPr>
          <w:rFonts w:cs="Arial"/>
          <w:sz w:val="20"/>
          <w:szCs w:val="20"/>
          <w:lang w:val="en-US"/>
        </w:rPr>
      </w:pPr>
      <w:r w:rsidRPr="00761983">
        <w:rPr>
          <w:rFonts w:cs="Arial"/>
          <w:sz w:val="20"/>
          <w:szCs w:val="20"/>
          <w:lang w:val="en-US"/>
        </w:rPr>
        <w:t>The mean particle size (dVA) of the active metals in catalysts was determined using ImageJ 1.52a software, by measuring the length of 450-500 particles in 8-10 different TEM images, in a scale ranging between 20-1000</w:t>
      </w:r>
      <w:r w:rsidR="005A3E06" w:rsidRPr="00761983">
        <w:rPr>
          <w:rFonts w:cs="Arial"/>
          <w:sz w:val="20"/>
          <w:szCs w:val="20"/>
          <w:lang w:val="en-US"/>
        </w:rPr>
        <w:t xml:space="preserve"> </w:t>
      </w:r>
      <w:r w:rsidRPr="00761983">
        <w:rPr>
          <w:rFonts w:cs="Arial"/>
          <w:sz w:val="20"/>
          <w:szCs w:val="20"/>
          <w:lang w:val="en-US"/>
        </w:rPr>
        <w:t xml:space="preserve">nm. </w:t>
      </w:r>
    </w:p>
    <w:p w14:paraId="1822F685" w14:textId="77777777" w:rsidR="00C93A55" w:rsidRPr="00761983" w:rsidRDefault="00C93A55" w:rsidP="00907530">
      <w:pPr>
        <w:tabs>
          <w:tab w:val="left" w:pos="2370"/>
        </w:tabs>
        <w:spacing w:line="480" w:lineRule="auto"/>
        <w:rPr>
          <w:rFonts w:cs="Arial"/>
          <w:sz w:val="20"/>
          <w:szCs w:val="20"/>
          <w:lang w:val="en-US"/>
        </w:rPr>
      </w:pPr>
    </w:p>
    <w:p w14:paraId="02247124" w14:textId="6F31207F" w:rsidR="003D717F" w:rsidRDefault="00026334" w:rsidP="00907530">
      <w:pPr>
        <w:snapToGrid w:val="0"/>
        <w:spacing w:line="480" w:lineRule="auto"/>
        <w:rPr>
          <w:rFonts w:cs="Arial"/>
          <w:sz w:val="20"/>
          <w:szCs w:val="20"/>
          <w:lang w:val="en-US"/>
        </w:rPr>
      </w:pPr>
      <w:r w:rsidRPr="00761983">
        <w:rPr>
          <w:rFonts w:cs="Arial"/>
          <w:sz w:val="20"/>
          <w:szCs w:val="20"/>
          <w:lang w:val="en-US"/>
        </w:rPr>
        <w:t>T</w:t>
      </w:r>
      <w:r w:rsidR="006629DF" w:rsidRPr="00761983">
        <w:rPr>
          <w:rFonts w:cs="Arial"/>
          <w:sz w:val="20"/>
          <w:szCs w:val="20"/>
          <w:lang w:val="en-US"/>
        </w:rPr>
        <w:t xml:space="preserve">he solid byproducts of the reactions comprise the mixture of exhausted metal and catalyst, which </w:t>
      </w:r>
      <w:r w:rsidR="00B42119" w:rsidRPr="00761983">
        <w:rPr>
          <w:rFonts w:cs="Arial"/>
          <w:sz w:val="20"/>
          <w:szCs w:val="20"/>
          <w:lang w:val="en-US"/>
        </w:rPr>
        <w:t>could not be separated</w:t>
      </w:r>
      <w:r w:rsidR="006629DF" w:rsidRPr="00761983">
        <w:rPr>
          <w:rFonts w:cs="Arial"/>
          <w:sz w:val="20"/>
          <w:szCs w:val="20"/>
          <w:lang w:val="en-US"/>
        </w:rPr>
        <w:t>. They were characterized by X-ray diffraction (XRD). Before analysis, the samples were dried in an oven under vacuum overnight at 45 °C, to remove the remaining moisture. A BRUKER D8 DISCOVER A25 equipment was used, with 3 kW Generator, 2.2 kW type FFF Cu-ceramic tube, LynxEye Detector, operating at 40 kV and 30 mA. The database used for identifying the phases was the PDF-2 Released</w:t>
      </w:r>
      <w:r w:rsidR="009C1027" w:rsidRPr="00761983">
        <w:rPr>
          <w:rFonts w:cs="Arial"/>
          <w:sz w:val="20"/>
          <w:szCs w:val="20"/>
          <w:lang w:val="en-US"/>
        </w:rPr>
        <w:t xml:space="preserve"> in</w:t>
      </w:r>
      <w:r w:rsidR="006629DF" w:rsidRPr="00761983">
        <w:rPr>
          <w:rFonts w:cs="Arial"/>
          <w:sz w:val="20"/>
          <w:szCs w:val="20"/>
          <w:lang w:val="en-US"/>
        </w:rPr>
        <w:t xml:space="preserve"> 2013 (ICDD). </w:t>
      </w:r>
    </w:p>
    <w:p w14:paraId="1341DC2E" w14:textId="77777777" w:rsidR="00C93A55" w:rsidRPr="00761983" w:rsidRDefault="00C93A55" w:rsidP="00907530">
      <w:pPr>
        <w:snapToGrid w:val="0"/>
        <w:spacing w:line="480" w:lineRule="auto"/>
        <w:rPr>
          <w:rFonts w:cs="Arial"/>
          <w:sz w:val="20"/>
          <w:szCs w:val="20"/>
          <w:lang w:val="en-US"/>
        </w:rPr>
      </w:pPr>
    </w:p>
    <w:p w14:paraId="74473D1F" w14:textId="7BE83C91" w:rsidR="003D717F" w:rsidRDefault="006629DF" w:rsidP="00907530">
      <w:pPr>
        <w:snapToGrid w:val="0"/>
        <w:spacing w:line="480" w:lineRule="auto"/>
        <w:rPr>
          <w:rFonts w:cs="Arial"/>
          <w:sz w:val="20"/>
          <w:szCs w:val="20"/>
          <w:lang w:val="en-US"/>
        </w:rPr>
      </w:pPr>
      <w:r w:rsidRPr="00761983">
        <w:rPr>
          <w:rFonts w:cs="Arial"/>
          <w:sz w:val="20"/>
          <w:szCs w:val="20"/>
          <w:lang w:val="en-US"/>
        </w:rPr>
        <w:lastRenderedPageBreak/>
        <w:t xml:space="preserve">Textural properties analysis of the solids </w:t>
      </w:r>
      <w:r w:rsidR="00FB7988" w:rsidRPr="00761983">
        <w:rPr>
          <w:rFonts w:cs="Arial"/>
          <w:sz w:val="20"/>
          <w:szCs w:val="20"/>
          <w:lang w:val="en-US"/>
        </w:rPr>
        <w:t>before</w:t>
      </w:r>
      <w:r w:rsidRPr="00761983">
        <w:rPr>
          <w:rFonts w:cs="Arial"/>
          <w:sz w:val="20"/>
          <w:szCs w:val="20"/>
          <w:lang w:val="en-US"/>
        </w:rPr>
        <w:t xml:space="preserve"> reaction were conducted in an ASAP 2420 equipment with nitrogen adsorption at 77 K</w:t>
      </w:r>
      <w:r w:rsidR="009476CC" w:rsidRPr="00761983">
        <w:rPr>
          <w:rFonts w:cs="Arial"/>
          <w:sz w:val="20"/>
          <w:szCs w:val="20"/>
          <w:lang w:val="en-US"/>
        </w:rPr>
        <w:t>. A</w:t>
      </w:r>
      <w:r w:rsidRPr="00761983">
        <w:rPr>
          <w:rFonts w:cs="Arial"/>
          <w:sz w:val="20"/>
          <w:szCs w:val="20"/>
          <w:lang w:val="en-US"/>
        </w:rPr>
        <w:t xml:space="preserve">ll samples were degassed prior to each analysis. The surface area was determined by the BET method, and the pore size and volume by BJH method. </w:t>
      </w:r>
    </w:p>
    <w:p w14:paraId="5105E75B" w14:textId="77777777" w:rsidR="00592B8F" w:rsidRPr="00761983" w:rsidRDefault="00592B8F" w:rsidP="00907530">
      <w:pPr>
        <w:snapToGrid w:val="0"/>
        <w:spacing w:line="480" w:lineRule="auto"/>
        <w:rPr>
          <w:rFonts w:cs="Arial"/>
          <w:sz w:val="20"/>
          <w:szCs w:val="20"/>
          <w:lang w:val="en-US"/>
        </w:rPr>
      </w:pPr>
    </w:p>
    <w:p w14:paraId="2D4F912C" w14:textId="50BA1D78" w:rsidR="00026334" w:rsidRDefault="006629DF" w:rsidP="00907530">
      <w:pPr>
        <w:snapToGrid w:val="0"/>
        <w:spacing w:line="480" w:lineRule="auto"/>
        <w:rPr>
          <w:rFonts w:cs="Arial"/>
          <w:sz w:val="20"/>
          <w:szCs w:val="20"/>
          <w:lang w:val="en-US"/>
        </w:rPr>
      </w:pPr>
      <w:r w:rsidRPr="00761983">
        <w:rPr>
          <w:rFonts w:cs="Arial"/>
          <w:sz w:val="20"/>
          <w:szCs w:val="20"/>
          <w:lang w:val="en-US"/>
        </w:rPr>
        <w:t>SEM micrographs observations were conducted over the solid byproduct after CO</w:t>
      </w:r>
      <w:r w:rsidRPr="00761983">
        <w:rPr>
          <w:rFonts w:cs="Arial"/>
          <w:sz w:val="20"/>
          <w:szCs w:val="20"/>
          <w:vertAlign w:val="subscript"/>
          <w:lang w:val="en-US"/>
        </w:rPr>
        <w:t>2</w:t>
      </w:r>
      <w:r w:rsidRPr="00761983">
        <w:rPr>
          <w:rFonts w:cs="Arial"/>
          <w:sz w:val="20"/>
          <w:szCs w:val="20"/>
          <w:lang w:val="en-US"/>
        </w:rPr>
        <w:t xml:space="preserve"> reduction experiments, comprising a mixture of exhausted metal and catalyst, </w:t>
      </w:r>
      <w:r w:rsidR="006F4B11" w:rsidRPr="00761983">
        <w:rPr>
          <w:rFonts w:cs="Arial"/>
          <w:sz w:val="20"/>
          <w:szCs w:val="20"/>
          <w:lang w:val="en-US"/>
        </w:rPr>
        <w:t>to</w:t>
      </w:r>
      <w:r w:rsidRPr="00761983">
        <w:rPr>
          <w:rFonts w:cs="Arial"/>
          <w:sz w:val="20"/>
          <w:szCs w:val="20"/>
          <w:lang w:val="en-US"/>
        </w:rPr>
        <w:t xml:space="preserve"> determine the morphology and surface particle changes. For this, a Quanta 200FEG ESEM (Environmental Scanning Electron Microscope) equipmen</w:t>
      </w:r>
      <w:r w:rsidR="009476CC" w:rsidRPr="00761983">
        <w:rPr>
          <w:rFonts w:cs="Arial"/>
          <w:sz w:val="20"/>
          <w:szCs w:val="20"/>
          <w:lang w:val="en-US"/>
        </w:rPr>
        <w:t>t was used, operating at 20kV. S</w:t>
      </w:r>
      <w:r w:rsidRPr="00761983">
        <w:rPr>
          <w:rFonts w:cs="Arial"/>
          <w:sz w:val="20"/>
          <w:szCs w:val="20"/>
          <w:lang w:val="en-US"/>
        </w:rPr>
        <w:t xml:space="preserve">amples were coated with gold in a K575 sputter </w:t>
      </w:r>
      <w:r w:rsidR="009870E6" w:rsidRPr="00761983">
        <w:rPr>
          <w:rFonts w:cs="Arial"/>
          <w:sz w:val="20"/>
          <w:szCs w:val="20"/>
          <w:lang w:val="en-US"/>
        </w:rPr>
        <w:t>coater,</w:t>
      </w:r>
      <w:r w:rsidR="009476CC" w:rsidRPr="00761983">
        <w:rPr>
          <w:rFonts w:cs="Arial"/>
          <w:sz w:val="20"/>
          <w:szCs w:val="20"/>
          <w:lang w:val="en-US"/>
        </w:rPr>
        <w:t xml:space="preserve"> and </w:t>
      </w:r>
      <w:r w:rsidRPr="00761983">
        <w:rPr>
          <w:rFonts w:cs="Arial"/>
          <w:sz w:val="20"/>
          <w:szCs w:val="20"/>
          <w:lang w:val="en-US"/>
        </w:rPr>
        <w:t xml:space="preserve">images </w:t>
      </w:r>
      <w:r w:rsidR="009476CC" w:rsidRPr="00761983">
        <w:rPr>
          <w:rFonts w:cs="Arial"/>
          <w:sz w:val="20"/>
          <w:szCs w:val="20"/>
          <w:lang w:val="en-US"/>
        </w:rPr>
        <w:t xml:space="preserve">were </w:t>
      </w:r>
      <w:r w:rsidRPr="00761983">
        <w:rPr>
          <w:rFonts w:cs="Arial"/>
          <w:sz w:val="20"/>
          <w:szCs w:val="20"/>
          <w:lang w:val="en-US"/>
        </w:rPr>
        <w:t>generated with a BSED detector.</w:t>
      </w:r>
      <w:r w:rsidR="00DA4D32" w:rsidRPr="00761983">
        <w:rPr>
          <w:rFonts w:cs="Arial"/>
          <w:sz w:val="20"/>
          <w:szCs w:val="20"/>
          <w:lang w:val="en-US"/>
        </w:rPr>
        <w:t xml:space="preserve"> </w:t>
      </w:r>
    </w:p>
    <w:p w14:paraId="496C7685" w14:textId="77777777" w:rsidR="007E0F49" w:rsidRPr="00761983" w:rsidRDefault="007E0F49" w:rsidP="00907530">
      <w:pPr>
        <w:snapToGrid w:val="0"/>
        <w:spacing w:line="480" w:lineRule="auto"/>
        <w:rPr>
          <w:rFonts w:cs="Arial"/>
          <w:sz w:val="20"/>
          <w:szCs w:val="20"/>
          <w:lang w:val="en-US"/>
        </w:rPr>
      </w:pPr>
    </w:p>
    <w:p w14:paraId="568826C4" w14:textId="2B536178" w:rsidR="006629DF" w:rsidRPr="00761983" w:rsidRDefault="002D30A9" w:rsidP="00907530">
      <w:pPr>
        <w:tabs>
          <w:tab w:val="left" w:pos="2370"/>
        </w:tabs>
        <w:spacing w:line="480" w:lineRule="auto"/>
        <w:rPr>
          <w:rFonts w:cs="Arial"/>
          <w:i/>
          <w:iCs/>
          <w:sz w:val="20"/>
          <w:szCs w:val="20"/>
          <w:lang w:val="en-US"/>
        </w:rPr>
      </w:pPr>
      <w:r w:rsidRPr="00761983">
        <w:rPr>
          <w:rFonts w:cs="Arial"/>
          <w:i/>
          <w:iCs/>
          <w:sz w:val="20"/>
          <w:szCs w:val="20"/>
          <w:lang w:val="en-US"/>
        </w:rPr>
        <w:t xml:space="preserve">2.4.3 </w:t>
      </w:r>
      <w:r w:rsidR="006629DF" w:rsidRPr="00761983">
        <w:rPr>
          <w:rFonts w:cs="Arial"/>
          <w:i/>
          <w:iCs/>
          <w:sz w:val="20"/>
          <w:szCs w:val="20"/>
          <w:lang w:val="en-US"/>
        </w:rPr>
        <w:t>Gases</w:t>
      </w:r>
    </w:p>
    <w:p w14:paraId="1066D949" w14:textId="43E4F8A5" w:rsidR="006629DF" w:rsidRPr="00761983" w:rsidRDefault="003B77C3" w:rsidP="00907530">
      <w:pPr>
        <w:snapToGrid w:val="0"/>
        <w:spacing w:line="480" w:lineRule="auto"/>
        <w:rPr>
          <w:rFonts w:cs="Arial"/>
          <w:sz w:val="20"/>
          <w:szCs w:val="20"/>
          <w:lang w:val="en-US"/>
        </w:rPr>
      </w:pPr>
      <w:r w:rsidRPr="00761983">
        <w:rPr>
          <w:rFonts w:cs="Arial"/>
          <w:sz w:val="20"/>
          <w:szCs w:val="20"/>
          <w:lang w:val="en-US"/>
        </w:rPr>
        <w:t>The evolution of p</w:t>
      </w:r>
      <w:r w:rsidR="006629DF" w:rsidRPr="00761983">
        <w:rPr>
          <w:rFonts w:cs="Arial"/>
          <w:sz w:val="20"/>
          <w:szCs w:val="20"/>
          <w:lang w:val="en-US"/>
        </w:rPr>
        <w:t>ressure</w:t>
      </w:r>
      <w:r w:rsidRPr="00761983">
        <w:rPr>
          <w:rFonts w:cs="Arial"/>
          <w:sz w:val="20"/>
          <w:szCs w:val="20"/>
          <w:lang w:val="en-US"/>
        </w:rPr>
        <w:t xml:space="preserve"> in the reaction vessel</w:t>
      </w:r>
      <w:r w:rsidR="006629DF" w:rsidRPr="00761983">
        <w:rPr>
          <w:rFonts w:cs="Arial"/>
          <w:sz w:val="20"/>
          <w:szCs w:val="20"/>
          <w:lang w:val="en-US"/>
        </w:rPr>
        <w:t xml:space="preserve"> was registered by a Picotech instrument-Technology ADC-20 &amp; TERM, attached to a pressure transducer Desin TPR-20 (error ± </w:t>
      </w:r>
      <w:r w:rsidR="00777724" w:rsidRPr="00761983">
        <w:rPr>
          <w:rFonts w:cs="Arial"/>
          <w:sz w:val="20"/>
          <w:szCs w:val="20"/>
          <w:lang w:val="en-US"/>
        </w:rPr>
        <w:t>0.</w:t>
      </w:r>
      <w:r w:rsidR="006629DF" w:rsidRPr="00761983">
        <w:rPr>
          <w:rFonts w:cs="Arial"/>
          <w:sz w:val="20"/>
          <w:szCs w:val="20"/>
          <w:lang w:val="en-US"/>
        </w:rPr>
        <w:t xml:space="preserve">2 </w:t>
      </w:r>
      <w:r w:rsidR="00777724" w:rsidRPr="00761983">
        <w:rPr>
          <w:rFonts w:cs="Arial"/>
          <w:sz w:val="20"/>
          <w:szCs w:val="20"/>
          <w:lang w:val="en-US"/>
        </w:rPr>
        <w:t>MPa</w:t>
      </w:r>
      <w:r w:rsidR="006629DF" w:rsidRPr="00761983">
        <w:rPr>
          <w:rFonts w:cs="Arial"/>
          <w:sz w:val="20"/>
          <w:szCs w:val="20"/>
          <w:lang w:val="en-US"/>
        </w:rPr>
        <w:t>).</w:t>
      </w:r>
      <w:r w:rsidR="00344C2F" w:rsidRPr="00761983">
        <w:rPr>
          <w:rFonts w:cs="Arial"/>
          <w:sz w:val="20"/>
          <w:szCs w:val="20"/>
          <w:lang w:val="en-US"/>
        </w:rPr>
        <w:t xml:space="preserve"> Given the low pressure (&lt;2</w:t>
      </w:r>
      <w:r w:rsidR="008523C4" w:rsidRPr="00761983">
        <w:rPr>
          <w:rFonts w:cs="Arial"/>
          <w:sz w:val="20"/>
          <w:szCs w:val="20"/>
          <w:lang w:val="en-US"/>
        </w:rPr>
        <w:t>.</w:t>
      </w:r>
      <w:r w:rsidR="00344C2F" w:rsidRPr="00761983">
        <w:rPr>
          <w:rFonts w:cs="Arial"/>
          <w:sz w:val="20"/>
          <w:szCs w:val="20"/>
          <w:lang w:val="en-US"/>
        </w:rPr>
        <w:t xml:space="preserve">15 </w:t>
      </w:r>
      <w:r w:rsidR="008523C4" w:rsidRPr="00761983">
        <w:rPr>
          <w:rFonts w:cs="Arial"/>
          <w:sz w:val="20"/>
          <w:szCs w:val="20"/>
          <w:lang w:val="en-US"/>
        </w:rPr>
        <w:t>MPa</w:t>
      </w:r>
      <w:r w:rsidR="00344C2F" w:rsidRPr="00761983">
        <w:rPr>
          <w:rFonts w:cs="Arial"/>
          <w:sz w:val="20"/>
          <w:szCs w:val="20"/>
          <w:lang w:val="en-US"/>
        </w:rPr>
        <w:t xml:space="preserve">) of the reaction system, its behavior can be </w:t>
      </w:r>
      <w:r w:rsidR="00F57DC7" w:rsidRPr="00761983">
        <w:rPr>
          <w:rFonts w:cs="Arial"/>
          <w:sz w:val="20"/>
          <w:szCs w:val="20"/>
          <w:lang w:val="en-US"/>
        </w:rPr>
        <w:t xml:space="preserve">approximated to the </w:t>
      </w:r>
      <w:r w:rsidR="00344C2F" w:rsidRPr="00761983">
        <w:rPr>
          <w:rFonts w:cs="Arial"/>
          <w:sz w:val="20"/>
          <w:szCs w:val="20"/>
          <w:lang w:val="en-US"/>
        </w:rPr>
        <w:t xml:space="preserve">ideal gas, </w:t>
      </w:r>
      <w:r w:rsidR="00F57DC7" w:rsidRPr="00761983">
        <w:rPr>
          <w:rFonts w:cs="Arial"/>
          <w:sz w:val="20"/>
          <w:szCs w:val="20"/>
          <w:lang w:val="en-US"/>
        </w:rPr>
        <w:t xml:space="preserve">and the use of </w:t>
      </w:r>
      <w:r w:rsidR="00344C2F" w:rsidRPr="00761983">
        <w:rPr>
          <w:rFonts w:cs="Arial"/>
          <w:sz w:val="20"/>
          <w:szCs w:val="20"/>
          <w:lang w:val="en-US"/>
        </w:rPr>
        <w:t xml:space="preserve">ideal gases </w:t>
      </w:r>
      <w:r w:rsidR="00F57DC7" w:rsidRPr="00761983">
        <w:rPr>
          <w:rFonts w:cs="Arial"/>
          <w:sz w:val="20"/>
          <w:szCs w:val="20"/>
          <w:lang w:val="en-US"/>
        </w:rPr>
        <w:t xml:space="preserve">equation </w:t>
      </w:r>
      <w:r w:rsidR="00344C2F" w:rsidRPr="00761983">
        <w:rPr>
          <w:rFonts w:cs="Arial"/>
          <w:sz w:val="20"/>
          <w:szCs w:val="20"/>
          <w:lang w:val="en-US"/>
        </w:rPr>
        <w:t>is adequate</w:t>
      </w:r>
      <w:r w:rsidR="00F57DC7" w:rsidRPr="00761983">
        <w:rPr>
          <w:rFonts w:cs="Arial"/>
          <w:sz w:val="20"/>
          <w:szCs w:val="20"/>
          <w:lang w:val="en-US"/>
        </w:rPr>
        <w:t xml:space="preserve">. </w:t>
      </w:r>
      <w:r w:rsidR="006629DF" w:rsidRPr="00761983">
        <w:rPr>
          <w:rFonts w:cs="Arial"/>
          <w:sz w:val="20"/>
          <w:szCs w:val="20"/>
          <w:lang w:val="en-US"/>
        </w:rPr>
        <w:t xml:space="preserve">With this information, the </w:t>
      </w:r>
      <w:r w:rsidRPr="00761983">
        <w:rPr>
          <w:rFonts w:cs="Arial"/>
          <w:sz w:val="20"/>
          <w:szCs w:val="20"/>
          <w:lang w:val="en-US"/>
        </w:rPr>
        <w:t xml:space="preserve">number </w:t>
      </w:r>
      <w:r w:rsidR="006629DF" w:rsidRPr="00761983">
        <w:rPr>
          <w:rFonts w:cs="Arial"/>
          <w:sz w:val="20"/>
          <w:szCs w:val="20"/>
          <w:lang w:val="en-US"/>
        </w:rPr>
        <w:t>of mol of hydrogen produced (</w:t>
      </w:r>
      <m:oMath>
        <m:r>
          <w:rPr>
            <w:rFonts w:ascii="Cambria Math" w:hAnsi="Cambria Math" w:cs="Arial"/>
            <w:sz w:val="20"/>
            <w:szCs w:val="20"/>
            <w:lang w:val="en-US"/>
          </w:rPr>
          <m:t>n</m:t>
        </m:r>
        <m:r>
          <m:rPr>
            <m:sty m:val="p"/>
          </m:rPr>
          <w:rPr>
            <w:rFonts w:ascii="Cambria Math" w:hAnsi="Cambria Math" w:cs="Arial"/>
            <w:sz w:val="20"/>
            <w:szCs w:val="20"/>
            <w:lang w:val="en-US"/>
          </w:rPr>
          <m:t>H</m:t>
        </m:r>
        <m:r>
          <m:rPr>
            <m:sty m:val="p"/>
          </m:rPr>
          <w:rPr>
            <w:rFonts w:ascii="Cambria Math" w:hAnsi="Cambria Math" w:cs="Arial"/>
            <w:sz w:val="20"/>
            <w:szCs w:val="20"/>
            <w:vertAlign w:val="subscript"/>
            <w:lang w:val="en-US"/>
          </w:rPr>
          <m:t>2</m:t>
        </m:r>
      </m:oMath>
      <w:r w:rsidR="006629DF" w:rsidRPr="00761983">
        <w:rPr>
          <w:rFonts w:cs="Arial"/>
          <w:sz w:val="20"/>
          <w:szCs w:val="20"/>
          <w:lang w:val="en-US"/>
        </w:rPr>
        <w:t xml:space="preserve">) </w:t>
      </w:r>
      <w:r w:rsidRPr="00761983">
        <w:rPr>
          <w:rFonts w:cs="Arial"/>
          <w:sz w:val="20"/>
          <w:szCs w:val="20"/>
          <w:lang w:val="en-US"/>
        </w:rPr>
        <w:t xml:space="preserve">was </w:t>
      </w:r>
      <w:r w:rsidR="006629DF" w:rsidRPr="00761983">
        <w:rPr>
          <w:rFonts w:cs="Arial"/>
          <w:sz w:val="20"/>
          <w:szCs w:val="20"/>
          <w:lang w:val="en-US"/>
        </w:rPr>
        <w:t xml:space="preserve">calculated using equations </w:t>
      </w:r>
      <w:r w:rsidR="00346E69" w:rsidRPr="00761983">
        <w:rPr>
          <w:rFonts w:cs="Arial"/>
          <w:sz w:val="20"/>
          <w:szCs w:val="20"/>
          <w:lang w:val="en-US"/>
        </w:rPr>
        <w:t>9</w:t>
      </w:r>
      <w:r w:rsidR="006629DF" w:rsidRPr="00761983">
        <w:rPr>
          <w:rFonts w:cs="Arial"/>
          <w:sz w:val="20"/>
          <w:szCs w:val="20"/>
          <w:lang w:val="en-US"/>
        </w:rPr>
        <w:t xml:space="preserve"> and </w:t>
      </w:r>
      <w:r w:rsidR="00346E69" w:rsidRPr="00761983">
        <w:rPr>
          <w:rFonts w:cs="Arial"/>
          <w:sz w:val="20"/>
          <w:szCs w:val="20"/>
          <w:lang w:val="en-US"/>
        </w:rPr>
        <w:t>10</w:t>
      </w:r>
      <w:r w:rsidR="004A048B" w:rsidRPr="00761983">
        <w:rPr>
          <w:rFonts w:cs="Arial"/>
          <w:sz w:val="20"/>
          <w:szCs w:val="20"/>
          <w:lang w:val="en-US"/>
        </w:rPr>
        <w:t xml:space="preserve"> </w:t>
      </w:r>
      <w:r w:rsidR="006629DF" w:rsidRPr="00761983">
        <w:rPr>
          <w:rFonts w:cs="Arial"/>
          <w:sz w:val="20"/>
          <w:szCs w:val="20"/>
          <w:lang w:val="en-US"/>
        </w:rPr>
        <w:t>:</w:t>
      </w:r>
    </w:p>
    <w:p w14:paraId="0FEEC0A9" w14:textId="77777777" w:rsidR="009476CC" w:rsidRPr="00761983" w:rsidRDefault="009476CC" w:rsidP="00907530">
      <w:pPr>
        <w:snapToGrid w:val="0"/>
        <w:spacing w:line="480" w:lineRule="auto"/>
        <w:rPr>
          <w:rFonts w:cs="Arial"/>
          <w:sz w:val="20"/>
          <w:szCs w:val="20"/>
          <w:lang w:val="en-US"/>
        </w:rPr>
      </w:pPr>
    </w:p>
    <w:p w14:paraId="2E7737B4" w14:textId="19DCF922" w:rsidR="006629DF" w:rsidRPr="00761983" w:rsidRDefault="006629DF" w:rsidP="00907530">
      <w:pPr>
        <w:snapToGrid w:val="0"/>
        <w:spacing w:line="480" w:lineRule="auto"/>
        <w:rPr>
          <w:rFonts w:cs="Arial"/>
          <w:iCs/>
          <w:sz w:val="20"/>
          <w:szCs w:val="20"/>
          <w:lang w:val="en-US"/>
        </w:rPr>
      </w:pPr>
      <m:oMath>
        <m:r>
          <w:rPr>
            <w:rFonts w:ascii="Cambria Math" w:hAnsi="Cambria Math" w:cs="Arial"/>
            <w:sz w:val="20"/>
            <w:szCs w:val="20"/>
            <w:lang w:val="en-US"/>
          </w:rPr>
          <m:t>n</m:t>
        </m:r>
        <m:r>
          <m:rPr>
            <m:sty m:val="p"/>
          </m:rPr>
          <w:rPr>
            <w:rFonts w:ascii="Cambria Math" w:hAnsi="Cambria Math" w:cs="Arial"/>
            <w:sz w:val="20"/>
            <w:szCs w:val="20"/>
            <w:lang w:val="en-US"/>
          </w:rPr>
          <m:t>H</m:t>
        </m:r>
        <m:r>
          <m:rPr>
            <m:sty m:val="p"/>
          </m:rPr>
          <w:rPr>
            <w:rFonts w:ascii="Cambria Math" w:hAnsi="Cambria Math" w:cs="Arial"/>
            <w:sz w:val="20"/>
            <w:szCs w:val="20"/>
            <w:vertAlign w:val="subscript"/>
            <w:lang w:val="en-US"/>
          </w:rPr>
          <m:t>2=</m:t>
        </m:r>
        <m:f>
          <m:fPr>
            <m:ctrlPr>
              <w:rPr>
                <w:rFonts w:ascii="Cambria Math" w:hAnsi="Cambria Math" w:cs="Arial"/>
                <w:sz w:val="20"/>
                <w:szCs w:val="20"/>
                <w:lang w:val="en-US"/>
              </w:rPr>
            </m:ctrlPr>
          </m:fPr>
          <m:num>
            <m:sSub>
              <m:sSubPr>
                <m:ctrlPr>
                  <w:rPr>
                    <w:rFonts w:ascii="Cambria Math" w:hAnsi="Cambria Math" w:cs="Arial"/>
                    <w:i/>
                    <w:sz w:val="20"/>
                    <w:szCs w:val="20"/>
                    <w:lang w:val="en-US"/>
                  </w:rPr>
                </m:ctrlPr>
              </m:sSubPr>
              <m:e>
                <m:r>
                  <w:rPr>
                    <w:rFonts w:ascii="Cambria Math" w:hAnsi="Cambria Math" w:cs="Arial"/>
                    <w:sz w:val="20"/>
                    <w:szCs w:val="20"/>
                    <w:lang w:val="en-US"/>
                  </w:rPr>
                  <m:t>P</m:t>
                </m:r>
              </m:e>
              <m:sub>
                <m:r>
                  <w:rPr>
                    <w:rFonts w:ascii="Cambria Math" w:hAnsi="Cambria Math" w:cs="Arial"/>
                    <w:sz w:val="20"/>
                    <w:szCs w:val="20"/>
                    <w:lang w:val="en-US"/>
                  </w:rPr>
                  <m:t>s,f</m:t>
                </m:r>
              </m:sub>
            </m:sSub>
            <m:r>
              <w:rPr>
                <w:rFonts w:ascii="Cambria Math" w:hAnsi="Cambria Math" w:cs="Arial"/>
                <w:sz w:val="20"/>
                <w:szCs w:val="20"/>
                <w:lang w:val="en-US"/>
              </w:rPr>
              <m:t xml:space="preserve"> * </m:t>
            </m:r>
            <m:sSub>
              <m:sSubPr>
                <m:ctrlPr>
                  <w:rPr>
                    <w:rFonts w:ascii="Cambria Math" w:hAnsi="Cambria Math" w:cs="Arial"/>
                    <w:i/>
                    <w:sz w:val="20"/>
                    <w:szCs w:val="20"/>
                    <w:lang w:val="en-US"/>
                  </w:rPr>
                </m:ctrlPr>
              </m:sSubPr>
              <m:e>
                <m:r>
                  <w:rPr>
                    <w:rFonts w:ascii="Cambria Math" w:hAnsi="Cambria Math" w:cs="Arial"/>
                    <w:sz w:val="20"/>
                    <w:szCs w:val="20"/>
                    <w:lang w:val="en-US"/>
                  </w:rPr>
                  <m:t>V</m:t>
                </m:r>
              </m:e>
              <m:sub>
                <m:r>
                  <w:rPr>
                    <w:rFonts w:ascii="Cambria Math" w:hAnsi="Cambria Math" w:cs="Arial"/>
                    <w:sz w:val="20"/>
                    <w:szCs w:val="20"/>
                    <w:lang w:val="en-US"/>
                  </w:rPr>
                  <m:t>s,f</m:t>
                </m:r>
              </m:sub>
            </m:sSub>
          </m:num>
          <m:den>
            <m:r>
              <w:rPr>
                <w:rFonts w:ascii="Cambria Math" w:hAnsi="Cambria Math" w:cs="Arial"/>
                <w:sz w:val="20"/>
                <w:szCs w:val="20"/>
                <w:lang w:val="en-US"/>
              </w:rPr>
              <m:t xml:space="preserve">R* </m:t>
            </m:r>
            <m:sSub>
              <m:sSubPr>
                <m:ctrlPr>
                  <w:rPr>
                    <w:rFonts w:ascii="Cambria Math" w:hAnsi="Cambria Math" w:cs="Arial"/>
                    <w:i/>
                    <w:sz w:val="20"/>
                    <w:szCs w:val="20"/>
                    <w:lang w:val="en-US"/>
                  </w:rPr>
                </m:ctrlPr>
              </m:sSubPr>
              <m:e>
                <m:r>
                  <w:rPr>
                    <w:rFonts w:ascii="Cambria Math" w:hAnsi="Cambria Math" w:cs="Arial"/>
                    <w:sz w:val="20"/>
                    <w:szCs w:val="20"/>
                    <w:lang w:val="en-US"/>
                  </w:rPr>
                  <m:t>T</m:t>
                </m:r>
              </m:e>
              <m:sub>
                <m:r>
                  <w:rPr>
                    <w:rFonts w:ascii="Cambria Math" w:hAnsi="Cambria Math" w:cs="Arial"/>
                    <w:sz w:val="20"/>
                    <w:szCs w:val="20"/>
                    <w:lang w:val="en-US"/>
                  </w:rPr>
                  <m:t>s,f</m:t>
                </m:r>
              </m:sub>
            </m:sSub>
            <m:r>
              <w:rPr>
                <w:rFonts w:ascii="Cambria Math" w:hAnsi="Cambria Math" w:cs="Arial"/>
                <w:sz w:val="20"/>
                <w:szCs w:val="20"/>
                <w:lang w:val="en-US"/>
              </w:rPr>
              <m:t xml:space="preserve"> </m:t>
            </m:r>
          </m:den>
        </m:f>
        <m:r>
          <w:rPr>
            <w:rFonts w:ascii="Cambria Math" w:hAnsi="Cambria Math" w:cs="Arial"/>
            <w:sz w:val="20"/>
            <w:szCs w:val="20"/>
            <w:lang w:val="en-US"/>
          </w:rPr>
          <m:t>*xH2</m:t>
        </m:r>
      </m:oMath>
      <w:r w:rsidRPr="00761983">
        <w:rPr>
          <w:rFonts w:cs="Arial"/>
          <w:iCs/>
          <w:sz w:val="20"/>
          <w:szCs w:val="20"/>
          <w:lang w:val="en-US"/>
        </w:rPr>
        <w:t xml:space="preserve"> </w:t>
      </w:r>
      <w:r w:rsidRPr="00761983">
        <w:rPr>
          <w:rFonts w:cs="Arial"/>
          <w:iCs/>
          <w:sz w:val="20"/>
          <w:szCs w:val="20"/>
          <w:lang w:val="en-US"/>
        </w:rPr>
        <w:tab/>
      </w:r>
      <w:r w:rsidRPr="00761983">
        <w:rPr>
          <w:rFonts w:cs="Arial"/>
          <w:iCs/>
          <w:sz w:val="20"/>
          <w:szCs w:val="20"/>
          <w:lang w:val="en-US"/>
        </w:rPr>
        <w:tab/>
      </w:r>
      <w:r w:rsidRPr="00761983">
        <w:rPr>
          <w:rFonts w:cs="Arial"/>
          <w:iCs/>
          <w:sz w:val="20"/>
          <w:szCs w:val="20"/>
          <w:lang w:val="en-US"/>
        </w:rPr>
        <w:tab/>
      </w:r>
      <w:r w:rsidRPr="00761983">
        <w:rPr>
          <w:rFonts w:cs="Arial"/>
          <w:iCs/>
          <w:sz w:val="20"/>
          <w:szCs w:val="20"/>
          <w:lang w:val="en-US"/>
        </w:rPr>
        <w:tab/>
      </w:r>
      <w:r w:rsidRPr="00761983">
        <w:rPr>
          <w:rFonts w:cs="Arial"/>
          <w:iCs/>
          <w:sz w:val="20"/>
          <w:szCs w:val="20"/>
          <w:lang w:val="en-US"/>
        </w:rPr>
        <w:tab/>
      </w:r>
      <w:r w:rsidRPr="00761983">
        <w:rPr>
          <w:rFonts w:cs="Arial"/>
          <w:iCs/>
          <w:sz w:val="20"/>
          <w:szCs w:val="20"/>
          <w:lang w:val="en-US"/>
        </w:rPr>
        <w:tab/>
      </w:r>
      <w:r w:rsidRPr="00761983">
        <w:rPr>
          <w:rFonts w:cs="Arial"/>
          <w:iCs/>
          <w:sz w:val="20"/>
          <w:szCs w:val="20"/>
          <w:lang w:val="en-US"/>
        </w:rPr>
        <w:tab/>
      </w:r>
      <w:r w:rsidRPr="00761983">
        <w:rPr>
          <w:rFonts w:cs="Arial"/>
          <w:iCs/>
          <w:sz w:val="20"/>
          <w:szCs w:val="20"/>
          <w:lang w:val="en-US"/>
        </w:rPr>
        <w:tab/>
      </w:r>
      <w:r w:rsidRPr="00761983">
        <w:rPr>
          <w:rFonts w:cs="Arial"/>
          <w:iCs/>
          <w:sz w:val="20"/>
          <w:szCs w:val="20"/>
          <w:lang w:val="en-US"/>
        </w:rPr>
        <w:tab/>
        <w:t>(</w:t>
      </w:r>
      <w:r w:rsidR="00346E69" w:rsidRPr="00761983">
        <w:rPr>
          <w:rFonts w:cs="Arial"/>
          <w:iCs/>
          <w:sz w:val="20"/>
          <w:szCs w:val="20"/>
          <w:lang w:val="en-US"/>
        </w:rPr>
        <w:t>9</w:t>
      </w:r>
      <w:r w:rsidRPr="00761983">
        <w:rPr>
          <w:rFonts w:cs="Arial"/>
          <w:iCs/>
          <w:sz w:val="20"/>
          <w:szCs w:val="20"/>
          <w:lang w:val="en-US"/>
        </w:rPr>
        <w:t>)</w:t>
      </w:r>
    </w:p>
    <w:p w14:paraId="2EA0B1C2" w14:textId="2BCDB1A1" w:rsidR="006629DF" w:rsidRPr="00761983" w:rsidRDefault="0037241E" w:rsidP="00907530">
      <w:pPr>
        <w:snapToGrid w:val="0"/>
        <w:spacing w:line="480" w:lineRule="auto"/>
        <w:rPr>
          <w:rFonts w:cs="Arial"/>
          <w:iCs/>
          <w:sz w:val="20"/>
          <w:szCs w:val="20"/>
          <w:lang w:val="en-US"/>
        </w:rPr>
      </w:pPr>
      <m:oMath>
        <m:sSub>
          <m:sSubPr>
            <m:ctrlPr>
              <w:rPr>
                <w:rFonts w:ascii="Cambria Math" w:hAnsi="Cambria Math" w:cs="Arial"/>
                <w:i/>
                <w:sz w:val="20"/>
                <w:szCs w:val="20"/>
                <w:lang w:val="en-US"/>
              </w:rPr>
            </m:ctrlPr>
          </m:sSubPr>
          <m:e>
            <m:r>
              <w:rPr>
                <w:rFonts w:ascii="Cambria Math" w:hAnsi="Cambria Math" w:cs="Arial"/>
                <w:sz w:val="20"/>
                <w:szCs w:val="20"/>
                <w:lang w:val="en-US"/>
              </w:rPr>
              <m:t>V</m:t>
            </m:r>
          </m:e>
          <m:sub>
            <m:r>
              <w:rPr>
                <w:rFonts w:ascii="Cambria Math" w:hAnsi="Cambria Math" w:cs="Arial"/>
                <w:sz w:val="20"/>
                <w:szCs w:val="20"/>
                <w:lang w:val="en-US"/>
              </w:rPr>
              <m:t>s,f</m:t>
            </m:r>
          </m:sub>
        </m:sSub>
        <m:r>
          <m:rPr>
            <m:sty m:val="p"/>
          </m:rPr>
          <w:rPr>
            <w:rFonts w:ascii="Cambria Math" w:hAnsi="Cambria Math" w:cs="Arial"/>
            <w:sz w:val="20"/>
            <w:szCs w:val="20"/>
            <w:vertAlign w:val="subscript"/>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V</m:t>
            </m:r>
          </m:e>
          <m:sub>
            <m:r>
              <w:rPr>
                <w:rFonts w:ascii="Cambria Math" w:hAnsi="Cambria Math" w:cs="Arial"/>
                <w:sz w:val="20"/>
                <w:szCs w:val="20"/>
                <w:lang w:val="en-US"/>
              </w:rPr>
              <m:t>s,t</m:t>
            </m:r>
          </m:sub>
        </m:sSub>
        <m:r>
          <w:rPr>
            <w:rFonts w:ascii="Cambria Math" w:hAnsi="Cambria Math" w:cs="Arial"/>
            <w:sz w:val="20"/>
            <w:szCs w:val="20"/>
            <w:lang w:val="en-US"/>
          </w:rPr>
          <m:t>-</m:t>
        </m:r>
        <m:sSub>
          <m:sSubPr>
            <m:ctrlPr>
              <w:rPr>
                <w:rFonts w:ascii="Cambria Math" w:hAnsi="Cambria Math" w:cs="Arial"/>
                <w:i/>
                <w:sz w:val="20"/>
                <w:szCs w:val="20"/>
                <w:lang w:val="en-US"/>
              </w:rPr>
            </m:ctrlPr>
          </m:sSubPr>
          <m:e>
            <m:r>
              <w:rPr>
                <w:rFonts w:ascii="Cambria Math" w:hAnsi="Cambria Math" w:cs="Arial"/>
                <w:sz w:val="20"/>
                <w:szCs w:val="20"/>
                <w:lang w:val="en-US"/>
              </w:rPr>
              <m:t>V</m:t>
            </m:r>
          </m:e>
          <m:sub>
            <m:r>
              <w:rPr>
                <w:rFonts w:ascii="Cambria Math" w:hAnsi="Cambria Math" w:cs="Arial"/>
                <w:sz w:val="20"/>
                <w:szCs w:val="20"/>
                <w:lang w:val="en-US"/>
              </w:rPr>
              <m:t>s,l</m:t>
            </m:r>
          </m:sub>
        </m:sSub>
        <m:r>
          <w:rPr>
            <w:rFonts w:ascii="Cambria Math" w:hAnsi="Cambria Math" w:cs="Arial"/>
            <w:sz w:val="20"/>
            <w:szCs w:val="20"/>
            <w:lang w:val="en-US"/>
          </w:rPr>
          <m:t xml:space="preserve"> </m:t>
        </m:r>
      </m:oMath>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sz w:val="20"/>
          <w:szCs w:val="20"/>
          <w:lang w:val="en-US"/>
        </w:rPr>
        <w:tab/>
      </w:r>
      <w:r w:rsidR="006629DF" w:rsidRPr="00761983">
        <w:rPr>
          <w:rFonts w:cs="Arial"/>
          <w:iCs/>
          <w:sz w:val="20"/>
          <w:szCs w:val="20"/>
          <w:lang w:val="en-US"/>
        </w:rPr>
        <w:t>(</w:t>
      </w:r>
      <w:r w:rsidR="00346E69" w:rsidRPr="00761983">
        <w:rPr>
          <w:rFonts w:cs="Arial"/>
          <w:iCs/>
          <w:sz w:val="20"/>
          <w:szCs w:val="20"/>
          <w:lang w:val="en-US"/>
        </w:rPr>
        <w:t>10</w:t>
      </w:r>
      <w:r w:rsidR="006629DF" w:rsidRPr="00761983">
        <w:rPr>
          <w:rFonts w:cs="Arial"/>
          <w:iCs/>
          <w:sz w:val="20"/>
          <w:szCs w:val="20"/>
          <w:lang w:val="en-US"/>
        </w:rPr>
        <w:t>)</w:t>
      </w:r>
    </w:p>
    <w:p w14:paraId="65D0303F" w14:textId="77777777" w:rsidR="006629DF" w:rsidRPr="00761983" w:rsidRDefault="006629DF" w:rsidP="00907530">
      <w:pPr>
        <w:snapToGrid w:val="0"/>
        <w:spacing w:line="480" w:lineRule="auto"/>
        <w:rPr>
          <w:rFonts w:cs="Arial"/>
          <w:sz w:val="20"/>
          <w:szCs w:val="20"/>
          <w:lang w:val="en-US"/>
        </w:rPr>
      </w:pPr>
    </w:p>
    <w:p w14:paraId="7ED7D9BE" w14:textId="3D5672DE" w:rsidR="006629DF" w:rsidRPr="00761983" w:rsidRDefault="006629DF" w:rsidP="00907530">
      <w:pPr>
        <w:snapToGrid w:val="0"/>
        <w:spacing w:line="480" w:lineRule="auto"/>
        <w:rPr>
          <w:rFonts w:cs="Arial"/>
          <w:sz w:val="20"/>
          <w:szCs w:val="20"/>
          <w:lang w:val="en-US"/>
        </w:rPr>
      </w:pPr>
      <w:r w:rsidRPr="00761983">
        <w:rPr>
          <w:rFonts w:cs="Arial"/>
          <w:sz w:val="20"/>
          <w:szCs w:val="20"/>
          <w:lang w:val="en-US"/>
        </w:rPr>
        <w:t xml:space="preserve">Where, </w:t>
      </w:r>
      <w:r w:rsidRPr="00761983">
        <w:rPr>
          <w:rFonts w:cs="Arial"/>
          <w:i/>
          <w:iCs/>
          <w:sz w:val="20"/>
          <w:szCs w:val="20"/>
          <w:lang w:val="en-US"/>
        </w:rPr>
        <w:t>P</w:t>
      </w:r>
      <w:r w:rsidRPr="00761983">
        <w:rPr>
          <w:rFonts w:cs="Arial"/>
          <w:i/>
          <w:iCs/>
          <w:sz w:val="20"/>
          <w:szCs w:val="20"/>
          <w:vertAlign w:val="subscript"/>
          <w:lang w:val="en-US"/>
        </w:rPr>
        <w:t>s,f</w:t>
      </w:r>
      <w:r w:rsidRPr="00761983">
        <w:rPr>
          <w:rFonts w:cs="Arial"/>
          <w:i/>
          <w:iCs/>
          <w:sz w:val="20"/>
          <w:szCs w:val="20"/>
          <w:lang w:val="en-US"/>
        </w:rPr>
        <w:t xml:space="preserve"> </w:t>
      </w:r>
      <w:r w:rsidRPr="00761983">
        <w:rPr>
          <w:rFonts w:cs="Arial"/>
          <w:sz w:val="20"/>
          <w:szCs w:val="20"/>
          <w:lang w:val="en-US"/>
        </w:rPr>
        <w:t xml:space="preserve">is the final absolute pressure; </w:t>
      </w:r>
      <w:r w:rsidRPr="00761983">
        <w:rPr>
          <w:rFonts w:cs="Arial"/>
          <w:i/>
          <w:iCs/>
          <w:sz w:val="20"/>
          <w:szCs w:val="20"/>
          <w:lang w:val="en-US"/>
        </w:rPr>
        <w:t>T</w:t>
      </w:r>
      <w:r w:rsidRPr="00761983">
        <w:rPr>
          <w:rFonts w:cs="Arial"/>
          <w:i/>
          <w:iCs/>
          <w:sz w:val="20"/>
          <w:szCs w:val="20"/>
          <w:vertAlign w:val="subscript"/>
          <w:lang w:val="en-US"/>
        </w:rPr>
        <w:t>s,f</w:t>
      </w:r>
      <w:r w:rsidRPr="00761983">
        <w:rPr>
          <w:rFonts w:cs="Arial"/>
          <w:i/>
          <w:iCs/>
          <w:sz w:val="20"/>
          <w:szCs w:val="20"/>
          <w:lang w:val="en-US"/>
        </w:rPr>
        <w:t xml:space="preserve"> </w:t>
      </w:r>
      <w:r w:rsidRPr="00761983">
        <w:rPr>
          <w:rFonts w:cs="Arial"/>
          <w:sz w:val="20"/>
          <w:szCs w:val="20"/>
          <w:lang w:val="en-US"/>
        </w:rPr>
        <w:t xml:space="preserve">is </w:t>
      </w:r>
      <w:r w:rsidR="002071E7" w:rsidRPr="00761983">
        <w:rPr>
          <w:rFonts w:cs="Arial"/>
          <w:sz w:val="20"/>
          <w:szCs w:val="20"/>
          <w:lang w:val="en-US"/>
        </w:rPr>
        <w:t xml:space="preserve">room </w:t>
      </w:r>
      <w:r w:rsidRPr="00761983">
        <w:rPr>
          <w:rFonts w:cs="Arial"/>
          <w:sz w:val="20"/>
          <w:szCs w:val="20"/>
          <w:lang w:val="en-US"/>
        </w:rPr>
        <w:t xml:space="preserve">temperature; </w:t>
      </w:r>
      <w:r w:rsidRPr="00761983">
        <w:rPr>
          <w:rFonts w:cs="Arial"/>
          <w:i/>
          <w:iCs/>
          <w:sz w:val="20"/>
          <w:szCs w:val="20"/>
          <w:lang w:val="en-US"/>
        </w:rPr>
        <w:t>V</w:t>
      </w:r>
      <w:r w:rsidRPr="00761983">
        <w:rPr>
          <w:rFonts w:cs="Arial"/>
          <w:i/>
          <w:iCs/>
          <w:sz w:val="20"/>
          <w:szCs w:val="20"/>
          <w:vertAlign w:val="subscript"/>
          <w:lang w:val="en-US"/>
        </w:rPr>
        <w:t>s,f</w:t>
      </w:r>
      <w:r w:rsidRPr="00761983">
        <w:rPr>
          <w:rFonts w:cs="Arial"/>
          <w:sz w:val="20"/>
          <w:szCs w:val="20"/>
          <w:lang w:val="en-US"/>
        </w:rPr>
        <w:t xml:space="preserve"> is the final overhead volume; </w:t>
      </w:r>
      <w:r w:rsidRPr="00761983">
        <w:rPr>
          <w:rFonts w:cs="Arial"/>
          <w:i/>
          <w:iCs/>
          <w:sz w:val="20"/>
          <w:szCs w:val="20"/>
          <w:lang w:val="en-US"/>
        </w:rPr>
        <w:t>V</w:t>
      </w:r>
      <w:r w:rsidRPr="00761983">
        <w:rPr>
          <w:rFonts w:cs="Arial"/>
          <w:i/>
          <w:iCs/>
          <w:sz w:val="20"/>
          <w:szCs w:val="20"/>
          <w:vertAlign w:val="subscript"/>
          <w:lang w:val="en-US"/>
        </w:rPr>
        <w:t xml:space="preserve">s,t </w:t>
      </w:r>
      <w:r w:rsidRPr="00761983">
        <w:rPr>
          <w:rFonts w:cs="Arial"/>
          <w:sz w:val="20"/>
          <w:szCs w:val="20"/>
          <w:lang w:val="en-US"/>
        </w:rPr>
        <w:t xml:space="preserve">is the total volume of the reaction system; </w:t>
      </w:r>
      <w:r w:rsidRPr="00761983">
        <w:rPr>
          <w:rFonts w:cs="Arial"/>
          <w:i/>
          <w:iCs/>
          <w:sz w:val="20"/>
          <w:szCs w:val="20"/>
          <w:lang w:val="en-US"/>
        </w:rPr>
        <w:t>V</w:t>
      </w:r>
      <w:r w:rsidRPr="00761983">
        <w:rPr>
          <w:rFonts w:cs="Arial"/>
          <w:i/>
          <w:iCs/>
          <w:sz w:val="20"/>
          <w:szCs w:val="20"/>
          <w:vertAlign w:val="subscript"/>
          <w:lang w:val="en-US"/>
        </w:rPr>
        <w:t>s,l</w:t>
      </w:r>
      <w:r w:rsidRPr="00761983">
        <w:rPr>
          <w:rFonts w:cs="Arial"/>
          <w:i/>
          <w:iCs/>
          <w:sz w:val="20"/>
          <w:szCs w:val="20"/>
          <w:lang w:val="en-US"/>
        </w:rPr>
        <w:t xml:space="preserve"> </w:t>
      </w:r>
      <w:r w:rsidRPr="00761983">
        <w:rPr>
          <w:rFonts w:cs="Arial"/>
          <w:sz w:val="20"/>
          <w:szCs w:val="20"/>
          <w:lang w:val="en-US"/>
        </w:rPr>
        <w:t xml:space="preserve">is the final volume of liquid collected; </w:t>
      </w:r>
      <w:r w:rsidRPr="00761983">
        <w:rPr>
          <w:rFonts w:cs="Arial"/>
          <w:i/>
          <w:iCs/>
          <w:sz w:val="20"/>
          <w:szCs w:val="20"/>
          <w:lang w:val="en-US"/>
        </w:rPr>
        <w:t xml:space="preserve">R </w:t>
      </w:r>
      <w:r w:rsidRPr="00761983">
        <w:rPr>
          <w:rFonts w:cs="Arial"/>
          <w:sz w:val="20"/>
          <w:szCs w:val="20"/>
          <w:lang w:val="en-US"/>
        </w:rPr>
        <w:t>is the ideal gas constant (83.14472 L*mbar*K</w:t>
      </w:r>
      <w:r w:rsidRPr="00761983">
        <w:rPr>
          <w:rFonts w:cs="Arial"/>
          <w:sz w:val="20"/>
          <w:szCs w:val="20"/>
          <w:vertAlign w:val="superscript"/>
          <w:lang w:val="en-US"/>
        </w:rPr>
        <w:t>-1</w:t>
      </w:r>
      <w:r w:rsidRPr="00761983">
        <w:rPr>
          <w:rFonts w:cs="Arial"/>
          <w:sz w:val="20"/>
          <w:szCs w:val="20"/>
          <w:lang w:val="en-US"/>
        </w:rPr>
        <w:t>*mol</w:t>
      </w:r>
      <w:r w:rsidRPr="00761983">
        <w:rPr>
          <w:rFonts w:cs="Arial"/>
          <w:sz w:val="20"/>
          <w:szCs w:val="20"/>
          <w:vertAlign w:val="superscript"/>
          <w:lang w:val="en-US"/>
        </w:rPr>
        <w:t>-1</w:t>
      </w:r>
      <w:r w:rsidRPr="00761983">
        <w:rPr>
          <w:rFonts w:cs="Arial"/>
          <w:sz w:val="20"/>
          <w:szCs w:val="20"/>
          <w:lang w:val="en-US"/>
        </w:rPr>
        <w:t xml:space="preserve">); </w:t>
      </w:r>
      <w:r w:rsidRPr="00761983">
        <w:rPr>
          <w:rFonts w:cs="Arial"/>
          <w:i/>
          <w:iCs/>
          <w:sz w:val="20"/>
          <w:szCs w:val="20"/>
          <w:lang w:val="en-US"/>
        </w:rPr>
        <w:t xml:space="preserve">xH2 </w:t>
      </w:r>
      <w:r w:rsidRPr="00761983">
        <w:rPr>
          <w:rFonts w:cs="Arial"/>
          <w:sz w:val="20"/>
          <w:szCs w:val="20"/>
          <w:lang w:val="en-US"/>
        </w:rPr>
        <w:t>is the fractional molar composition of hydrogen, measured by a GC-TCD Varian 4900 equipment, using</w:t>
      </w:r>
      <w:r w:rsidR="00C0797C" w:rsidRPr="00761983">
        <w:rPr>
          <w:rFonts w:cs="Arial"/>
          <w:sz w:val="20"/>
          <w:szCs w:val="20"/>
          <w:lang w:val="en-US"/>
        </w:rPr>
        <w:t xml:space="preserve"> </w:t>
      </w:r>
      <w:r w:rsidRPr="00761983">
        <w:rPr>
          <w:rFonts w:cs="Arial"/>
          <w:sz w:val="20"/>
          <w:szCs w:val="20"/>
          <w:lang w:val="en-US"/>
        </w:rPr>
        <w:t xml:space="preserve">Molsieve 5A-10m and Poraplot Q-10m columns. Then, the </w:t>
      </w:r>
      <w:r w:rsidRPr="00761983">
        <w:rPr>
          <w:rFonts w:cs="Arial"/>
          <w:iCs/>
          <w:sz w:val="20"/>
          <w:szCs w:val="20"/>
          <w:lang w:val="en-US"/>
        </w:rPr>
        <w:t>molar yield of hydrogen (</w:t>
      </w:r>
      <m:oMath>
        <m:r>
          <w:rPr>
            <w:rFonts w:ascii="Cambria Math" w:hAnsi="Cambria Math" w:cs="Arial"/>
            <w:sz w:val="20"/>
            <w:szCs w:val="20"/>
            <w:lang w:val="en-US"/>
          </w:rPr>
          <m:t>Y</m:t>
        </m:r>
        <m:r>
          <m:rPr>
            <m:sty m:val="p"/>
          </m:rPr>
          <w:rPr>
            <w:rFonts w:ascii="Cambria Math" w:hAnsi="Cambria Math" w:cs="Arial"/>
            <w:sz w:val="20"/>
            <w:szCs w:val="20"/>
            <w:lang w:val="en-US"/>
          </w:rPr>
          <m:t>H</m:t>
        </m:r>
        <m:r>
          <m:rPr>
            <m:sty m:val="p"/>
          </m:rPr>
          <w:rPr>
            <w:rFonts w:ascii="Cambria Math" w:hAnsi="Cambria Math" w:cs="Arial"/>
            <w:sz w:val="20"/>
            <w:szCs w:val="20"/>
            <w:vertAlign w:val="subscript"/>
            <w:lang w:val="en-US"/>
          </w:rPr>
          <m:t>2)</m:t>
        </m:r>
      </m:oMath>
      <w:r w:rsidRPr="00761983">
        <w:rPr>
          <w:rFonts w:cs="Arial"/>
          <w:sz w:val="20"/>
          <w:szCs w:val="20"/>
          <w:vertAlign w:val="subscript"/>
          <w:lang w:val="en-US"/>
        </w:rPr>
        <w:t xml:space="preserve"> </w:t>
      </w:r>
      <w:r w:rsidRPr="00761983">
        <w:rPr>
          <w:rFonts w:cs="Arial"/>
          <w:iCs/>
          <w:sz w:val="20"/>
          <w:szCs w:val="20"/>
          <w:lang w:val="en-US"/>
        </w:rPr>
        <w:t xml:space="preserve">is </w:t>
      </w:r>
      <w:r w:rsidRPr="00761983">
        <w:rPr>
          <w:rFonts w:cs="Arial"/>
          <w:sz w:val="20"/>
          <w:szCs w:val="20"/>
          <w:lang w:val="en-US"/>
        </w:rPr>
        <w:t>calculated as shown in eq</w:t>
      </w:r>
      <w:r w:rsidR="005502A5">
        <w:rPr>
          <w:rFonts w:cs="Arial"/>
          <w:sz w:val="20"/>
          <w:szCs w:val="20"/>
          <w:lang w:val="en-US"/>
        </w:rPr>
        <w:t>uation</w:t>
      </w:r>
      <w:r w:rsidRPr="00761983">
        <w:rPr>
          <w:rFonts w:cs="Arial"/>
          <w:sz w:val="20"/>
          <w:szCs w:val="20"/>
          <w:lang w:val="en-US"/>
        </w:rPr>
        <w:t xml:space="preserve"> </w:t>
      </w:r>
      <w:r w:rsidR="004A048B" w:rsidRPr="00761983">
        <w:rPr>
          <w:rFonts w:cs="Arial"/>
          <w:sz w:val="20"/>
          <w:szCs w:val="20"/>
          <w:lang w:val="en-US"/>
        </w:rPr>
        <w:t>1</w:t>
      </w:r>
      <w:r w:rsidR="009949B1" w:rsidRPr="00761983">
        <w:rPr>
          <w:rFonts w:cs="Arial"/>
          <w:sz w:val="20"/>
          <w:szCs w:val="20"/>
          <w:lang w:val="en-US"/>
        </w:rPr>
        <w:t>1</w:t>
      </w:r>
      <w:r w:rsidRPr="00761983">
        <w:rPr>
          <w:rFonts w:cs="Arial"/>
          <w:sz w:val="20"/>
          <w:szCs w:val="20"/>
          <w:lang w:val="en-US"/>
        </w:rPr>
        <w:t>.</w:t>
      </w:r>
    </w:p>
    <w:p w14:paraId="39C94DB4" w14:textId="77777777" w:rsidR="006629DF" w:rsidRPr="00761983" w:rsidRDefault="006629DF" w:rsidP="00907530">
      <w:pPr>
        <w:snapToGrid w:val="0"/>
        <w:spacing w:line="480" w:lineRule="auto"/>
        <w:rPr>
          <w:rFonts w:cs="Arial"/>
          <w:sz w:val="20"/>
          <w:szCs w:val="20"/>
          <w:lang w:val="en-US"/>
        </w:rPr>
      </w:pPr>
    </w:p>
    <w:p w14:paraId="7AB6B9A5" w14:textId="4972C8C0" w:rsidR="006629DF" w:rsidRPr="00761983" w:rsidRDefault="006629DF" w:rsidP="00907530">
      <w:pPr>
        <w:snapToGrid w:val="0"/>
        <w:spacing w:line="480" w:lineRule="auto"/>
        <w:rPr>
          <w:rFonts w:cs="Arial"/>
          <w:iCs/>
          <w:sz w:val="20"/>
          <w:szCs w:val="20"/>
          <w:lang w:val="en-US"/>
        </w:rPr>
      </w:pPr>
      <m:oMath>
        <m:r>
          <w:rPr>
            <w:rFonts w:ascii="Cambria Math" w:hAnsi="Cambria Math" w:cs="Arial"/>
            <w:sz w:val="20"/>
            <w:szCs w:val="20"/>
            <w:lang w:val="en-US"/>
          </w:rPr>
          <m:t>Y</m:t>
        </m:r>
        <m:r>
          <m:rPr>
            <m:sty m:val="p"/>
          </m:rPr>
          <w:rPr>
            <w:rFonts w:ascii="Cambria Math" w:hAnsi="Cambria Math" w:cs="Arial"/>
            <w:sz w:val="20"/>
            <w:szCs w:val="20"/>
            <w:lang w:val="en-US"/>
          </w:rPr>
          <m:t>H</m:t>
        </m:r>
        <m:r>
          <m:rPr>
            <m:sty m:val="p"/>
          </m:rPr>
          <w:rPr>
            <w:rFonts w:ascii="Cambria Math" w:hAnsi="Cambria Math" w:cs="Arial"/>
            <w:sz w:val="20"/>
            <w:szCs w:val="20"/>
            <w:vertAlign w:val="subscript"/>
            <w:lang w:val="en-US"/>
          </w:rPr>
          <m:t>2=</m:t>
        </m:r>
        <m:f>
          <m:fPr>
            <m:ctrlPr>
              <w:rPr>
                <w:rFonts w:ascii="Cambria Math" w:hAnsi="Cambria Math" w:cs="Arial"/>
                <w:sz w:val="20"/>
                <w:szCs w:val="20"/>
                <w:lang w:val="en-US"/>
              </w:rPr>
            </m:ctrlPr>
          </m:fPr>
          <m:num>
            <m:r>
              <w:rPr>
                <w:rFonts w:ascii="Cambria Math" w:hAnsi="Cambria Math" w:cs="Arial"/>
                <w:sz w:val="20"/>
                <w:szCs w:val="20"/>
                <w:lang w:val="en-US"/>
              </w:rPr>
              <m:t>n</m:t>
            </m:r>
            <m:r>
              <m:rPr>
                <m:sty m:val="p"/>
              </m:rPr>
              <w:rPr>
                <w:rFonts w:ascii="Cambria Math" w:hAnsi="Cambria Math" w:cs="Arial"/>
                <w:sz w:val="20"/>
                <w:szCs w:val="20"/>
                <w:lang w:val="en-US"/>
              </w:rPr>
              <m:t>H</m:t>
            </m:r>
            <m:r>
              <m:rPr>
                <m:sty m:val="p"/>
              </m:rPr>
              <w:rPr>
                <w:rFonts w:ascii="Cambria Math" w:hAnsi="Cambria Math" w:cs="Arial"/>
                <w:sz w:val="20"/>
                <w:szCs w:val="20"/>
                <w:vertAlign w:val="subscript"/>
                <w:lang w:val="en-US"/>
              </w:rPr>
              <m:t>2</m:t>
            </m:r>
          </m:num>
          <m:den>
            <m:r>
              <w:rPr>
                <w:rFonts w:ascii="Cambria Math" w:hAnsi="Cambria Math" w:cs="Arial"/>
                <w:sz w:val="20"/>
                <w:szCs w:val="20"/>
                <w:lang w:val="en-US"/>
              </w:rPr>
              <m:t>n</m:t>
            </m:r>
            <m:r>
              <m:rPr>
                <m:sty m:val="p"/>
              </m:rPr>
              <w:rPr>
                <w:rFonts w:ascii="Cambria Math" w:hAnsi="Cambria Math" w:cs="Arial"/>
                <w:sz w:val="20"/>
                <w:szCs w:val="20"/>
                <w:lang w:val="en-US"/>
              </w:rPr>
              <m:t>M</m:t>
            </m:r>
            <m:r>
              <w:rPr>
                <w:rFonts w:ascii="Cambria Math" w:hAnsi="Cambria Math" w:cs="Arial"/>
                <w:sz w:val="20"/>
                <w:szCs w:val="20"/>
                <w:lang w:val="en-US"/>
              </w:rPr>
              <m:t xml:space="preserve"> </m:t>
            </m:r>
          </m:den>
        </m:f>
        <m:r>
          <w:rPr>
            <w:rFonts w:ascii="Cambria Math" w:hAnsi="Cambria Math" w:cs="Arial"/>
            <w:sz w:val="20"/>
            <w:szCs w:val="20"/>
            <w:lang w:val="en-US"/>
          </w:rPr>
          <m:t xml:space="preserve"> </m:t>
        </m:r>
      </m:oMath>
      <w:r w:rsidRPr="00761983">
        <w:rPr>
          <w:rFonts w:cs="Arial"/>
          <w:sz w:val="20"/>
          <w:szCs w:val="20"/>
          <w:lang w:val="en-US"/>
        </w:rPr>
        <w:t xml:space="preserve">*100 </w:t>
      </w:r>
      <w:r w:rsidR="00E25F06" w:rsidRPr="00761983">
        <w:rPr>
          <w:rFonts w:cs="Arial"/>
          <w:sz w:val="20"/>
          <w:szCs w:val="20"/>
          <w:lang w:val="en-US"/>
        </w:rPr>
        <w:tab/>
      </w:r>
      <w:r w:rsidR="00E25F06" w:rsidRPr="00761983">
        <w:rPr>
          <w:rFonts w:cs="Arial"/>
          <w:sz w:val="20"/>
          <w:szCs w:val="20"/>
          <w:lang w:val="en-US"/>
        </w:rPr>
        <w:tab/>
      </w:r>
      <w:r w:rsidR="00E25F06" w:rsidRPr="00761983">
        <w:rPr>
          <w:rFonts w:cs="Arial"/>
          <w:sz w:val="20"/>
          <w:szCs w:val="20"/>
          <w:lang w:val="en-US"/>
        </w:rPr>
        <w:tab/>
      </w:r>
      <w:r w:rsidR="00E25F06" w:rsidRPr="00761983">
        <w:rPr>
          <w:rFonts w:cs="Arial"/>
          <w:sz w:val="20"/>
          <w:szCs w:val="20"/>
          <w:lang w:val="en-US"/>
        </w:rPr>
        <w:tab/>
      </w:r>
      <w:r w:rsidR="00E25F06" w:rsidRPr="00761983">
        <w:rPr>
          <w:rFonts w:cs="Arial"/>
          <w:sz w:val="20"/>
          <w:szCs w:val="20"/>
          <w:lang w:val="en-US"/>
        </w:rPr>
        <w:tab/>
      </w:r>
      <w:r w:rsidR="00E25F06" w:rsidRPr="00761983">
        <w:rPr>
          <w:rFonts w:cs="Arial"/>
          <w:sz w:val="20"/>
          <w:szCs w:val="20"/>
          <w:lang w:val="en-US"/>
        </w:rPr>
        <w:tab/>
      </w:r>
      <w:r w:rsidR="00E25F06" w:rsidRPr="00761983">
        <w:rPr>
          <w:rFonts w:cs="Arial"/>
          <w:sz w:val="20"/>
          <w:szCs w:val="20"/>
          <w:lang w:val="en-US"/>
        </w:rPr>
        <w:tab/>
      </w:r>
      <w:r w:rsidR="00E25F06" w:rsidRPr="00761983">
        <w:rPr>
          <w:rFonts w:cs="Arial"/>
          <w:sz w:val="20"/>
          <w:szCs w:val="20"/>
          <w:lang w:val="en-US"/>
        </w:rPr>
        <w:tab/>
      </w:r>
      <w:r w:rsidR="00E25F06" w:rsidRPr="00761983">
        <w:rPr>
          <w:rFonts w:cs="Arial"/>
          <w:sz w:val="20"/>
          <w:szCs w:val="20"/>
          <w:lang w:val="en-US"/>
        </w:rPr>
        <w:tab/>
      </w:r>
      <w:r w:rsidRPr="00761983">
        <w:rPr>
          <w:rFonts w:cs="Arial"/>
          <w:iCs/>
          <w:sz w:val="20"/>
          <w:szCs w:val="20"/>
          <w:lang w:val="en-US"/>
        </w:rPr>
        <w:t>(</w:t>
      </w:r>
      <w:r w:rsidR="004A048B" w:rsidRPr="00761983">
        <w:rPr>
          <w:rFonts w:cs="Arial"/>
          <w:iCs/>
          <w:sz w:val="20"/>
          <w:szCs w:val="20"/>
          <w:lang w:val="en-US"/>
        </w:rPr>
        <w:t>1</w:t>
      </w:r>
      <w:r w:rsidR="009949B1" w:rsidRPr="00761983">
        <w:rPr>
          <w:rFonts w:cs="Arial"/>
          <w:iCs/>
          <w:sz w:val="20"/>
          <w:szCs w:val="20"/>
          <w:lang w:val="en-US"/>
        </w:rPr>
        <w:t>1</w:t>
      </w:r>
      <w:r w:rsidRPr="00761983">
        <w:rPr>
          <w:rFonts w:cs="Arial"/>
          <w:iCs/>
          <w:sz w:val="20"/>
          <w:szCs w:val="20"/>
          <w:lang w:val="en-US"/>
        </w:rPr>
        <w:t>)</w:t>
      </w:r>
    </w:p>
    <w:p w14:paraId="7C70904C" w14:textId="5D3EF939" w:rsidR="007E0F49" w:rsidRDefault="006629DF" w:rsidP="00907530">
      <w:pPr>
        <w:snapToGrid w:val="0"/>
        <w:spacing w:line="480" w:lineRule="auto"/>
        <w:rPr>
          <w:rFonts w:cs="Arial"/>
          <w:iCs/>
          <w:sz w:val="20"/>
          <w:szCs w:val="20"/>
          <w:lang w:val="en-US"/>
        </w:rPr>
      </w:pPr>
      <w:r w:rsidRPr="00761983">
        <w:rPr>
          <w:rFonts w:cs="Arial"/>
          <w:sz w:val="20"/>
          <w:szCs w:val="20"/>
          <w:lang w:val="en-US"/>
        </w:rPr>
        <w:lastRenderedPageBreak/>
        <w:t>Where,</w:t>
      </w:r>
      <w:r w:rsidRPr="00761983">
        <w:rPr>
          <w:rFonts w:cs="Arial"/>
          <w:i/>
          <w:sz w:val="20"/>
          <w:szCs w:val="20"/>
          <w:lang w:val="en-US"/>
        </w:rPr>
        <w:t xml:space="preserve"> </w:t>
      </w:r>
      <m:oMath>
        <m:r>
          <w:rPr>
            <w:rFonts w:ascii="Cambria Math" w:hAnsi="Cambria Math" w:cs="Arial"/>
            <w:sz w:val="20"/>
            <w:szCs w:val="20"/>
            <w:lang w:val="en-US"/>
          </w:rPr>
          <m:t>n</m:t>
        </m:r>
        <m:r>
          <m:rPr>
            <m:sty m:val="p"/>
          </m:rPr>
          <w:rPr>
            <w:rFonts w:ascii="Cambria Math" w:hAnsi="Cambria Math" w:cs="Arial"/>
            <w:sz w:val="20"/>
            <w:szCs w:val="20"/>
            <w:lang w:val="en-US"/>
          </w:rPr>
          <m:t>H</m:t>
        </m:r>
        <m:r>
          <m:rPr>
            <m:sty m:val="p"/>
          </m:rPr>
          <w:rPr>
            <w:rFonts w:ascii="Cambria Math" w:hAnsi="Cambria Math" w:cs="Arial"/>
            <w:sz w:val="20"/>
            <w:szCs w:val="20"/>
            <w:vertAlign w:val="subscript"/>
            <w:lang w:val="en-US"/>
          </w:rPr>
          <m:t xml:space="preserve">2 </m:t>
        </m:r>
      </m:oMath>
      <w:r w:rsidRPr="00761983">
        <w:rPr>
          <w:rFonts w:cs="Arial"/>
          <w:sz w:val="20"/>
          <w:szCs w:val="20"/>
          <w:lang w:val="en-US"/>
        </w:rPr>
        <w:t>is the num</w:t>
      </w:r>
      <w:r w:rsidR="009C1027" w:rsidRPr="00761983">
        <w:rPr>
          <w:rFonts w:cs="Arial"/>
          <w:sz w:val="20"/>
          <w:szCs w:val="20"/>
          <w:lang w:val="en-US"/>
        </w:rPr>
        <w:t>ber of mol of hydrogen produced and</w:t>
      </w:r>
      <w:r w:rsidRPr="00761983">
        <w:rPr>
          <w:rFonts w:cs="Arial"/>
          <w:sz w:val="20"/>
          <w:szCs w:val="20"/>
          <w:lang w:val="en-US"/>
        </w:rPr>
        <w:t xml:space="preserve"> </w:t>
      </w:r>
      <m:oMath>
        <m:r>
          <w:rPr>
            <w:rFonts w:ascii="Cambria Math" w:hAnsi="Cambria Math" w:cs="Arial"/>
            <w:sz w:val="20"/>
            <w:szCs w:val="20"/>
            <w:lang w:val="en-US"/>
          </w:rPr>
          <m:t>n</m:t>
        </m:r>
        <m:r>
          <m:rPr>
            <m:sty m:val="p"/>
          </m:rPr>
          <w:rPr>
            <w:rFonts w:ascii="Cambria Math" w:hAnsi="Cambria Math" w:cs="Arial"/>
            <w:sz w:val="20"/>
            <w:szCs w:val="20"/>
            <w:lang w:val="en-US"/>
          </w:rPr>
          <m:t>M</m:t>
        </m:r>
      </m:oMath>
      <w:r w:rsidRPr="00761983">
        <w:rPr>
          <w:rFonts w:cs="Arial"/>
          <w:iCs/>
          <w:sz w:val="20"/>
          <w:szCs w:val="20"/>
          <w:lang w:val="en-US"/>
        </w:rPr>
        <w:t xml:space="preserve"> is the number of mol of </w:t>
      </w:r>
      <w:r w:rsidR="00C12181" w:rsidRPr="00761983">
        <w:rPr>
          <w:rFonts w:cs="Arial"/>
          <w:iCs/>
          <w:sz w:val="20"/>
          <w:szCs w:val="20"/>
          <w:lang w:val="en-US"/>
        </w:rPr>
        <w:t xml:space="preserve">reducing </w:t>
      </w:r>
      <w:r w:rsidRPr="00761983">
        <w:rPr>
          <w:rFonts w:cs="Arial"/>
          <w:iCs/>
          <w:sz w:val="20"/>
          <w:szCs w:val="20"/>
          <w:lang w:val="en-US"/>
        </w:rPr>
        <w:t>metal used.</w:t>
      </w:r>
    </w:p>
    <w:p w14:paraId="6FCEF155" w14:textId="77777777" w:rsidR="007E0F49" w:rsidRPr="00761983" w:rsidRDefault="007E0F49" w:rsidP="00907530">
      <w:pPr>
        <w:snapToGrid w:val="0"/>
        <w:spacing w:line="480" w:lineRule="auto"/>
        <w:rPr>
          <w:rFonts w:cs="Arial"/>
          <w:iCs/>
          <w:sz w:val="20"/>
          <w:szCs w:val="20"/>
          <w:lang w:val="en-US"/>
        </w:rPr>
      </w:pPr>
    </w:p>
    <w:p w14:paraId="7958F822" w14:textId="6930828C" w:rsidR="006629DF" w:rsidRPr="00761983" w:rsidRDefault="00181B47" w:rsidP="002D30A9">
      <w:pPr>
        <w:pStyle w:val="Prrafodelista"/>
        <w:numPr>
          <w:ilvl w:val="0"/>
          <w:numId w:val="10"/>
        </w:numPr>
        <w:spacing w:line="480" w:lineRule="auto"/>
        <w:rPr>
          <w:b/>
          <w:bCs/>
          <w:sz w:val="20"/>
          <w:szCs w:val="20"/>
          <w:lang w:val="en-US"/>
        </w:rPr>
      </w:pPr>
      <w:r w:rsidRPr="00761983">
        <w:rPr>
          <w:b/>
          <w:bCs/>
          <w:sz w:val="20"/>
          <w:szCs w:val="20"/>
          <w:lang w:val="en-US"/>
        </w:rPr>
        <w:t>RESULTS AND DISCUSSION</w:t>
      </w:r>
    </w:p>
    <w:p w14:paraId="0D1A2809" w14:textId="77777777" w:rsidR="00C93A55" w:rsidRDefault="00C93A55" w:rsidP="00D17028">
      <w:pPr>
        <w:spacing w:line="480" w:lineRule="auto"/>
        <w:rPr>
          <w:rFonts w:cs="Arial"/>
          <w:i/>
          <w:iCs/>
          <w:sz w:val="20"/>
          <w:szCs w:val="20"/>
          <w:lang w:val="en-US"/>
        </w:rPr>
      </w:pPr>
    </w:p>
    <w:p w14:paraId="40E03EB9" w14:textId="69842206" w:rsidR="00D17028" w:rsidRPr="00AF29B2" w:rsidRDefault="00D17028" w:rsidP="00D17028">
      <w:pPr>
        <w:spacing w:line="480" w:lineRule="auto"/>
        <w:rPr>
          <w:rFonts w:cs="Arial"/>
          <w:i/>
          <w:iCs/>
          <w:sz w:val="20"/>
          <w:szCs w:val="20"/>
          <w:lang w:val="en-US"/>
        </w:rPr>
      </w:pPr>
      <w:r w:rsidRPr="00AF29B2">
        <w:rPr>
          <w:rFonts w:cs="Arial"/>
          <w:i/>
          <w:iCs/>
          <w:sz w:val="20"/>
          <w:szCs w:val="20"/>
          <w:lang w:val="en-US"/>
        </w:rPr>
        <w:t>3.1 Hydrogen evolution analysis of Al and Zn under CO2RS and CO2LS</w:t>
      </w:r>
    </w:p>
    <w:p w14:paraId="75D306FD" w14:textId="1CB8F873" w:rsidR="00D17028" w:rsidRPr="00761983" w:rsidRDefault="00D17028" w:rsidP="00D17028">
      <w:pPr>
        <w:spacing w:line="480" w:lineRule="auto"/>
        <w:rPr>
          <w:rFonts w:cs="Arial"/>
          <w:sz w:val="20"/>
          <w:szCs w:val="20"/>
          <w:lang w:val="en-US"/>
        </w:rPr>
      </w:pPr>
      <w:bookmarkStart w:id="15" w:name="_Hlk167712749"/>
      <w:r w:rsidRPr="00AF29B2">
        <w:rPr>
          <w:rFonts w:cs="Arial"/>
          <w:sz w:val="20"/>
          <w:szCs w:val="20"/>
          <w:lang w:val="en-US"/>
        </w:rPr>
        <w:t xml:space="preserve">To understand the </w:t>
      </w:r>
      <w:r w:rsidR="00FB6AAD" w:rsidRPr="00AF29B2">
        <w:rPr>
          <w:rFonts w:cs="Arial"/>
          <w:sz w:val="20"/>
          <w:szCs w:val="20"/>
          <w:lang w:val="en-US"/>
        </w:rPr>
        <w:t xml:space="preserve">process’ </w:t>
      </w:r>
      <w:r w:rsidR="009949B1" w:rsidRPr="00AF29B2">
        <w:rPr>
          <w:rFonts w:cs="Arial"/>
          <w:sz w:val="20"/>
          <w:szCs w:val="20"/>
          <w:lang w:val="en-US"/>
        </w:rPr>
        <w:t xml:space="preserve">overall </w:t>
      </w:r>
      <w:r w:rsidR="00E258F7" w:rsidRPr="00AF29B2">
        <w:rPr>
          <w:rFonts w:cs="Arial"/>
          <w:sz w:val="20"/>
          <w:szCs w:val="20"/>
          <w:lang w:val="en-US"/>
        </w:rPr>
        <w:t xml:space="preserve">reaction (reaction 1) that lead to producing formate under the aqueous streams, it is necessary first to study the </w:t>
      </w:r>
      <w:r w:rsidRPr="00AF29B2">
        <w:rPr>
          <w:rFonts w:cs="Arial"/>
          <w:sz w:val="20"/>
          <w:szCs w:val="20"/>
          <w:lang w:val="en-US"/>
        </w:rPr>
        <w:t>performance of metals Al and Zn in terms of H</w:t>
      </w:r>
      <w:r w:rsidRPr="00AF29B2">
        <w:rPr>
          <w:rFonts w:cs="Arial"/>
          <w:sz w:val="20"/>
          <w:szCs w:val="20"/>
          <w:vertAlign w:val="subscript"/>
          <w:lang w:val="en-US"/>
        </w:rPr>
        <w:t>2</w:t>
      </w:r>
      <w:r w:rsidRPr="00AF29B2">
        <w:rPr>
          <w:rFonts w:cs="Arial"/>
          <w:sz w:val="20"/>
          <w:szCs w:val="20"/>
          <w:lang w:val="en-US"/>
        </w:rPr>
        <w:t xml:space="preserve"> evolution</w:t>
      </w:r>
      <w:r w:rsidR="00E258F7" w:rsidRPr="00AF29B2">
        <w:rPr>
          <w:rFonts w:cs="Arial"/>
          <w:sz w:val="20"/>
          <w:szCs w:val="20"/>
          <w:lang w:val="en-US"/>
        </w:rPr>
        <w:t xml:space="preserve">. </w:t>
      </w:r>
      <w:bookmarkEnd w:id="15"/>
      <w:r w:rsidR="00E258F7" w:rsidRPr="00AF29B2">
        <w:rPr>
          <w:rFonts w:cs="Arial"/>
          <w:sz w:val="20"/>
          <w:szCs w:val="20"/>
          <w:lang w:val="en-US"/>
        </w:rPr>
        <w:t>To do it,</w:t>
      </w:r>
      <w:r w:rsidRPr="00AF29B2">
        <w:rPr>
          <w:rFonts w:cs="Arial"/>
          <w:sz w:val="20"/>
          <w:szCs w:val="20"/>
          <w:lang w:val="en-US"/>
        </w:rPr>
        <w:t xml:space="preserve"> batch experiments were conducted during 10 h under CO</w:t>
      </w:r>
      <w:r w:rsidRPr="00AF29B2">
        <w:rPr>
          <w:rFonts w:cs="Arial"/>
          <w:sz w:val="20"/>
          <w:szCs w:val="20"/>
          <w:vertAlign w:val="subscript"/>
          <w:lang w:val="en-US"/>
        </w:rPr>
        <w:t>2</w:t>
      </w:r>
      <w:r w:rsidRPr="00AF29B2">
        <w:rPr>
          <w:rFonts w:cs="Arial"/>
          <w:sz w:val="20"/>
          <w:szCs w:val="20"/>
          <w:lang w:val="en-US"/>
        </w:rPr>
        <w:t>-Rich stream (CO2RS) (aqueous AC and SB, 0.5 mol/L), and</w:t>
      </w:r>
      <w:r w:rsidRPr="00AF29B2">
        <w:rPr>
          <w:rFonts w:cs="Arial"/>
          <w:b/>
          <w:bCs/>
          <w:sz w:val="20"/>
          <w:szCs w:val="20"/>
          <w:lang w:val="en-US"/>
        </w:rPr>
        <w:t xml:space="preserve"> </w:t>
      </w:r>
      <w:r w:rsidRPr="00AF29B2">
        <w:rPr>
          <w:rFonts w:cs="Arial"/>
          <w:sz w:val="20"/>
          <w:szCs w:val="20"/>
          <w:lang w:val="en-US"/>
        </w:rPr>
        <w:t>CO</w:t>
      </w:r>
      <w:r w:rsidRPr="00AF29B2">
        <w:rPr>
          <w:rFonts w:cs="Arial"/>
          <w:sz w:val="20"/>
          <w:szCs w:val="20"/>
          <w:vertAlign w:val="subscript"/>
          <w:lang w:val="en-US"/>
        </w:rPr>
        <w:t>2</w:t>
      </w:r>
      <w:r w:rsidRPr="00AF29B2">
        <w:rPr>
          <w:rFonts w:cs="Arial"/>
          <w:sz w:val="20"/>
          <w:szCs w:val="20"/>
          <w:lang w:val="en-US"/>
        </w:rPr>
        <w:t xml:space="preserve"> Capture-Solvent Lean stream (CO2LS)</w:t>
      </w:r>
      <w:r w:rsidRPr="00AF29B2">
        <w:rPr>
          <w:rFonts w:cs="Arial"/>
          <w:bCs/>
          <w:sz w:val="20"/>
          <w:szCs w:val="20"/>
          <w:lang w:val="en-US"/>
        </w:rPr>
        <w:t xml:space="preserve"> (</w:t>
      </w:r>
      <w:r w:rsidRPr="00AF29B2">
        <w:rPr>
          <w:rFonts w:cs="Arial"/>
          <w:sz w:val="20"/>
          <w:szCs w:val="20"/>
          <w:lang w:val="en-US"/>
        </w:rPr>
        <w:t>aqueous NH</w:t>
      </w:r>
      <w:r w:rsidRPr="00AF29B2">
        <w:rPr>
          <w:rFonts w:cs="Arial"/>
          <w:sz w:val="20"/>
          <w:szCs w:val="20"/>
          <w:vertAlign w:val="subscript"/>
          <w:lang w:val="en-US"/>
        </w:rPr>
        <w:t>3</w:t>
      </w:r>
      <w:r w:rsidRPr="00AF29B2">
        <w:rPr>
          <w:rFonts w:cs="Arial"/>
          <w:sz w:val="20"/>
          <w:szCs w:val="20"/>
          <w:lang w:val="en-US"/>
        </w:rPr>
        <w:t>, 0.5 mol/L</w:t>
      </w:r>
      <w:r w:rsidRPr="00AF29B2">
        <w:rPr>
          <w:rFonts w:cs="Arial"/>
          <w:bCs/>
          <w:sz w:val="20"/>
          <w:szCs w:val="20"/>
          <w:lang w:val="en-US"/>
        </w:rPr>
        <w:t xml:space="preserve">), </w:t>
      </w:r>
      <w:r w:rsidRPr="00AF29B2">
        <w:rPr>
          <w:rFonts w:cs="Arial"/>
          <w:sz w:val="20"/>
          <w:szCs w:val="20"/>
          <w:lang w:val="en-US"/>
        </w:rPr>
        <w:t xml:space="preserve">in absence of catalyst. </w:t>
      </w:r>
      <w:bookmarkStart w:id="16" w:name="_Hlk167717337"/>
      <w:r w:rsidR="001514E2" w:rsidRPr="00AF29B2">
        <w:rPr>
          <w:rFonts w:cs="Arial"/>
          <w:sz w:val="20"/>
          <w:szCs w:val="20"/>
          <w:lang w:val="en-US"/>
        </w:rPr>
        <w:t>Fig. 1S depicts the pressure evolution in the reactor, where the peaks observed correspond to the depressurization caused by gas samplings every 2 h</w:t>
      </w:r>
      <w:bookmarkEnd w:id="16"/>
      <w:r w:rsidR="001514E2" w:rsidRPr="00AF29B2">
        <w:rPr>
          <w:rFonts w:cs="Arial"/>
          <w:sz w:val="20"/>
          <w:szCs w:val="20"/>
          <w:lang w:val="en-US"/>
        </w:rPr>
        <w:t xml:space="preserve">. </w:t>
      </w:r>
      <w:r w:rsidRPr="00AF29B2">
        <w:rPr>
          <w:rFonts w:cs="Arial"/>
          <w:sz w:val="20"/>
          <w:szCs w:val="20"/>
          <w:lang w:val="en-US"/>
        </w:rPr>
        <w:t>In general, Al presented faster H</w:t>
      </w:r>
      <w:r w:rsidRPr="00AF29B2">
        <w:rPr>
          <w:rFonts w:cs="Arial"/>
          <w:sz w:val="20"/>
          <w:szCs w:val="20"/>
          <w:vertAlign w:val="subscript"/>
          <w:lang w:val="en-US"/>
        </w:rPr>
        <w:t>2</w:t>
      </w:r>
      <w:r w:rsidRPr="00AF29B2">
        <w:rPr>
          <w:rFonts w:cs="Arial"/>
          <w:sz w:val="20"/>
          <w:szCs w:val="20"/>
          <w:lang w:val="en-US"/>
        </w:rPr>
        <w:t xml:space="preserve"> generation rates than Zn</w:t>
      </w:r>
      <w:r w:rsidR="001514E2" w:rsidRPr="00AF29B2">
        <w:rPr>
          <w:rFonts w:cs="Arial"/>
          <w:sz w:val="20"/>
          <w:szCs w:val="20"/>
          <w:lang w:val="en-US"/>
        </w:rPr>
        <w:t xml:space="preserve"> (Fig. 1)</w:t>
      </w:r>
      <w:r w:rsidRPr="00AF29B2">
        <w:rPr>
          <w:rFonts w:cs="Arial"/>
          <w:sz w:val="20"/>
          <w:szCs w:val="20"/>
          <w:lang w:val="en-US"/>
        </w:rPr>
        <w:t xml:space="preserve">, in consonance to the formate yield results as discussed before. A maximum of 52.2 mmol </w:t>
      </w:r>
      <w:bookmarkStart w:id="17" w:name="_Hlk149732421"/>
      <w:r w:rsidRPr="00AF29B2">
        <w:rPr>
          <w:rFonts w:cs="Arial"/>
          <w:sz w:val="20"/>
          <w:szCs w:val="20"/>
          <w:lang w:val="en-US"/>
        </w:rPr>
        <w:t>of H</w:t>
      </w:r>
      <w:r w:rsidRPr="00AF29B2">
        <w:rPr>
          <w:rFonts w:cs="Arial"/>
          <w:sz w:val="20"/>
          <w:szCs w:val="20"/>
          <w:vertAlign w:val="subscript"/>
          <w:lang w:val="en-US"/>
        </w:rPr>
        <w:t>2</w:t>
      </w:r>
      <w:r w:rsidRPr="00AF29B2">
        <w:rPr>
          <w:rFonts w:cs="Arial"/>
          <w:sz w:val="20"/>
          <w:szCs w:val="20"/>
          <w:lang w:val="en-US"/>
        </w:rPr>
        <w:t xml:space="preserve"> </w:t>
      </w:r>
      <w:bookmarkEnd w:id="17"/>
      <w:r w:rsidRPr="00AF29B2">
        <w:rPr>
          <w:rFonts w:cs="Arial"/>
          <w:sz w:val="20"/>
          <w:szCs w:val="20"/>
          <w:lang w:val="en-US"/>
        </w:rPr>
        <w:t>was yielded with NH</w:t>
      </w:r>
      <w:r w:rsidRPr="00AF29B2">
        <w:rPr>
          <w:rFonts w:cs="Arial"/>
          <w:sz w:val="20"/>
          <w:szCs w:val="20"/>
          <w:vertAlign w:val="subscript"/>
          <w:lang w:val="en-US"/>
        </w:rPr>
        <w:t>3</w:t>
      </w:r>
      <w:r w:rsidRPr="00AF29B2">
        <w:rPr>
          <w:rFonts w:cs="Arial"/>
          <w:sz w:val="20"/>
          <w:szCs w:val="20"/>
          <w:lang w:val="en-US"/>
        </w:rPr>
        <w:t xml:space="preserve"> in 10 h, followed by 22.7 mmol of H</w:t>
      </w:r>
      <w:r w:rsidRPr="00AF29B2">
        <w:rPr>
          <w:rFonts w:cs="Arial"/>
          <w:sz w:val="20"/>
          <w:szCs w:val="20"/>
          <w:vertAlign w:val="subscript"/>
          <w:lang w:val="en-US"/>
        </w:rPr>
        <w:t>2</w:t>
      </w:r>
      <w:r w:rsidRPr="00AF29B2">
        <w:rPr>
          <w:rFonts w:cs="Arial"/>
          <w:sz w:val="20"/>
          <w:szCs w:val="20"/>
          <w:lang w:val="en-US"/>
        </w:rPr>
        <w:t xml:space="preserve"> with solvent SB and 17 mmol of H</w:t>
      </w:r>
      <w:r w:rsidRPr="00AF29B2">
        <w:rPr>
          <w:rFonts w:cs="Arial"/>
          <w:sz w:val="20"/>
          <w:szCs w:val="20"/>
          <w:vertAlign w:val="subscript"/>
          <w:lang w:val="en-US"/>
        </w:rPr>
        <w:t>2</w:t>
      </w:r>
      <w:r w:rsidRPr="00AF29B2">
        <w:rPr>
          <w:rFonts w:cs="Arial"/>
          <w:sz w:val="20"/>
          <w:szCs w:val="20"/>
          <w:lang w:val="en-US"/>
        </w:rPr>
        <w:t xml:space="preserve"> with AC. Solvents NH</w:t>
      </w:r>
      <w:r w:rsidRPr="00AF29B2">
        <w:rPr>
          <w:rFonts w:cs="Arial"/>
          <w:sz w:val="20"/>
          <w:szCs w:val="20"/>
          <w:vertAlign w:val="subscript"/>
          <w:lang w:val="en-US"/>
        </w:rPr>
        <w:t>3</w:t>
      </w:r>
      <w:r w:rsidRPr="00AF29B2">
        <w:rPr>
          <w:rFonts w:cs="Arial"/>
          <w:sz w:val="20"/>
          <w:szCs w:val="20"/>
          <w:lang w:val="en-US"/>
        </w:rPr>
        <w:t xml:space="preserve"> and SB have initial pH of 11.5 and 10.1, respectively, whereas for AC initial pH is 9.2, thus indicating that pH influences the hydrogen generation. From our previous work </w:t>
      </w:r>
      <w:r w:rsidRPr="00AF29B2">
        <w:rPr>
          <w:rFonts w:cs="Arial"/>
          <w:sz w:val="20"/>
          <w:szCs w:val="20"/>
        </w:rPr>
        <w:fldChar w:fldCharType="begin" w:fldLock="1"/>
      </w:r>
      <w:r w:rsidRPr="00AF29B2">
        <w:rPr>
          <w:rFonts w:cs="Arial"/>
          <w:sz w:val="20"/>
          <w:szCs w:val="20"/>
          <w:lang w:val="en-US"/>
        </w:rPr>
        <w:instrText>ADDIN CSL_CITATION {"citationItems":[{"id":"ITEM-1","itemData":{"ISSN":"1226-086X","author":[{"dropping-particle":"","family":"Juan","given":"I","non-dropping-particle":"","parse-names":false,"suffix":""},{"dropping-particle":"","family":"Pérez","given":"Eduardo","non-dropping-particle":"","parse-names":false,"suffix":""},{"dropping-particle":"","family":"León","given":"David","non-dropping-particle":"","parse-names":false,"suffix":""},{"dropping-particle":"","family":"Martín","given":"Ángel","non-dropping-particle":"","parse-names":false,"suffix":""},{"dropping-particle":"","family":"Bermejo","given":"María D","non-dropping-particle":"","parse-names":false,"suffix":""}],"container-title":"Journal of Industrial and Engineering Chemistry","id":"ITEM-1","issued":{"date-parts":[["2021"]]},"page":"539-548","publisher":"Elsevier","title":"Catalytic hydrothermal conversion of CO2 captured by ammonia into formate using aluminum-sourced hydrogen at mild reaction conditions","type":"article-journal","volume":"97"},"uris":["http://www.mendeley.com/documents/?uuid=866fac7c-9ef0-4486-bab3-ed43765d251f"]}],"mendeley":{"formattedCitation":"[15]","plainTextFormattedCitation":"[15]","previouslyFormattedCitation":"[15]"},"properties":{"noteIndex":0},"schema":"https://github.com/citation-style-language/schema/raw/master/csl-citation.json"}</w:instrText>
      </w:r>
      <w:r w:rsidRPr="00AF29B2">
        <w:rPr>
          <w:rFonts w:cs="Arial"/>
          <w:sz w:val="20"/>
          <w:szCs w:val="20"/>
        </w:rPr>
        <w:fldChar w:fldCharType="separate"/>
      </w:r>
      <w:r w:rsidRPr="00AF29B2">
        <w:rPr>
          <w:rFonts w:cs="Arial"/>
          <w:noProof/>
          <w:sz w:val="20"/>
          <w:szCs w:val="20"/>
          <w:lang w:val="en-US"/>
        </w:rPr>
        <w:t>[15]</w:t>
      </w:r>
      <w:r w:rsidRPr="00AF29B2">
        <w:rPr>
          <w:rFonts w:cs="Arial"/>
          <w:sz w:val="20"/>
          <w:szCs w:val="20"/>
        </w:rPr>
        <w:fldChar w:fldCharType="end"/>
      </w:r>
      <w:r w:rsidRPr="00AF29B2">
        <w:rPr>
          <w:rFonts w:cs="Arial"/>
          <w:sz w:val="20"/>
          <w:szCs w:val="20"/>
          <w:lang w:val="en-US"/>
        </w:rPr>
        <w:t>, a better result for SB was also observed compared to AC in the production of FA at a higher temperature of 250 ºC, thus indicating that Pd5AC and aluminum powder conformed</w:t>
      </w:r>
      <w:r w:rsidRPr="00761983">
        <w:rPr>
          <w:rFonts w:cs="Arial"/>
          <w:sz w:val="20"/>
          <w:szCs w:val="20"/>
          <w:lang w:val="en-US"/>
        </w:rPr>
        <w:t xml:space="preserve"> a good catalytic system for the reduction of SB. From these observations, it can be concluded that SB responds better than AC to the increments of operation time and temperature toward FA and H</w:t>
      </w:r>
      <w:r w:rsidRPr="00761983">
        <w:rPr>
          <w:rFonts w:cs="Arial"/>
          <w:sz w:val="20"/>
          <w:szCs w:val="20"/>
          <w:vertAlign w:val="subscript"/>
          <w:lang w:val="en-US"/>
        </w:rPr>
        <w:t>2</w:t>
      </w:r>
      <w:r w:rsidRPr="00761983">
        <w:rPr>
          <w:rFonts w:cs="Arial"/>
          <w:sz w:val="20"/>
          <w:szCs w:val="20"/>
          <w:lang w:val="en-US"/>
        </w:rPr>
        <w:t xml:space="preserve"> generation. Furthermore, as discussed in our last work </w:t>
      </w:r>
      <w:r w:rsidRPr="00761983">
        <w:rPr>
          <w:rFonts w:cs="Arial"/>
          <w:sz w:val="20"/>
          <w:szCs w:val="20"/>
          <w:lang w:val="en-US"/>
        </w:rPr>
        <w:fldChar w:fldCharType="begin" w:fldLock="1"/>
      </w:r>
      <w:r w:rsidRPr="00761983">
        <w:rPr>
          <w:rFonts w:cs="Arial"/>
          <w:sz w:val="20"/>
          <w:szCs w:val="20"/>
          <w:lang w:val="en-US"/>
        </w:rPr>
        <w:instrText>ADDIN CSL_CITATION {"citationItems":[{"id":"ITEM-1","itemData":{"ISSN":"0360-3199","author":[{"dropping-particle":"","family":"Rio","given":"Juan I","non-dropping-particle":"del","parse-names":false,"suffix":""},{"dropping-particle":"","family":"Martin","given":"Angel","non-dropping-particle":"","parse-names":false,"suffix":""},{"dropping-particle":"","family":"Bermejo","given":"Maria D","non-dropping-particle":"","parse-names":false,"suffix":""}],"container-title":"International Journal of Hydrogen Energy","id":"ITEM-1","issued":{"date-parts":[["2023"]]},"publisher":"Elsevier","title":"Coupling the solvent-based CO2 capture processes to the metal water-splitting for hydrogen generation in a semi-continuous system","type":"article-journal"},"uris":["http://www.mendeley.com/documents/?uuid=8f742c31-1f7a-43d8-9ceb-9f3b7e761dbc"]}],"mendeley":{"formattedCitation":"[39]","plainTextFormattedCitation":"[39]","previouslyFormattedCitation":"[39]"},"properties":{"noteIndex":0},"schema":"https://github.com/citation-style-language/schema/raw/master/csl-citation.json"}</w:instrText>
      </w:r>
      <w:r w:rsidRPr="00761983">
        <w:rPr>
          <w:rFonts w:cs="Arial"/>
          <w:sz w:val="20"/>
          <w:szCs w:val="20"/>
          <w:lang w:val="en-US"/>
        </w:rPr>
        <w:fldChar w:fldCharType="separate"/>
      </w:r>
      <w:r w:rsidRPr="00761983">
        <w:rPr>
          <w:rFonts w:cs="Arial"/>
          <w:noProof/>
          <w:sz w:val="20"/>
          <w:szCs w:val="20"/>
          <w:lang w:val="en-US"/>
        </w:rPr>
        <w:t>[39]</w:t>
      </w:r>
      <w:r w:rsidRPr="00761983">
        <w:rPr>
          <w:rFonts w:cs="Arial"/>
          <w:sz w:val="20"/>
          <w:szCs w:val="20"/>
          <w:lang w:val="en-US"/>
        </w:rPr>
        <w:fldChar w:fldCharType="end"/>
      </w:r>
      <w:r w:rsidRPr="00761983">
        <w:rPr>
          <w:rFonts w:cs="Arial"/>
          <w:sz w:val="20"/>
          <w:szCs w:val="20"/>
          <w:lang w:val="en-US"/>
        </w:rPr>
        <w:t>, with the same particle size, reducing metals exhibit different values of standard reduction potential and electronegativity, where metals with low electronegativity and more negative reduction potential are more active toward water splitting. This is why Al is better than Zn for activating H</w:t>
      </w:r>
      <w:r w:rsidRPr="00761983">
        <w:rPr>
          <w:rFonts w:cs="Arial"/>
          <w:sz w:val="20"/>
          <w:szCs w:val="20"/>
          <w:vertAlign w:val="subscript"/>
          <w:lang w:val="en-US"/>
        </w:rPr>
        <w:t xml:space="preserve">2 </w:t>
      </w:r>
      <w:r w:rsidRPr="00761983">
        <w:rPr>
          <w:rFonts w:cs="Arial"/>
          <w:sz w:val="20"/>
          <w:szCs w:val="20"/>
          <w:lang w:val="en-US"/>
        </w:rPr>
        <w:t xml:space="preserve">generation, thanks to its more negative value of standard reduction potential of -1.676, against -0.7618 for Zn. </w:t>
      </w:r>
    </w:p>
    <w:p w14:paraId="3BC00096" w14:textId="77777777" w:rsidR="00D17028" w:rsidRPr="00761983" w:rsidRDefault="00D17028" w:rsidP="00D17028">
      <w:pPr>
        <w:spacing w:line="480" w:lineRule="auto"/>
        <w:rPr>
          <w:rFonts w:cs="Arial"/>
          <w:sz w:val="20"/>
          <w:szCs w:val="20"/>
          <w:lang w:val="en-US"/>
        </w:rPr>
      </w:pPr>
    </w:p>
    <w:p w14:paraId="5DBCE2D8" w14:textId="78A36337" w:rsidR="00D17028" w:rsidRPr="00761983" w:rsidRDefault="00D17028" w:rsidP="00D17028">
      <w:pPr>
        <w:spacing w:line="480" w:lineRule="auto"/>
        <w:jc w:val="center"/>
        <w:rPr>
          <w:rFonts w:ascii="Times New Roman" w:hAnsi="Times New Roman"/>
          <w:sz w:val="20"/>
          <w:szCs w:val="20"/>
          <w:lang w:val="en-US" w:eastAsia="es-ES"/>
        </w:rPr>
      </w:pPr>
      <w:r w:rsidRPr="00761983">
        <w:rPr>
          <w:rFonts w:ascii="Times New Roman" w:hAnsi="Times New Roman"/>
          <w:noProof/>
          <w:sz w:val="20"/>
          <w:szCs w:val="20"/>
          <w:lang w:val="es-ES" w:eastAsia="es-ES"/>
        </w:rPr>
        <w:lastRenderedPageBreak/>
        <w:drawing>
          <wp:inline distT="0" distB="0" distL="0" distR="0" wp14:anchorId="0930857D" wp14:editId="257DC116">
            <wp:extent cx="5838825" cy="2585614"/>
            <wp:effectExtent l="0" t="0" r="0" b="5715"/>
            <wp:docPr id="5" name="Imagen 5" descr="C:\Users\usuario\Desktop\figs\Fig. 4. H2 evolution using Al and Zn during 10 hours experi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figs\Fig. 4. H2 evolution using Al and Zn during 10 hours experiment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9111" cy="2599026"/>
                    </a:xfrm>
                    <a:prstGeom prst="rect">
                      <a:avLst/>
                    </a:prstGeom>
                    <a:noFill/>
                    <a:ln>
                      <a:noFill/>
                    </a:ln>
                  </pic:spPr>
                </pic:pic>
              </a:graphicData>
            </a:graphic>
          </wp:inline>
        </w:drawing>
      </w:r>
    </w:p>
    <w:p w14:paraId="32576664" w14:textId="7970EB47" w:rsidR="00D17028" w:rsidRPr="00761983" w:rsidRDefault="00D17028" w:rsidP="00D17028">
      <w:pPr>
        <w:spacing w:line="480" w:lineRule="auto"/>
        <w:ind w:hanging="993"/>
        <w:jc w:val="center"/>
        <w:rPr>
          <w:rFonts w:cs="Arial"/>
          <w:sz w:val="20"/>
          <w:szCs w:val="20"/>
          <w:lang w:val="en-US"/>
        </w:rPr>
      </w:pPr>
      <w:r w:rsidRPr="00761983">
        <w:rPr>
          <w:rFonts w:cs="Arial"/>
          <w:sz w:val="20"/>
          <w:szCs w:val="20"/>
          <w:lang w:val="en-US"/>
        </w:rPr>
        <w:tab/>
        <w:t xml:space="preserve">Fig. </w:t>
      </w:r>
      <w:r w:rsidR="00505A41">
        <w:rPr>
          <w:rFonts w:cs="Arial"/>
          <w:sz w:val="20"/>
          <w:szCs w:val="20"/>
          <w:lang w:val="en-US"/>
        </w:rPr>
        <w:t>1</w:t>
      </w:r>
      <w:r w:rsidRPr="00761983">
        <w:rPr>
          <w:rFonts w:cs="Arial"/>
          <w:sz w:val="20"/>
          <w:szCs w:val="20"/>
          <w:lang w:val="en-US"/>
        </w:rPr>
        <w:t>. H</w:t>
      </w:r>
      <w:r w:rsidRPr="00761983">
        <w:rPr>
          <w:rFonts w:cs="Arial"/>
          <w:sz w:val="20"/>
          <w:szCs w:val="20"/>
          <w:vertAlign w:val="subscript"/>
          <w:lang w:val="en-US"/>
        </w:rPr>
        <w:t>2</w:t>
      </w:r>
      <w:r w:rsidRPr="00761983">
        <w:rPr>
          <w:rFonts w:cs="Arial"/>
          <w:sz w:val="20"/>
          <w:szCs w:val="20"/>
          <w:lang w:val="en-US"/>
        </w:rPr>
        <w:t xml:space="preserve"> evolution using Al and Zn during 10 hours experiments at 120 ºC, in absence of catalyst, under selected a) CO2RS (aqueous AC and SB) and b) CO2LS (aqueous NH</w:t>
      </w:r>
      <w:r w:rsidRPr="00761983">
        <w:rPr>
          <w:rFonts w:cs="Arial"/>
          <w:sz w:val="20"/>
          <w:szCs w:val="20"/>
          <w:vertAlign w:val="subscript"/>
          <w:lang w:val="en-US"/>
        </w:rPr>
        <w:t>3</w:t>
      </w:r>
      <w:r w:rsidRPr="00761983">
        <w:rPr>
          <w:rFonts w:cs="Arial"/>
          <w:sz w:val="20"/>
          <w:szCs w:val="20"/>
          <w:lang w:val="en-US"/>
        </w:rPr>
        <w:t>).</w:t>
      </w:r>
    </w:p>
    <w:p w14:paraId="1424BEC1" w14:textId="77777777" w:rsidR="00D17028" w:rsidRPr="00761983" w:rsidRDefault="00D17028" w:rsidP="00907530">
      <w:pPr>
        <w:spacing w:line="480" w:lineRule="auto"/>
        <w:rPr>
          <w:rFonts w:cs="Arial"/>
          <w:i/>
          <w:iCs/>
          <w:sz w:val="20"/>
          <w:szCs w:val="20"/>
          <w:lang w:val="en-US"/>
        </w:rPr>
      </w:pPr>
    </w:p>
    <w:p w14:paraId="1D6E5263" w14:textId="067D5081" w:rsidR="006629DF" w:rsidRPr="00761983" w:rsidRDefault="002D30A9" w:rsidP="00907530">
      <w:pPr>
        <w:spacing w:line="480" w:lineRule="auto"/>
        <w:rPr>
          <w:rFonts w:cs="Arial"/>
          <w:i/>
          <w:iCs/>
          <w:sz w:val="20"/>
          <w:szCs w:val="20"/>
          <w:lang w:val="en-US"/>
        </w:rPr>
      </w:pPr>
      <w:r w:rsidRPr="00761983">
        <w:rPr>
          <w:rFonts w:cs="Arial"/>
          <w:i/>
          <w:iCs/>
          <w:sz w:val="20"/>
          <w:szCs w:val="20"/>
          <w:lang w:val="en-US"/>
        </w:rPr>
        <w:t>3.</w:t>
      </w:r>
      <w:r w:rsidR="000F5A49">
        <w:rPr>
          <w:rFonts w:cs="Arial"/>
          <w:i/>
          <w:iCs/>
          <w:sz w:val="20"/>
          <w:szCs w:val="20"/>
          <w:lang w:val="en-US"/>
        </w:rPr>
        <w:t>2</w:t>
      </w:r>
      <w:r w:rsidRPr="00761983">
        <w:rPr>
          <w:rFonts w:cs="Arial"/>
          <w:i/>
          <w:iCs/>
          <w:sz w:val="20"/>
          <w:szCs w:val="20"/>
          <w:lang w:val="en-US"/>
        </w:rPr>
        <w:t xml:space="preserve"> </w:t>
      </w:r>
      <w:r w:rsidR="00BB3A3E" w:rsidRPr="00761983">
        <w:rPr>
          <w:rFonts w:cs="Arial"/>
          <w:i/>
          <w:iCs/>
          <w:sz w:val="20"/>
          <w:szCs w:val="20"/>
          <w:lang w:val="en-US"/>
        </w:rPr>
        <w:t>Performance of selected</w:t>
      </w:r>
      <w:r w:rsidR="006629DF" w:rsidRPr="00761983">
        <w:rPr>
          <w:rFonts w:cs="Arial"/>
          <w:i/>
          <w:iCs/>
          <w:sz w:val="20"/>
          <w:szCs w:val="20"/>
          <w:lang w:val="en-US"/>
        </w:rPr>
        <w:t xml:space="preserve"> </w:t>
      </w:r>
      <w:r w:rsidR="00786BD0" w:rsidRPr="00761983">
        <w:rPr>
          <w:rFonts w:cs="Arial"/>
          <w:i/>
          <w:iCs/>
          <w:sz w:val="20"/>
          <w:szCs w:val="20"/>
          <w:lang w:val="en-US"/>
        </w:rPr>
        <w:t xml:space="preserve">metals and </w:t>
      </w:r>
      <w:r w:rsidR="006629DF" w:rsidRPr="00761983">
        <w:rPr>
          <w:rFonts w:cs="Arial"/>
          <w:i/>
          <w:iCs/>
          <w:sz w:val="20"/>
          <w:szCs w:val="20"/>
          <w:lang w:val="en-US"/>
        </w:rPr>
        <w:t>catalyst</w:t>
      </w:r>
      <w:r w:rsidR="00BB3A3E" w:rsidRPr="00761983">
        <w:rPr>
          <w:rFonts w:cs="Arial"/>
          <w:i/>
          <w:iCs/>
          <w:sz w:val="20"/>
          <w:szCs w:val="20"/>
          <w:lang w:val="en-US"/>
        </w:rPr>
        <w:t>s</w:t>
      </w:r>
      <w:r w:rsidR="006629DF" w:rsidRPr="00761983">
        <w:rPr>
          <w:rFonts w:cs="Arial"/>
          <w:i/>
          <w:iCs/>
          <w:sz w:val="20"/>
          <w:szCs w:val="20"/>
          <w:lang w:val="en-US"/>
        </w:rPr>
        <w:t xml:space="preserve"> for the reduction of capture CO</w:t>
      </w:r>
      <w:r w:rsidR="006629DF" w:rsidRPr="00761983">
        <w:rPr>
          <w:rFonts w:cs="Arial"/>
          <w:i/>
          <w:iCs/>
          <w:sz w:val="20"/>
          <w:szCs w:val="20"/>
          <w:vertAlign w:val="subscript"/>
          <w:lang w:val="en-US"/>
        </w:rPr>
        <w:t xml:space="preserve">2 </w:t>
      </w:r>
    </w:p>
    <w:p w14:paraId="7FD8FD09" w14:textId="72E607C7" w:rsidR="00C93A55" w:rsidRPr="00761983" w:rsidRDefault="00AB031C" w:rsidP="00D17028">
      <w:pPr>
        <w:spacing w:line="480" w:lineRule="auto"/>
        <w:rPr>
          <w:rFonts w:cs="Arial"/>
          <w:sz w:val="20"/>
          <w:szCs w:val="20"/>
          <w:lang w:val="en-US"/>
        </w:rPr>
      </w:pPr>
      <w:r w:rsidRPr="00761983">
        <w:rPr>
          <w:rFonts w:cs="Arial"/>
          <w:sz w:val="20"/>
          <w:szCs w:val="20"/>
          <w:lang w:val="en-US"/>
        </w:rPr>
        <w:t xml:space="preserve">Table 1 shows that </w:t>
      </w:r>
      <w:r w:rsidR="00786BD0" w:rsidRPr="00761983">
        <w:rPr>
          <w:rFonts w:cs="Arial"/>
          <w:sz w:val="20"/>
          <w:szCs w:val="20"/>
          <w:lang w:val="en-US"/>
        </w:rPr>
        <w:t xml:space="preserve">measured particle size of Al and Zn fine powders </w:t>
      </w:r>
      <w:r w:rsidRPr="00761983">
        <w:rPr>
          <w:rFonts w:cs="Arial"/>
          <w:sz w:val="20"/>
          <w:szCs w:val="20"/>
          <w:lang w:val="en-US"/>
        </w:rPr>
        <w:t xml:space="preserve">are almost equal </w:t>
      </w:r>
      <w:r w:rsidR="00786BD0" w:rsidRPr="00761983">
        <w:rPr>
          <w:rFonts w:cs="Arial"/>
          <w:sz w:val="20"/>
          <w:szCs w:val="20"/>
          <w:lang w:val="en-US"/>
        </w:rPr>
        <w:t>(</w:t>
      </w:r>
      <w:r w:rsidR="00A126EF" w:rsidRPr="00761983">
        <w:rPr>
          <w:rFonts w:cs="Arial"/>
          <w:sz w:val="20"/>
          <w:szCs w:val="20"/>
          <w:lang w:val="en-US"/>
        </w:rPr>
        <w:t>18.</w:t>
      </w:r>
      <w:r w:rsidR="009C1027" w:rsidRPr="00761983">
        <w:rPr>
          <w:rFonts w:cs="Arial"/>
          <w:sz w:val="20"/>
          <w:szCs w:val="20"/>
          <w:lang w:val="en-US"/>
        </w:rPr>
        <w:t>9</w:t>
      </w:r>
      <w:r w:rsidR="00A126EF" w:rsidRPr="00761983">
        <w:rPr>
          <w:rFonts w:cs="Arial"/>
          <w:sz w:val="20"/>
          <w:szCs w:val="20"/>
          <w:lang w:val="en-US"/>
        </w:rPr>
        <w:t>±</w:t>
      </w:r>
      <w:r w:rsidR="009C1027" w:rsidRPr="00761983">
        <w:rPr>
          <w:rFonts w:cs="Arial"/>
          <w:sz w:val="20"/>
          <w:szCs w:val="20"/>
          <w:lang w:val="en-US"/>
        </w:rPr>
        <w:t>0.6</w:t>
      </w:r>
      <w:r w:rsidR="00B42119" w:rsidRPr="00761983">
        <w:rPr>
          <w:rFonts w:cs="Arial"/>
          <w:sz w:val="20"/>
          <w:szCs w:val="20"/>
          <w:lang w:val="en-US"/>
        </w:rPr>
        <w:t xml:space="preserve"> µm</w:t>
      </w:r>
      <w:r w:rsidR="009C1027" w:rsidRPr="00761983">
        <w:rPr>
          <w:rFonts w:cs="Arial"/>
          <w:sz w:val="20"/>
          <w:szCs w:val="20"/>
          <w:lang w:val="en-US"/>
        </w:rPr>
        <w:t xml:space="preserve"> and </w:t>
      </w:r>
      <w:r w:rsidR="009C1027" w:rsidRPr="00AF29B2">
        <w:rPr>
          <w:rFonts w:cs="Arial"/>
          <w:sz w:val="20"/>
          <w:szCs w:val="20"/>
          <w:lang w:val="en-US"/>
        </w:rPr>
        <w:t>19.6</w:t>
      </w:r>
      <w:r w:rsidR="00A126EF" w:rsidRPr="00AF29B2">
        <w:rPr>
          <w:rFonts w:cs="Arial"/>
          <w:sz w:val="20"/>
          <w:szCs w:val="20"/>
          <w:lang w:val="en-US"/>
        </w:rPr>
        <w:t>±2.1 µm</w:t>
      </w:r>
      <w:r w:rsidR="00786BD0" w:rsidRPr="00AF29B2">
        <w:rPr>
          <w:rFonts w:cs="Arial"/>
          <w:sz w:val="20"/>
          <w:szCs w:val="20"/>
          <w:lang w:val="en-US"/>
        </w:rPr>
        <w:t>,</w:t>
      </w:r>
      <w:r w:rsidR="00A126EF" w:rsidRPr="00AF29B2">
        <w:rPr>
          <w:rFonts w:cs="Arial"/>
          <w:sz w:val="20"/>
          <w:szCs w:val="20"/>
          <w:lang w:val="en-US"/>
        </w:rPr>
        <w:t xml:space="preserve"> </w:t>
      </w:r>
      <w:r w:rsidR="00786BD0" w:rsidRPr="00AF29B2">
        <w:rPr>
          <w:rFonts w:cs="Arial"/>
          <w:sz w:val="20"/>
          <w:szCs w:val="20"/>
          <w:lang w:val="en-US"/>
        </w:rPr>
        <w:t>respectively)</w:t>
      </w:r>
      <w:r w:rsidRPr="00AF29B2">
        <w:rPr>
          <w:rFonts w:cs="Arial"/>
          <w:sz w:val="20"/>
          <w:szCs w:val="20"/>
          <w:lang w:val="en-US"/>
        </w:rPr>
        <w:t>,</w:t>
      </w:r>
      <w:r w:rsidR="00786BD0" w:rsidRPr="00AF29B2">
        <w:rPr>
          <w:rFonts w:cs="Arial"/>
          <w:sz w:val="20"/>
          <w:szCs w:val="20"/>
          <w:lang w:val="en-US"/>
        </w:rPr>
        <w:t xml:space="preserve"> </w:t>
      </w:r>
      <w:r w:rsidRPr="00AF29B2">
        <w:rPr>
          <w:rFonts w:cs="Arial"/>
          <w:sz w:val="20"/>
          <w:szCs w:val="20"/>
          <w:lang w:val="en-US"/>
        </w:rPr>
        <w:t xml:space="preserve">thus </w:t>
      </w:r>
      <w:r w:rsidR="00786BD0" w:rsidRPr="00AF29B2">
        <w:rPr>
          <w:rFonts w:cs="Arial"/>
          <w:sz w:val="20"/>
          <w:szCs w:val="20"/>
          <w:lang w:val="en-US"/>
        </w:rPr>
        <w:t>allow</w:t>
      </w:r>
      <w:r w:rsidRPr="00AF29B2">
        <w:rPr>
          <w:rFonts w:cs="Arial"/>
          <w:sz w:val="20"/>
          <w:szCs w:val="20"/>
          <w:lang w:val="en-US"/>
        </w:rPr>
        <w:t>ing</w:t>
      </w:r>
      <w:r w:rsidR="00786BD0" w:rsidRPr="00AF29B2">
        <w:rPr>
          <w:rFonts w:cs="Arial"/>
          <w:sz w:val="20"/>
          <w:szCs w:val="20"/>
          <w:lang w:val="en-US"/>
        </w:rPr>
        <w:t xml:space="preserve"> </w:t>
      </w:r>
      <w:r w:rsidR="00B962BD" w:rsidRPr="00AF29B2">
        <w:rPr>
          <w:rFonts w:cs="Arial"/>
          <w:sz w:val="20"/>
          <w:szCs w:val="20"/>
          <w:lang w:val="en-US"/>
        </w:rPr>
        <w:t xml:space="preserve">discarding </w:t>
      </w:r>
      <w:r w:rsidRPr="00AF29B2">
        <w:rPr>
          <w:rFonts w:cs="Arial"/>
          <w:sz w:val="20"/>
          <w:szCs w:val="20"/>
          <w:lang w:val="en-US"/>
        </w:rPr>
        <w:t xml:space="preserve">its </w:t>
      </w:r>
      <w:r w:rsidR="00786BD0" w:rsidRPr="00AF29B2">
        <w:rPr>
          <w:rFonts w:cs="Arial"/>
          <w:sz w:val="20"/>
          <w:szCs w:val="20"/>
          <w:lang w:val="en-US"/>
        </w:rPr>
        <w:t>possible influence on the hydrogen generation results, being known that hydrogen release is highly dependable of this parameter</w:t>
      </w:r>
      <w:r w:rsidR="00532C29" w:rsidRPr="00AF29B2">
        <w:rPr>
          <w:rFonts w:cs="Arial"/>
          <w:sz w:val="20"/>
          <w:szCs w:val="20"/>
          <w:lang w:val="en-US"/>
        </w:rPr>
        <w:t xml:space="preserve"> </w:t>
      </w:r>
      <w:r w:rsidR="00EB25E0" w:rsidRPr="00AF29B2">
        <w:rPr>
          <w:rFonts w:cs="Arial"/>
          <w:sz w:val="20"/>
          <w:szCs w:val="20"/>
          <w:lang w:val="en-US"/>
        </w:rPr>
        <w:fldChar w:fldCharType="begin" w:fldLock="1"/>
      </w:r>
      <w:r w:rsidR="00AB5F41" w:rsidRPr="00AF29B2">
        <w:rPr>
          <w:rFonts w:cs="Arial"/>
          <w:sz w:val="20"/>
          <w:szCs w:val="20"/>
          <w:lang w:val="en-US"/>
        </w:rPr>
        <w:instrText>ADDIN CSL_CITATION {"citationItems":[{"id":"ITEM-1","itemData":{"ISBN":"0360-3199","author":[{"dropping-particle":"","family":"Razavi-Tousi","given":"S S","non-dropping-particle":"","parse-names":false,"suffix":""},{"dropping-particle":"","family":"Szpunar","given":"J A","non-dropping-particle":"","parse-names":false,"suffix":""}],"container-title":"International Journal of Hydrogen Energy","id":"ITEM-1","issue":"2","issued":{"date-parts":[["2013"]]},"page":"795-806","title":"Effect of structural evolution of aluminum powder during ball milling on hydrogen generation in aluminum–water reaction","type":"article-journal","volume":"38"},"uris":["http://www.mendeley.com/documents/?uuid=4919a655-ea57-489d-9ab9-065c233337b2"]}],"mendeley":{"formattedCitation":"[36]","plainTextFormattedCitation":"[36]","previouslyFormattedCitation":"[36]"},"properties":{"noteIndex":0},"schema":"https://github.com/citation-style-language/schema/raw/master/csl-citation.json"}</w:instrText>
      </w:r>
      <w:r w:rsidR="00EB25E0" w:rsidRPr="00AF29B2">
        <w:rPr>
          <w:rFonts w:cs="Arial"/>
          <w:sz w:val="20"/>
          <w:szCs w:val="20"/>
          <w:lang w:val="en-US"/>
        </w:rPr>
        <w:fldChar w:fldCharType="separate"/>
      </w:r>
      <w:r w:rsidR="008D5134" w:rsidRPr="00AF29B2">
        <w:rPr>
          <w:rFonts w:cs="Arial"/>
          <w:noProof/>
          <w:sz w:val="20"/>
          <w:szCs w:val="20"/>
          <w:lang w:val="en-US"/>
        </w:rPr>
        <w:t>[36]</w:t>
      </w:r>
      <w:r w:rsidR="00EB25E0" w:rsidRPr="00AF29B2">
        <w:rPr>
          <w:rFonts w:cs="Arial"/>
          <w:sz w:val="20"/>
          <w:szCs w:val="20"/>
          <w:lang w:val="en-US"/>
        </w:rPr>
        <w:fldChar w:fldCharType="end"/>
      </w:r>
      <w:r w:rsidR="003B2FB7" w:rsidRPr="00AF29B2">
        <w:rPr>
          <w:rFonts w:cs="Arial"/>
          <w:sz w:val="20"/>
          <w:szCs w:val="20"/>
          <w:lang w:val="en-US"/>
        </w:rPr>
        <w:t>.</w:t>
      </w:r>
      <w:r w:rsidR="00786BD0" w:rsidRPr="00AF29B2">
        <w:rPr>
          <w:rFonts w:cs="Arial"/>
          <w:sz w:val="20"/>
          <w:szCs w:val="20"/>
          <w:lang w:val="en-US"/>
        </w:rPr>
        <w:t xml:space="preserve"> </w:t>
      </w:r>
      <w:r w:rsidR="006629DF" w:rsidRPr="00AF29B2">
        <w:rPr>
          <w:rFonts w:cs="Arial"/>
          <w:sz w:val="20"/>
          <w:szCs w:val="20"/>
          <w:lang w:val="en-US"/>
        </w:rPr>
        <w:t xml:space="preserve">Fig. </w:t>
      </w:r>
      <w:r w:rsidR="004D155C" w:rsidRPr="00AF29B2">
        <w:rPr>
          <w:rFonts w:cs="Arial"/>
          <w:sz w:val="20"/>
          <w:szCs w:val="20"/>
          <w:lang w:val="en-US"/>
        </w:rPr>
        <w:t>2</w:t>
      </w:r>
      <w:r w:rsidR="006629DF" w:rsidRPr="00AF29B2">
        <w:rPr>
          <w:rFonts w:cs="Arial"/>
          <w:sz w:val="20"/>
          <w:szCs w:val="20"/>
          <w:lang w:val="en-US"/>
        </w:rPr>
        <w:t xml:space="preserve"> plots the yield, conversion and selectivity of FA and final</w:t>
      </w:r>
      <w:r w:rsidR="00D7202F" w:rsidRPr="00AF29B2">
        <w:rPr>
          <w:rFonts w:cs="Arial"/>
          <w:sz w:val="20"/>
          <w:szCs w:val="20"/>
          <w:lang w:val="en-US"/>
        </w:rPr>
        <w:t xml:space="preserve"> </w:t>
      </w:r>
      <w:bookmarkStart w:id="18" w:name="_Hlk167197666"/>
      <w:r w:rsidR="00D7202F" w:rsidRPr="00AF29B2">
        <w:rPr>
          <w:rFonts w:cs="Arial"/>
          <w:sz w:val="20"/>
          <w:szCs w:val="20"/>
          <w:lang w:val="en-US"/>
        </w:rPr>
        <w:t>H</w:t>
      </w:r>
      <w:r w:rsidR="00D7202F" w:rsidRPr="00AF29B2">
        <w:rPr>
          <w:rFonts w:cs="Arial"/>
          <w:sz w:val="20"/>
          <w:szCs w:val="20"/>
          <w:vertAlign w:val="subscript"/>
          <w:lang w:val="en-US"/>
        </w:rPr>
        <w:t>2</w:t>
      </w:r>
      <w:bookmarkEnd w:id="18"/>
      <w:r w:rsidR="00D7202F" w:rsidRPr="00AF29B2">
        <w:rPr>
          <w:rFonts w:cs="Arial"/>
          <w:sz w:val="20"/>
          <w:szCs w:val="20"/>
          <w:lang w:val="en-US"/>
        </w:rPr>
        <w:t xml:space="preserve"> partial pressure in the</w:t>
      </w:r>
      <w:r w:rsidR="006629DF" w:rsidRPr="00AF29B2">
        <w:rPr>
          <w:rFonts w:cs="Arial"/>
          <w:sz w:val="20"/>
          <w:szCs w:val="20"/>
          <w:lang w:val="en-US"/>
        </w:rPr>
        <w:t xml:space="preserve"> reactor</w:t>
      </w:r>
      <w:r w:rsidR="00D7202F" w:rsidRPr="00AF29B2">
        <w:rPr>
          <w:rFonts w:cs="Arial"/>
          <w:sz w:val="20"/>
          <w:szCs w:val="20"/>
          <w:lang w:val="en-US"/>
        </w:rPr>
        <w:t xml:space="preserve"> </w:t>
      </w:r>
      <w:r w:rsidR="006629DF" w:rsidRPr="00AF29B2">
        <w:rPr>
          <w:rFonts w:cs="Arial"/>
          <w:sz w:val="20"/>
          <w:szCs w:val="20"/>
          <w:lang w:val="en-US"/>
        </w:rPr>
        <w:t xml:space="preserve">as a function of the catalyst and </w:t>
      </w:r>
      <w:r w:rsidR="00441BD4" w:rsidRPr="00AF29B2">
        <w:rPr>
          <w:rFonts w:cs="Arial"/>
          <w:sz w:val="20"/>
          <w:szCs w:val="20"/>
          <w:lang w:val="en-US"/>
        </w:rPr>
        <w:t xml:space="preserve">reducing </w:t>
      </w:r>
      <w:r w:rsidR="006629DF" w:rsidRPr="00AF29B2">
        <w:rPr>
          <w:rFonts w:cs="Arial"/>
          <w:sz w:val="20"/>
          <w:szCs w:val="20"/>
          <w:lang w:val="en-US"/>
        </w:rPr>
        <w:t xml:space="preserve">metal type, at 120 ºC and 2 h. </w:t>
      </w:r>
      <w:r w:rsidR="0007174F" w:rsidRPr="00AF29B2">
        <w:rPr>
          <w:rFonts w:cs="Arial"/>
          <w:sz w:val="20"/>
          <w:szCs w:val="20"/>
          <w:lang w:val="en-US"/>
        </w:rPr>
        <w:t xml:space="preserve">Catalyst </w:t>
      </w:r>
      <w:r w:rsidR="006629DF" w:rsidRPr="00AF29B2">
        <w:rPr>
          <w:rFonts w:cs="Arial"/>
          <w:sz w:val="20"/>
          <w:szCs w:val="20"/>
          <w:lang w:val="en-US"/>
        </w:rPr>
        <w:t xml:space="preserve">Pd5AC showed </w:t>
      </w:r>
      <w:r w:rsidR="0007174F" w:rsidRPr="00AF29B2">
        <w:rPr>
          <w:rFonts w:cs="Arial"/>
          <w:sz w:val="20"/>
          <w:szCs w:val="20"/>
          <w:lang w:val="en-US"/>
        </w:rPr>
        <w:t xml:space="preserve">the highest </w:t>
      </w:r>
      <w:r w:rsidR="006629DF" w:rsidRPr="00AF29B2">
        <w:rPr>
          <w:rFonts w:cs="Arial"/>
          <w:sz w:val="20"/>
          <w:szCs w:val="20"/>
          <w:lang w:val="en-US"/>
        </w:rPr>
        <w:t xml:space="preserve">activity toward FA formation, up to </w:t>
      </w:r>
      <w:r w:rsidR="0007174F" w:rsidRPr="00AF29B2">
        <w:rPr>
          <w:rFonts w:cs="Arial"/>
          <w:sz w:val="20"/>
          <w:szCs w:val="20"/>
          <w:lang w:val="en-US"/>
        </w:rPr>
        <w:t>21</w:t>
      </w:r>
      <w:r w:rsidR="006629DF" w:rsidRPr="00AF29B2">
        <w:rPr>
          <w:rFonts w:cs="Arial"/>
          <w:sz w:val="20"/>
          <w:szCs w:val="20"/>
          <w:lang w:val="en-US"/>
        </w:rPr>
        <w:t>.</w:t>
      </w:r>
      <w:r w:rsidR="009C1027" w:rsidRPr="00AF29B2">
        <w:rPr>
          <w:rFonts w:cs="Arial"/>
          <w:sz w:val="20"/>
          <w:szCs w:val="20"/>
          <w:lang w:val="en-US"/>
        </w:rPr>
        <w:t>6</w:t>
      </w:r>
      <w:r w:rsidR="006629DF" w:rsidRPr="00AF29B2">
        <w:rPr>
          <w:rFonts w:cs="Arial"/>
          <w:b/>
          <w:bCs/>
          <w:caps/>
          <w:sz w:val="20"/>
          <w:szCs w:val="20"/>
          <w:lang w:val="en-US"/>
        </w:rPr>
        <w:t xml:space="preserve"> </w:t>
      </w:r>
      <w:r w:rsidR="006629DF" w:rsidRPr="00AF29B2">
        <w:rPr>
          <w:rFonts w:cs="Arial"/>
          <w:sz w:val="20"/>
          <w:szCs w:val="20"/>
          <w:lang w:val="en-US"/>
        </w:rPr>
        <w:t xml:space="preserve">± </w:t>
      </w:r>
      <w:r w:rsidR="0007174F" w:rsidRPr="00AF29B2">
        <w:rPr>
          <w:rFonts w:cs="Arial"/>
          <w:sz w:val="20"/>
          <w:szCs w:val="20"/>
          <w:lang w:val="en-US"/>
        </w:rPr>
        <w:t>3</w:t>
      </w:r>
      <w:r w:rsidR="006629DF" w:rsidRPr="00AF29B2">
        <w:rPr>
          <w:rFonts w:cs="Arial"/>
          <w:sz w:val="20"/>
          <w:szCs w:val="20"/>
          <w:lang w:val="en-US"/>
        </w:rPr>
        <w:t>.</w:t>
      </w:r>
      <w:r w:rsidR="0007174F" w:rsidRPr="00AF29B2">
        <w:rPr>
          <w:rFonts w:cs="Arial"/>
          <w:sz w:val="20"/>
          <w:szCs w:val="20"/>
          <w:lang w:val="en-US"/>
        </w:rPr>
        <w:t>2</w:t>
      </w:r>
      <w:r w:rsidR="006629DF" w:rsidRPr="00AF29B2">
        <w:rPr>
          <w:rFonts w:cs="Arial"/>
          <w:sz w:val="20"/>
          <w:szCs w:val="20"/>
          <w:lang w:val="en-US"/>
        </w:rPr>
        <w:t>%</w:t>
      </w:r>
      <w:r w:rsidR="006A66E4" w:rsidRPr="00AF29B2">
        <w:rPr>
          <w:rFonts w:cs="Arial"/>
          <w:sz w:val="20"/>
          <w:szCs w:val="20"/>
          <w:lang w:val="en-US"/>
        </w:rPr>
        <w:t xml:space="preserve">, with a calculated </w:t>
      </w:r>
      <w:r w:rsidR="006629DF" w:rsidRPr="00AF29B2">
        <w:rPr>
          <w:rFonts w:cs="Arial"/>
          <w:sz w:val="20"/>
          <w:szCs w:val="20"/>
          <w:lang w:val="en-US"/>
        </w:rPr>
        <w:t>TO</w:t>
      </w:r>
      <w:r w:rsidR="008774E7" w:rsidRPr="00AF29B2">
        <w:rPr>
          <w:rFonts w:cs="Arial"/>
          <w:sz w:val="20"/>
          <w:szCs w:val="20"/>
          <w:lang w:val="en-US"/>
        </w:rPr>
        <w:t>N</w:t>
      </w:r>
      <w:r w:rsidR="006629DF" w:rsidRPr="00AF29B2">
        <w:rPr>
          <w:rFonts w:cs="Arial"/>
          <w:sz w:val="20"/>
          <w:szCs w:val="20"/>
          <w:lang w:val="en-US"/>
        </w:rPr>
        <w:t>=</w:t>
      </w:r>
      <w:r w:rsidR="003679B6" w:rsidRPr="00AF29B2">
        <w:rPr>
          <w:rFonts w:cs="Arial"/>
          <w:sz w:val="20"/>
          <w:szCs w:val="20"/>
          <w:lang w:val="en-US"/>
        </w:rPr>
        <w:t>195</w:t>
      </w:r>
      <w:r w:rsidR="0007174F" w:rsidRPr="00AF29B2">
        <w:rPr>
          <w:rFonts w:cs="Arial"/>
          <w:sz w:val="20"/>
          <w:szCs w:val="20"/>
          <w:lang w:val="en-US"/>
        </w:rPr>
        <w:t>,</w:t>
      </w:r>
      <w:r w:rsidR="006629DF" w:rsidRPr="00AF29B2">
        <w:rPr>
          <w:rFonts w:cs="Arial"/>
          <w:sz w:val="20"/>
          <w:szCs w:val="20"/>
          <w:lang w:val="en-US"/>
        </w:rPr>
        <w:t xml:space="preserve"> when using Al as reductant</w:t>
      </w:r>
      <w:r w:rsidR="0007174F" w:rsidRPr="00AF29B2">
        <w:rPr>
          <w:rFonts w:cs="Arial"/>
          <w:sz w:val="20"/>
          <w:szCs w:val="20"/>
          <w:lang w:val="en-US"/>
        </w:rPr>
        <w:t xml:space="preserve">, and </w:t>
      </w:r>
      <w:bookmarkStart w:id="19" w:name="_Hlk167197709"/>
      <w:r w:rsidR="0007174F" w:rsidRPr="00AF29B2">
        <w:rPr>
          <w:rFonts w:cs="Arial"/>
          <w:sz w:val="20"/>
          <w:szCs w:val="20"/>
          <w:lang w:val="en-US"/>
        </w:rPr>
        <w:t>a negligible yield of 0</w:t>
      </w:r>
      <w:r w:rsidR="003B77C3" w:rsidRPr="00AF29B2">
        <w:rPr>
          <w:rFonts w:cs="Arial"/>
          <w:sz w:val="20"/>
          <w:szCs w:val="20"/>
          <w:lang w:val="en-US"/>
        </w:rPr>
        <w:t>.</w:t>
      </w:r>
      <w:r w:rsidR="0007174F" w:rsidRPr="00AF29B2">
        <w:rPr>
          <w:rFonts w:cs="Arial"/>
          <w:sz w:val="20"/>
          <w:szCs w:val="20"/>
          <w:lang w:val="en-US"/>
        </w:rPr>
        <w:t>3</w:t>
      </w:r>
      <w:r w:rsidR="009C1027" w:rsidRPr="00AF29B2">
        <w:rPr>
          <w:rFonts w:cs="Arial"/>
          <w:sz w:val="20"/>
          <w:szCs w:val="20"/>
          <w:lang w:val="en-US"/>
        </w:rPr>
        <w:t>3</w:t>
      </w:r>
      <w:r w:rsidR="0007174F" w:rsidRPr="00AF29B2">
        <w:rPr>
          <w:rFonts w:cs="Arial"/>
          <w:sz w:val="20"/>
          <w:szCs w:val="20"/>
          <w:lang w:val="en-US"/>
        </w:rPr>
        <w:t>± 0.05%</w:t>
      </w:r>
      <w:r w:rsidR="006629DF" w:rsidRPr="00AF29B2">
        <w:rPr>
          <w:rFonts w:cs="Arial"/>
          <w:sz w:val="20"/>
          <w:szCs w:val="20"/>
          <w:lang w:val="en-US"/>
        </w:rPr>
        <w:t xml:space="preserve"> </w:t>
      </w:r>
      <w:r w:rsidR="00147755" w:rsidRPr="00AF29B2">
        <w:rPr>
          <w:rFonts w:cs="Arial"/>
          <w:sz w:val="20"/>
          <w:szCs w:val="20"/>
          <w:lang w:val="en-US"/>
        </w:rPr>
        <w:t>with Zn</w:t>
      </w:r>
      <w:r w:rsidR="008774E7" w:rsidRPr="00AF29B2">
        <w:rPr>
          <w:rFonts w:cs="Arial"/>
          <w:sz w:val="20"/>
          <w:szCs w:val="20"/>
          <w:lang w:val="en-US"/>
        </w:rPr>
        <w:t xml:space="preserve"> (TON=</w:t>
      </w:r>
      <w:r w:rsidR="003679B6" w:rsidRPr="00AF29B2">
        <w:rPr>
          <w:rFonts w:cs="Arial"/>
          <w:sz w:val="20"/>
          <w:szCs w:val="20"/>
          <w:lang w:val="en-US"/>
        </w:rPr>
        <w:t>2.98</w:t>
      </w:r>
      <w:r w:rsidR="008774E7" w:rsidRPr="00AF29B2">
        <w:rPr>
          <w:rFonts w:cs="Arial"/>
          <w:sz w:val="20"/>
          <w:szCs w:val="20"/>
          <w:lang w:val="en-US"/>
        </w:rPr>
        <w:t>)</w:t>
      </w:r>
      <w:r w:rsidR="007B607B" w:rsidRPr="00AF29B2">
        <w:rPr>
          <w:rFonts w:cs="Arial"/>
          <w:sz w:val="20"/>
          <w:szCs w:val="20"/>
          <w:lang w:val="en-US"/>
        </w:rPr>
        <w:t>, associated to a lower final H</w:t>
      </w:r>
      <w:r w:rsidR="007B607B" w:rsidRPr="00AF29B2">
        <w:rPr>
          <w:rFonts w:cs="Arial"/>
          <w:sz w:val="20"/>
          <w:szCs w:val="20"/>
          <w:vertAlign w:val="subscript"/>
          <w:lang w:val="en-US"/>
        </w:rPr>
        <w:t xml:space="preserve">2 </w:t>
      </w:r>
      <w:r w:rsidR="007B607B" w:rsidRPr="00AF29B2">
        <w:rPr>
          <w:rFonts w:cs="Arial"/>
          <w:sz w:val="20"/>
          <w:szCs w:val="20"/>
          <w:lang w:val="en-US"/>
        </w:rPr>
        <w:t xml:space="preserve">partial </w:t>
      </w:r>
      <w:bookmarkStart w:id="20" w:name="_Hlk167713787"/>
      <w:r w:rsidR="007B607B" w:rsidRPr="00AF29B2">
        <w:rPr>
          <w:rFonts w:cs="Arial"/>
          <w:sz w:val="20"/>
          <w:szCs w:val="20"/>
          <w:lang w:val="en-US"/>
        </w:rPr>
        <w:t>pressure</w:t>
      </w:r>
      <w:bookmarkEnd w:id="19"/>
      <w:r w:rsidR="007B607B" w:rsidRPr="00AF29B2">
        <w:rPr>
          <w:rFonts w:cs="Arial"/>
          <w:sz w:val="20"/>
          <w:szCs w:val="20"/>
          <w:lang w:val="en-US"/>
        </w:rPr>
        <w:t>.</w:t>
      </w:r>
      <w:r w:rsidR="00505A41" w:rsidRPr="00AF29B2">
        <w:rPr>
          <w:rFonts w:cs="Arial"/>
          <w:sz w:val="20"/>
          <w:szCs w:val="20"/>
          <w:lang w:val="en-US"/>
        </w:rPr>
        <w:t xml:space="preserve"> </w:t>
      </w:r>
      <w:bookmarkStart w:id="21" w:name="_Hlk167195983"/>
      <w:r w:rsidR="00505A41" w:rsidRPr="00AF29B2">
        <w:rPr>
          <w:rFonts w:cs="Arial"/>
          <w:sz w:val="20"/>
          <w:szCs w:val="20"/>
          <w:lang w:val="en-US"/>
        </w:rPr>
        <w:t>Also, as aforementioned, Zn has a less negative standard reduction potential, hence a lower availability of H</w:t>
      </w:r>
      <w:r w:rsidR="00505A41" w:rsidRPr="00AF29B2">
        <w:rPr>
          <w:rFonts w:cs="Arial"/>
          <w:sz w:val="20"/>
          <w:szCs w:val="20"/>
          <w:vertAlign w:val="subscript"/>
          <w:lang w:val="en-US"/>
        </w:rPr>
        <w:t>2</w:t>
      </w:r>
      <w:r w:rsidR="00505A41" w:rsidRPr="00AF29B2">
        <w:rPr>
          <w:rFonts w:cs="Arial"/>
          <w:sz w:val="20"/>
          <w:szCs w:val="20"/>
          <w:lang w:val="en-US"/>
        </w:rPr>
        <w:t>, affecting the FA yield even with active catalyst Pd5AC.</w:t>
      </w:r>
      <w:bookmarkEnd w:id="21"/>
      <w:r w:rsidR="007B607B" w:rsidRPr="00AF29B2">
        <w:rPr>
          <w:rFonts w:cs="Arial"/>
          <w:sz w:val="20"/>
          <w:szCs w:val="20"/>
          <w:lang w:val="en-US"/>
        </w:rPr>
        <w:t xml:space="preserve"> </w:t>
      </w:r>
      <w:bookmarkEnd w:id="20"/>
      <w:r w:rsidR="00DB53B9" w:rsidRPr="00AF29B2">
        <w:rPr>
          <w:rFonts w:cs="Arial"/>
          <w:sz w:val="20"/>
          <w:szCs w:val="20"/>
          <w:lang w:val="en-US"/>
        </w:rPr>
        <w:t>The resulting yield of the system Al/Pd5AC is comparable to our previous publication (</w:t>
      </w:r>
      <w:r w:rsidR="009C1027" w:rsidRPr="00AF29B2">
        <w:rPr>
          <w:rFonts w:cs="Arial"/>
          <w:sz w:val="20"/>
          <w:szCs w:val="20"/>
          <w:lang w:val="en-US"/>
        </w:rPr>
        <w:t>i.e</w:t>
      </w:r>
      <w:r w:rsidR="00DB53B9" w:rsidRPr="00AF29B2">
        <w:rPr>
          <w:rFonts w:cs="Arial"/>
          <w:sz w:val="20"/>
          <w:szCs w:val="20"/>
          <w:lang w:val="en-US"/>
        </w:rPr>
        <w:t xml:space="preserve">. 21.1±1.9%) </w:t>
      </w:r>
      <w:r w:rsidR="00DB53B9" w:rsidRPr="00AF29B2">
        <w:rPr>
          <w:rFonts w:cs="Arial"/>
          <w:sz w:val="20"/>
          <w:szCs w:val="20"/>
          <w:lang w:val="en-GB"/>
        </w:rPr>
        <w:fldChar w:fldCharType="begin" w:fldLock="1"/>
      </w:r>
      <w:r w:rsidR="00EB25E0" w:rsidRPr="00AF29B2">
        <w:rPr>
          <w:rFonts w:cs="Arial"/>
          <w:sz w:val="20"/>
          <w:szCs w:val="20"/>
          <w:lang w:val="en-GB"/>
        </w:rPr>
        <w:instrText>ADDIN CSL_CITATION {"citationItems":[{"id":"ITEM-1","itemData":{"ISSN":"1226-086X","author":[{"dropping-particle":"","family":"Juan","given":"I","non-dropping-particle":"","parse-names":false,"suffix":""},{"dropping-particle":"","family":"Pérez","given":"Eduardo","non-dropping-particle":"","parse-names":false,"suffix":""},{"dropping-particle":"","family":"León","given":"David","non-dropping-particle":"","parse-names":false,"suffix":""},{"dropping-particle":"","family":"Martín","given":"Ángel","non-dropping-particle":"","parse-names":false,"suffix":""},{"dropping-particle":"","family":"Bermejo","given":"María D","non-dropping-particle":"","parse-names":false,"suffix":""}],"container-title":"Journal of Industrial and Engineering Chemistry","id":"ITEM-1","issued":{"date-parts":[["2021"]]},"page":"539-548","publisher":"Elsevier","title":"Catalytic hydrothermal conversion of CO2 captured by ammonia into formate using aluminum-sourced hydrogen at mild reaction conditions","type":"article-journal","volume":"97"},"uris":["http://www.mendeley.com/documents/?uuid=866fac7c-9ef0-4486-bab3-ed43765d251f"]}],"mendeley":{"formattedCitation":"[15]","plainTextFormattedCitation":"[15]","previouslyFormattedCitation":"[15]"},"properties":{"noteIndex":0},"schema":"https://github.com/citation-style-language/schema/raw/master/csl-citation.json"}</w:instrText>
      </w:r>
      <w:r w:rsidR="00DB53B9" w:rsidRPr="00AF29B2">
        <w:rPr>
          <w:rFonts w:cs="Arial"/>
          <w:sz w:val="20"/>
          <w:szCs w:val="20"/>
          <w:lang w:val="en-GB"/>
        </w:rPr>
        <w:fldChar w:fldCharType="separate"/>
      </w:r>
      <w:r w:rsidR="00EB25E0" w:rsidRPr="00AF29B2">
        <w:rPr>
          <w:rFonts w:cs="Arial"/>
          <w:noProof/>
          <w:sz w:val="20"/>
          <w:szCs w:val="20"/>
          <w:lang w:val="en-GB"/>
        </w:rPr>
        <w:t>[15]</w:t>
      </w:r>
      <w:r w:rsidR="00DB53B9" w:rsidRPr="00AF29B2">
        <w:rPr>
          <w:rFonts w:cs="Arial"/>
          <w:sz w:val="20"/>
          <w:szCs w:val="20"/>
          <w:lang w:val="en-GB"/>
        </w:rPr>
        <w:fldChar w:fldCharType="end"/>
      </w:r>
      <w:r w:rsidR="00DB53B9" w:rsidRPr="00AF29B2">
        <w:rPr>
          <w:rFonts w:cs="Arial"/>
          <w:sz w:val="20"/>
          <w:szCs w:val="20"/>
          <w:lang w:val="en-US"/>
        </w:rPr>
        <w:t xml:space="preserve">, under the same conditions of 120 ºC, 2 h, Al:AC molar ratio of 6 and 70% volume filling. </w:t>
      </w:r>
      <w:r w:rsidR="00147755" w:rsidRPr="00AF29B2">
        <w:rPr>
          <w:rFonts w:cs="Arial"/>
          <w:sz w:val="20"/>
          <w:szCs w:val="20"/>
          <w:lang w:val="en-US"/>
        </w:rPr>
        <w:t xml:space="preserve">Catalyst Ru5AC </w:t>
      </w:r>
      <w:r w:rsidR="009D1B26" w:rsidRPr="00AF29B2">
        <w:rPr>
          <w:rFonts w:cs="Arial"/>
          <w:sz w:val="20"/>
          <w:szCs w:val="20"/>
          <w:lang w:val="en-US"/>
        </w:rPr>
        <w:t xml:space="preserve">showed </w:t>
      </w:r>
      <w:r w:rsidR="003B77C3" w:rsidRPr="00AF29B2">
        <w:rPr>
          <w:rFonts w:cs="Arial"/>
          <w:sz w:val="20"/>
          <w:szCs w:val="20"/>
          <w:lang w:val="en-US"/>
        </w:rPr>
        <w:t xml:space="preserve">a marginal </w:t>
      </w:r>
      <w:r w:rsidR="009D1B26" w:rsidRPr="00AF29B2">
        <w:rPr>
          <w:rFonts w:cs="Arial"/>
          <w:sz w:val="20"/>
          <w:szCs w:val="20"/>
          <w:lang w:val="en-US"/>
        </w:rPr>
        <w:t xml:space="preserve">FA yield, only when using Al as reductant, </w:t>
      </w:r>
      <w:r w:rsidR="003B77C3" w:rsidRPr="00AF29B2">
        <w:rPr>
          <w:rFonts w:cs="Arial"/>
          <w:sz w:val="20"/>
          <w:szCs w:val="20"/>
          <w:lang w:val="en-US"/>
        </w:rPr>
        <w:t>of</w:t>
      </w:r>
      <w:r w:rsidR="009D1B26" w:rsidRPr="00AF29B2">
        <w:rPr>
          <w:rFonts w:cs="Arial"/>
          <w:sz w:val="20"/>
          <w:szCs w:val="20"/>
          <w:lang w:val="en-US"/>
        </w:rPr>
        <w:t xml:space="preserve"> 1,95%</w:t>
      </w:r>
      <w:r w:rsidR="00C500B4" w:rsidRPr="00AF29B2">
        <w:rPr>
          <w:rFonts w:cs="Arial"/>
          <w:sz w:val="20"/>
          <w:szCs w:val="20"/>
          <w:lang w:val="en-US"/>
        </w:rPr>
        <w:t xml:space="preserve"> (TON=</w:t>
      </w:r>
      <w:r w:rsidR="003679B6" w:rsidRPr="00AF29B2">
        <w:rPr>
          <w:rFonts w:cs="Arial"/>
          <w:sz w:val="20"/>
          <w:szCs w:val="20"/>
          <w:lang w:val="en-US"/>
        </w:rPr>
        <w:t>18.8</w:t>
      </w:r>
      <w:r w:rsidR="00C500B4" w:rsidRPr="00AF29B2">
        <w:rPr>
          <w:rFonts w:cs="Arial"/>
          <w:sz w:val="20"/>
          <w:szCs w:val="20"/>
          <w:lang w:val="en-US"/>
        </w:rPr>
        <w:t>)</w:t>
      </w:r>
      <w:r w:rsidR="004056F0" w:rsidRPr="00AF29B2">
        <w:rPr>
          <w:rFonts w:cs="Arial"/>
          <w:sz w:val="20"/>
          <w:szCs w:val="20"/>
          <w:lang w:val="en-US"/>
        </w:rPr>
        <w:t>,</w:t>
      </w:r>
      <w:r w:rsidR="00B131C8" w:rsidRPr="00AF29B2">
        <w:rPr>
          <w:rFonts w:cs="Arial"/>
          <w:sz w:val="20"/>
          <w:szCs w:val="20"/>
          <w:lang w:val="en-US"/>
        </w:rPr>
        <w:t xml:space="preserve"> associated to a lower surface area (844.39 m²/g), lower metallic dispersion</w:t>
      </w:r>
      <w:r w:rsidR="00303C29" w:rsidRPr="00AF29B2">
        <w:rPr>
          <w:rFonts w:cs="Arial"/>
          <w:sz w:val="20"/>
          <w:szCs w:val="20"/>
          <w:lang w:val="en-US"/>
        </w:rPr>
        <w:t xml:space="preserve"> and larger particle size</w:t>
      </w:r>
      <w:r w:rsidR="00B131C8" w:rsidRPr="00AF29B2">
        <w:rPr>
          <w:rFonts w:cs="Arial"/>
          <w:sz w:val="20"/>
          <w:szCs w:val="20"/>
          <w:lang w:val="en-US"/>
        </w:rPr>
        <w:t>, as will be discuss later. This</w:t>
      </w:r>
      <w:r w:rsidR="004056F0" w:rsidRPr="00AF29B2">
        <w:rPr>
          <w:rFonts w:cs="Arial"/>
          <w:sz w:val="20"/>
          <w:szCs w:val="20"/>
          <w:lang w:val="en-US"/>
        </w:rPr>
        <w:t xml:space="preserve"> allow</w:t>
      </w:r>
      <w:r w:rsidR="00303C29" w:rsidRPr="00AF29B2">
        <w:rPr>
          <w:rFonts w:cs="Arial"/>
          <w:sz w:val="20"/>
          <w:szCs w:val="20"/>
          <w:lang w:val="en-US"/>
        </w:rPr>
        <w:t>ed</w:t>
      </w:r>
      <w:r w:rsidR="004056F0" w:rsidRPr="00AF29B2">
        <w:rPr>
          <w:rFonts w:cs="Arial"/>
          <w:sz w:val="20"/>
          <w:szCs w:val="20"/>
          <w:lang w:val="en-US"/>
        </w:rPr>
        <w:t xml:space="preserve"> concluding that </w:t>
      </w:r>
      <w:r w:rsidR="00D25C00" w:rsidRPr="00AF29B2">
        <w:rPr>
          <w:rFonts w:cs="Arial"/>
          <w:sz w:val="20"/>
          <w:szCs w:val="20"/>
          <w:lang w:val="en-US"/>
        </w:rPr>
        <w:t>Pd5AC</w:t>
      </w:r>
      <w:r w:rsidR="004056F0" w:rsidRPr="00AF29B2">
        <w:rPr>
          <w:rFonts w:cs="Arial"/>
          <w:sz w:val="20"/>
          <w:szCs w:val="20"/>
          <w:lang w:val="en-US"/>
        </w:rPr>
        <w:t xml:space="preserve"> catalyst present</w:t>
      </w:r>
      <w:r w:rsidR="00DC7B9D" w:rsidRPr="00AF29B2">
        <w:rPr>
          <w:rFonts w:cs="Arial"/>
          <w:sz w:val="20"/>
          <w:szCs w:val="20"/>
          <w:lang w:val="en-US"/>
        </w:rPr>
        <w:t>s</w:t>
      </w:r>
      <w:r w:rsidR="004056F0" w:rsidRPr="00AF29B2">
        <w:rPr>
          <w:rFonts w:cs="Arial"/>
          <w:sz w:val="20"/>
          <w:szCs w:val="20"/>
          <w:lang w:val="en-US"/>
        </w:rPr>
        <w:t xml:space="preserve"> an overall better performance than Ru</w:t>
      </w:r>
      <w:r w:rsidR="00D25C00" w:rsidRPr="00AF29B2">
        <w:rPr>
          <w:rFonts w:cs="Arial"/>
          <w:sz w:val="20"/>
          <w:szCs w:val="20"/>
          <w:lang w:val="en-US"/>
        </w:rPr>
        <w:t>5A</w:t>
      </w:r>
      <w:r w:rsidR="004056F0" w:rsidRPr="00AF29B2">
        <w:rPr>
          <w:rFonts w:cs="Arial"/>
          <w:sz w:val="20"/>
          <w:szCs w:val="20"/>
          <w:lang w:val="en-US"/>
        </w:rPr>
        <w:t>C,</w:t>
      </w:r>
      <w:r w:rsidR="00B97B1B" w:rsidRPr="00AF29B2">
        <w:rPr>
          <w:rFonts w:cs="Arial"/>
          <w:sz w:val="20"/>
          <w:szCs w:val="20"/>
          <w:lang w:val="en-US"/>
        </w:rPr>
        <w:t xml:space="preserve"> </w:t>
      </w:r>
      <w:r w:rsidR="004056F0" w:rsidRPr="00AF29B2">
        <w:rPr>
          <w:rFonts w:cs="Arial"/>
          <w:sz w:val="20"/>
          <w:szCs w:val="20"/>
          <w:lang w:val="en-US"/>
        </w:rPr>
        <w:t>i</w:t>
      </w:r>
      <w:r w:rsidR="00B97B1B" w:rsidRPr="00AF29B2">
        <w:rPr>
          <w:rFonts w:cs="Arial"/>
          <w:sz w:val="20"/>
          <w:szCs w:val="20"/>
          <w:lang w:val="en-US"/>
        </w:rPr>
        <w:t xml:space="preserve">n </w:t>
      </w:r>
      <w:r w:rsidR="004056F0" w:rsidRPr="00AF29B2">
        <w:rPr>
          <w:rFonts w:cs="Arial"/>
          <w:sz w:val="20"/>
          <w:szCs w:val="20"/>
          <w:lang w:val="en-US"/>
        </w:rPr>
        <w:t xml:space="preserve">accordance </w:t>
      </w:r>
      <w:r w:rsidR="00B97B1B" w:rsidRPr="00AF29B2">
        <w:rPr>
          <w:rFonts w:cs="Arial"/>
          <w:sz w:val="20"/>
          <w:szCs w:val="20"/>
          <w:lang w:val="en-US"/>
        </w:rPr>
        <w:t>to</w:t>
      </w:r>
      <w:r w:rsidR="009C1027" w:rsidRPr="00AF29B2">
        <w:rPr>
          <w:rFonts w:cs="Arial"/>
          <w:sz w:val="20"/>
          <w:szCs w:val="20"/>
          <w:lang w:val="en-US"/>
        </w:rPr>
        <w:t xml:space="preserve"> E. González et al.</w:t>
      </w:r>
      <w:r w:rsidR="00B97B1B" w:rsidRPr="00AF29B2">
        <w:rPr>
          <w:rFonts w:cs="Arial"/>
          <w:sz w:val="20"/>
          <w:szCs w:val="20"/>
          <w:lang w:val="en-US"/>
        </w:rPr>
        <w:t xml:space="preserve"> </w:t>
      </w:r>
      <w:r w:rsidR="00B97B1B" w:rsidRPr="00AF29B2">
        <w:rPr>
          <w:rFonts w:cs="Arial"/>
          <w:sz w:val="20"/>
          <w:szCs w:val="20"/>
          <w:lang w:val="en-US"/>
        </w:rPr>
        <w:fldChar w:fldCharType="begin" w:fldLock="1"/>
      </w:r>
      <w:r w:rsidR="00EB25E0" w:rsidRPr="00AF29B2">
        <w:rPr>
          <w:rFonts w:cs="Arial"/>
          <w:sz w:val="20"/>
          <w:szCs w:val="20"/>
          <w:lang w:val="en-US"/>
        </w:rPr>
        <w:instrText>ADDIN CSL_CITATION {"citationItems":[{"id":"ITEM-1","itemData":{"ISSN":"0926-3373","author":[{"dropping-particle":"","family":"González","given":"Edelmira","non-dropping-particle":"","parse-names":false,"suffix":""},{"dropping-particle":"","family":"Marchant","given":"Cristian","non-dropping-particle":"","parse-names":false,"suffix":""},{"dropping-particle":"","family":"Sepúlveda","given":"Catherine","non-dropping-particle":"","parse-names":false,"suffix":""},{"dropping-particle":"","family":"García","given":"Rafael","non-dropping-particle":"","parse-names":false,"suffix":""},{"dropping-particle":"","family":"Ghampson","given":"I Tyrone","non-dropping-particle":"","parse-names":false,"suffix":""},{"dropping-particle":"","family":"Escalona","given":"Nestor","non-dropping-particle":"","parse-names":false,"suffix":""},{"dropping-particle":"","family":"García-Fierro","given":"Jose Luis","non-dropping-particle":"","parse-names":false,"suffix":""}],"container-title":"Applied Catalysis B: Environmental","id":"ITEM-1","issued":{"date-parts":[["2018"]]},"page":"368-375","publisher":"Elsevier","title":"Hydrogenation of sodium hydrogen carbonate in aqueous phase using metal/activated carbon catalysts","type":"article-journal","volume":"224"},"uris":["http://www.mendeley.com/documents/?uuid=0e97f552-43ba-46c7-a9f7-6fb334aa5c65"]}],"mendeley":{"formattedCitation":"[17]","plainTextFormattedCitation":"[17]","previouslyFormattedCitation":"[17]"},"properties":{"noteIndex":0},"schema":"https://github.com/citation-style-language/schema/raw/master/csl-citation.json"}</w:instrText>
      </w:r>
      <w:r w:rsidR="00B97B1B" w:rsidRPr="00AF29B2">
        <w:rPr>
          <w:rFonts w:cs="Arial"/>
          <w:sz w:val="20"/>
          <w:szCs w:val="20"/>
          <w:lang w:val="en-US"/>
        </w:rPr>
        <w:fldChar w:fldCharType="separate"/>
      </w:r>
      <w:r w:rsidR="00EB25E0" w:rsidRPr="00AF29B2">
        <w:rPr>
          <w:rFonts w:cs="Arial"/>
          <w:noProof/>
          <w:sz w:val="20"/>
          <w:szCs w:val="20"/>
          <w:lang w:val="en-US"/>
        </w:rPr>
        <w:t>[17]</w:t>
      </w:r>
      <w:r w:rsidR="00B97B1B" w:rsidRPr="00AF29B2">
        <w:rPr>
          <w:rFonts w:cs="Arial"/>
          <w:sz w:val="20"/>
          <w:szCs w:val="20"/>
          <w:lang w:val="en-US"/>
        </w:rPr>
        <w:fldChar w:fldCharType="end"/>
      </w:r>
      <w:r w:rsidR="004056F0" w:rsidRPr="00AF29B2">
        <w:rPr>
          <w:rFonts w:cs="Arial"/>
          <w:sz w:val="20"/>
          <w:szCs w:val="20"/>
          <w:lang w:val="en-US"/>
        </w:rPr>
        <w:t>.</w:t>
      </w:r>
      <w:r w:rsidR="004D7D89" w:rsidRPr="00AF29B2">
        <w:rPr>
          <w:rFonts w:cs="Arial"/>
          <w:sz w:val="20"/>
          <w:szCs w:val="20"/>
          <w:lang w:val="en-US"/>
        </w:rPr>
        <w:t xml:space="preserve"> For its part, Pt5AC catalyst showed inactivity toward </w:t>
      </w:r>
      <w:r w:rsidR="004D7D89" w:rsidRPr="00AF29B2">
        <w:rPr>
          <w:rFonts w:cs="Arial"/>
          <w:sz w:val="20"/>
          <w:szCs w:val="20"/>
          <w:lang w:val="en-US"/>
        </w:rPr>
        <w:lastRenderedPageBreak/>
        <w:t>FA formation with both metals, an</w:t>
      </w:r>
      <w:r w:rsidR="004D7D89" w:rsidRPr="00761983">
        <w:rPr>
          <w:rFonts w:cs="Arial"/>
          <w:sz w:val="20"/>
          <w:szCs w:val="20"/>
          <w:lang w:val="en-US"/>
        </w:rPr>
        <w:t xml:space="preserve">d this could be attributed to </w:t>
      </w:r>
      <w:r w:rsidR="00CD54FC" w:rsidRPr="00761983">
        <w:rPr>
          <w:rFonts w:cs="Arial"/>
          <w:sz w:val="20"/>
          <w:szCs w:val="20"/>
          <w:lang w:val="en-US"/>
        </w:rPr>
        <w:t xml:space="preserve">its </w:t>
      </w:r>
      <w:r w:rsidR="009C1027" w:rsidRPr="00761983">
        <w:rPr>
          <w:rFonts w:cs="Arial"/>
          <w:sz w:val="20"/>
          <w:szCs w:val="20"/>
          <w:lang w:val="en-US"/>
        </w:rPr>
        <w:t>higher</w:t>
      </w:r>
      <w:r w:rsidR="004D7D89" w:rsidRPr="00761983">
        <w:rPr>
          <w:rFonts w:cs="Arial"/>
          <w:sz w:val="20"/>
          <w:szCs w:val="20"/>
          <w:lang w:val="en-US"/>
        </w:rPr>
        <w:t xml:space="preserve"> activity toward the decomposition of formate into H</w:t>
      </w:r>
      <w:r w:rsidR="004D7D89" w:rsidRPr="00761983">
        <w:rPr>
          <w:rFonts w:cs="Arial"/>
          <w:sz w:val="20"/>
          <w:szCs w:val="20"/>
          <w:vertAlign w:val="subscript"/>
          <w:lang w:val="en-US"/>
        </w:rPr>
        <w:t>2</w:t>
      </w:r>
      <w:r w:rsidR="004D7D89" w:rsidRPr="00761983">
        <w:rPr>
          <w:rFonts w:cs="Arial"/>
          <w:sz w:val="20"/>
          <w:szCs w:val="20"/>
          <w:lang w:val="en-US"/>
        </w:rPr>
        <w:t xml:space="preserve"> and CO</w:t>
      </w:r>
      <w:r w:rsidR="004D7D89" w:rsidRPr="00761983">
        <w:rPr>
          <w:rFonts w:cs="Arial"/>
          <w:sz w:val="20"/>
          <w:szCs w:val="20"/>
          <w:vertAlign w:val="subscript"/>
          <w:lang w:val="en-US"/>
        </w:rPr>
        <w:t>2</w:t>
      </w:r>
      <w:r w:rsidR="004D7D89" w:rsidRPr="00761983">
        <w:rPr>
          <w:rFonts w:cs="Arial"/>
          <w:sz w:val="20"/>
          <w:szCs w:val="20"/>
          <w:lang w:val="en-US"/>
        </w:rPr>
        <w:t xml:space="preserve"> </w:t>
      </w:r>
      <w:r w:rsidR="004D7D89" w:rsidRPr="00761983">
        <w:rPr>
          <w:rFonts w:cs="Arial"/>
          <w:sz w:val="20"/>
          <w:szCs w:val="20"/>
          <w:lang w:val="en-US"/>
        </w:rPr>
        <w:fldChar w:fldCharType="begin" w:fldLock="1"/>
      </w:r>
      <w:r w:rsidR="00AB5F41" w:rsidRPr="00761983">
        <w:rPr>
          <w:rFonts w:cs="Arial"/>
          <w:sz w:val="20"/>
          <w:szCs w:val="20"/>
          <w:lang w:val="en-US"/>
        </w:rPr>
        <w:instrText>ADDIN CSL_CITATION {"citationItems":[{"id":"ITEM-1","itemData":{"ISSN":"0021-9592","author":[{"dropping-particle":"","family":"Fujitsuka","given":"Hiroyasu","non-dropping-particle":"","parse-names":false,"suffix":""},{"dropping-particle":"","family":"Nakagawa","given":"Koji","non-dropping-particle":"","parse-names":false,"suffix":""},{"dropping-particle":"","family":"Hanprerakriengkrai","given":"Supanat","non-dropping-particle":"","parse-names":false,"suffix":""},{"dropping-particle":"","family":"Nakagawa","given":"Hiroyuki","non-dropping-particle":"","parse-names":false,"suffix":""},{"dropping-particle":"","family":"Tago","given":"Teruoki","non-dropping-particle":"","parse-names":false,"suffix":""}],"container-title":"Journal of Chemical Engineering of Japan","id":"ITEM-1","issue":"5","issued":{"date-parts":[["2019"]]},"page":"423-429","publisher":"The Society of Chemical Engineers, Japan","title":"Hydrogen Production from formic acid using Pd/C, Pt/C, and Ni/C catalysts prepared from Ion-exchange resins","type":"article-journal","volume":"52"},"uris":["http://www.mendeley.com/documents/?uuid=17e8c398-a86f-49f7-bb3d-e7401c060847"]}],"mendeley":{"formattedCitation":"[37]","plainTextFormattedCitation":"[37]","previouslyFormattedCitation":"[37]"},"properties":{"noteIndex":0},"schema":"https://github.com/citation-style-language/schema/raw/master/csl-citation.json"}</w:instrText>
      </w:r>
      <w:r w:rsidR="004D7D89" w:rsidRPr="00761983">
        <w:rPr>
          <w:rFonts w:cs="Arial"/>
          <w:sz w:val="20"/>
          <w:szCs w:val="20"/>
          <w:lang w:val="en-US"/>
        </w:rPr>
        <w:fldChar w:fldCharType="separate"/>
      </w:r>
      <w:r w:rsidR="008D5134" w:rsidRPr="00761983">
        <w:rPr>
          <w:rFonts w:cs="Arial"/>
          <w:noProof/>
          <w:sz w:val="20"/>
          <w:szCs w:val="20"/>
          <w:lang w:val="en-US"/>
        </w:rPr>
        <w:t>[37]</w:t>
      </w:r>
      <w:r w:rsidR="004D7D89" w:rsidRPr="00761983">
        <w:rPr>
          <w:rFonts w:cs="Arial"/>
          <w:sz w:val="20"/>
          <w:szCs w:val="20"/>
          <w:lang w:val="en-US"/>
        </w:rPr>
        <w:fldChar w:fldCharType="end"/>
      </w:r>
      <w:r w:rsidR="004D7D89" w:rsidRPr="00761983">
        <w:rPr>
          <w:rFonts w:cs="Arial"/>
          <w:sz w:val="20"/>
          <w:szCs w:val="20"/>
          <w:lang w:val="en-US"/>
        </w:rPr>
        <w:t>.</w:t>
      </w:r>
      <w:r w:rsidR="00483363" w:rsidRPr="00761983">
        <w:rPr>
          <w:rFonts w:cs="Arial"/>
          <w:sz w:val="20"/>
          <w:szCs w:val="20"/>
          <w:lang w:val="en-US"/>
        </w:rPr>
        <w:t xml:space="preserve"> </w:t>
      </w:r>
      <w:r w:rsidR="007D6FD0" w:rsidRPr="00761983">
        <w:rPr>
          <w:rFonts w:cs="Arial"/>
          <w:sz w:val="20"/>
          <w:szCs w:val="20"/>
          <w:lang w:val="en-US"/>
        </w:rPr>
        <w:t>Comparing with literature results</w:t>
      </w:r>
      <w:r w:rsidR="00483363" w:rsidRPr="00761983">
        <w:rPr>
          <w:rFonts w:cs="Arial"/>
          <w:sz w:val="20"/>
          <w:szCs w:val="20"/>
          <w:lang w:val="en-US"/>
        </w:rPr>
        <w:t xml:space="preserve">, </w:t>
      </w:r>
      <w:r w:rsidR="006629DF" w:rsidRPr="00761983">
        <w:rPr>
          <w:rFonts w:cs="Arial"/>
          <w:sz w:val="20"/>
          <w:szCs w:val="20"/>
          <w:lang w:val="en-US"/>
        </w:rPr>
        <w:t>Su et al conducted similar experiments with carbamate in ethanol, but under high pressure (2</w:t>
      </w:r>
      <w:r w:rsidR="008523C4" w:rsidRPr="00761983">
        <w:rPr>
          <w:rFonts w:cs="Arial"/>
          <w:sz w:val="20"/>
          <w:szCs w:val="20"/>
          <w:lang w:val="en-US"/>
        </w:rPr>
        <w:t>.</w:t>
      </w:r>
      <w:r w:rsidR="006629DF" w:rsidRPr="00761983">
        <w:rPr>
          <w:rFonts w:cs="Arial"/>
          <w:sz w:val="20"/>
          <w:szCs w:val="20"/>
          <w:lang w:val="en-US"/>
        </w:rPr>
        <w:t>75</w:t>
      </w:r>
      <w:r w:rsidR="00317653" w:rsidRPr="00761983">
        <w:rPr>
          <w:rFonts w:cs="Arial"/>
          <w:sz w:val="20"/>
          <w:szCs w:val="20"/>
          <w:lang w:val="en-US"/>
        </w:rPr>
        <w:t xml:space="preserve"> </w:t>
      </w:r>
      <w:r w:rsidR="008523C4" w:rsidRPr="00761983">
        <w:rPr>
          <w:rFonts w:cs="Arial"/>
          <w:sz w:val="20"/>
          <w:szCs w:val="20"/>
          <w:lang w:val="en-US"/>
        </w:rPr>
        <w:t>MPa</w:t>
      </w:r>
      <w:r w:rsidR="006629DF" w:rsidRPr="00761983">
        <w:rPr>
          <w:rFonts w:cs="Arial"/>
          <w:sz w:val="20"/>
          <w:szCs w:val="20"/>
          <w:lang w:val="en-US"/>
        </w:rPr>
        <w:t>) of</w:t>
      </w:r>
      <w:r w:rsidR="00D42072" w:rsidRPr="00761983">
        <w:rPr>
          <w:rFonts w:cs="Arial"/>
          <w:sz w:val="20"/>
          <w:szCs w:val="20"/>
          <w:lang w:val="en-US"/>
        </w:rPr>
        <w:t xml:space="preserve"> </w:t>
      </w:r>
      <w:r w:rsidR="006629DF" w:rsidRPr="00761983">
        <w:rPr>
          <w:rFonts w:cs="Arial"/>
          <w:sz w:val="20"/>
          <w:szCs w:val="20"/>
          <w:lang w:val="en-US"/>
        </w:rPr>
        <w:t xml:space="preserve">hydrogen during 1 h reaction in anhydrous ethanol at 20 ºC, where Ru and Pt 5% over AC were nearly inactive, and </w:t>
      </w:r>
      <w:r w:rsidR="00D25C00" w:rsidRPr="00761983">
        <w:rPr>
          <w:rFonts w:cs="Arial"/>
          <w:sz w:val="20"/>
          <w:szCs w:val="20"/>
          <w:lang w:val="en-US"/>
        </w:rPr>
        <w:t>Pd5AC</w:t>
      </w:r>
      <w:r w:rsidR="00483363" w:rsidRPr="00761983">
        <w:rPr>
          <w:rFonts w:cs="Arial"/>
          <w:sz w:val="20"/>
          <w:szCs w:val="20"/>
          <w:lang w:val="en-US"/>
        </w:rPr>
        <w:t xml:space="preserve"> </w:t>
      </w:r>
      <w:r w:rsidR="006629DF" w:rsidRPr="00761983">
        <w:rPr>
          <w:rFonts w:cs="Arial"/>
          <w:sz w:val="20"/>
          <w:szCs w:val="20"/>
          <w:lang w:val="en-US"/>
        </w:rPr>
        <w:t>was the catalyst with the best performance</w:t>
      </w:r>
      <w:r w:rsidR="00083686" w:rsidRPr="00761983">
        <w:rPr>
          <w:rFonts w:cs="Arial"/>
          <w:sz w:val="20"/>
          <w:szCs w:val="20"/>
          <w:lang w:val="en-GB"/>
        </w:rPr>
        <w:t xml:space="preserve"> </w:t>
      </w:r>
      <w:r w:rsidR="00083686" w:rsidRPr="00761983">
        <w:rPr>
          <w:rFonts w:cs="Arial"/>
          <w:sz w:val="20"/>
          <w:szCs w:val="20"/>
          <w:lang w:val="en-GB"/>
        </w:rPr>
        <w:fldChar w:fldCharType="begin" w:fldLock="1"/>
      </w:r>
      <w:r w:rsidR="00AD3196" w:rsidRPr="00761983">
        <w:rPr>
          <w:rFonts w:cs="Arial"/>
          <w:sz w:val="20"/>
          <w:szCs w:val="20"/>
          <w:lang w:val="en-US"/>
        </w:rPr>
        <w:instrText>ADDIN CSL_CITATION {"citationItems":[{"id":"ITEM-1","itemData":{"author":[{"dropping-particle":"","family":"Su","given":"Ji","non-dropping-particle":"","parse-names":false,"suffix":""},{"dropping-particle":"","family":"Lu","given":"Mi","non-dropping-particle":"","parse-names":false,"suffix":""},{"dropping-particle":"","family":"Lin","given":"Hongfei","non-dropping-particle":"","parse-names":false,"suffix":""}],"container-title":"Green Chemistry","id":"ITEM-1","issue":"5","issued":{"date-parts":[["2015"]]},"page":"2769-2773","title":"High yield production of formate by hydrogenating CO 2 derived ammonium carbamate/carbonate at room temperature","type":"article-journal","volume":"17"},"uris":["http://www.mendeley.com/documents/?uuid=3fd7d1a1-234f-4dcf-8afb-77d180767324"]}],"mendeley":{"formattedCitation":"[38]","plainTextFormattedCitation":"[38]","previouslyFormattedCitation":"[38]"},"properties":{"noteIndex":0},"schema":"https://github.com/citation-style-language/schema/raw/master/csl-citation.json"}</w:instrText>
      </w:r>
      <w:r w:rsidR="00083686" w:rsidRPr="00761983">
        <w:rPr>
          <w:rFonts w:cs="Arial"/>
          <w:sz w:val="20"/>
          <w:szCs w:val="20"/>
          <w:lang w:val="en-GB"/>
        </w:rPr>
        <w:fldChar w:fldCharType="separate"/>
      </w:r>
      <w:r w:rsidR="00EB25E0" w:rsidRPr="00761983">
        <w:rPr>
          <w:rFonts w:cs="Arial"/>
          <w:noProof/>
          <w:sz w:val="20"/>
          <w:szCs w:val="20"/>
          <w:lang w:val="en-US"/>
        </w:rPr>
        <w:t>[38]</w:t>
      </w:r>
      <w:r w:rsidR="00083686" w:rsidRPr="00761983">
        <w:rPr>
          <w:rFonts w:cs="Arial"/>
          <w:sz w:val="20"/>
          <w:szCs w:val="20"/>
          <w:lang w:val="en-GB"/>
        </w:rPr>
        <w:fldChar w:fldCharType="end"/>
      </w:r>
      <w:r w:rsidR="006629DF" w:rsidRPr="00761983">
        <w:rPr>
          <w:rFonts w:cs="Arial"/>
          <w:sz w:val="20"/>
          <w:szCs w:val="20"/>
          <w:lang w:val="en-US"/>
        </w:rPr>
        <w:t>.</w:t>
      </w:r>
      <w:r w:rsidR="00382B33" w:rsidRPr="00761983">
        <w:rPr>
          <w:rFonts w:cs="Arial"/>
          <w:sz w:val="20"/>
          <w:szCs w:val="20"/>
          <w:lang w:val="en-US"/>
        </w:rPr>
        <w:t xml:space="preserve"> Likewise</w:t>
      </w:r>
      <w:r w:rsidR="006629DF" w:rsidRPr="00761983">
        <w:rPr>
          <w:rFonts w:cs="Arial"/>
          <w:sz w:val="20"/>
          <w:szCs w:val="20"/>
          <w:lang w:val="en-US"/>
        </w:rPr>
        <w:t xml:space="preserve">, for a </w:t>
      </w:r>
      <w:r w:rsidR="00851029" w:rsidRPr="00761983">
        <w:rPr>
          <w:rFonts w:cs="Arial"/>
          <w:sz w:val="20"/>
          <w:szCs w:val="20"/>
          <w:lang w:val="en-US"/>
        </w:rPr>
        <w:t xml:space="preserve">similar </w:t>
      </w:r>
      <w:r w:rsidR="006629DF" w:rsidRPr="00761983">
        <w:rPr>
          <w:rFonts w:cs="Arial"/>
          <w:sz w:val="20"/>
          <w:szCs w:val="20"/>
          <w:lang w:val="en-US"/>
        </w:rPr>
        <w:t xml:space="preserve">TON=162 (FA yield of 17.6%) Su </w:t>
      </w:r>
      <w:r w:rsidR="006629DF" w:rsidRPr="00761983">
        <w:rPr>
          <w:rFonts w:cs="Arial"/>
          <w:i/>
          <w:iCs/>
          <w:sz w:val="20"/>
          <w:szCs w:val="20"/>
          <w:lang w:val="en-US"/>
        </w:rPr>
        <w:t>et al</w:t>
      </w:r>
      <w:r w:rsidR="006629DF" w:rsidRPr="00761983">
        <w:rPr>
          <w:rFonts w:cs="Arial"/>
          <w:sz w:val="20"/>
          <w:szCs w:val="20"/>
          <w:lang w:val="en-US"/>
        </w:rPr>
        <w:t xml:space="preserve"> used high pressure of hydrogen (2</w:t>
      </w:r>
      <w:r w:rsidR="008523C4" w:rsidRPr="00761983">
        <w:rPr>
          <w:rFonts w:cs="Arial"/>
          <w:sz w:val="20"/>
          <w:szCs w:val="20"/>
          <w:lang w:val="en-US"/>
        </w:rPr>
        <w:t>.</w:t>
      </w:r>
      <w:r w:rsidR="006629DF" w:rsidRPr="00761983">
        <w:rPr>
          <w:rFonts w:cs="Arial"/>
          <w:sz w:val="20"/>
          <w:szCs w:val="20"/>
          <w:lang w:val="en-US"/>
        </w:rPr>
        <w:t>75</w:t>
      </w:r>
      <w:r w:rsidR="00D7202F" w:rsidRPr="00761983">
        <w:rPr>
          <w:rFonts w:cs="Arial"/>
          <w:sz w:val="20"/>
          <w:szCs w:val="20"/>
          <w:lang w:val="en-US"/>
        </w:rPr>
        <w:t xml:space="preserve"> </w:t>
      </w:r>
      <w:r w:rsidR="008523C4" w:rsidRPr="00761983">
        <w:rPr>
          <w:rFonts w:cs="Arial"/>
          <w:sz w:val="20"/>
          <w:szCs w:val="20"/>
          <w:lang w:val="en-US"/>
        </w:rPr>
        <w:t>MPa</w:t>
      </w:r>
      <w:r w:rsidR="006629DF" w:rsidRPr="00761983">
        <w:rPr>
          <w:rFonts w:cs="Arial"/>
          <w:sz w:val="20"/>
          <w:szCs w:val="20"/>
          <w:lang w:val="en-US"/>
        </w:rPr>
        <w:t>) and ethanol 30%. The benefits were the decrease in temperature (20 ºC) and time (1 h). This means that intake of ethanol</w:t>
      </w:r>
      <w:r w:rsidR="00F435A6" w:rsidRPr="00761983">
        <w:rPr>
          <w:rFonts w:cs="Arial"/>
          <w:sz w:val="20"/>
          <w:szCs w:val="20"/>
          <w:lang w:val="en-US"/>
        </w:rPr>
        <w:t>, which adds an extra cost</w:t>
      </w:r>
      <w:r w:rsidR="003B77C3" w:rsidRPr="00761983">
        <w:rPr>
          <w:rFonts w:cs="Arial"/>
          <w:sz w:val="20"/>
          <w:szCs w:val="20"/>
          <w:lang w:val="en-US"/>
        </w:rPr>
        <w:t>,</w:t>
      </w:r>
      <w:r w:rsidR="00F435A6" w:rsidRPr="00761983">
        <w:rPr>
          <w:rFonts w:cs="Arial"/>
          <w:sz w:val="20"/>
          <w:szCs w:val="20"/>
          <w:lang w:val="en-US"/>
        </w:rPr>
        <w:t xml:space="preserve"> </w:t>
      </w:r>
      <w:r w:rsidR="006629DF" w:rsidRPr="00761983">
        <w:rPr>
          <w:rFonts w:cs="Arial"/>
          <w:sz w:val="20"/>
          <w:szCs w:val="20"/>
          <w:lang w:val="en-US"/>
        </w:rPr>
        <w:t>can be compensated by a cheaper reductant like aluminum</w:t>
      </w:r>
      <w:r w:rsidR="00DB2F32" w:rsidRPr="00761983">
        <w:rPr>
          <w:rFonts w:cs="Arial"/>
          <w:sz w:val="20"/>
          <w:szCs w:val="20"/>
          <w:lang w:val="en-US"/>
        </w:rPr>
        <w:t xml:space="preserve">, </w:t>
      </w:r>
      <w:r w:rsidR="006629DF" w:rsidRPr="00761983">
        <w:rPr>
          <w:rFonts w:cs="Arial"/>
          <w:sz w:val="20"/>
          <w:szCs w:val="20"/>
          <w:lang w:val="en-US"/>
        </w:rPr>
        <w:t>preferably from residues for economic feasibility</w:t>
      </w:r>
      <w:r w:rsidR="00DB2F32" w:rsidRPr="00761983">
        <w:rPr>
          <w:rFonts w:cs="Arial"/>
          <w:sz w:val="20"/>
          <w:szCs w:val="20"/>
          <w:lang w:val="en-US"/>
        </w:rPr>
        <w:t xml:space="preserve">, </w:t>
      </w:r>
      <w:r w:rsidR="006629DF" w:rsidRPr="00761983">
        <w:rPr>
          <w:rFonts w:cs="Arial"/>
          <w:sz w:val="20"/>
          <w:szCs w:val="20"/>
          <w:lang w:val="en-US"/>
        </w:rPr>
        <w:t>and mild temperature</w:t>
      </w:r>
      <w:r w:rsidR="007D6FD0" w:rsidRPr="00761983">
        <w:rPr>
          <w:rFonts w:cs="Arial"/>
          <w:sz w:val="20"/>
          <w:szCs w:val="20"/>
          <w:lang w:val="en-US"/>
        </w:rPr>
        <w:t xml:space="preserve"> reaction</w:t>
      </w:r>
      <w:r w:rsidR="006629DF" w:rsidRPr="00761983">
        <w:rPr>
          <w:rFonts w:cs="Arial"/>
          <w:sz w:val="20"/>
          <w:szCs w:val="20"/>
          <w:lang w:val="en-US"/>
        </w:rPr>
        <w:t xml:space="preserve">, with the possibility of </w:t>
      </w:r>
      <w:r w:rsidR="00317653" w:rsidRPr="00761983">
        <w:rPr>
          <w:rFonts w:cs="Arial"/>
          <w:i/>
          <w:sz w:val="20"/>
          <w:szCs w:val="20"/>
          <w:lang w:val="en-US"/>
        </w:rPr>
        <w:t>in</w:t>
      </w:r>
      <w:r w:rsidR="002851AA">
        <w:rPr>
          <w:rFonts w:cs="Arial"/>
          <w:i/>
          <w:sz w:val="20"/>
          <w:szCs w:val="20"/>
          <w:lang w:val="en-US"/>
        </w:rPr>
        <w:t>-</w:t>
      </w:r>
      <w:r w:rsidR="00317653" w:rsidRPr="00761983">
        <w:rPr>
          <w:rFonts w:cs="Arial"/>
          <w:i/>
          <w:sz w:val="20"/>
          <w:szCs w:val="20"/>
          <w:lang w:val="en-US"/>
        </w:rPr>
        <w:t>situ</w:t>
      </w:r>
      <w:r w:rsidR="00317653" w:rsidRPr="00761983">
        <w:rPr>
          <w:rFonts w:cs="Arial"/>
          <w:sz w:val="20"/>
          <w:szCs w:val="20"/>
          <w:lang w:val="en-US"/>
        </w:rPr>
        <w:t xml:space="preserve"> </w:t>
      </w:r>
      <w:r w:rsidR="006629DF" w:rsidRPr="00761983">
        <w:rPr>
          <w:rFonts w:cs="Arial"/>
          <w:sz w:val="20"/>
          <w:szCs w:val="20"/>
          <w:lang w:val="en-US"/>
        </w:rPr>
        <w:t xml:space="preserve">generating green hydrogen. </w:t>
      </w:r>
    </w:p>
    <w:p w14:paraId="3086FF9A" w14:textId="0A8FE4F0" w:rsidR="00F06894" w:rsidRPr="00761983" w:rsidRDefault="00F06894" w:rsidP="00F06894">
      <w:pPr>
        <w:spacing w:line="480" w:lineRule="auto"/>
        <w:jc w:val="center"/>
        <w:rPr>
          <w:rFonts w:cs="Arial"/>
          <w:sz w:val="20"/>
          <w:szCs w:val="20"/>
          <w:lang w:val="en-US"/>
        </w:rPr>
      </w:pPr>
      <w:r w:rsidRPr="00761983">
        <w:rPr>
          <w:rFonts w:cs="Arial"/>
          <w:sz w:val="20"/>
          <w:szCs w:val="20"/>
          <w:lang w:val="en-US"/>
        </w:rPr>
        <w:t>Table 1. Textural properties of solids before reaction</w:t>
      </w:r>
    </w:p>
    <w:tbl>
      <w:tblPr>
        <w:tblW w:w="6122" w:type="dxa"/>
        <w:tblInd w:w="1985" w:type="dxa"/>
        <w:tblCellMar>
          <w:left w:w="70" w:type="dxa"/>
          <w:right w:w="70" w:type="dxa"/>
        </w:tblCellMar>
        <w:tblLook w:val="04A0" w:firstRow="1" w:lastRow="0" w:firstColumn="1" w:lastColumn="0" w:noHBand="0" w:noVBand="1"/>
      </w:tblPr>
      <w:tblGrid>
        <w:gridCol w:w="1701"/>
        <w:gridCol w:w="1140"/>
        <w:gridCol w:w="841"/>
        <w:gridCol w:w="1000"/>
        <w:gridCol w:w="1440"/>
      </w:tblGrid>
      <w:tr w:rsidR="00F06894" w:rsidRPr="00761983" w14:paraId="4A1286EB" w14:textId="77777777" w:rsidTr="001A59A7">
        <w:trPr>
          <w:trHeight w:val="780"/>
        </w:trPr>
        <w:tc>
          <w:tcPr>
            <w:tcW w:w="1701" w:type="dxa"/>
            <w:tcBorders>
              <w:top w:val="single" w:sz="8" w:space="0" w:color="auto"/>
              <w:left w:val="nil"/>
              <w:bottom w:val="single" w:sz="8" w:space="0" w:color="auto"/>
              <w:right w:val="nil"/>
            </w:tcBorders>
            <w:shd w:val="clear" w:color="auto" w:fill="auto"/>
            <w:vAlign w:val="center"/>
            <w:hideMark/>
          </w:tcPr>
          <w:p w14:paraId="46088B51" w14:textId="77777777" w:rsidR="00F06894" w:rsidRPr="00761983" w:rsidRDefault="00F06894" w:rsidP="001A59A7">
            <w:pPr>
              <w:suppressAutoHyphens w:val="0"/>
              <w:spacing w:line="240" w:lineRule="auto"/>
              <w:jc w:val="center"/>
              <w:rPr>
                <w:rFonts w:cs="Arial"/>
                <w:b/>
                <w:bCs/>
                <w:color w:val="000000"/>
                <w:sz w:val="20"/>
                <w:szCs w:val="20"/>
                <w:lang w:val="es-ES" w:eastAsia="es-ES"/>
              </w:rPr>
            </w:pPr>
            <w:r w:rsidRPr="00761983">
              <w:rPr>
                <w:rFonts w:cs="Arial"/>
                <w:b/>
                <w:bCs/>
                <w:color w:val="000000"/>
                <w:sz w:val="20"/>
                <w:szCs w:val="20"/>
                <w:lang w:val="en-US" w:eastAsia="es-ES"/>
              </w:rPr>
              <w:t>Sample</w:t>
            </w:r>
          </w:p>
        </w:tc>
        <w:tc>
          <w:tcPr>
            <w:tcW w:w="1140" w:type="dxa"/>
            <w:tcBorders>
              <w:top w:val="single" w:sz="8" w:space="0" w:color="auto"/>
              <w:left w:val="nil"/>
              <w:bottom w:val="single" w:sz="8" w:space="0" w:color="auto"/>
              <w:right w:val="nil"/>
            </w:tcBorders>
            <w:shd w:val="clear" w:color="auto" w:fill="auto"/>
            <w:vAlign w:val="center"/>
            <w:hideMark/>
          </w:tcPr>
          <w:p w14:paraId="50D56A22" w14:textId="77777777" w:rsidR="00F06894" w:rsidRPr="00761983" w:rsidRDefault="00F06894" w:rsidP="001A59A7">
            <w:pPr>
              <w:suppressAutoHyphens w:val="0"/>
              <w:spacing w:line="240" w:lineRule="auto"/>
              <w:jc w:val="center"/>
              <w:rPr>
                <w:rFonts w:cs="Arial"/>
                <w:b/>
                <w:bCs/>
                <w:color w:val="000000"/>
                <w:sz w:val="20"/>
                <w:szCs w:val="20"/>
                <w:lang w:val="es-ES" w:eastAsia="es-ES"/>
              </w:rPr>
            </w:pPr>
            <w:r w:rsidRPr="00761983">
              <w:rPr>
                <w:rFonts w:cs="Arial"/>
                <w:b/>
                <w:bCs/>
                <w:color w:val="000000"/>
                <w:sz w:val="20"/>
                <w:szCs w:val="20"/>
                <w:lang w:val="en-US" w:eastAsia="es-ES"/>
              </w:rPr>
              <w:t>Surface area (</w:t>
            </w:r>
            <w:bookmarkStart w:id="22" w:name="_Hlk167192363"/>
            <w:r w:rsidRPr="00761983">
              <w:rPr>
                <w:rFonts w:cs="Arial"/>
                <w:b/>
                <w:bCs/>
                <w:color w:val="000000"/>
                <w:sz w:val="20"/>
                <w:szCs w:val="20"/>
                <w:lang w:val="en-US" w:eastAsia="es-ES"/>
              </w:rPr>
              <w:t>m²/g</w:t>
            </w:r>
            <w:bookmarkEnd w:id="22"/>
            <w:r w:rsidRPr="00761983">
              <w:rPr>
                <w:rFonts w:cs="Arial"/>
                <w:b/>
                <w:bCs/>
                <w:color w:val="000000"/>
                <w:sz w:val="20"/>
                <w:szCs w:val="20"/>
                <w:lang w:val="en-US" w:eastAsia="es-ES"/>
              </w:rPr>
              <w:t>)</w:t>
            </w:r>
          </w:p>
        </w:tc>
        <w:tc>
          <w:tcPr>
            <w:tcW w:w="841" w:type="dxa"/>
            <w:tcBorders>
              <w:top w:val="single" w:sz="8" w:space="0" w:color="auto"/>
              <w:left w:val="nil"/>
              <w:bottom w:val="single" w:sz="8" w:space="0" w:color="auto"/>
              <w:right w:val="nil"/>
            </w:tcBorders>
            <w:shd w:val="clear" w:color="auto" w:fill="auto"/>
            <w:vAlign w:val="center"/>
            <w:hideMark/>
          </w:tcPr>
          <w:p w14:paraId="26556DAC" w14:textId="77777777" w:rsidR="00F06894" w:rsidRPr="00761983" w:rsidRDefault="00F06894" w:rsidP="001A59A7">
            <w:pPr>
              <w:suppressAutoHyphens w:val="0"/>
              <w:spacing w:line="240" w:lineRule="auto"/>
              <w:jc w:val="center"/>
              <w:rPr>
                <w:rFonts w:cs="Arial"/>
                <w:b/>
                <w:bCs/>
                <w:color w:val="000000"/>
                <w:sz w:val="20"/>
                <w:szCs w:val="20"/>
                <w:lang w:val="es-ES" w:eastAsia="es-ES"/>
              </w:rPr>
            </w:pPr>
            <w:r w:rsidRPr="00761983">
              <w:rPr>
                <w:rFonts w:cs="Arial"/>
                <w:b/>
                <w:bCs/>
                <w:color w:val="000000"/>
                <w:sz w:val="20"/>
                <w:szCs w:val="20"/>
                <w:lang w:val="en-US" w:eastAsia="es-ES"/>
              </w:rPr>
              <w:t>Pore volume (cm³/g)</w:t>
            </w:r>
          </w:p>
        </w:tc>
        <w:tc>
          <w:tcPr>
            <w:tcW w:w="1000" w:type="dxa"/>
            <w:tcBorders>
              <w:top w:val="single" w:sz="8" w:space="0" w:color="auto"/>
              <w:left w:val="nil"/>
              <w:bottom w:val="single" w:sz="8" w:space="0" w:color="auto"/>
              <w:right w:val="nil"/>
            </w:tcBorders>
            <w:shd w:val="clear" w:color="auto" w:fill="auto"/>
            <w:vAlign w:val="center"/>
            <w:hideMark/>
          </w:tcPr>
          <w:p w14:paraId="365D38BA" w14:textId="77777777" w:rsidR="00F06894" w:rsidRPr="00761983" w:rsidRDefault="00F06894" w:rsidP="001A59A7">
            <w:pPr>
              <w:suppressAutoHyphens w:val="0"/>
              <w:spacing w:line="240" w:lineRule="auto"/>
              <w:jc w:val="center"/>
              <w:rPr>
                <w:rFonts w:cs="Arial"/>
                <w:b/>
                <w:bCs/>
                <w:color w:val="000000"/>
                <w:sz w:val="20"/>
                <w:szCs w:val="20"/>
                <w:lang w:val="es-ES" w:eastAsia="es-ES"/>
              </w:rPr>
            </w:pPr>
            <w:r w:rsidRPr="00761983">
              <w:rPr>
                <w:rFonts w:cs="Arial"/>
                <w:b/>
                <w:bCs/>
                <w:color w:val="000000"/>
                <w:sz w:val="20"/>
                <w:szCs w:val="20"/>
                <w:lang w:val="en-US" w:eastAsia="es-ES"/>
              </w:rPr>
              <w:t>Pore size (Å)</w:t>
            </w:r>
          </w:p>
        </w:tc>
        <w:tc>
          <w:tcPr>
            <w:tcW w:w="1440" w:type="dxa"/>
            <w:tcBorders>
              <w:top w:val="single" w:sz="8" w:space="0" w:color="auto"/>
              <w:left w:val="nil"/>
              <w:bottom w:val="single" w:sz="8" w:space="0" w:color="auto"/>
              <w:right w:val="nil"/>
            </w:tcBorders>
            <w:shd w:val="clear" w:color="auto" w:fill="auto"/>
            <w:vAlign w:val="center"/>
            <w:hideMark/>
          </w:tcPr>
          <w:p w14:paraId="3155F7DC" w14:textId="77777777" w:rsidR="00F06894" w:rsidRPr="00761983" w:rsidRDefault="00F06894" w:rsidP="001A59A7">
            <w:pPr>
              <w:suppressAutoHyphens w:val="0"/>
              <w:spacing w:line="240" w:lineRule="auto"/>
              <w:jc w:val="center"/>
              <w:rPr>
                <w:rFonts w:cs="Arial"/>
                <w:b/>
                <w:bCs/>
                <w:color w:val="000000"/>
                <w:sz w:val="20"/>
                <w:szCs w:val="20"/>
                <w:lang w:val="es-ES" w:eastAsia="es-ES"/>
              </w:rPr>
            </w:pPr>
            <w:r w:rsidRPr="00761983">
              <w:rPr>
                <w:rFonts w:cs="Arial"/>
                <w:b/>
                <w:bCs/>
                <w:color w:val="000000"/>
                <w:sz w:val="20"/>
                <w:szCs w:val="20"/>
                <w:lang w:val="es-ES" w:eastAsia="es-ES"/>
              </w:rPr>
              <w:t>Particle size – d90 (µm)</w:t>
            </w:r>
          </w:p>
        </w:tc>
      </w:tr>
      <w:tr w:rsidR="00F06894" w:rsidRPr="00761983" w14:paraId="0CF509E7" w14:textId="77777777" w:rsidTr="001A59A7">
        <w:trPr>
          <w:trHeight w:val="300"/>
        </w:trPr>
        <w:tc>
          <w:tcPr>
            <w:tcW w:w="1701" w:type="dxa"/>
            <w:tcBorders>
              <w:top w:val="nil"/>
              <w:left w:val="nil"/>
              <w:bottom w:val="nil"/>
              <w:right w:val="nil"/>
            </w:tcBorders>
            <w:shd w:val="clear" w:color="auto" w:fill="auto"/>
            <w:noWrap/>
            <w:vAlign w:val="center"/>
            <w:hideMark/>
          </w:tcPr>
          <w:p w14:paraId="10D6E7FE" w14:textId="77777777" w:rsidR="00F06894" w:rsidRPr="00761983" w:rsidRDefault="00F06894" w:rsidP="001A59A7">
            <w:pPr>
              <w:suppressAutoHyphens w:val="0"/>
              <w:spacing w:line="240" w:lineRule="auto"/>
              <w:jc w:val="center"/>
              <w:rPr>
                <w:rFonts w:cs="Arial"/>
                <w:sz w:val="20"/>
                <w:szCs w:val="20"/>
                <w:lang w:val="es-ES" w:eastAsia="es-ES"/>
              </w:rPr>
            </w:pPr>
          </w:p>
        </w:tc>
        <w:tc>
          <w:tcPr>
            <w:tcW w:w="1140" w:type="dxa"/>
            <w:tcBorders>
              <w:top w:val="nil"/>
              <w:left w:val="nil"/>
              <w:bottom w:val="nil"/>
              <w:right w:val="nil"/>
            </w:tcBorders>
            <w:shd w:val="clear" w:color="auto" w:fill="auto"/>
            <w:noWrap/>
            <w:vAlign w:val="center"/>
            <w:hideMark/>
          </w:tcPr>
          <w:p w14:paraId="1F8EC48E" w14:textId="77777777" w:rsidR="00F06894" w:rsidRPr="00761983" w:rsidRDefault="00F06894" w:rsidP="001A59A7">
            <w:pPr>
              <w:suppressAutoHyphens w:val="0"/>
              <w:spacing w:line="240" w:lineRule="auto"/>
              <w:jc w:val="center"/>
              <w:rPr>
                <w:rFonts w:cs="Arial"/>
                <w:sz w:val="20"/>
                <w:szCs w:val="20"/>
                <w:lang w:val="es-ES" w:eastAsia="es-ES"/>
              </w:rPr>
            </w:pPr>
          </w:p>
        </w:tc>
        <w:tc>
          <w:tcPr>
            <w:tcW w:w="841" w:type="dxa"/>
            <w:tcBorders>
              <w:top w:val="nil"/>
              <w:left w:val="nil"/>
              <w:bottom w:val="nil"/>
              <w:right w:val="nil"/>
            </w:tcBorders>
            <w:shd w:val="clear" w:color="auto" w:fill="auto"/>
            <w:noWrap/>
            <w:vAlign w:val="center"/>
            <w:hideMark/>
          </w:tcPr>
          <w:p w14:paraId="431747CA" w14:textId="77777777" w:rsidR="00F06894" w:rsidRPr="00761983" w:rsidRDefault="00F06894" w:rsidP="001A59A7">
            <w:pPr>
              <w:suppressAutoHyphens w:val="0"/>
              <w:spacing w:line="240" w:lineRule="auto"/>
              <w:jc w:val="center"/>
              <w:rPr>
                <w:rFonts w:cs="Arial"/>
                <w:sz w:val="20"/>
                <w:szCs w:val="20"/>
                <w:lang w:val="es-ES" w:eastAsia="es-ES"/>
              </w:rPr>
            </w:pPr>
          </w:p>
        </w:tc>
        <w:tc>
          <w:tcPr>
            <w:tcW w:w="1000" w:type="dxa"/>
            <w:tcBorders>
              <w:top w:val="nil"/>
              <w:left w:val="nil"/>
              <w:bottom w:val="nil"/>
              <w:right w:val="nil"/>
            </w:tcBorders>
            <w:shd w:val="clear" w:color="auto" w:fill="auto"/>
            <w:noWrap/>
            <w:vAlign w:val="center"/>
            <w:hideMark/>
          </w:tcPr>
          <w:p w14:paraId="6F29DFCE" w14:textId="77777777" w:rsidR="00F06894" w:rsidRPr="00761983" w:rsidRDefault="00F06894" w:rsidP="001A59A7">
            <w:pPr>
              <w:suppressAutoHyphens w:val="0"/>
              <w:spacing w:line="240" w:lineRule="auto"/>
              <w:jc w:val="center"/>
              <w:rPr>
                <w:rFonts w:cs="Arial"/>
                <w:sz w:val="20"/>
                <w:szCs w:val="20"/>
                <w:lang w:val="es-ES" w:eastAsia="es-ES"/>
              </w:rPr>
            </w:pPr>
          </w:p>
        </w:tc>
        <w:tc>
          <w:tcPr>
            <w:tcW w:w="1440" w:type="dxa"/>
            <w:tcBorders>
              <w:top w:val="nil"/>
              <w:left w:val="nil"/>
              <w:bottom w:val="nil"/>
              <w:right w:val="nil"/>
            </w:tcBorders>
            <w:shd w:val="clear" w:color="auto" w:fill="auto"/>
            <w:noWrap/>
            <w:vAlign w:val="center"/>
            <w:hideMark/>
          </w:tcPr>
          <w:p w14:paraId="347BD05B" w14:textId="77777777" w:rsidR="00F06894" w:rsidRPr="00761983" w:rsidRDefault="00F06894" w:rsidP="001A59A7">
            <w:pPr>
              <w:suppressAutoHyphens w:val="0"/>
              <w:spacing w:line="240" w:lineRule="auto"/>
              <w:jc w:val="center"/>
              <w:rPr>
                <w:rFonts w:cs="Arial"/>
                <w:sz w:val="20"/>
                <w:szCs w:val="20"/>
                <w:lang w:val="es-ES" w:eastAsia="es-ES"/>
              </w:rPr>
            </w:pPr>
          </w:p>
        </w:tc>
      </w:tr>
      <w:tr w:rsidR="00F06894" w:rsidRPr="00761983" w14:paraId="4A7F0466" w14:textId="77777777" w:rsidTr="001A59A7">
        <w:trPr>
          <w:trHeight w:val="300"/>
        </w:trPr>
        <w:tc>
          <w:tcPr>
            <w:tcW w:w="1701" w:type="dxa"/>
            <w:tcBorders>
              <w:top w:val="nil"/>
              <w:left w:val="nil"/>
              <w:bottom w:val="nil"/>
              <w:right w:val="nil"/>
            </w:tcBorders>
            <w:shd w:val="clear" w:color="auto" w:fill="auto"/>
            <w:vAlign w:val="center"/>
            <w:hideMark/>
          </w:tcPr>
          <w:p w14:paraId="2F89AA67"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bCs/>
                <w:color w:val="000000"/>
                <w:sz w:val="20"/>
                <w:szCs w:val="20"/>
                <w:lang w:val="en-US" w:eastAsia="es-ES"/>
              </w:rPr>
              <w:t>Pd5AC</w:t>
            </w:r>
          </w:p>
        </w:tc>
        <w:tc>
          <w:tcPr>
            <w:tcW w:w="1140" w:type="dxa"/>
            <w:tcBorders>
              <w:top w:val="nil"/>
              <w:left w:val="nil"/>
              <w:bottom w:val="nil"/>
              <w:right w:val="nil"/>
            </w:tcBorders>
            <w:shd w:val="clear" w:color="auto" w:fill="auto"/>
            <w:vAlign w:val="center"/>
            <w:hideMark/>
          </w:tcPr>
          <w:p w14:paraId="4F5AEFD5"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n-US" w:eastAsia="es-ES"/>
              </w:rPr>
              <w:t>948.96</w:t>
            </w:r>
          </w:p>
        </w:tc>
        <w:tc>
          <w:tcPr>
            <w:tcW w:w="841" w:type="dxa"/>
            <w:tcBorders>
              <w:top w:val="nil"/>
              <w:left w:val="nil"/>
              <w:bottom w:val="nil"/>
              <w:right w:val="nil"/>
            </w:tcBorders>
            <w:shd w:val="clear" w:color="auto" w:fill="auto"/>
            <w:vAlign w:val="center"/>
            <w:hideMark/>
          </w:tcPr>
          <w:p w14:paraId="6EAFA3FB"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n-US" w:eastAsia="es-ES"/>
              </w:rPr>
              <w:t>0.44</w:t>
            </w:r>
          </w:p>
        </w:tc>
        <w:tc>
          <w:tcPr>
            <w:tcW w:w="1000" w:type="dxa"/>
            <w:tcBorders>
              <w:top w:val="nil"/>
              <w:left w:val="nil"/>
              <w:bottom w:val="nil"/>
              <w:right w:val="nil"/>
            </w:tcBorders>
            <w:shd w:val="clear" w:color="auto" w:fill="auto"/>
            <w:vAlign w:val="center"/>
            <w:hideMark/>
          </w:tcPr>
          <w:p w14:paraId="6332B9B6"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n-US" w:eastAsia="es-ES"/>
              </w:rPr>
              <w:t>55.05</w:t>
            </w:r>
          </w:p>
        </w:tc>
        <w:tc>
          <w:tcPr>
            <w:tcW w:w="1440" w:type="dxa"/>
            <w:tcBorders>
              <w:top w:val="nil"/>
              <w:left w:val="nil"/>
              <w:bottom w:val="nil"/>
              <w:right w:val="nil"/>
            </w:tcBorders>
            <w:shd w:val="clear" w:color="auto" w:fill="auto"/>
            <w:noWrap/>
            <w:vAlign w:val="center"/>
            <w:hideMark/>
          </w:tcPr>
          <w:p w14:paraId="2C0B59C1"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s-ES" w:eastAsia="es-ES"/>
              </w:rPr>
              <w:t>-</w:t>
            </w:r>
          </w:p>
        </w:tc>
      </w:tr>
      <w:tr w:rsidR="00F06894" w:rsidRPr="00761983" w14:paraId="7180FB95" w14:textId="77777777" w:rsidTr="001A59A7">
        <w:trPr>
          <w:trHeight w:val="300"/>
        </w:trPr>
        <w:tc>
          <w:tcPr>
            <w:tcW w:w="1701" w:type="dxa"/>
            <w:tcBorders>
              <w:top w:val="nil"/>
              <w:left w:val="nil"/>
              <w:bottom w:val="nil"/>
              <w:right w:val="nil"/>
            </w:tcBorders>
            <w:shd w:val="clear" w:color="auto" w:fill="auto"/>
            <w:vAlign w:val="center"/>
            <w:hideMark/>
          </w:tcPr>
          <w:p w14:paraId="05D89B3E"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n-US" w:eastAsia="es-ES"/>
              </w:rPr>
              <w:t>Pt5AC</w:t>
            </w:r>
          </w:p>
        </w:tc>
        <w:tc>
          <w:tcPr>
            <w:tcW w:w="1140" w:type="dxa"/>
            <w:tcBorders>
              <w:top w:val="nil"/>
              <w:left w:val="nil"/>
              <w:bottom w:val="nil"/>
              <w:right w:val="nil"/>
            </w:tcBorders>
            <w:shd w:val="clear" w:color="auto" w:fill="auto"/>
            <w:vAlign w:val="center"/>
            <w:hideMark/>
          </w:tcPr>
          <w:p w14:paraId="61C8595C"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n-US" w:eastAsia="es-ES"/>
              </w:rPr>
              <w:t>1490.63</w:t>
            </w:r>
          </w:p>
        </w:tc>
        <w:tc>
          <w:tcPr>
            <w:tcW w:w="841" w:type="dxa"/>
            <w:tcBorders>
              <w:top w:val="nil"/>
              <w:left w:val="nil"/>
              <w:bottom w:val="nil"/>
              <w:right w:val="nil"/>
            </w:tcBorders>
            <w:shd w:val="clear" w:color="auto" w:fill="auto"/>
            <w:vAlign w:val="center"/>
            <w:hideMark/>
          </w:tcPr>
          <w:p w14:paraId="5E191555"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n-US" w:eastAsia="es-ES"/>
              </w:rPr>
              <w:t>0.81</w:t>
            </w:r>
          </w:p>
        </w:tc>
        <w:tc>
          <w:tcPr>
            <w:tcW w:w="1000" w:type="dxa"/>
            <w:tcBorders>
              <w:top w:val="nil"/>
              <w:left w:val="nil"/>
              <w:bottom w:val="nil"/>
              <w:right w:val="nil"/>
            </w:tcBorders>
            <w:shd w:val="clear" w:color="auto" w:fill="auto"/>
            <w:vAlign w:val="center"/>
            <w:hideMark/>
          </w:tcPr>
          <w:p w14:paraId="035441D6"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n-US" w:eastAsia="es-ES"/>
              </w:rPr>
              <w:t>58.74</w:t>
            </w:r>
          </w:p>
        </w:tc>
        <w:tc>
          <w:tcPr>
            <w:tcW w:w="1440" w:type="dxa"/>
            <w:tcBorders>
              <w:top w:val="nil"/>
              <w:left w:val="nil"/>
              <w:bottom w:val="nil"/>
              <w:right w:val="nil"/>
            </w:tcBorders>
            <w:shd w:val="clear" w:color="auto" w:fill="auto"/>
            <w:noWrap/>
            <w:vAlign w:val="center"/>
            <w:hideMark/>
          </w:tcPr>
          <w:p w14:paraId="526E6E0E"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s-ES" w:eastAsia="es-ES"/>
              </w:rPr>
              <w:t>-</w:t>
            </w:r>
          </w:p>
        </w:tc>
      </w:tr>
      <w:tr w:rsidR="00F06894" w:rsidRPr="00761983" w14:paraId="782A7911" w14:textId="77777777" w:rsidTr="001A59A7">
        <w:trPr>
          <w:trHeight w:val="300"/>
        </w:trPr>
        <w:tc>
          <w:tcPr>
            <w:tcW w:w="1701" w:type="dxa"/>
            <w:tcBorders>
              <w:top w:val="nil"/>
              <w:left w:val="nil"/>
              <w:bottom w:val="nil"/>
              <w:right w:val="nil"/>
            </w:tcBorders>
            <w:shd w:val="clear" w:color="auto" w:fill="auto"/>
            <w:vAlign w:val="center"/>
            <w:hideMark/>
          </w:tcPr>
          <w:p w14:paraId="7C407491"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n-US" w:eastAsia="es-ES"/>
              </w:rPr>
              <w:t>Ru5AC</w:t>
            </w:r>
          </w:p>
        </w:tc>
        <w:tc>
          <w:tcPr>
            <w:tcW w:w="1140" w:type="dxa"/>
            <w:tcBorders>
              <w:top w:val="nil"/>
              <w:left w:val="nil"/>
              <w:bottom w:val="nil"/>
              <w:right w:val="nil"/>
            </w:tcBorders>
            <w:shd w:val="clear" w:color="auto" w:fill="auto"/>
            <w:vAlign w:val="center"/>
            <w:hideMark/>
          </w:tcPr>
          <w:p w14:paraId="4FC4DF2D"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s-ES" w:eastAsia="es-ES"/>
              </w:rPr>
              <w:t>844.39</w:t>
            </w:r>
          </w:p>
        </w:tc>
        <w:tc>
          <w:tcPr>
            <w:tcW w:w="841" w:type="dxa"/>
            <w:tcBorders>
              <w:top w:val="nil"/>
              <w:left w:val="nil"/>
              <w:bottom w:val="nil"/>
              <w:right w:val="nil"/>
            </w:tcBorders>
            <w:shd w:val="clear" w:color="auto" w:fill="auto"/>
            <w:vAlign w:val="center"/>
            <w:hideMark/>
          </w:tcPr>
          <w:p w14:paraId="4EB2AEF8" w14:textId="77777777" w:rsidR="00F06894" w:rsidRPr="00761983" w:rsidRDefault="00F06894" w:rsidP="001A59A7">
            <w:pPr>
              <w:suppressAutoHyphens w:val="0"/>
              <w:spacing w:line="240" w:lineRule="auto"/>
              <w:jc w:val="center"/>
              <w:rPr>
                <w:rFonts w:cs="Arial"/>
                <w:sz w:val="20"/>
                <w:szCs w:val="20"/>
                <w:lang w:val="es-ES" w:eastAsia="es-ES"/>
              </w:rPr>
            </w:pPr>
            <w:r w:rsidRPr="00761983">
              <w:rPr>
                <w:rFonts w:cs="Arial"/>
                <w:sz w:val="20"/>
                <w:szCs w:val="20"/>
                <w:lang w:val="es-ES" w:eastAsia="es-ES"/>
              </w:rPr>
              <w:t>0.36</w:t>
            </w:r>
          </w:p>
        </w:tc>
        <w:tc>
          <w:tcPr>
            <w:tcW w:w="1000" w:type="dxa"/>
            <w:tcBorders>
              <w:top w:val="nil"/>
              <w:left w:val="nil"/>
              <w:bottom w:val="nil"/>
              <w:right w:val="nil"/>
            </w:tcBorders>
            <w:shd w:val="clear" w:color="auto" w:fill="auto"/>
            <w:vAlign w:val="center"/>
            <w:hideMark/>
          </w:tcPr>
          <w:p w14:paraId="37EF2FF8" w14:textId="77777777" w:rsidR="00F06894" w:rsidRPr="00761983" w:rsidRDefault="00F06894" w:rsidP="001A59A7">
            <w:pPr>
              <w:suppressAutoHyphens w:val="0"/>
              <w:spacing w:line="240" w:lineRule="auto"/>
              <w:jc w:val="center"/>
              <w:rPr>
                <w:rFonts w:cs="Arial"/>
                <w:sz w:val="20"/>
                <w:szCs w:val="20"/>
                <w:lang w:val="es-ES" w:eastAsia="es-ES"/>
              </w:rPr>
            </w:pPr>
            <w:r w:rsidRPr="00761983">
              <w:rPr>
                <w:rFonts w:cs="Arial"/>
                <w:sz w:val="20"/>
                <w:szCs w:val="20"/>
                <w:lang w:val="es-ES" w:eastAsia="es-ES"/>
              </w:rPr>
              <w:t>57.05</w:t>
            </w:r>
          </w:p>
        </w:tc>
        <w:tc>
          <w:tcPr>
            <w:tcW w:w="1440" w:type="dxa"/>
            <w:tcBorders>
              <w:top w:val="nil"/>
              <w:left w:val="nil"/>
              <w:bottom w:val="nil"/>
              <w:right w:val="nil"/>
            </w:tcBorders>
            <w:shd w:val="clear" w:color="auto" w:fill="auto"/>
            <w:noWrap/>
            <w:vAlign w:val="center"/>
            <w:hideMark/>
          </w:tcPr>
          <w:p w14:paraId="6E1008B2" w14:textId="77777777" w:rsidR="00F06894" w:rsidRPr="00761983" w:rsidRDefault="00F06894" w:rsidP="001A59A7">
            <w:pPr>
              <w:suppressAutoHyphens w:val="0"/>
              <w:spacing w:line="240" w:lineRule="auto"/>
              <w:jc w:val="center"/>
              <w:rPr>
                <w:rFonts w:cs="Arial"/>
                <w:sz w:val="20"/>
                <w:szCs w:val="20"/>
                <w:lang w:val="es-ES" w:eastAsia="es-ES"/>
              </w:rPr>
            </w:pPr>
            <w:r w:rsidRPr="00761983">
              <w:rPr>
                <w:rFonts w:cs="Arial"/>
                <w:color w:val="000000"/>
                <w:sz w:val="20"/>
                <w:szCs w:val="20"/>
                <w:lang w:val="es-ES" w:eastAsia="es-ES"/>
              </w:rPr>
              <w:t>-</w:t>
            </w:r>
          </w:p>
        </w:tc>
      </w:tr>
      <w:tr w:rsidR="00F06894" w:rsidRPr="00761983" w14:paraId="67D44FFD" w14:textId="77777777" w:rsidTr="001A59A7">
        <w:trPr>
          <w:trHeight w:val="300"/>
        </w:trPr>
        <w:tc>
          <w:tcPr>
            <w:tcW w:w="1701" w:type="dxa"/>
            <w:tcBorders>
              <w:top w:val="nil"/>
              <w:left w:val="nil"/>
              <w:bottom w:val="nil"/>
              <w:right w:val="nil"/>
            </w:tcBorders>
            <w:shd w:val="clear" w:color="auto" w:fill="auto"/>
            <w:vAlign w:val="center"/>
            <w:hideMark/>
          </w:tcPr>
          <w:p w14:paraId="10736A4E"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n-US" w:eastAsia="es-ES"/>
              </w:rPr>
              <w:t xml:space="preserve">Al fine-powder </w:t>
            </w:r>
          </w:p>
        </w:tc>
        <w:tc>
          <w:tcPr>
            <w:tcW w:w="1140" w:type="dxa"/>
            <w:tcBorders>
              <w:top w:val="nil"/>
              <w:left w:val="nil"/>
              <w:bottom w:val="nil"/>
              <w:right w:val="nil"/>
            </w:tcBorders>
            <w:shd w:val="clear" w:color="auto" w:fill="auto"/>
            <w:vAlign w:val="center"/>
          </w:tcPr>
          <w:p w14:paraId="36C1DFD1"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s-ES" w:eastAsia="es-ES"/>
              </w:rPr>
              <w:t>0.04</w:t>
            </w:r>
          </w:p>
        </w:tc>
        <w:tc>
          <w:tcPr>
            <w:tcW w:w="841" w:type="dxa"/>
            <w:tcBorders>
              <w:top w:val="nil"/>
              <w:left w:val="nil"/>
              <w:bottom w:val="nil"/>
              <w:right w:val="nil"/>
            </w:tcBorders>
            <w:shd w:val="clear" w:color="auto" w:fill="auto"/>
            <w:vAlign w:val="center"/>
          </w:tcPr>
          <w:p w14:paraId="46B43895"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s-ES" w:eastAsia="es-ES"/>
              </w:rPr>
              <w:t>0</w:t>
            </w:r>
          </w:p>
        </w:tc>
        <w:tc>
          <w:tcPr>
            <w:tcW w:w="1000" w:type="dxa"/>
            <w:tcBorders>
              <w:top w:val="nil"/>
              <w:left w:val="nil"/>
              <w:bottom w:val="nil"/>
              <w:right w:val="nil"/>
            </w:tcBorders>
            <w:shd w:val="clear" w:color="auto" w:fill="auto"/>
            <w:vAlign w:val="center"/>
          </w:tcPr>
          <w:p w14:paraId="0AEB75F0" w14:textId="77777777" w:rsidR="00F06894" w:rsidRPr="00761983" w:rsidRDefault="00F06894" w:rsidP="001A59A7">
            <w:pPr>
              <w:suppressAutoHyphens w:val="0"/>
              <w:spacing w:line="240" w:lineRule="auto"/>
              <w:jc w:val="center"/>
              <w:rPr>
                <w:rFonts w:cs="Arial"/>
                <w:color w:val="000000"/>
                <w:sz w:val="20"/>
                <w:szCs w:val="20"/>
                <w:highlight w:val="yellow"/>
                <w:lang w:val="es-ES" w:eastAsia="es-ES"/>
              </w:rPr>
            </w:pPr>
            <w:r w:rsidRPr="00761983">
              <w:rPr>
                <w:rFonts w:cs="Arial"/>
                <w:color w:val="000000"/>
                <w:sz w:val="20"/>
                <w:szCs w:val="20"/>
                <w:lang w:val="es-ES" w:eastAsia="es-ES"/>
              </w:rPr>
              <w:t>29.49**</w:t>
            </w:r>
          </w:p>
        </w:tc>
        <w:tc>
          <w:tcPr>
            <w:tcW w:w="1440" w:type="dxa"/>
            <w:tcBorders>
              <w:top w:val="nil"/>
              <w:left w:val="nil"/>
              <w:bottom w:val="nil"/>
              <w:right w:val="nil"/>
            </w:tcBorders>
            <w:shd w:val="clear" w:color="auto" w:fill="auto"/>
            <w:noWrap/>
            <w:vAlign w:val="center"/>
            <w:hideMark/>
          </w:tcPr>
          <w:p w14:paraId="06182872" w14:textId="77777777" w:rsidR="00F06894" w:rsidRPr="00761983" w:rsidRDefault="00F06894" w:rsidP="001A59A7">
            <w:pPr>
              <w:suppressAutoHyphens w:val="0"/>
              <w:spacing w:line="240" w:lineRule="auto"/>
              <w:jc w:val="center"/>
              <w:rPr>
                <w:rFonts w:cs="Arial"/>
                <w:color w:val="000000"/>
                <w:sz w:val="20"/>
                <w:szCs w:val="20"/>
                <w:highlight w:val="yellow"/>
                <w:lang w:val="es-ES" w:eastAsia="es-ES"/>
              </w:rPr>
            </w:pPr>
            <w:r w:rsidRPr="00761983">
              <w:rPr>
                <w:rFonts w:cs="Arial"/>
                <w:color w:val="000000"/>
                <w:sz w:val="20"/>
                <w:szCs w:val="20"/>
                <w:lang w:val="es-ES" w:eastAsia="es-ES"/>
              </w:rPr>
              <w:t>18.87±0.6*</w:t>
            </w:r>
          </w:p>
        </w:tc>
      </w:tr>
      <w:tr w:rsidR="00F06894" w:rsidRPr="00761983" w14:paraId="42C60C9A" w14:textId="77777777" w:rsidTr="001A59A7">
        <w:trPr>
          <w:trHeight w:val="300"/>
        </w:trPr>
        <w:tc>
          <w:tcPr>
            <w:tcW w:w="1701" w:type="dxa"/>
            <w:tcBorders>
              <w:top w:val="nil"/>
              <w:left w:val="nil"/>
              <w:bottom w:val="nil"/>
              <w:right w:val="nil"/>
            </w:tcBorders>
            <w:shd w:val="clear" w:color="auto" w:fill="auto"/>
            <w:vAlign w:val="center"/>
            <w:hideMark/>
          </w:tcPr>
          <w:p w14:paraId="570D8E0D"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n-US" w:eastAsia="es-ES"/>
              </w:rPr>
              <w:t>Zn fine-powder</w:t>
            </w:r>
          </w:p>
        </w:tc>
        <w:tc>
          <w:tcPr>
            <w:tcW w:w="1140" w:type="dxa"/>
            <w:tcBorders>
              <w:top w:val="nil"/>
              <w:left w:val="nil"/>
              <w:bottom w:val="nil"/>
              <w:right w:val="nil"/>
            </w:tcBorders>
            <w:shd w:val="clear" w:color="auto" w:fill="auto"/>
            <w:vAlign w:val="center"/>
            <w:hideMark/>
          </w:tcPr>
          <w:p w14:paraId="3E0F6D34"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n-US" w:eastAsia="es-ES"/>
              </w:rPr>
              <w:t>0.24</w:t>
            </w:r>
          </w:p>
        </w:tc>
        <w:tc>
          <w:tcPr>
            <w:tcW w:w="841" w:type="dxa"/>
            <w:tcBorders>
              <w:top w:val="nil"/>
              <w:left w:val="nil"/>
              <w:bottom w:val="nil"/>
              <w:right w:val="nil"/>
            </w:tcBorders>
            <w:shd w:val="clear" w:color="auto" w:fill="auto"/>
            <w:vAlign w:val="center"/>
            <w:hideMark/>
          </w:tcPr>
          <w:p w14:paraId="70DD2D9E"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n-US" w:eastAsia="es-ES"/>
              </w:rPr>
              <w:t>0</w:t>
            </w:r>
          </w:p>
        </w:tc>
        <w:tc>
          <w:tcPr>
            <w:tcW w:w="1000" w:type="dxa"/>
            <w:tcBorders>
              <w:top w:val="nil"/>
              <w:left w:val="nil"/>
              <w:bottom w:val="nil"/>
              <w:right w:val="nil"/>
            </w:tcBorders>
            <w:shd w:val="clear" w:color="auto" w:fill="auto"/>
            <w:vAlign w:val="center"/>
            <w:hideMark/>
          </w:tcPr>
          <w:p w14:paraId="702BFC68"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n-US" w:eastAsia="es-ES"/>
              </w:rPr>
              <w:t>77.1***</w:t>
            </w:r>
          </w:p>
        </w:tc>
        <w:tc>
          <w:tcPr>
            <w:tcW w:w="1440" w:type="dxa"/>
            <w:tcBorders>
              <w:top w:val="nil"/>
              <w:left w:val="nil"/>
              <w:bottom w:val="nil"/>
              <w:right w:val="nil"/>
            </w:tcBorders>
            <w:shd w:val="clear" w:color="auto" w:fill="auto"/>
            <w:noWrap/>
            <w:vAlign w:val="center"/>
            <w:hideMark/>
          </w:tcPr>
          <w:p w14:paraId="627F2547" w14:textId="77777777" w:rsidR="00F06894" w:rsidRPr="00761983" w:rsidRDefault="00F06894" w:rsidP="001A59A7">
            <w:pPr>
              <w:suppressAutoHyphens w:val="0"/>
              <w:spacing w:line="240" w:lineRule="auto"/>
              <w:jc w:val="center"/>
              <w:rPr>
                <w:rFonts w:cs="Arial"/>
                <w:color w:val="000000"/>
                <w:sz w:val="20"/>
                <w:szCs w:val="20"/>
                <w:lang w:val="es-ES" w:eastAsia="es-ES"/>
              </w:rPr>
            </w:pPr>
            <w:r w:rsidRPr="00761983">
              <w:rPr>
                <w:rFonts w:cs="Arial"/>
                <w:color w:val="000000"/>
                <w:sz w:val="20"/>
                <w:szCs w:val="20"/>
                <w:lang w:val="es-ES" w:eastAsia="es-ES"/>
              </w:rPr>
              <w:t>19.61±2.1*</w:t>
            </w:r>
          </w:p>
        </w:tc>
      </w:tr>
      <w:tr w:rsidR="00F06894" w:rsidRPr="00761983" w14:paraId="76930C9B" w14:textId="77777777" w:rsidTr="001A59A7">
        <w:trPr>
          <w:trHeight w:val="525"/>
        </w:trPr>
        <w:tc>
          <w:tcPr>
            <w:tcW w:w="1701" w:type="dxa"/>
            <w:tcBorders>
              <w:top w:val="nil"/>
              <w:left w:val="nil"/>
              <w:bottom w:val="single" w:sz="8" w:space="0" w:color="auto"/>
              <w:right w:val="nil"/>
            </w:tcBorders>
            <w:shd w:val="clear" w:color="auto" w:fill="auto"/>
            <w:vAlign w:val="center"/>
          </w:tcPr>
          <w:p w14:paraId="0A6B7D97" w14:textId="1A785CB8" w:rsidR="00F06894" w:rsidRPr="00761983" w:rsidRDefault="00F06894" w:rsidP="001A59A7">
            <w:pPr>
              <w:suppressAutoHyphens w:val="0"/>
              <w:spacing w:line="240" w:lineRule="auto"/>
              <w:jc w:val="center"/>
              <w:rPr>
                <w:rFonts w:cs="Arial"/>
                <w:color w:val="000000"/>
                <w:sz w:val="20"/>
                <w:szCs w:val="20"/>
                <w:lang w:val="en-US" w:eastAsia="es-ES"/>
              </w:rPr>
            </w:pPr>
          </w:p>
        </w:tc>
        <w:tc>
          <w:tcPr>
            <w:tcW w:w="1140" w:type="dxa"/>
            <w:tcBorders>
              <w:top w:val="nil"/>
              <w:left w:val="nil"/>
              <w:bottom w:val="single" w:sz="8" w:space="0" w:color="auto"/>
              <w:right w:val="nil"/>
            </w:tcBorders>
            <w:shd w:val="clear" w:color="auto" w:fill="auto"/>
            <w:vAlign w:val="center"/>
          </w:tcPr>
          <w:p w14:paraId="58BDC99E" w14:textId="1689B1DF" w:rsidR="00F06894" w:rsidRPr="00761983" w:rsidRDefault="00F06894" w:rsidP="001A59A7">
            <w:pPr>
              <w:suppressAutoHyphens w:val="0"/>
              <w:spacing w:line="240" w:lineRule="auto"/>
              <w:jc w:val="center"/>
              <w:rPr>
                <w:rFonts w:cs="Arial"/>
                <w:color w:val="000000"/>
                <w:sz w:val="20"/>
                <w:szCs w:val="20"/>
                <w:lang w:val="en-US" w:eastAsia="es-ES"/>
              </w:rPr>
            </w:pPr>
          </w:p>
        </w:tc>
        <w:tc>
          <w:tcPr>
            <w:tcW w:w="841" w:type="dxa"/>
            <w:tcBorders>
              <w:top w:val="nil"/>
              <w:left w:val="nil"/>
              <w:bottom w:val="single" w:sz="8" w:space="0" w:color="auto"/>
              <w:right w:val="nil"/>
            </w:tcBorders>
            <w:shd w:val="clear" w:color="auto" w:fill="auto"/>
            <w:vAlign w:val="center"/>
          </w:tcPr>
          <w:p w14:paraId="03ECA258" w14:textId="3B79863D" w:rsidR="00F06894" w:rsidRPr="00761983" w:rsidRDefault="00F06894" w:rsidP="001A59A7">
            <w:pPr>
              <w:suppressAutoHyphens w:val="0"/>
              <w:spacing w:line="240" w:lineRule="auto"/>
              <w:jc w:val="center"/>
              <w:rPr>
                <w:rFonts w:cs="Arial"/>
                <w:color w:val="000000"/>
                <w:sz w:val="20"/>
                <w:szCs w:val="20"/>
                <w:lang w:val="en-US" w:eastAsia="es-ES"/>
              </w:rPr>
            </w:pPr>
          </w:p>
        </w:tc>
        <w:tc>
          <w:tcPr>
            <w:tcW w:w="1000" w:type="dxa"/>
            <w:tcBorders>
              <w:top w:val="nil"/>
              <w:left w:val="nil"/>
              <w:bottom w:val="single" w:sz="8" w:space="0" w:color="auto"/>
              <w:right w:val="nil"/>
            </w:tcBorders>
            <w:shd w:val="clear" w:color="auto" w:fill="auto"/>
            <w:vAlign w:val="center"/>
          </w:tcPr>
          <w:p w14:paraId="281CCBAF" w14:textId="401F9DEA" w:rsidR="00F06894" w:rsidRPr="00761983" w:rsidRDefault="00F06894" w:rsidP="001A59A7">
            <w:pPr>
              <w:suppressAutoHyphens w:val="0"/>
              <w:spacing w:line="240" w:lineRule="auto"/>
              <w:jc w:val="center"/>
              <w:rPr>
                <w:rFonts w:cs="Arial"/>
                <w:color w:val="000000"/>
                <w:sz w:val="20"/>
                <w:szCs w:val="20"/>
                <w:lang w:val="en-US" w:eastAsia="es-ES"/>
              </w:rPr>
            </w:pPr>
          </w:p>
        </w:tc>
        <w:tc>
          <w:tcPr>
            <w:tcW w:w="1440" w:type="dxa"/>
            <w:tcBorders>
              <w:top w:val="nil"/>
              <w:left w:val="nil"/>
              <w:bottom w:val="single" w:sz="8" w:space="0" w:color="auto"/>
              <w:right w:val="nil"/>
            </w:tcBorders>
            <w:shd w:val="clear" w:color="auto" w:fill="auto"/>
            <w:vAlign w:val="center"/>
          </w:tcPr>
          <w:p w14:paraId="73BEB783" w14:textId="17F9E5FD" w:rsidR="00F06894" w:rsidRPr="00761983" w:rsidRDefault="00F06894" w:rsidP="001A59A7">
            <w:pPr>
              <w:suppressAutoHyphens w:val="0"/>
              <w:spacing w:line="240" w:lineRule="auto"/>
              <w:jc w:val="center"/>
              <w:rPr>
                <w:rFonts w:cs="Arial"/>
                <w:color w:val="000000"/>
                <w:sz w:val="20"/>
                <w:szCs w:val="20"/>
                <w:lang w:val="es-ES" w:eastAsia="es-ES"/>
              </w:rPr>
            </w:pPr>
          </w:p>
        </w:tc>
      </w:tr>
    </w:tbl>
    <w:p w14:paraId="0257856E" w14:textId="1C927897" w:rsidR="00F06894" w:rsidRPr="00761983" w:rsidRDefault="00F06894" w:rsidP="009476CC">
      <w:pPr>
        <w:suppressAutoHyphens w:val="0"/>
        <w:spacing w:line="480" w:lineRule="auto"/>
        <w:ind w:left="2124"/>
        <w:jc w:val="left"/>
        <w:rPr>
          <w:rFonts w:cs="Arial"/>
          <w:color w:val="000000"/>
          <w:sz w:val="20"/>
          <w:szCs w:val="20"/>
          <w:lang w:val="en-US" w:eastAsia="es-ES"/>
        </w:rPr>
      </w:pPr>
      <w:r w:rsidRPr="00761983">
        <w:rPr>
          <w:rFonts w:cs="Arial"/>
          <w:color w:val="000000"/>
          <w:sz w:val="20"/>
          <w:szCs w:val="20"/>
          <w:lang w:val="en-US" w:eastAsia="es-ES"/>
        </w:rPr>
        <w:t>* d90 percentile (Mastersizer)</w:t>
      </w:r>
    </w:p>
    <w:p w14:paraId="72A68ED2" w14:textId="4037BB01" w:rsidR="00F06894" w:rsidRPr="00761983" w:rsidRDefault="00F06894" w:rsidP="009476CC">
      <w:pPr>
        <w:suppressAutoHyphens w:val="0"/>
        <w:spacing w:line="480" w:lineRule="auto"/>
        <w:ind w:left="2124"/>
        <w:jc w:val="left"/>
        <w:rPr>
          <w:rFonts w:cs="Arial"/>
          <w:color w:val="000000"/>
          <w:sz w:val="20"/>
          <w:szCs w:val="20"/>
          <w:lang w:val="en-US" w:eastAsia="es-ES"/>
        </w:rPr>
      </w:pPr>
      <w:r w:rsidRPr="00761983">
        <w:rPr>
          <w:rFonts w:cs="Arial"/>
          <w:color w:val="000000"/>
          <w:sz w:val="20"/>
          <w:szCs w:val="20"/>
          <w:lang w:val="en-US" w:eastAsia="es-ES"/>
        </w:rPr>
        <w:t>** by DFT</w:t>
      </w:r>
      <w:r w:rsidR="008F3DDD" w:rsidRPr="00761983">
        <w:rPr>
          <w:rFonts w:cs="Arial"/>
          <w:color w:val="000000"/>
          <w:sz w:val="20"/>
          <w:szCs w:val="20"/>
          <w:lang w:val="en-US" w:eastAsia="es-ES"/>
        </w:rPr>
        <w:t xml:space="preserve"> (Density Functional Theory)</w:t>
      </w:r>
    </w:p>
    <w:p w14:paraId="7AC20187" w14:textId="77777777" w:rsidR="00F06894" w:rsidRPr="00761983" w:rsidRDefault="00F06894" w:rsidP="009476CC">
      <w:pPr>
        <w:suppressAutoHyphens w:val="0"/>
        <w:spacing w:line="480" w:lineRule="auto"/>
        <w:ind w:left="2124"/>
        <w:jc w:val="left"/>
        <w:rPr>
          <w:rFonts w:cs="Arial"/>
          <w:color w:val="000000"/>
          <w:sz w:val="20"/>
          <w:szCs w:val="20"/>
          <w:lang w:val="en-US" w:eastAsia="es-ES"/>
        </w:rPr>
      </w:pPr>
      <w:r w:rsidRPr="00761983">
        <w:rPr>
          <w:rFonts w:cs="Arial"/>
          <w:color w:val="000000"/>
          <w:sz w:val="20"/>
          <w:szCs w:val="20"/>
          <w:lang w:val="en-US" w:eastAsia="es-ES"/>
        </w:rPr>
        <w:t>*** by BET</w:t>
      </w:r>
    </w:p>
    <w:p w14:paraId="2A1616E4" w14:textId="19385CC2" w:rsidR="005E730A" w:rsidRPr="00761983" w:rsidRDefault="005E730A" w:rsidP="004B71EE">
      <w:pPr>
        <w:suppressAutoHyphens w:val="0"/>
        <w:spacing w:before="100" w:beforeAutospacing="1" w:after="100" w:afterAutospacing="1" w:line="240" w:lineRule="auto"/>
        <w:jc w:val="center"/>
        <w:rPr>
          <w:rFonts w:ascii="Times New Roman" w:hAnsi="Times New Roman"/>
          <w:sz w:val="20"/>
          <w:szCs w:val="20"/>
          <w:lang w:val="es-ES" w:eastAsia="es-ES"/>
        </w:rPr>
      </w:pPr>
      <w:r w:rsidRPr="00761983">
        <w:rPr>
          <w:rFonts w:ascii="Times New Roman" w:hAnsi="Times New Roman"/>
          <w:noProof/>
          <w:sz w:val="20"/>
          <w:szCs w:val="20"/>
          <w:lang w:val="es-ES" w:eastAsia="es-ES"/>
        </w:rPr>
        <w:lastRenderedPageBreak/>
        <w:drawing>
          <wp:inline distT="0" distB="0" distL="0" distR="0" wp14:anchorId="568E3F0F" wp14:editId="62562871">
            <wp:extent cx="5176648" cy="3358061"/>
            <wp:effectExtent l="0" t="0" r="5080" b="0"/>
            <wp:docPr id="2" name="Imagen 2" descr="C:\Users\usuario\Desktop\figs\Fig. 1. Catalytic performance of different metal-catalyst systems in terms of FA yield and selectivity, AC conversion and final H2 partial 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figs\Fig. 1. Catalytic performance of different metal-catalyst systems in terms of FA yield and selectivity, AC conversion and final H2 partial pres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8030" cy="3365444"/>
                    </a:xfrm>
                    <a:prstGeom prst="rect">
                      <a:avLst/>
                    </a:prstGeom>
                    <a:noFill/>
                    <a:ln>
                      <a:noFill/>
                    </a:ln>
                  </pic:spPr>
                </pic:pic>
              </a:graphicData>
            </a:graphic>
          </wp:inline>
        </w:drawing>
      </w:r>
    </w:p>
    <w:p w14:paraId="2B83BC63" w14:textId="07C59B87" w:rsidR="006629DF" w:rsidRPr="00761983" w:rsidRDefault="006629DF" w:rsidP="00907530">
      <w:pPr>
        <w:spacing w:line="480" w:lineRule="auto"/>
        <w:rPr>
          <w:rFonts w:cs="Arial"/>
          <w:sz w:val="20"/>
          <w:szCs w:val="20"/>
          <w:lang w:val="en-US"/>
        </w:rPr>
      </w:pPr>
      <w:r w:rsidRPr="00761983">
        <w:rPr>
          <w:rFonts w:cs="Arial"/>
          <w:sz w:val="20"/>
          <w:szCs w:val="20"/>
          <w:lang w:val="en-US"/>
        </w:rPr>
        <w:t xml:space="preserve">Fig. </w:t>
      </w:r>
      <w:r w:rsidR="004D155C">
        <w:rPr>
          <w:rFonts w:cs="Arial"/>
          <w:sz w:val="20"/>
          <w:szCs w:val="20"/>
          <w:lang w:val="en-US"/>
        </w:rPr>
        <w:t>2</w:t>
      </w:r>
      <w:r w:rsidRPr="00761983">
        <w:rPr>
          <w:rFonts w:cs="Arial"/>
          <w:sz w:val="20"/>
          <w:szCs w:val="20"/>
          <w:lang w:val="en-US"/>
        </w:rPr>
        <w:t>. Catalytic performance of different metal/catalyst systems</w:t>
      </w:r>
      <w:r w:rsidR="00F50FF1" w:rsidRPr="00761983">
        <w:rPr>
          <w:rFonts w:cs="Arial"/>
          <w:sz w:val="20"/>
          <w:szCs w:val="20"/>
          <w:lang w:val="en-US"/>
        </w:rPr>
        <w:t xml:space="preserve"> in terms of FA yield</w:t>
      </w:r>
      <w:r w:rsidR="00A233F7" w:rsidRPr="00761983">
        <w:rPr>
          <w:rFonts w:cs="Arial"/>
          <w:sz w:val="20"/>
          <w:szCs w:val="20"/>
          <w:lang w:val="en-US"/>
        </w:rPr>
        <w:t xml:space="preserve"> and selectivity</w:t>
      </w:r>
      <w:r w:rsidR="00F50FF1" w:rsidRPr="00761983">
        <w:rPr>
          <w:rFonts w:cs="Arial"/>
          <w:sz w:val="20"/>
          <w:szCs w:val="20"/>
          <w:lang w:val="en-US"/>
        </w:rPr>
        <w:t>, AC conversion and final</w:t>
      </w:r>
      <w:r w:rsidR="00D7202F" w:rsidRPr="00761983">
        <w:rPr>
          <w:rFonts w:cs="Arial"/>
          <w:sz w:val="20"/>
          <w:szCs w:val="20"/>
          <w:lang w:val="en-US"/>
        </w:rPr>
        <w:t xml:space="preserve"> H</w:t>
      </w:r>
      <w:r w:rsidR="00D7202F" w:rsidRPr="00761983">
        <w:rPr>
          <w:rFonts w:cs="Arial"/>
          <w:sz w:val="20"/>
          <w:szCs w:val="20"/>
          <w:vertAlign w:val="subscript"/>
          <w:lang w:val="en-US"/>
        </w:rPr>
        <w:t>2</w:t>
      </w:r>
      <w:r w:rsidR="00F50FF1" w:rsidRPr="00761983">
        <w:rPr>
          <w:rFonts w:cs="Arial"/>
          <w:sz w:val="20"/>
          <w:szCs w:val="20"/>
          <w:lang w:val="en-US"/>
        </w:rPr>
        <w:t xml:space="preserve"> </w:t>
      </w:r>
      <w:r w:rsidR="005B178F" w:rsidRPr="00761983">
        <w:rPr>
          <w:rFonts w:cs="Arial"/>
          <w:sz w:val="20"/>
          <w:szCs w:val="20"/>
          <w:lang w:val="en-US"/>
        </w:rPr>
        <w:t xml:space="preserve">partial </w:t>
      </w:r>
      <w:r w:rsidR="00F50FF1" w:rsidRPr="00761983">
        <w:rPr>
          <w:rFonts w:cs="Arial"/>
          <w:sz w:val="20"/>
          <w:szCs w:val="20"/>
          <w:lang w:val="en-US"/>
        </w:rPr>
        <w:t>pressure</w:t>
      </w:r>
      <w:r w:rsidRPr="00761983">
        <w:rPr>
          <w:rFonts w:cs="Arial"/>
          <w:sz w:val="20"/>
          <w:szCs w:val="20"/>
          <w:lang w:val="en-US"/>
        </w:rPr>
        <w:t>. Reaction conditions: 2 h, metal:carbamate molar ratio of 6, catalyst metal:carbamate molar ratio of 3.8 mmol, 70% of filling and 0.5 M of initial concentration.</w:t>
      </w:r>
      <w:r w:rsidR="00D87518" w:rsidRPr="00761983">
        <w:rPr>
          <w:rFonts w:cs="Arial"/>
          <w:sz w:val="20"/>
          <w:szCs w:val="20"/>
          <w:lang w:val="en-US"/>
        </w:rPr>
        <w:t xml:space="preserve"> </w:t>
      </w:r>
    </w:p>
    <w:p w14:paraId="718D6430" w14:textId="77777777" w:rsidR="009476CC" w:rsidRPr="00761983" w:rsidRDefault="009476CC" w:rsidP="00907530">
      <w:pPr>
        <w:spacing w:line="480" w:lineRule="auto"/>
        <w:rPr>
          <w:rFonts w:cs="Arial"/>
          <w:sz w:val="20"/>
          <w:szCs w:val="20"/>
          <w:lang w:val="en-US"/>
        </w:rPr>
      </w:pPr>
    </w:p>
    <w:p w14:paraId="7E4E3666" w14:textId="10E760AE" w:rsidR="006629DF" w:rsidRPr="00761983" w:rsidRDefault="002D30A9" w:rsidP="00B83605">
      <w:pPr>
        <w:suppressAutoHyphens w:val="0"/>
        <w:spacing w:line="480" w:lineRule="auto"/>
        <w:jc w:val="left"/>
        <w:rPr>
          <w:rFonts w:cs="Arial"/>
          <w:i/>
          <w:iCs/>
          <w:sz w:val="20"/>
          <w:szCs w:val="20"/>
          <w:lang w:val="en-US"/>
        </w:rPr>
      </w:pPr>
      <w:r w:rsidRPr="00761983">
        <w:rPr>
          <w:rFonts w:cs="Arial"/>
          <w:i/>
          <w:iCs/>
          <w:sz w:val="20"/>
          <w:szCs w:val="20"/>
          <w:lang w:val="en-US"/>
        </w:rPr>
        <w:t>3.</w:t>
      </w:r>
      <w:r w:rsidR="000F5A49">
        <w:rPr>
          <w:rFonts w:cs="Arial"/>
          <w:i/>
          <w:iCs/>
          <w:sz w:val="20"/>
          <w:szCs w:val="20"/>
          <w:lang w:val="en-US"/>
        </w:rPr>
        <w:t>3</w:t>
      </w:r>
      <w:r w:rsidRPr="00761983">
        <w:rPr>
          <w:rFonts w:cs="Arial"/>
          <w:i/>
          <w:iCs/>
          <w:sz w:val="20"/>
          <w:szCs w:val="20"/>
          <w:lang w:val="en-US"/>
        </w:rPr>
        <w:t xml:space="preserve"> </w:t>
      </w:r>
      <w:r w:rsidR="002950FC" w:rsidRPr="00761983">
        <w:rPr>
          <w:rFonts w:cs="Arial"/>
          <w:i/>
          <w:iCs/>
          <w:sz w:val="20"/>
          <w:szCs w:val="20"/>
          <w:lang w:val="en-US"/>
        </w:rPr>
        <w:t xml:space="preserve">Effect of </w:t>
      </w:r>
      <w:r w:rsidR="0062639B" w:rsidRPr="00761983">
        <w:rPr>
          <w:rFonts w:cs="Arial"/>
          <w:i/>
          <w:iCs/>
          <w:sz w:val="20"/>
          <w:szCs w:val="20"/>
          <w:lang w:val="en-US"/>
        </w:rPr>
        <w:t xml:space="preserve">type of </w:t>
      </w:r>
      <w:r w:rsidR="002950FC" w:rsidRPr="00761983">
        <w:rPr>
          <w:rFonts w:cs="Arial"/>
          <w:i/>
          <w:iCs/>
          <w:sz w:val="20"/>
          <w:szCs w:val="20"/>
          <w:lang w:val="en-US"/>
        </w:rPr>
        <w:t xml:space="preserve">catalyst in the </w:t>
      </w:r>
      <w:r w:rsidR="006629DF" w:rsidRPr="00761983">
        <w:rPr>
          <w:rFonts w:cs="Arial"/>
          <w:i/>
          <w:iCs/>
          <w:sz w:val="20"/>
          <w:szCs w:val="20"/>
          <w:lang w:val="en-US"/>
        </w:rPr>
        <w:t>H</w:t>
      </w:r>
      <w:r w:rsidR="006629DF" w:rsidRPr="00761983">
        <w:rPr>
          <w:rFonts w:cs="Arial"/>
          <w:i/>
          <w:iCs/>
          <w:sz w:val="20"/>
          <w:szCs w:val="20"/>
          <w:vertAlign w:val="subscript"/>
          <w:lang w:val="en-US"/>
        </w:rPr>
        <w:t>2</w:t>
      </w:r>
      <w:r w:rsidR="006629DF" w:rsidRPr="00761983">
        <w:rPr>
          <w:rFonts w:cs="Arial"/>
          <w:i/>
          <w:iCs/>
          <w:sz w:val="20"/>
          <w:szCs w:val="20"/>
          <w:lang w:val="en-US"/>
        </w:rPr>
        <w:t xml:space="preserve"> yield</w:t>
      </w:r>
      <w:r w:rsidR="002950FC" w:rsidRPr="00761983">
        <w:rPr>
          <w:rFonts w:cs="Arial"/>
          <w:i/>
          <w:iCs/>
          <w:sz w:val="20"/>
          <w:szCs w:val="20"/>
          <w:lang w:val="en-US"/>
        </w:rPr>
        <w:t>.</w:t>
      </w:r>
    </w:p>
    <w:p w14:paraId="593D6EF3" w14:textId="6844B7D1" w:rsidR="006629DF" w:rsidRPr="00761983" w:rsidRDefault="00CC3A99" w:rsidP="00907530">
      <w:pPr>
        <w:spacing w:line="480" w:lineRule="auto"/>
        <w:rPr>
          <w:rFonts w:cs="Arial"/>
          <w:sz w:val="20"/>
          <w:szCs w:val="20"/>
          <w:lang w:val="en-US"/>
        </w:rPr>
      </w:pPr>
      <w:r w:rsidRPr="00761983">
        <w:rPr>
          <w:rFonts w:cs="Arial"/>
          <w:sz w:val="20"/>
          <w:szCs w:val="20"/>
          <w:lang w:val="en-US"/>
        </w:rPr>
        <w:t>For</w:t>
      </w:r>
      <w:r w:rsidR="005B178F" w:rsidRPr="00761983">
        <w:rPr>
          <w:rFonts w:cs="Arial"/>
          <w:sz w:val="20"/>
          <w:szCs w:val="20"/>
          <w:lang w:val="en-US"/>
        </w:rPr>
        <w:t xml:space="preserve"> most of the catalyst</w:t>
      </w:r>
      <w:r w:rsidRPr="00761983">
        <w:rPr>
          <w:rFonts w:cs="Arial"/>
          <w:sz w:val="20"/>
          <w:szCs w:val="20"/>
          <w:lang w:val="en-US"/>
        </w:rPr>
        <w:t>s,</w:t>
      </w:r>
      <w:r w:rsidR="00ED3797" w:rsidRPr="00761983">
        <w:rPr>
          <w:rFonts w:cs="Arial"/>
          <w:sz w:val="20"/>
          <w:szCs w:val="20"/>
          <w:lang w:val="en-US"/>
        </w:rPr>
        <w:t xml:space="preserve"> Al p</w:t>
      </w:r>
      <w:r w:rsidR="007D6FD0" w:rsidRPr="00761983">
        <w:rPr>
          <w:rFonts w:cs="Arial"/>
          <w:sz w:val="20"/>
          <w:szCs w:val="20"/>
          <w:lang w:val="en-US"/>
        </w:rPr>
        <w:t>roduced</w:t>
      </w:r>
      <w:r w:rsidR="00ED3797" w:rsidRPr="00761983">
        <w:rPr>
          <w:rFonts w:cs="Arial"/>
          <w:sz w:val="20"/>
          <w:szCs w:val="20"/>
          <w:lang w:val="en-US"/>
        </w:rPr>
        <w:t xml:space="preserve"> higher </w:t>
      </w:r>
      <w:r w:rsidR="005B178F" w:rsidRPr="00761983">
        <w:rPr>
          <w:rFonts w:cs="Arial"/>
          <w:sz w:val="20"/>
          <w:szCs w:val="20"/>
          <w:lang w:val="en-US"/>
        </w:rPr>
        <w:t>H</w:t>
      </w:r>
      <w:r w:rsidR="005B178F" w:rsidRPr="00761983">
        <w:rPr>
          <w:rFonts w:cs="Arial"/>
          <w:sz w:val="20"/>
          <w:szCs w:val="20"/>
          <w:vertAlign w:val="subscript"/>
          <w:lang w:val="en-US"/>
        </w:rPr>
        <w:t>2</w:t>
      </w:r>
      <w:r w:rsidR="005B178F" w:rsidRPr="00761983">
        <w:rPr>
          <w:rFonts w:cs="Arial"/>
          <w:sz w:val="20"/>
          <w:szCs w:val="20"/>
          <w:lang w:val="en-US"/>
        </w:rPr>
        <w:t xml:space="preserve"> final partial pressure</w:t>
      </w:r>
      <w:r w:rsidR="005B178F" w:rsidRPr="00761983" w:rsidDel="005B178F">
        <w:rPr>
          <w:rFonts w:cs="Arial"/>
          <w:sz w:val="20"/>
          <w:szCs w:val="20"/>
          <w:lang w:val="en-US"/>
        </w:rPr>
        <w:t xml:space="preserve"> </w:t>
      </w:r>
      <w:r w:rsidR="00ED3797" w:rsidRPr="00761983">
        <w:rPr>
          <w:rFonts w:cs="Arial"/>
          <w:sz w:val="20"/>
          <w:szCs w:val="20"/>
          <w:lang w:val="en-US"/>
        </w:rPr>
        <w:t xml:space="preserve">than </w:t>
      </w:r>
      <w:r w:rsidR="006629DF" w:rsidRPr="00761983">
        <w:rPr>
          <w:rFonts w:cs="Arial"/>
          <w:sz w:val="20"/>
          <w:szCs w:val="20"/>
          <w:lang w:val="en-US"/>
        </w:rPr>
        <w:t>Zn</w:t>
      </w:r>
      <w:r w:rsidR="00F42A12" w:rsidRPr="00761983">
        <w:rPr>
          <w:rFonts w:cs="Arial"/>
          <w:sz w:val="20"/>
          <w:szCs w:val="20"/>
          <w:lang w:val="en-US"/>
        </w:rPr>
        <w:t>,</w:t>
      </w:r>
      <w:r w:rsidR="006629DF" w:rsidRPr="00761983">
        <w:rPr>
          <w:rFonts w:cs="Arial"/>
          <w:sz w:val="20"/>
          <w:szCs w:val="20"/>
          <w:lang w:val="en-US"/>
        </w:rPr>
        <w:t xml:space="preserve"> up to </w:t>
      </w:r>
      <w:r w:rsidR="005B178F" w:rsidRPr="00761983">
        <w:rPr>
          <w:rFonts w:cs="Arial"/>
          <w:sz w:val="20"/>
          <w:szCs w:val="20"/>
          <w:lang w:val="en-US"/>
        </w:rPr>
        <w:t>1</w:t>
      </w:r>
      <w:r w:rsidR="008523C4" w:rsidRPr="00761983">
        <w:rPr>
          <w:rFonts w:cs="Arial"/>
          <w:sz w:val="20"/>
          <w:szCs w:val="20"/>
          <w:lang w:val="en-US"/>
        </w:rPr>
        <w:t>.</w:t>
      </w:r>
      <w:r w:rsidR="005B178F" w:rsidRPr="00761983">
        <w:rPr>
          <w:rFonts w:cs="Arial"/>
          <w:sz w:val="20"/>
          <w:szCs w:val="20"/>
          <w:lang w:val="en-US"/>
        </w:rPr>
        <w:t>7</w:t>
      </w:r>
      <w:r w:rsidR="008523C4" w:rsidRPr="00761983">
        <w:rPr>
          <w:rFonts w:cs="Arial"/>
          <w:sz w:val="20"/>
          <w:szCs w:val="20"/>
          <w:lang w:val="en-US"/>
        </w:rPr>
        <w:t>4</w:t>
      </w:r>
      <w:r w:rsidR="00B83605" w:rsidRPr="00761983">
        <w:rPr>
          <w:rFonts w:cs="Arial"/>
          <w:sz w:val="20"/>
          <w:szCs w:val="20"/>
          <w:lang w:val="en-US"/>
        </w:rPr>
        <w:t xml:space="preserve"> </w:t>
      </w:r>
      <w:r w:rsidR="008523C4" w:rsidRPr="00761983">
        <w:rPr>
          <w:rFonts w:cs="Arial"/>
          <w:sz w:val="20"/>
          <w:szCs w:val="20"/>
          <w:lang w:val="en-US"/>
        </w:rPr>
        <w:t>MPa</w:t>
      </w:r>
      <w:r w:rsidR="005B178F" w:rsidRPr="00761983">
        <w:rPr>
          <w:rFonts w:cs="Arial"/>
          <w:sz w:val="20"/>
          <w:szCs w:val="20"/>
          <w:lang w:val="en-US"/>
        </w:rPr>
        <w:t xml:space="preserve"> </w:t>
      </w:r>
      <w:r w:rsidR="006629DF" w:rsidRPr="00761983">
        <w:rPr>
          <w:rFonts w:cs="Arial"/>
          <w:sz w:val="20"/>
          <w:szCs w:val="20"/>
          <w:lang w:val="en-US"/>
        </w:rPr>
        <w:t xml:space="preserve">(with </w:t>
      </w:r>
      <w:r w:rsidR="000E6B47" w:rsidRPr="00761983">
        <w:rPr>
          <w:rFonts w:cs="Arial"/>
          <w:sz w:val="20"/>
          <w:szCs w:val="20"/>
          <w:lang w:val="en-US"/>
        </w:rPr>
        <w:t>Ru</w:t>
      </w:r>
      <w:r w:rsidR="006629DF" w:rsidRPr="00761983">
        <w:rPr>
          <w:rFonts w:cs="Arial"/>
          <w:sz w:val="20"/>
          <w:szCs w:val="20"/>
          <w:lang w:val="en-US"/>
        </w:rPr>
        <w:t>5AC)</w:t>
      </w:r>
      <w:r w:rsidR="00A732A9" w:rsidRPr="00761983">
        <w:rPr>
          <w:rFonts w:cs="Arial"/>
          <w:sz w:val="20"/>
          <w:szCs w:val="20"/>
          <w:lang w:val="en-US"/>
        </w:rPr>
        <w:t xml:space="preserve">. The difference is </w:t>
      </w:r>
      <w:r w:rsidR="00631560" w:rsidRPr="00761983">
        <w:rPr>
          <w:rFonts w:cs="Arial"/>
          <w:sz w:val="20"/>
          <w:szCs w:val="20"/>
          <w:lang w:val="en-US"/>
        </w:rPr>
        <w:t xml:space="preserve">more </w:t>
      </w:r>
      <w:r w:rsidR="00352A35" w:rsidRPr="00761983">
        <w:rPr>
          <w:rFonts w:cs="Arial"/>
          <w:sz w:val="20"/>
          <w:szCs w:val="20"/>
          <w:lang w:val="en-US"/>
        </w:rPr>
        <w:t>appreciable in</w:t>
      </w:r>
      <w:r w:rsidR="006629DF" w:rsidRPr="00761983">
        <w:rPr>
          <w:rFonts w:cs="Arial"/>
          <w:sz w:val="20"/>
          <w:szCs w:val="20"/>
          <w:lang w:val="en-US"/>
        </w:rPr>
        <w:t xml:space="preserve"> </w:t>
      </w:r>
      <w:r w:rsidR="00352A35" w:rsidRPr="00761983">
        <w:rPr>
          <w:rFonts w:cs="Arial"/>
          <w:sz w:val="20"/>
          <w:szCs w:val="20"/>
          <w:lang w:val="en-US"/>
        </w:rPr>
        <w:t>control</w:t>
      </w:r>
      <w:r w:rsidR="007520C8" w:rsidRPr="00761983">
        <w:rPr>
          <w:rFonts w:cs="Arial"/>
          <w:sz w:val="20"/>
          <w:szCs w:val="20"/>
          <w:lang w:val="en-US"/>
        </w:rPr>
        <w:t xml:space="preserve"> experiments with </w:t>
      </w:r>
      <w:r w:rsidR="00F42A12" w:rsidRPr="00761983">
        <w:rPr>
          <w:rFonts w:cs="Arial"/>
          <w:sz w:val="20"/>
          <w:szCs w:val="20"/>
          <w:lang w:val="en-US"/>
        </w:rPr>
        <w:t xml:space="preserve">activated carbon and </w:t>
      </w:r>
      <w:r w:rsidR="006629DF" w:rsidRPr="00761983">
        <w:rPr>
          <w:rFonts w:cs="Arial"/>
          <w:sz w:val="20"/>
          <w:szCs w:val="20"/>
          <w:lang w:val="en-US"/>
        </w:rPr>
        <w:t>without catalyst</w:t>
      </w:r>
      <w:r w:rsidR="007520C8" w:rsidRPr="00761983">
        <w:rPr>
          <w:rFonts w:cs="Arial"/>
          <w:sz w:val="20"/>
          <w:szCs w:val="20"/>
          <w:lang w:val="en-US"/>
        </w:rPr>
        <w:t xml:space="preserve"> </w:t>
      </w:r>
      <w:r w:rsidR="00011175" w:rsidRPr="00761983">
        <w:rPr>
          <w:rFonts w:cs="Arial"/>
          <w:sz w:val="20"/>
          <w:szCs w:val="20"/>
          <w:lang w:val="en-US"/>
        </w:rPr>
        <w:t>(</w:t>
      </w:r>
      <w:r w:rsidR="007520C8" w:rsidRPr="00761983">
        <w:rPr>
          <w:rFonts w:cs="Arial"/>
          <w:sz w:val="20"/>
          <w:szCs w:val="20"/>
          <w:lang w:val="en-US"/>
        </w:rPr>
        <w:t xml:space="preserve">up to </w:t>
      </w:r>
      <w:r w:rsidR="005B178F" w:rsidRPr="00761983">
        <w:rPr>
          <w:rFonts w:cs="Arial"/>
          <w:sz w:val="20"/>
          <w:szCs w:val="20"/>
          <w:lang w:val="en-US"/>
        </w:rPr>
        <w:t>1</w:t>
      </w:r>
      <w:r w:rsidR="008523C4" w:rsidRPr="00761983">
        <w:rPr>
          <w:rFonts w:cs="Arial"/>
          <w:sz w:val="20"/>
          <w:szCs w:val="20"/>
          <w:lang w:val="en-US"/>
        </w:rPr>
        <w:t>.</w:t>
      </w:r>
      <w:r w:rsidR="005B178F" w:rsidRPr="00761983">
        <w:rPr>
          <w:rFonts w:cs="Arial"/>
          <w:sz w:val="20"/>
          <w:szCs w:val="20"/>
          <w:lang w:val="en-US"/>
        </w:rPr>
        <w:t xml:space="preserve">65 </w:t>
      </w:r>
      <w:r w:rsidR="008523C4" w:rsidRPr="00761983">
        <w:rPr>
          <w:rFonts w:cs="Arial"/>
          <w:sz w:val="20"/>
          <w:szCs w:val="20"/>
          <w:lang w:val="en-US"/>
        </w:rPr>
        <w:t>MPa</w:t>
      </w:r>
      <w:r w:rsidR="00011175" w:rsidRPr="00761983">
        <w:rPr>
          <w:rFonts w:cs="Arial"/>
          <w:sz w:val="20"/>
          <w:szCs w:val="20"/>
          <w:lang w:val="en-US"/>
        </w:rPr>
        <w:t xml:space="preserve"> with Al and </w:t>
      </w:r>
      <w:r w:rsidR="008523C4" w:rsidRPr="00761983">
        <w:rPr>
          <w:rFonts w:cs="Arial"/>
          <w:sz w:val="20"/>
          <w:szCs w:val="20"/>
          <w:lang w:val="en-US"/>
        </w:rPr>
        <w:t>0.</w:t>
      </w:r>
      <w:r w:rsidR="005B178F" w:rsidRPr="00761983">
        <w:rPr>
          <w:rFonts w:cs="Arial"/>
          <w:sz w:val="20"/>
          <w:szCs w:val="20"/>
          <w:lang w:val="en-US"/>
        </w:rPr>
        <w:t xml:space="preserve">42 </w:t>
      </w:r>
      <w:r w:rsidR="008523C4" w:rsidRPr="00761983">
        <w:rPr>
          <w:rFonts w:cs="Arial"/>
          <w:sz w:val="20"/>
          <w:szCs w:val="20"/>
          <w:lang w:val="en-US"/>
        </w:rPr>
        <w:t>MPa</w:t>
      </w:r>
      <w:r w:rsidR="00011175" w:rsidRPr="00761983">
        <w:rPr>
          <w:rFonts w:cs="Arial"/>
          <w:sz w:val="20"/>
          <w:szCs w:val="20"/>
          <w:lang w:val="en-US"/>
        </w:rPr>
        <w:t xml:space="preserve"> with Zn</w:t>
      </w:r>
      <w:r w:rsidR="007520C8" w:rsidRPr="00761983">
        <w:rPr>
          <w:rFonts w:cs="Arial"/>
          <w:sz w:val="20"/>
          <w:szCs w:val="20"/>
          <w:lang w:val="en-US"/>
        </w:rPr>
        <w:t>)</w:t>
      </w:r>
      <w:r w:rsidR="00122EE7" w:rsidRPr="00761983">
        <w:rPr>
          <w:rFonts w:cs="Arial"/>
          <w:sz w:val="20"/>
          <w:szCs w:val="20"/>
          <w:lang w:val="en-US"/>
        </w:rPr>
        <w:t xml:space="preserve"> (see Fig. </w:t>
      </w:r>
      <w:r w:rsidR="00A279C7">
        <w:rPr>
          <w:rFonts w:cs="Arial"/>
          <w:sz w:val="20"/>
          <w:szCs w:val="20"/>
          <w:lang w:val="en-US"/>
        </w:rPr>
        <w:t>2</w:t>
      </w:r>
      <w:r w:rsidR="00122EE7" w:rsidRPr="00761983">
        <w:rPr>
          <w:rFonts w:cs="Arial"/>
          <w:sz w:val="20"/>
          <w:szCs w:val="20"/>
          <w:lang w:val="en-US"/>
        </w:rPr>
        <w:t>)</w:t>
      </w:r>
      <w:r w:rsidR="00011175" w:rsidRPr="00761983">
        <w:rPr>
          <w:rFonts w:cs="Arial"/>
          <w:sz w:val="20"/>
          <w:szCs w:val="20"/>
          <w:lang w:val="en-US"/>
        </w:rPr>
        <w:t>.</w:t>
      </w:r>
      <w:r w:rsidR="0094777E" w:rsidRPr="00761983">
        <w:rPr>
          <w:rFonts w:cs="Arial"/>
          <w:sz w:val="20"/>
          <w:szCs w:val="20"/>
          <w:lang w:val="en-US"/>
        </w:rPr>
        <w:t xml:space="preserve"> </w:t>
      </w:r>
      <w:r w:rsidR="00011175" w:rsidRPr="00761983">
        <w:rPr>
          <w:rFonts w:cs="Arial"/>
          <w:sz w:val="20"/>
          <w:szCs w:val="20"/>
          <w:lang w:val="en-US"/>
        </w:rPr>
        <w:t xml:space="preserve">Likewise, </w:t>
      </w:r>
      <w:r w:rsidR="006629DF" w:rsidRPr="00761983">
        <w:rPr>
          <w:rFonts w:cs="Arial"/>
          <w:sz w:val="20"/>
          <w:szCs w:val="20"/>
          <w:lang w:val="en-US"/>
        </w:rPr>
        <w:t xml:space="preserve">Fig. </w:t>
      </w:r>
      <w:r w:rsidR="00A279C7">
        <w:rPr>
          <w:rFonts w:cs="Arial"/>
          <w:sz w:val="20"/>
          <w:szCs w:val="20"/>
          <w:lang w:val="en-US"/>
        </w:rPr>
        <w:t>3</w:t>
      </w:r>
      <w:r w:rsidR="006629DF" w:rsidRPr="00761983">
        <w:rPr>
          <w:rFonts w:cs="Arial"/>
          <w:sz w:val="20"/>
          <w:szCs w:val="20"/>
          <w:lang w:val="en-US"/>
        </w:rPr>
        <w:t xml:space="preserve"> presents the comparison of FA and hydrogen</w:t>
      </w:r>
      <w:r w:rsidR="007941A9" w:rsidRPr="00761983">
        <w:rPr>
          <w:rFonts w:cs="Arial"/>
          <w:sz w:val="20"/>
          <w:szCs w:val="20"/>
          <w:lang w:val="en-US"/>
        </w:rPr>
        <w:t xml:space="preserve"> yield</w:t>
      </w:r>
      <w:r w:rsidR="006629DF" w:rsidRPr="00761983">
        <w:rPr>
          <w:rFonts w:cs="Arial"/>
          <w:sz w:val="20"/>
          <w:szCs w:val="20"/>
          <w:lang w:val="en-US"/>
        </w:rPr>
        <w:t xml:space="preserve"> for all </w:t>
      </w:r>
      <w:r w:rsidR="007941A9" w:rsidRPr="00761983">
        <w:rPr>
          <w:rFonts w:cs="Arial"/>
          <w:sz w:val="20"/>
          <w:szCs w:val="20"/>
          <w:lang w:val="en-US"/>
        </w:rPr>
        <w:t>metal/</w:t>
      </w:r>
      <w:r w:rsidR="006629DF" w:rsidRPr="00761983">
        <w:rPr>
          <w:rFonts w:cs="Arial"/>
          <w:sz w:val="20"/>
          <w:szCs w:val="20"/>
          <w:lang w:val="en-US"/>
        </w:rPr>
        <w:t xml:space="preserve">catalyst combinations, </w:t>
      </w:r>
      <w:r w:rsidR="00631560" w:rsidRPr="00761983">
        <w:rPr>
          <w:rFonts w:cs="Arial"/>
          <w:sz w:val="20"/>
          <w:szCs w:val="20"/>
          <w:lang w:val="en-US"/>
        </w:rPr>
        <w:t xml:space="preserve">where, accordingly to the pressure, </w:t>
      </w:r>
      <w:r w:rsidR="00352A35" w:rsidRPr="00761983">
        <w:rPr>
          <w:rFonts w:cs="Arial"/>
          <w:sz w:val="20"/>
          <w:szCs w:val="20"/>
          <w:lang w:val="en-US"/>
        </w:rPr>
        <w:t xml:space="preserve">Al </w:t>
      </w:r>
      <w:r w:rsidR="003B77C3" w:rsidRPr="00761983">
        <w:rPr>
          <w:rFonts w:cs="Arial"/>
          <w:sz w:val="20"/>
          <w:szCs w:val="20"/>
          <w:lang w:val="en-US"/>
        </w:rPr>
        <w:t xml:space="preserve">produced a </w:t>
      </w:r>
      <w:r w:rsidR="00352A35" w:rsidRPr="00761983">
        <w:rPr>
          <w:rFonts w:cs="Arial"/>
          <w:sz w:val="20"/>
          <w:szCs w:val="20"/>
          <w:lang w:val="en-US"/>
        </w:rPr>
        <w:t xml:space="preserve">higher </w:t>
      </w:r>
      <w:r w:rsidR="006629DF" w:rsidRPr="00761983">
        <w:rPr>
          <w:rFonts w:cs="Arial"/>
          <w:sz w:val="20"/>
          <w:szCs w:val="20"/>
          <w:lang w:val="en-US"/>
        </w:rPr>
        <w:t>H</w:t>
      </w:r>
      <w:r w:rsidR="006629DF" w:rsidRPr="00761983">
        <w:rPr>
          <w:rFonts w:cs="Arial"/>
          <w:sz w:val="20"/>
          <w:szCs w:val="20"/>
          <w:vertAlign w:val="subscript"/>
          <w:lang w:val="en-US"/>
        </w:rPr>
        <w:t>2</w:t>
      </w:r>
      <w:r w:rsidR="006629DF" w:rsidRPr="00761983">
        <w:rPr>
          <w:rFonts w:cs="Arial"/>
          <w:sz w:val="20"/>
          <w:szCs w:val="20"/>
          <w:lang w:val="en-US"/>
        </w:rPr>
        <w:t xml:space="preserve"> yield </w:t>
      </w:r>
      <w:r w:rsidR="00352A35" w:rsidRPr="00761983">
        <w:rPr>
          <w:rFonts w:cs="Arial"/>
          <w:sz w:val="20"/>
          <w:szCs w:val="20"/>
          <w:lang w:val="en-US"/>
        </w:rPr>
        <w:t>(1</w:t>
      </w:r>
      <w:r w:rsidR="00C2314B" w:rsidRPr="00761983">
        <w:rPr>
          <w:rFonts w:cs="Arial"/>
          <w:sz w:val="20"/>
          <w:szCs w:val="20"/>
          <w:lang w:val="en-US"/>
        </w:rPr>
        <w:t>0</w:t>
      </w:r>
      <w:r w:rsidR="00352A35" w:rsidRPr="00761983">
        <w:rPr>
          <w:rFonts w:cs="Arial"/>
          <w:sz w:val="20"/>
          <w:szCs w:val="20"/>
          <w:lang w:val="en-US"/>
        </w:rPr>
        <w:t>.</w:t>
      </w:r>
      <w:r w:rsidR="00C2314B" w:rsidRPr="00761983">
        <w:rPr>
          <w:rFonts w:cs="Arial"/>
          <w:sz w:val="20"/>
          <w:szCs w:val="20"/>
          <w:lang w:val="en-US"/>
        </w:rPr>
        <w:t>6</w:t>
      </w:r>
      <w:r w:rsidR="006629DF" w:rsidRPr="00761983">
        <w:rPr>
          <w:rFonts w:cs="Arial"/>
          <w:sz w:val="20"/>
          <w:szCs w:val="20"/>
          <w:lang w:val="en-US"/>
        </w:rPr>
        <w:t>%</w:t>
      </w:r>
      <w:r w:rsidR="00352A35" w:rsidRPr="00761983">
        <w:rPr>
          <w:rFonts w:cs="Arial"/>
          <w:sz w:val="20"/>
          <w:szCs w:val="20"/>
          <w:lang w:val="en-US"/>
        </w:rPr>
        <w:t>)</w:t>
      </w:r>
      <w:r w:rsidR="006629DF" w:rsidRPr="00761983">
        <w:rPr>
          <w:rFonts w:cs="Arial"/>
          <w:sz w:val="20"/>
          <w:szCs w:val="20"/>
          <w:lang w:val="en-US"/>
        </w:rPr>
        <w:t xml:space="preserve"> </w:t>
      </w:r>
      <w:r w:rsidR="00352A35" w:rsidRPr="00761983">
        <w:rPr>
          <w:rFonts w:cs="Arial"/>
          <w:sz w:val="20"/>
          <w:szCs w:val="20"/>
          <w:lang w:val="en-US"/>
        </w:rPr>
        <w:t>than Zn (8.64%)</w:t>
      </w:r>
      <w:r w:rsidR="00631560" w:rsidRPr="00761983">
        <w:rPr>
          <w:rFonts w:cs="Arial"/>
          <w:sz w:val="20"/>
          <w:szCs w:val="20"/>
          <w:lang w:val="en-US"/>
        </w:rPr>
        <w:t xml:space="preserve">, </w:t>
      </w:r>
      <w:r w:rsidR="003B77C3" w:rsidRPr="00761983">
        <w:rPr>
          <w:rFonts w:cs="Arial"/>
          <w:sz w:val="20"/>
          <w:szCs w:val="20"/>
          <w:lang w:val="en-US"/>
        </w:rPr>
        <w:t xml:space="preserve">with </w:t>
      </w:r>
      <w:r w:rsidR="00631560" w:rsidRPr="00761983">
        <w:rPr>
          <w:rFonts w:cs="Arial"/>
          <w:sz w:val="20"/>
          <w:szCs w:val="20"/>
          <w:lang w:val="en-US"/>
        </w:rPr>
        <w:t>the most active catalyst Pd5AC</w:t>
      </w:r>
      <w:bookmarkStart w:id="23" w:name="_Hlk103710910"/>
      <w:r w:rsidR="006629DF" w:rsidRPr="00AF29B2">
        <w:rPr>
          <w:rFonts w:cs="Arial"/>
          <w:sz w:val="20"/>
          <w:szCs w:val="20"/>
          <w:lang w:val="en-US"/>
        </w:rPr>
        <w:t>.</w:t>
      </w:r>
      <w:r w:rsidR="00631560" w:rsidRPr="00AF29B2">
        <w:rPr>
          <w:rFonts w:cs="Arial"/>
          <w:sz w:val="20"/>
          <w:szCs w:val="20"/>
          <w:lang w:val="en-US"/>
        </w:rPr>
        <w:t xml:space="preserve"> The H</w:t>
      </w:r>
      <w:r w:rsidR="00631560" w:rsidRPr="00AF29B2">
        <w:rPr>
          <w:rFonts w:cs="Arial"/>
          <w:sz w:val="20"/>
          <w:szCs w:val="20"/>
          <w:vertAlign w:val="subscript"/>
          <w:lang w:val="en-US"/>
        </w:rPr>
        <w:t>2</w:t>
      </w:r>
      <w:r w:rsidR="00631560" w:rsidRPr="00AF29B2">
        <w:rPr>
          <w:rFonts w:cs="Arial"/>
          <w:sz w:val="20"/>
          <w:szCs w:val="20"/>
          <w:lang w:val="en-US"/>
        </w:rPr>
        <w:t xml:space="preserve"> yield (4.4%) from experiments without catalyst</w:t>
      </w:r>
      <w:r w:rsidR="003B77C3" w:rsidRPr="00AF29B2">
        <w:rPr>
          <w:rFonts w:cs="Arial"/>
          <w:sz w:val="20"/>
          <w:szCs w:val="20"/>
          <w:lang w:val="en-US"/>
        </w:rPr>
        <w:t xml:space="preserve">, being non-zero, </w:t>
      </w:r>
      <w:r w:rsidR="00631560" w:rsidRPr="00AF29B2">
        <w:rPr>
          <w:rFonts w:cs="Arial"/>
          <w:sz w:val="20"/>
          <w:szCs w:val="20"/>
          <w:lang w:val="en-US"/>
        </w:rPr>
        <w:t>suggest</w:t>
      </w:r>
      <w:r w:rsidR="003B77C3" w:rsidRPr="00AF29B2">
        <w:rPr>
          <w:rFonts w:cs="Arial"/>
          <w:sz w:val="20"/>
          <w:szCs w:val="20"/>
          <w:lang w:val="en-US"/>
        </w:rPr>
        <w:t>s</w:t>
      </w:r>
      <w:r w:rsidR="00631560" w:rsidRPr="00AF29B2">
        <w:rPr>
          <w:rFonts w:cs="Arial"/>
          <w:sz w:val="20"/>
          <w:szCs w:val="20"/>
          <w:lang w:val="en-US"/>
        </w:rPr>
        <w:t xml:space="preserve"> that </w:t>
      </w:r>
      <w:r w:rsidR="006629DF" w:rsidRPr="00AF29B2">
        <w:rPr>
          <w:rFonts w:cs="Arial"/>
          <w:sz w:val="20"/>
          <w:szCs w:val="20"/>
          <w:lang w:val="en-US"/>
        </w:rPr>
        <w:t>carbonaceous supports may play a role in the H</w:t>
      </w:r>
      <w:r w:rsidR="006629DF" w:rsidRPr="00AF29B2">
        <w:rPr>
          <w:rFonts w:cs="Arial"/>
          <w:sz w:val="20"/>
          <w:szCs w:val="20"/>
          <w:vertAlign w:val="subscript"/>
          <w:lang w:val="en-US"/>
        </w:rPr>
        <w:t>2</w:t>
      </w:r>
      <w:r w:rsidR="006629DF" w:rsidRPr="00AF29B2">
        <w:rPr>
          <w:rFonts w:cs="Arial"/>
          <w:sz w:val="20"/>
          <w:szCs w:val="20"/>
          <w:lang w:val="en-US"/>
        </w:rPr>
        <w:t xml:space="preserve"> generation, where the </w:t>
      </w:r>
      <w:r w:rsidR="00631560" w:rsidRPr="00AF29B2">
        <w:rPr>
          <w:rFonts w:cs="Arial"/>
          <w:sz w:val="20"/>
          <w:szCs w:val="20"/>
          <w:lang w:val="en-US"/>
        </w:rPr>
        <w:t xml:space="preserve">reducing </w:t>
      </w:r>
      <w:r w:rsidR="006629DF" w:rsidRPr="00AF29B2">
        <w:rPr>
          <w:rFonts w:cs="Arial"/>
          <w:sz w:val="20"/>
          <w:szCs w:val="20"/>
          <w:lang w:val="en-US"/>
        </w:rPr>
        <w:t xml:space="preserve">metal powder </w:t>
      </w:r>
      <w:r w:rsidR="006C2740" w:rsidRPr="00AF29B2">
        <w:rPr>
          <w:rFonts w:cs="Arial"/>
          <w:sz w:val="20"/>
          <w:szCs w:val="20"/>
          <w:lang w:val="en-US"/>
        </w:rPr>
        <w:t xml:space="preserve">is </w:t>
      </w:r>
      <w:r w:rsidR="006629DF" w:rsidRPr="00AF29B2">
        <w:rPr>
          <w:rFonts w:cs="Arial"/>
          <w:sz w:val="20"/>
          <w:szCs w:val="20"/>
          <w:lang w:val="en-US"/>
        </w:rPr>
        <w:t>disperse</w:t>
      </w:r>
      <w:r w:rsidR="006C2740" w:rsidRPr="00AF29B2">
        <w:rPr>
          <w:rFonts w:cs="Arial"/>
          <w:sz w:val="20"/>
          <w:szCs w:val="20"/>
          <w:lang w:val="en-US"/>
        </w:rPr>
        <w:t>d</w:t>
      </w:r>
      <w:r w:rsidR="006629DF" w:rsidRPr="00AF29B2">
        <w:rPr>
          <w:rFonts w:cs="Arial"/>
          <w:sz w:val="20"/>
          <w:szCs w:val="20"/>
          <w:lang w:val="en-US"/>
        </w:rPr>
        <w:t xml:space="preserve"> onto the support’s </w:t>
      </w:r>
      <w:r w:rsidR="001E2017" w:rsidRPr="00AF29B2">
        <w:rPr>
          <w:rFonts w:cs="Arial"/>
          <w:sz w:val="20"/>
          <w:szCs w:val="20"/>
          <w:lang w:val="en-US"/>
        </w:rPr>
        <w:t xml:space="preserve">high </w:t>
      </w:r>
      <w:r w:rsidR="006629DF" w:rsidRPr="00AF29B2">
        <w:rPr>
          <w:rFonts w:cs="Arial"/>
          <w:sz w:val="20"/>
          <w:szCs w:val="20"/>
          <w:lang w:val="en-US"/>
        </w:rPr>
        <w:t>surface area</w:t>
      </w:r>
      <w:r w:rsidRPr="00AF29B2">
        <w:rPr>
          <w:rFonts w:cs="Arial"/>
          <w:sz w:val="20"/>
          <w:szCs w:val="20"/>
          <w:lang w:val="en-US"/>
        </w:rPr>
        <w:t>, thus increasing the contact area between metal and water. In this sen</w:t>
      </w:r>
      <w:r w:rsidR="006C2740" w:rsidRPr="00AF29B2">
        <w:rPr>
          <w:rFonts w:cs="Arial"/>
          <w:sz w:val="20"/>
          <w:szCs w:val="20"/>
          <w:lang w:val="en-US"/>
        </w:rPr>
        <w:t>s</w:t>
      </w:r>
      <w:r w:rsidRPr="00AF29B2">
        <w:rPr>
          <w:rFonts w:cs="Arial"/>
          <w:sz w:val="20"/>
          <w:szCs w:val="20"/>
          <w:lang w:val="en-US"/>
        </w:rPr>
        <w:t>e, the</w:t>
      </w:r>
      <w:r w:rsidR="006629DF" w:rsidRPr="00AF29B2">
        <w:rPr>
          <w:rFonts w:cs="Arial"/>
          <w:sz w:val="20"/>
          <w:szCs w:val="20"/>
          <w:lang w:val="en-US"/>
        </w:rPr>
        <w:t xml:space="preserve"> high</w:t>
      </w:r>
      <w:r w:rsidR="005E36E5" w:rsidRPr="00AF29B2">
        <w:rPr>
          <w:rFonts w:cs="Arial"/>
          <w:sz w:val="20"/>
          <w:szCs w:val="20"/>
          <w:lang w:val="en-US"/>
        </w:rPr>
        <w:t xml:space="preserve">er </w:t>
      </w:r>
      <w:r w:rsidRPr="00AF29B2">
        <w:rPr>
          <w:rFonts w:cs="Arial"/>
          <w:sz w:val="20"/>
          <w:szCs w:val="20"/>
          <w:lang w:val="en-US"/>
        </w:rPr>
        <w:t xml:space="preserve">surface area of </w:t>
      </w:r>
      <w:r w:rsidR="006629DF" w:rsidRPr="00AF29B2">
        <w:rPr>
          <w:rFonts w:cs="Arial"/>
          <w:sz w:val="20"/>
          <w:szCs w:val="20"/>
          <w:lang w:val="en-US"/>
        </w:rPr>
        <w:t xml:space="preserve">Pt5AC </w:t>
      </w:r>
      <w:r w:rsidR="00541FAF" w:rsidRPr="00AF29B2">
        <w:rPr>
          <w:rFonts w:cs="Arial"/>
          <w:sz w:val="20"/>
          <w:szCs w:val="20"/>
          <w:lang w:val="en-US"/>
        </w:rPr>
        <w:t>(</w:t>
      </w:r>
      <w:r w:rsidR="006629DF" w:rsidRPr="00AF29B2">
        <w:rPr>
          <w:rFonts w:cs="Arial"/>
          <w:sz w:val="20"/>
          <w:szCs w:val="20"/>
          <w:lang w:val="en-US"/>
        </w:rPr>
        <w:t>1490.6 m²/g</w:t>
      </w:r>
      <w:r w:rsidR="00541FAF" w:rsidRPr="00AF29B2">
        <w:rPr>
          <w:rFonts w:cs="Arial"/>
          <w:sz w:val="20"/>
          <w:szCs w:val="20"/>
          <w:lang w:val="en-US"/>
        </w:rPr>
        <w:t xml:space="preserve">) and Zn powder (0.24 m²/g), </w:t>
      </w:r>
      <w:r w:rsidRPr="00AF29B2">
        <w:rPr>
          <w:rFonts w:cs="Arial"/>
          <w:sz w:val="20"/>
          <w:szCs w:val="20"/>
          <w:lang w:val="en-US"/>
        </w:rPr>
        <w:t xml:space="preserve">may </w:t>
      </w:r>
      <w:r w:rsidR="006C0211" w:rsidRPr="00AF29B2">
        <w:rPr>
          <w:rFonts w:cs="Arial"/>
          <w:sz w:val="20"/>
          <w:szCs w:val="20"/>
          <w:lang w:val="en-US"/>
        </w:rPr>
        <w:t>have contributed to</w:t>
      </w:r>
      <w:r w:rsidRPr="00AF29B2">
        <w:rPr>
          <w:rFonts w:cs="Arial"/>
          <w:sz w:val="20"/>
          <w:szCs w:val="20"/>
          <w:lang w:val="en-US"/>
        </w:rPr>
        <w:t xml:space="preserve"> the high</w:t>
      </w:r>
      <w:r w:rsidR="00240746" w:rsidRPr="00AF29B2">
        <w:rPr>
          <w:rFonts w:cs="Arial"/>
          <w:sz w:val="20"/>
          <w:szCs w:val="20"/>
          <w:lang w:val="en-US"/>
        </w:rPr>
        <w:t>est</w:t>
      </w:r>
      <w:r w:rsidRPr="00AF29B2">
        <w:rPr>
          <w:rFonts w:cs="Arial"/>
          <w:sz w:val="20"/>
          <w:szCs w:val="20"/>
          <w:lang w:val="en-US"/>
        </w:rPr>
        <w:t xml:space="preserve"> yield with Zn of 19.7%</w:t>
      </w:r>
      <w:r w:rsidR="006C0211" w:rsidRPr="00AF29B2">
        <w:rPr>
          <w:rFonts w:cs="Arial"/>
          <w:sz w:val="20"/>
          <w:szCs w:val="20"/>
          <w:lang w:val="en-US"/>
        </w:rPr>
        <w:t xml:space="preserve">, along with the </w:t>
      </w:r>
      <w:r w:rsidR="00121163" w:rsidRPr="00AF29B2">
        <w:rPr>
          <w:rFonts w:cs="Arial"/>
          <w:sz w:val="20"/>
          <w:szCs w:val="20"/>
          <w:lang w:val="en-US"/>
        </w:rPr>
        <w:t xml:space="preserve">fact that this </w:t>
      </w:r>
      <w:r w:rsidR="006C0211" w:rsidRPr="00AF29B2">
        <w:rPr>
          <w:rFonts w:cs="Arial"/>
          <w:sz w:val="20"/>
          <w:szCs w:val="20"/>
          <w:lang w:val="en-US"/>
        </w:rPr>
        <w:t xml:space="preserve">catalyst </w:t>
      </w:r>
      <w:r w:rsidR="00121163" w:rsidRPr="00AF29B2">
        <w:rPr>
          <w:rFonts w:cs="Arial"/>
          <w:sz w:val="20"/>
          <w:szCs w:val="20"/>
          <w:lang w:val="en-US"/>
        </w:rPr>
        <w:t xml:space="preserve">is active </w:t>
      </w:r>
      <w:r w:rsidR="006C0211" w:rsidRPr="00AF29B2">
        <w:rPr>
          <w:rFonts w:cs="Arial"/>
          <w:sz w:val="20"/>
          <w:szCs w:val="20"/>
          <w:lang w:val="en-US"/>
        </w:rPr>
        <w:t>toward decomposition of formate into H</w:t>
      </w:r>
      <w:r w:rsidR="006C0211" w:rsidRPr="00AF29B2">
        <w:rPr>
          <w:rFonts w:cs="Arial"/>
          <w:sz w:val="20"/>
          <w:szCs w:val="20"/>
          <w:vertAlign w:val="subscript"/>
          <w:lang w:val="en-US"/>
        </w:rPr>
        <w:t>2</w:t>
      </w:r>
      <w:r w:rsidR="006C0211" w:rsidRPr="00AF29B2">
        <w:rPr>
          <w:rFonts w:cs="Arial"/>
          <w:sz w:val="20"/>
          <w:szCs w:val="20"/>
          <w:lang w:val="en-US"/>
        </w:rPr>
        <w:t xml:space="preserve"> and CO</w:t>
      </w:r>
      <w:r w:rsidR="006C0211" w:rsidRPr="00AF29B2">
        <w:rPr>
          <w:rFonts w:cs="Arial"/>
          <w:sz w:val="20"/>
          <w:szCs w:val="20"/>
          <w:vertAlign w:val="subscript"/>
          <w:lang w:val="en-US"/>
        </w:rPr>
        <w:t>2</w:t>
      </w:r>
      <w:r w:rsidR="006C0211" w:rsidRPr="00AF29B2">
        <w:rPr>
          <w:rFonts w:cs="Arial"/>
          <w:sz w:val="20"/>
          <w:szCs w:val="20"/>
          <w:lang w:val="en-US"/>
        </w:rPr>
        <w:t>, as discussed before.</w:t>
      </w:r>
      <w:r w:rsidR="00F91B80" w:rsidRPr="00AF29B2">
        <w:rPr>
          <w:rFonts w:cs="Arial"/>
          <w:sz w:val="20"/>
          <w:szCs w:val="20"/>
          <w:lang w:val="en-US"/>
        </w:rPr>
        <w:t xml:space="preserve"> </w:t>
      </w:r>
      <w:bookmarkStart w:id="24" w:name="_Hlk167726657"/>
      <w:r w:rsidR="00B35D29" w:rsidRPr="00AF29B2">
        <w:rPr>
          <w:rFonts w:cs="Arial"/>
          <w:sz w:val="20"/>
          <w:szCs w:val="20"/>
          <w:lang w:val="en-US"/>
        </w:rPr>
        <w:t xml:space="preserve">Besides, as will be discussed </w:t>
      </w:r>
      <w:r w:rsidR="00B35D29" w:rsidRPr="00AF29B2">
        <w:rPr>
          <w:rFonts w:cs="Arial"/>
          <w:sz w:val="20"/>
          <w:szCs w:val="20"/>
          <w:lang w:val="en-US"/>
        </w:rPr>
        <w:lastRenderedPageBreak/>
        <w:t>later on</w:t>
      </w:r>
      <w:r w:rsidR="00E33665" w:rsidRPr="00AF29B2">
        <w:rPr>
          <w:rFonts w:cs="Arial"/>
          <w:sz w:val="20"/>
          <w:szCs w:val="20"/>
          <w:lang w:val="en-US"/>
        </w:rPr>
        <w:t xml:space="preserve"> the</w:t>
      </w:r>
      <w:r w:rsidR="00B35D29" w:rsidRPr="00AF29B2">
        <w:rPr>
          <w:rFonts w:cs="Arial"/>
          <w:sz w:val="20"/>
          <w:szCs w:val="20"/>
          <w:lang w:val="en-US"/>
        </w:rPr>
        <w:t xml:space="preserve"> light of TPR analysis, the higher H</w:t>
      </w:r>
      <w:r w:rsidR="00B35D29" w:rsidRPr="00AF29B2">
        <w:rPr>
          <w:rFonts w:cs="Arial"/>
          <w:sz w:val="20"/>
          <w:szCs w:val="20"/>
          <w:vertAlign w:val="subscript"/>
          <w:lang w:val="en-US"/>
        </w:rPr>
        <w:t>2</w:t>
      </w:r>
      <w:r w:rsidR="00B35D29" w:rsidRPr="00AF29B2">
        <w:rPr>
          <w:rFonts w:cs="Arial"/>
          <w:sz w:val="20"/>
          <w:szCs w:val="20"/>
          <w:lang w:val="en-US"/>
        </w:rPr>
        <w:t xml:space="preserve"> yield observed for Pt and Ru catalysts might be associated with the fact that these catalysts, at the reaction conditions studied, unlikely tend to adsorb H</w:t>
      </w:r>
      <w:r w:rsidR="00B35D29" w:rsidRPr="00AF29B2">
        <w:rPr>
          <w:rFonts w:cs="Arial"/>
          <w:sz w:val="20"/>
          <w:szCs w:val="20"/>
          <w:vertAlign w:val="subscript"/>
          <w:lang w:val="en-US"/>
        </w:rPr>
        <w:t>2</w:t>
      </w:r>
      <w:r w:rsidR="00B35D29" w:rsidRPr="00AF29B2">
        <w:rPr>
          <w:rFonts w:cs="Arial"/>
          <w:sz w:val="20"/>
          <w:szCs w:val="20"/>
          <w:lang w:val="en-US"/>
        </w:rPr>
        <w:t xml:space="preserve"> to form hydrides, in contrast to Pd catalyst which tends to </w:t>
      </w:r>
      <w:r w:rsidR="00454756" w:rsidRPr="00AF29B2">
        <w:rPr>
          <w:rFonts w:cs="Arial"/>
          <w:sz w:val="20"/>
          <w:szCs w:val="20"/>
          <w:lang w:val="en-US"/>
        </w:rPr>
        <w:t>adsorb H</w:t>
      </w:r>
      <w:r w:rsidR="00454756" w:rsidRPr="00AF29B2">
        <w:rPr>
          <w:rFonts w:cs="Arial"/>
          <w:sz w:val="20"/>
          <w:szCs w:val="20"/>
          <w:vertAlign w:val="subscript"/>
          <w:lang w:val="en-US"/>
        </w:rPr>
        <w:t>2</w:t>
      </w:r>
      <w:r w:rsidR="00454756" w:rsidRPr="00AF29B2">
        <w:rPr>
          <w:rFonts w:cs="Arial"/>
          <w:sz w:val="20"/>
          <w:szCs w:val="20"/>
          <w:lang w:val="en-US"/>
        </w:rPr>
        <w:t xml:space="preserve"> by forming</w:t>
      </w:r>
      <w:r w:rsidR="00B35D29" w:rsidRPr="00AF29B2">
        <w:rPr>
          <w:rFonts w:cs="Arial"/>
          <w:sz w:val="20"/>
          <w:szCs w:val="20"/>
          <w:lang w:val="en-US"/>
        </w:rPr>
        <w:t xml:space="preserve"> </w:t>
      </w:r>
      <w:r w:rsidR="000427DC" w:rsidRPr="00AF29B2">
        <w:rPr>
          <w:rFonts w:cs="Arial"/>
          <w:sz w:val="20"/>
          <w:szCs w:val="20"/>
          <w:lang w:val="en-US"/>
        </w:rPr>
        <w:t xml:space="preserve">both </w:t>
      </w:r>
      <w:r w:rsidR="00B35D29" w:rsidRPr="00AF29B2">
        <w:rPr>
          <w:rFonts w:cs="Arial"/>
          <w:sz w:val="20"/>
          <w:szCs w:val="20"/>
          <w:lang w:val="en-US"/>
        </w:rPr>
        <w:t xml:space="preserve">superficial and strong Pd-Hydrides, supporting the influence of the nature of the noble metal on the hydrogen </w:t>
      </w:r>
      <w:r w:rsidR="00C2373E" w:rsidRPr="00AF29B2">
        <w:rPr>
          <w:rFonts w:cs="Arial"/>
          <w:sz w:val="20"/>
          <w:szCs w:val="20"/>
          <w:lang w:val="en-US"/>
        </w:rPr>
        <w:t xml:space="preserve">evolution and the subsequent </w:t>
      </w:r>
      <w:r w:rsidR="006554AB" w:rsidRPr="00AF29B2">
        <w:rPr>
          <w:rFonts w:cs="Arial"/>
          <w:sz w:val="20"/>
          <w:szCs w:val="20"/>
          <w:lang w:val="en-US"/>
        </w:rPr>
        <w:t xml:space="preserve">capture </w:t>
      </w:r>
      <w:r w:rsidR="00C2373E" w:rsidRPr="00AF29B2">
        <w:rPr>
          <w:rFonts w:cs="Arial"/>
          <w:sz w:val="20"/>
          <w:szCs w:val="20"/>
          <w:lang w:val="en-US"/>
        </w:rPr>
        <w:t>CO</w:t>
      </w:r>
      <w:r w:rsidR="00C2373E" w:rsidRPr="00AF29B2">
        <w:rPr>
          <w:rFonts w:cs="Arial"/>
          <w:sz w:val="20"/>
          <w:szCs w:val="20"/>
          <w:vertAlign w:val="subscript"/>
          <w:lang w:val="en-US"/>
        </w:rPr>
        <w:t>2</w:t>
      </w:r>
      <w:r w:rsidR="00C2373E" w:rsidRPr="00AF29B2">
        <w:rPr>
          <w:rFonts w:cs="Arial"/>
          <w:sz w:val="20"/>
          <w:szCs w:val="20"/>
          <w:lang w:val="en-US"/>
        </w:rPr>
        <w:t xml:space="preserve"> reduction step</w:t>
      </w:r>
      <w:r w:rsidR="006554AB" w:rsidRPr="00AF29B2">
        <w:rPr>
          <w:rFonts w:cs="Arial"/>
          <w:sz w:val="20"/>
          <w:szCs w:val="20"/>
          <w:lang w:val="en-US"/>
        </w:rPr>
        <w:t xml:space="preserve"> (see Fig. </w:t>
      </w:r>
      <w:r w:rsidR="00B56F12" w:rsidRPr="00AF29B2">
        <w:rPr>
          <w:rFonts w:cs="Arial"/>
          <w:sz w:val="20"/>
          <w:szCs w:val="20"/>
          <w:lang w:val="en-US"/>
        </w:rPr>
        <w:t>2</w:t>
      </w:r>
      <w:r w:rsidR="006554AB" w:rsidRPr="00AF29B2">
        <w:rPr>
          <w:rFonts w:cs="Arial"/>
          <w:sz w:val="20"/>
          <w:szCs w:val="20"/>
          <w:lang w:val="en-US"/>
        </w:rPr>
        <w:t>S)</w:t>
      </w:r>
      <w:r w:rsidR="00B35D29" w:rsidRPr="00AF29B2">
        <w:rPr>
          <w:rFonts w:cs="Arial"/>
          <w:sz w:val="20"/>
          <w:szCs w:val="20"/>
          <w:lang w:val="en-US"/>
        </w:rPr>
        <w:t>.</w:t>
      </w:r>
      <w:r w:rsidR="001F43B9" w:rsidRPr="00761983">
        <w:rPr>
          <w:rFonts w:cs="Arial"/>
          <w:sz w:val="20"/>
          <w:szCs w:val="20"/>
          <w:lang w:val="en-US"/>
        </w:rPr>
        <w:t xml:space="preserve"> </w:t>
      </w:r>
      <w:bookmarkEnd w:id="24"/>
    </w:p>
    <w:bookmarkEnd w:id="23"/>
    <w:p w14:paraId="3ED92FBE" w14:textId="6D0DCCD3" w:rsidR="005E730A" w:rsidRPr="00761983" w:rsidRDefault="005E730A" w:rsidP="00C93A55">
      <w:pPr>
        <w:pStyle w:val="NormalWeb"/>
        <w:jc w:val="center"/>
        <w:rPr>
          <w:rFonts w:ascii="Times New Roman" w:hAnsi="Times New Roman"/>
          <w:sz w:val="20"/>
          <w:szCs w:val="20"/>
          <w:lang w:val="es-ES" w:eastAsia="es-ES"/>
        </w:rPr>
      </w:pPr>
      <w:r w:rsidRPr="00761983">
        <w:rPr>
          <w:rFonts w:ascii="Times New Roman" w:hAnsi="Times New Roman"/>
          <w:noProof/>
          <w:sz w:val="20"/>
          <w:szCs w:val="20"/>
          <w:lang w:val="es-ES" w:eastAsia="es-ES"/>
        </w:rPr>
        <w:drawing>
          <wp:inline distT="0" distB="0" distL="0" distR="0" wp14:anchorId="02883801" wp14:editId="6761382E">
            <wp:extent cx="4909930" cy="3492288"/>
            <wp:effectExtent l="0" t="0" r="5080" b="0"/>
            <wp:docPr id="6" name="Imagen 6" descr="C:\Users\usuario\Desktop\figs\Fig. 2. FA and H2 yield for the different metal-catalyst 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figs\Fig. 2. FA and H2 yield for the different metal-catalyst system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9265" cy="3506041"/>
                    </a:xfrm>
                    <a:prstGeom prst="rect">
                      <a:avLst/>
                    </a:prstGeom>
                    <a:noFill/>
                    <a:ln>
                      <a:noFill/>
                    </a:ln>
                  </pic:spPr>
                </pic:pic>
              </a:graphicData>
            </a:graphic>
          </wp:inline>
        </w:drawing>
      </w:r>
    </w:p>
    <w:p w14:paraId="59656F31" w14:textId="416D33EB" w:rsidR="006629DF" w:rsidRPr="00761983" w:rsidRDefault="006629DF" w:rsidP="00907530">
      <w:pPr>
        <w:spacing w:line="480" w:lineRule="auto"/>
        <w:jc w:val="center"/>
        <w:rPr>
          <w:rFonts w:cs="Arial"/>
          <w:sz w:val="20"/>
          <w:szCs w:val="20"/>
          <w:lang w:val="en-US"/>
        </w:rPr>
      </w:pPr>
      <w:r w:rsidRPr="00761983">
        <w:rPr>
          <w:rFonts w:cs="Arial"/>
          <w:sz w:val="20"/>
          <w:szCs w:val="20"/>
          <w:lang w:val="en-US"/>
        </w:rPr>
        <w:t xml:space="preserve">Fig. </w:t>
      </w:r>
      <w:r w:rsidR="00A279C7">
        <w:rPr>
          <w:rFonts w:cs="Arial"/>
          <w:sz w:val="20"/>
          <w:szCs w:val="20"/>
          <w:lang w:val="en-US"/>
        </w:rPr>
        <w:t>3</w:t>
      </w:r>
      <w:r w:rsidRPr="00761983">
        <w:rPr>
          <w:rFonts w:cs="Arial"/>
          <w:sz w:val="20"/>
          <w:szCs w:val="20"/>
          <w:lang w:val="en-US"/>
        </w:rPr>
        <w:t>. FA and H</w:t>
      </w:r>
      <w:r w:rsidRPr="00761983">
        <w:rPr>
          <w:rFonts w:cs="Arial"/>
          <w:sz w:val="20"/>
          <w:szCs w:val="20"/>
          <w:vertAlign w:val="subscript"/>
          <w:lang w:val="en-US"/>
        </w:rPr>
        <w:t>2</w:t>
      </w:r>
      <w:r w:rsidRPr="00761983">
        <w:rPr>
          <w:rFonts w:cs="Arial"/>
          <w:sz w:val="20"/>
          <w:szCs w:val="20"/>
          <w:lang w:val="en-US"/>
        </w:rPr>
        <w:t xml:space="preserve"> yield for the different metal</w:t>
      </w:r>
      <w:r w:rsidR="008A54F8" w:rsidRPr="00761983">
        <w:rPr>
          <w:rFonts w:cs="Arial"/>
          <w:sz w:val="20"/>
          <w:szCs w:val="20"/>
          <w:lang w:val="en-US"/>
        </w:rPr>
        <w:t>/</w:t>
      </w:r>
      <w:r w:rsidRPr="00761983">
        <w:rPr>
          <w:rFonts w:cs="Arial"/>
          <w:sz w:val="20"/>
          <w:szCs w:val="20"/>
          <w:lang w:val="en-US"/>
        </w:rPr>
        <w:t>catalyst systems. Reaction conditions: 2 h, metal:carbamate molar ratio of 6, catalyst metal:carbamate molar ratio of 3.8 mmol, 70% of filling and 0.5 M of initial concentration.</w:t>
      </w:r>
    </w:p>
    <w:p w14:paraId="67681F0B" w14:textId="77777777" w:rsidR="00A279C7" w:rsidRDefault="00A279C7" w:rsidP="00907530">
      <w:pPr>
        <w:spacing w:line="480" w:lineRule="auto"/>
        <w:rPr>
          <w:rFonts w:cs="Arial"/>
          <w:i/>
          <w:iCs/>
          <w:sz w:val="20"/>
          <w:szCs w:val="20"/>
          <w:lang w:val="en-US"/>
        </w:rPr>
      </w:pPr>
    </w:p>
    <w:p w14:paraId="4345277F" w14:textId="7D0FEF9C" w:rsidR="006629DF" w:rsidRPr="00761983" w:rsidRDefault="002D30A9" w:rsidP="00907530">
      <w:pPr>
        <w:spacing w:line="480" w:lineRule="auto"/>
        <w:rPr>
          <w:rFonts w:cs="Arial"/>
          <w:i/>
          <w:iCs/>
          <w:sz w:val="20"/>
          <w:szCs w:val="20"/>
          <w:lang w:val="en-US"/>
        </w:rPr>
      </w:pPr>
      <w:r w:rsidRPr="00761983">
        <w:rPr>
          <w:rFonts w:cs="Arial"/>
          <w:i/>
          <w:iCs/>
          <w:sz w:val="20"/>
          <w:szCs w:val="20"/>
          <w:lang w:val="en-US"/>
        </w:rPr>
        <w:t xml:space="preserve">3.4 </w:t>
      </w:r>
      <w:r w:rsidR="006629DF" w:rsidRPr="00761983">
        <w:rPr>
          <w:rFonts w:cs="Arial"/>
          <w:i/>
          <w:iCs/>
          <w:sz w:val="20"/>
          <w:szCs w:val="20"/>
          <w:lang w:val="en-US"/>
        </w:rPr>
        <w:t>XRD results</w:t>
      </w:r>
    </w:p>
    <w:p w14:paraId="2AC7B309" w14:textId="0C93E738" w:rsidR="006629DF" w:rsidRPr="00761983" w:rsidRDefault="006629DF" w:rsidP="00907530">
      <w:pPr>
        <w:spacing w:line="480" w:lineRule="auto"/>
        <w:rPr>
          <w:rFonts w:cs="Arial"/>
          <w:sz w:val="20"/>
          <w:szCs w:val="20"/>
          <w:lang w:val="en-US"/>
        </w:rPr>
      </w:pPr>
      <w:r w:rsidRPr="00761983">
        <w:rPr>
          <w:rFonts w:cs="Arial"/>
          <w:sz w:val="20"/>
          <w:szCs w:val="20"/>
          <w:lang w:val="en-US"/>
        </w:rPr>
        <w:t>The solid residue</w:t>
      </w:r>
      <w:r w:rsidR="00A732A9" w:rsidRPr="00761983">
        <w:rPr>
          <w:rFonts w:cs="Arial"/>
          <w:sz w:val="20"/>
          <w:szCs w:val="20"/>
          <w:lang w:val="en-US"/>
        </w:rPr>
        <w:t>s</w:t>
      </w:r>
      <w:r w:rsidRPr="00761983">
        <w:rPr>
          <w:rFonts w:cs="Arial"/>
          <w:sz w:val="20"/>
          <w:szCs w:val="20"/>
          <w:lang w:val="en-US"/>
        </w:rPr>
        <w:t xml:space="preserve"> after reaction with </w:t>
      </w:r>
      <w:r w:rsidR="0073799C" w:rsidRPr="00761983">
        <w:rPr>
          <w:rFonts w:cs="Arial"/>
          <w:sz w:val="20"/>
          <w:szCs w:val="20"/>
          <w:lang w:val="en-US"/>
        </w:rPr>
        <w:t>Al and Zn</w:t>
      </w:r>
      <w:r w:rsidRPr="00761983">
        <w:rPr>
          <w:rFonts w:cs="Arial"/>
          <w:sz w:val="20"/>
          <w:szCs w:val="20"/>
          <w:lang w:val="en-US"/>
        </w:rPr>
        <w:t xml:space="preserve">, </w:t>
      </w:r>
      <w:r w:rsidR="0073799C" w:rsidRPr="00761983">
        <w:rPr>
          <w:rFonts w:cs="Arial"/>
          <w:sz w:val="20"/>
          <w:szCs w:val="20"/>
          <w:lang w:val="en-US"/>
        </w:rPr>
        <w:t xml:space="preserve">using </w:t>
      </w:r>
      <w:r w:rsidRPr="00761983">
        <w:rPr>
          <w:rFonts w:cs="Arial"/>
          <w:sz w:val="20"/>
          <w:szCs w:val="20"/>
          <w:lang w:val="en-US"/>
        </w:rPr>
        <w:t>Pd5AC</w:t>
      </w:r>
      <w:r w:rsidR="0073799C" w:rsidRPr="00761983">
        <w:rPr>
          <w:rFonts w:cs="Arial"/>
          <w:sz w:val="20"/>
          <w:szCs w:val="20"/>
          <w:lang w:val="en-US"/>
        </w:rPr>
        <w:t xml:space="preserve"> as catalyst</w:t>
      </w:r>
      <w:r w:rsidRPr="00761983">
        <w:rPr>
          <w:rFonts w:cs="Arial"/>
          <w:sz w:val="20"/>
          <w:szCs w:val="20"/>
          <w:lang w:val="en-US"/>
        </w:rPr>
        <w:t xml:space="preserve">, were </w:t>
      </w:r>
      <w:r w:rsidR="00673951" w:rsidRPr="00761983">
        <w:rPr>
          <w:rFonts w:cs="Arial"/>
          <w:sz w:val="20"/>
          <w:szCs w:val="20"/>
          <w:lang w:val="en-US"/>
        </w:rPr>
        <w:t>characterized</w:t>
      </w:r>
      <w:r w:rsidRPr="00761983">
        <w:rPr>
          <w:rFonts w:cs="Arial"/>
          <w:sz w:val="20"/>
          <w:szCs w:val="20"/>
          <w:lang w:val="en-US"/>
        </w:rPr>
        <w:t xml:space="preserve"> by XRD to determine oxidized by-products. Fig. </w:t>
      </w:r>
      <w:r w:rsidR="00B06EED">
        <w:rPr>
          <w:rFonts w:cs="Arial"/>
          <w:sz w:val="20"/>
          <w:szCs w:val="20"/>
          <w:lang w:val="en-US"/>
        </w:rPr>
        <w:t>4</w:t>
      </w:r>
      <w:r w:rsidRPr="00761983">
        <w:rPr>
          <w:rFonts w:cs="Arial"/>
          <w:sz w:val="20"/>
          <w:szCs w:val="20"/>
          <w:lang w:val="en-US"/>
        </w:rPr>
        <w:t xml:space="preserve"> shows </w:t>
      </w:r>
      <w:r w:rsidR="006C2740" w:rsidRPr="00761983">
        <w:rPr>
          <w:rFonts w:cs="Arial"/>
          <w:sz w:val="20"/>
          <w:szCs w:val="20"/>
          <w:lang w:val="en-US"/>
        </w:rPr>
        <w:t xml:space="preserve">the analyses of </w:t>
      </w:r>
      <w:r w:rsidRPr="00761983">
        <w:rPr>
          <w:rFonts w:cs="Arial"/>
          <w:sz w:val="20"/>
          <w:szCs w:val="20"/>
          <w:lang w:val="en-US"/>
        </w:rPr>
        <w:t>remaining unreacted elementary metals (Al</w:t>
      </w:r>
      <w:r w:rsidR="00D45E83" w:rsidRPr="00761983">
        <w:rPr>
          <w:rFonts w:cs="Arial"/>
          <w:sz w:val="20"/>
          <w:szCs w:val="20"/>
          <w:lang w:val="en-US"/>
        </w:rPr>
        <w:t xml:space="preserve"> and</w:t>
      </w:r>
      <w:r w:rsidRPr="00761983">
        <w:rPr>
          <w:rFonts w:cs="Arial"/>
          <w:sz w:val="20"/>
          <w:szCs w:val="20"/>
          <w:lang w:val="en-US"/>
        </w:rPr>
        <w:t xml:space="preserve"> Zn) along with a mixture of oxides and hydroxides. Carbonates </w:t>
      </w:r>
      <w:r w:rsidR="00D45E83" w:rsidRPr="00761983">
        <w:rPr>
          <w:rFonts w:cs="Arial"/>
          <w:sz w:val="20"/>
          <w:szCs w:val="20"/>
          <w:lang w:val="en-US"/>
        </w:rPr>
        <w:t xml:space="preserve">were also </w:t>
      </w:r>
      <w:r w:rsidRPr="00761983">
        <w:rPr>
          <w:rFonts w:cs="Arial"/>
          <w:sz w:val="20"/>
          <w:szCs w:val="20"/>
          <w:lang w:val="en-US"/>
        </w:rPr>
        <w:t xml:space="preserve">detected, suggesting </w:t>
      </w:r>
      <w:r w:rsidR="00A732A9" w:rsidRPr="00761983">
        <w:rPr>
          <w:rFonts w:cs="Arial"/>
          <w:sz w:val="20"/>
          <w:szCs w:val="20"/>
          <w:lang w:val="en-US"/>
        </w:rPr>
        <w:t>that part of the conversion of</w:t>
      </w:r>
      <w:r w:rsidRPr="00761983">
        <w:rPr>
          <w:rFonts w:cs="Arial"/>
          <w:sz w:val="20"/>
          <w:szCs w:val="20"/>
          <w:lang w:val="en-US"/>
        </w:rPr>
        <w:t xml:space="preserve"> carbamate is due to </w:t>
      </w:r>
      <w:r w:rsidR="00F57265" w:rsidRPr="00761983">
        <w:rPr>
          <w:rFonts w:cs="Arial"/>
          <w:sz w:val="20"/>
          <w:szCs w:val="20"/>
          <w:lang w:val="en-US"/>
        </w:rPr>
        <w:t xml:space="preserve">the </w:t>
      </w:r>
      <w:r w:rsidRPr="00761983">
        <w:rPr>
          <w:rFonts w:cs="Arial"/>
          <w:sz w:val="20"/>
          <w:szCs w:val="20"/>
          <w:lang w:val="en-US"/>
        </w:rPr>
        <w:t>formation</w:t>
      </w:r>
      <w:r w:rsidR="00F57265" w:rsidRPr="00761983">
        <w:rPr>
          <w:rFonts w:cs="Arial"/>
          <w:sz w:val="20"/>
          <w:szCs w:val="20"/>
          <w:lang w:val="en-US"/>
        </w:rPr>
        <w:t xml:space="preserve"> of these compounds</w:t>
      </w:r>
      <w:r w:rsidRPr="00761983">
        <w:rPr>
          <w:rFonts w:cs="Arial"/>
          <w:sz w:val="20"/>
          <w:szCs w:val="20"/>
          <w:lang w:val="en-US"/>
        </w:rPr>
        <w:t>. From this, can be concluded that</w:t>
      </w:r>
      <w:r w:rsidR="00D45E83" w:rsidRPr="00761983">
        <w:rPr>
          <w:rFonts w:cs="Arial"/>
          <w:sz w:val="20"/>
          <w:szCs w:val="20"/>
          <w:lang w:val="en-US"/>
        </w:rPr>
        <w:t>, under the reaction conditions studied,</w:t>
      </w:r>
      <w:r w:rsidRPr="00761983">
        <w:rPr>
          <w:rFonts w:cs="Arial"/>
          <w:sz w:val="20"/>
          <w:szCs w:val="20"/>
          <w:lang w:val="en-US"/>
        </w:rPr>
        <w:t xml:space="preserve"> i) a complete conversion of </w:t>
      </w:r>
      <w:r w:rsidRPr="00761983">
        <w:rPr>
          <w:rFonts w:cs="Arial"/>
          <w:sz w:val="20"/>
          <w:szCs w:val="20"/>
          <w:lang w:val="en-US"/>
        </w:rPr>
        <w:lastRenderedPageBreak/>
        <w:t>the elementary metals is difficult to achieve in 2 h, and ii) reducing metals can react with the CO2RS, taking place an intake</w:t>
      </w:r>
      <w:r w:rsidR="00D45E83" w:rsidRPr="00761983">
        <w:rPr>
          <w:rFonts w:cs="Arial"/>
          <w:sz w:val="20"/>
          <w:szCs w:val="20"/>
          <w:lang w:val="en-US"/>
        </w:rPr>
        <w:t xml:space="preserve"> or re-capture</w:t>
      </w:r>
      <w:r w:rsidRPr="00761983">
        <w:rPr>
          <w:rFonts w:cs="Arial"/>
          <w:sz w:val="20"/>
          <w:szCs w:val="20"/>
          <w:lang w:val="en-US"/>
        </w:rPr>
        <w:t xml:space="preserve"> of CO</w:t>
      </w:r>
      <w:r w:rsidRPr="00761983">
        <w:rPr>
          <w:rFonts w:cs="Arial"/>
          <w:sz w:val="20"/>
          <w:szCs w:val="20"/>
          <w:vertAlign w:val="subscript"/>
          <w:lang w:val="en-US"/>
        </w:rPr>
        <w:t>2</w:t>
      </w:r>
      <w:r w:rsidRPr="00761983">
        <w:rPr>
          <w:rFonts w:cs="Arial"/>
          <w:sz w:val="20"/>
          <w:szCs w:val="20"/>
          <w:lang w:val="en-US"/>
        </w:rPr>
        <w:t xml:space="preserve"> to form carbonates</w:t>
      </w:r>
      <w:r w:rsidR="00D45E83" w:rsidRPr="00761983">
        <w:rPr>
          <w:rFonts w:cs="Arial"/>
          <w:sz w:val="20"/>
          <w:szCs w:val="20"/>
          <w:lang w:val="en-US"/>
        </w:rPr>
        <w:t>.</w:t>
      </w:r>
    </w:p>
    <w:p w14:paraId="268A15A9" w14:textId="475A1501" w:rsidR="005E730A" w:rsidRPr="00761983" w:rsidRDefault="005E730A" w:rsidP="005E730A">
      <w:pPr>
        <w:suppressAutoHyphens w:val="0"/>
        <w:spacing w:before="100" w:beforeAutospacing="1" w:after="100" w:afterAutospacing="1" w:line="240" w:lineRule="auto"/>
        <w:jc w:val="left"/>
        <w:rPr>
          <w:rFonts w:ascii="Times New Roman" w:hAnsi="Times New Roman"/>
          <w:sz w:val="20"/>
          <w:szCs w:val="20"/>
          <w:lang w:val="es-ES" w:eastAsia="es-ES"/>
        </w:rPr>
      </w:pPr>
      <w:r w:rsidRPr="00761983">
        <w:rPr>
          <w:rFonts w:ascii="Times New Roman" w:hAnsi="Times New Roman"/>
          <w:noProof/>
          <w:sz w:val="20"/>
          <w:szCs w:val="20"/>
          <w:lang w:val="es-ES" w:eastAsia="es-ES"/>
        </w:rPr>
        <w:drawing>
          <wp:inline distT="0" distB="0" distL="0" distR="0" wp14:anchorId="115C8C96" wp14:editId="70EE1013">
            <wp:extent cx="6265016" cy="2795311"/>
            <wp:effectExtent l="0" t="0" r="2540" b="5080"/>
            <wp:docPr id="7" name="Imagen 7" descr="C:\Users\usuario\Desktop\figs\Fig. 5. XRD diffractograms of solid residue after reaction with catalyst Pd5AC and metals a) Al, and b) 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figs\Fig. 5. XRD diffractograms of solid residue after reaction with catalyst Pd5AC and metals a) Al, and b) Z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9914" cy="2806420"/>
                    </a:xfrm>
                    <a:prstGeom prst="rect">
                      <a:avLst/>
                    </a:prstGeom>
                    <a:noFill/>
                    <a:ln>
                      <a:noFill/>
                    </a:ln>
                  </pic:spPr>
                </pic:pic>
              </a:graphicData>
            </a:graphic>
          </wp:inline>
        </w:drawing>
      </w:r>
    </w:p>
    <w:p w14:paraId="1ACA17DC" w14:textId="782A52D1" w:rsidR="006629DF" w:rsidRPr="00761983" w:rsidRDefault="006629DF" w:rsidP="00907530">
      <w:pPr>
        <w:spacing w:line="480" w:lineRule="auto"/>
        <w:jc w:val="center"/>
        <w:rPr>
          <w:rFonts w:cs="Arial"/>
          <w:sz w:val="20"/>
          <w:szCs w:val="20"/>
          <w:lang w:val="en-US"/>
        </w:rPr>
      </w:pPr>
      <w:r w:rsidRPr="00761983">
        <w:rPr>
          <w:rFonts w:cs="Arial"/>
          <w:sz w:val="20"/>
          <w:szCs w:val="20"/>
          <w:lang w:val="en-US"/>
        </w:rPr>
        <w:t xml:space="preserve">Fig. </w:t>
      </w:r>
      <w:r w:rsidR="00B06EED">
        <w:rPr>
          <w:rFonts w:cs="Arial"/>
          <w:sz w:val="20"/>
          <w:szCs w:val="20"/>
          <w:lang w:val="en-US"/>
        </w:rPr>
        <w:t>4</w:t>
      </w:r>
      <w:r w:rsidRPr="00761983">
        <w:rPr>
          <w:rFonts w:cs="Arial"/>
          <w:sz w:val="20"/>
          <w:szCs w:val="20"/>
          <w:lang w:val="en-US"/>
        </w:rPr>
        <w:t>. XRD diffractograms of solid residue after reaction with catalyst Pd5AC and metals a) Al,</w:t>
      </w:r>
      <w:r w:rsidR="00F10A5E" w:rsidRPr="00761983">
        <w:rPr>
          <w:rFonts w:cs="Arial"/>
          <w:sz w:val="20"/>
          <w:szCs w:val="20"/>
          <w:lang w:val="en-US"/>
        </w:rPr>
        <w:t xml:space="preserve"> and</w:t>
      </w:r>
      <w:r w:rsidRPr="00761983">
        <w:rPr>
          <w:rFonts w:cs="Arial"/>
          <w:sz w:val="20"/>
          <w:szCs w:val="20"/>
          <w:lang w:val="en-US"/>
        </w:rPr>
        <w:t xml:space="preserve"> b) Zn</w:t>
      </w:r>
      <w:r w:rsidR="00A74990" w:rsidRPr="00761983">
        <w:rPr>
          <w:rFonts w:cs="Arial"/>
          <w:sz w:val="20"/>
          <w:szCs w:val="20"/>
          <w:lang w:val="en-US"/>
        </w:rPr>
        <w:t>.</w:t>
      </w:r>
      <w:r w:rsidRPr="00761983">
        <w:rPr>
          <w:rFonts w:cs="Arial"/>
          <w:sz w:val="20"/>
          <w:szCs w:val="20"/>
          <w:lang w:val="en-US"/>
        </w:rPr>
        <w:t xml:space="preserve"> Reaction conditions: 120 ºC, 2 h, metal:carbamate molar ratio of 6, catalyst metal:carbamate molar ratio of 3.8 mmol, 70% of filling and 0.5 M of initial concentration.</w:t>
      </w:r>
    </w:p>
    <w:p w14:paraId="786964FE" w14:textId="77777777" w:rsidR="005E730A" w:rsidRPr="00761983" w:rsidRDefault="005E730A" w:rsidP="00907530">
      <w:pPr>
        <w:spacing w:line="480" w:lineRule="auto"/>
        <w:rPr>
          <w:rFonts w:cs="Arial"/>
          <w:i/>
          <w:iCs/>
          <w:sz w:val="20"/>
          <w:szCs w:val="20"/>
          <w:lang w:val="en-US"/>
        </w:rPr>
      </w:pPr>
    </w:p>
    <w:p w14:paraId="56020F9D" w14:textId="4E9618CC" w:rsidR="006629DF" w:rsidRPr="00761983" w:rsidRDefault="002D30A9" w:rsidP="00907530">
      <w:pPr>
        <w:spacing w:line="480" w:lineRule="auto"/>
        <w:rPr>
          <w:rFonts w:cs="Arial"/>
          <w:i/>
          <w:iCs/>
          <w:sz w:val="20"/>
          <w:szCs w:val="20"/>
          <w:lang w:val="en-US"/>
        </w:rPr>
      </w:pPr>
      <w:r w:rsidRPr="00761983">
        <w:rPr>
          <w:rFonts w:cs="Arial"/>
          <w:i/>
          <w:iCs/>
          <w:sz w:val="20"/>
          <w:szCs w:val="20"/>
          <w:lang w:val="en-US"/>
        </w:rPr>
        <w:t xml:space="preserve">3.5 </w:t>
      </w:r>
      <w:r w:rsidR="006629DF" w:rsidRPr="00761983">
        <w:rPr>
          <w:rFonts w:cs="Arial"/>
          <w:i/>
          <w:iCs/>
          <w:sz w:val="20"/>
          <w:szCs w:val="20"/>
          <w:lang w:val="en-US"/>
        </w:rPr>
        <w:t>SEM Observations</w:t>
      </w:r>
    </w:p>
    <w:p w14:paraId="1C13C184" w14:textId="58037D69" w:rsidR="006629DF" w:rsidRPr="00761983" w:rsidRDefault="006629DF" w:rsidP="00907530">
      <w:pPr>
        <w:spacing w:line="480" w:lineRule="auto"/>
        <w:rPr>
          <w:sz w:val="20"/>
          <w:szCs w:val="20"/>
          <w:lang w:val="en-US"/>
        </w:rPr>
      </w:pPr>
      <w:r w:rsidRPr="00761983">
        <w:rPr>
          <w:rFonts w:cs="Arial"/>
          <w:sz w:val="20"/>
          <w:szCs w:val="20"/>
          <w:lang w:val="en-US"/>
        </w:rPr>
        <w:t xml:space="preserve">The solid samples </w:t>
      </w:r>
      <w:r w:rsidR="00752B81" w:rsidRPr="00761983">
        <w:rPr>
          <w:rFonts w:cs="Arial"/>
          <w:sz w:val="20"/>
          <w:szCs w:val="20"/>
          <w:lang w:val="en-US"/>
        </w:rPr>
        <w:t xml:space="preserve">after </w:t>
      </w:r>
      <w:r w:rsidRPr="00761983">
        <w:rPr>
          <w:rFonts w:cs="Arial"/>
          <w:sz w:val="20"/>
          <w:szCs w:val="20"/>
          <w:lang w:val="en-US"/>
        </w:rPr>
        <w:t>reaction</w:t>
      </w:r>
      <w:r w:rsidR="00752B81" w:rsidRPr="00761983">
        <w:rPr>
          <w:rFonts w:cs="Arial"/>
          <w:sz w:val="20"/>
          <w:szCs w:val="20"/>
          <w:lang w:val="en-US"/>
        </w:rPr>
        <w:t xml:space="preserve"> with Al</w:t>
      </w:r>
      <w:r w:rsidR="00434389" w:rsidRPr="00761983">
        <w:rPr>
          <w:rFonts w:cs="Arial"/>
          <w:sz w:val="20"/>
          <w:szCs w:val="20"/>
          <w:lang w:val="en-US"/>
        </w:rPr>
        <w:t xml:space="preserve"> and </w:t>
      </w:r>
      <w:r w:rsidR="00752B81" w:rsidRPr="00761983">
        <w:rPr>
          <w:rFonts w:cs="Arial"/>
          <w:sz w:val="20"/>
          <w:szCs w:val="20"/>
          <w:lang w:val="en-US"/>
        </w:rPr>
        <w:t>Zn</w:t>
      </w:r>
      <w:r w:rsidR="00434389" w:rsidRPr="00761983">
        <w:rPr>
          <w:rFonts w:cs="Arial"/>
          <w:sz w:val="20"/>
          <w:szCs w:val="20"/>
          <w:lang w:val="en-US"/>
        </w:rPr>
        <w:t>, in presence of Pd5AC,</w:t>
      </w:r>
      <w:r w:rsidRPr="00761983">
        <w:rPr>
          <w:rFonts w:cs="Arial"/>
          <w:sz w:val="20"/>
          <w:szCs w:val="20"/>
          <w:lang w:val="en-US"/>
        </w:rPr>
        <w:t xml:space="preserve"> were surface characterized by SEM-BSE. In this technique, the intensity of the backscattered-electrons (BSE) correlates with larger atoms (greater weight and atomic number Z), appearing as brighter areas, while dark areas are smaller atoms with lower number </w:t>
      </w:r>
      <w:r w:rsidR="00BE3F5B" w:rsidRPr="00761983">
        <w:rPr>
          <w:rFonts w:cs="Arial"/>
          <w:sz w:val="20"/>
          <w:szCs w:val="20"/>
          <w:lang w:val="en-GB"/>
        </w:rPr>
        <w:fldChar w:fldCharType="begin" w:fldLock="1"/>
      </w:r>
      <w:r w:rsidR="00AB5F41" w:rsidRPr="00761983">
        <w:rPr>
          <w:rFonts w:cs="Arial"/>
          <w:sz w:val="20"/>
          <w:szCs w:val="20"/>
          <w:lang w:val="en-GB"/>
        </w:rPr>
        <w:instrText>ADDIN CSL_CITATION {"citationItems":[{"id":"ITEM-1","itemData":{"ISBN":"7302057346","author":[{"dropping-particle":"","family":"Wang","given":"Zhong Lin","non-dropping-particle":"","parse-names":false,"suffix":""},{"dropping-particle":"","family":"Liu","given":"Yi","non-dropping-particle":"","parse-names":false,"suffix":""},{"dropping-particle":"","family":"Zhang","given":"Ze","non-dropping-particle":"","parse-names":false,"suffix":""}],"id":"ITEM-1","issued":{"date-parts":[["2003"]]},"publisher":"</w:instrText>
      </w:r>
      <w:r w:rsidR="00AB5F41" w:rsidRPr="00761983">
        <w:rPr>
          <w:rFonts w:ascii="MS Gothic" w:eastAsia="MS Gothic" w:hAnsi="MS Gothic" w:cs="MS Gothic" w:hint="eastAsia"/>
          <w:sz w:val="20"/>
          <w:szCs w:val="20"/>
          <w:lang w:val="en-GB"/>
        </w:rPr>
        <w:instrText>清</w:instrText>
      </w:r>
      <w:r w:rsidR="00AB5F41" w:rsidRPr="00761983">
        <w:rPr>
          <w:rFonts w:ascii="Microsoft JhengHei" w:eastAsia="Microsoft JhengHei" w:hAnsi="Microsoft JhengHei" w:cs="Microsoft JhengHei" w:hint="eastAsia"/>
          <w:sz w:val="20"/>
          <w:szCs w:val="20"/>
          <w:lang w:val="en-GB"/>
        </w:rPr>
        <w:instrText>华大学出版社有限公司</w:instrText>
      </w:r>
      <w:r w:rsidR="00AB5F41" w:rsidRPr="00761983">
        <w:rPr>
          <w:rFonts w:cs="Arial"/>
          <w:sz w:val="20"/>
          <w:szCs w:val="20"/>
          <w:lang w:val="en-GB"/>
        </w:rPr>
        <w:instrText>","title":"Handbook of Nanophase and Nanostructured Materials: Materials systems and applications I","type":"book","volume":"3"},"uris":["http://www.mendeley.com/documents/?uuid=00807742-a84d-4494-9c7c-cb0202d06fe8","http://www.mendeley.com/documents/?uuid=4a7d99e0-5912-4477-ac0a-e595669a31a7"]}],"mendeley":{"formattedCitation":"[40]","plainTextFormattedCitation":"[40]","previouslyFormattedCitation":"[40]"},"properties":{"noteIndex":0},"schema":"https://github.com/citation-style-language/schema/raw/master/csl-citation.json"}</w:instrText>
      </w:r>
      <w:r w:rsidR="00BE3F5B" w:rsidRPr="00761983">
        <w:rPr>
          <w:rFonts w:cs="Arial"/>
          <w:sz w:val="20"/>
          <w:szCs w:val="20"/>
          <w:lang w:val="en-GB"/>
        </w:rPr>
        <w:fldChar w:fldCharType="separate"/>
      </w:r>
      <w:r w:rsidR="008D5134" w:rsidRPr="00761983">
        <w:rPr>
          <w:rFonts w:cs="Arial"/>
          <w:noProof/>
          <w:sz w:val="20"/>
          <w:szCs w:val="20"/>
          <w:lang w:val="en-GB"/>
        </w:rPr>
        <w:t>[40]</w:t>
      </w:r>
      <w:r w:rsidR="00BE3F5B" w:rsidRPr="00761983">
        <w:rPr>
          <w:rFonts w:cs="Arial"/>
          <w:sz w:val="20"/>
          <w:szCs w:val="20"/>
          <w:lang w:val="en-GB"/>
        </w:rPr>
        <w:fldChar w:fldCharType="end"/>
      </w:r>
      <w:r w:rsidRPr="00761983">
        <w:rPr>
          <w:rFonts w:cs="Arial"/>
          <w:sz w:val="20"/>
          <w:szCs w:val="20"/>
          <w:lang w:val="en-US"/>
        </w:rPr>
        <w:t xml:space="preserve">. In Fig. </w:t>
      </w:r>
      <w:r w:rsidR="00B06EED">
        <w:rPr>
          <w:rFonts w:cs="Arial"/>
          <w:sz w:val="20"/>
          <w:szCs w:val="20"/>
          <w:lang w:val="en-US"/>
        </w:rPr>
        <w:t>5</w:t>
      </w:r>
      <w:r w:rsidRPr="00761983">
        <w:rPr>
          <w:rFonts w:cs="Arial"/>
          <w:sz w:val="20"/>
          <w:szCs w:val="20"/>
          <w:lang w:val="en-US"/>
        </w:rPr>
        <w:t xml:space="preserve"> a), a </w:t>
      </w:r>
      <w:bookmarkStart w:id="25" w:name="_Hlk147506575"/>
      <w:r w:rsidRPr="00761983">
        <w:rPr>
          <w:rFonts w:cs="Arial"/>
          <w:sz w:val="20"/>
          <w:szCs w:val="20"/>
          <w:lang w:val="en-US"/>
        </w:rPr>
        <w:t>smooth bright layer</w:t>
      </w:r>
      <w:bookmarkEnd w:id="25"/>
      <w:r w:rsidR="001B391A" w:rsidRPr="00761983">
        <w:rPr>
          <w:rFonts w:cs="Arial"/>
          <w:sz w:val="20"/>
          <w:szCs w:val="20"/>
          <w:lang w:val="en-US"/>
        </w:rPr>
        <w:t xml:space="preserve"> of aluminum hydroxides and carbonates (detected by XRD)</w:t>
      </w:r>
      <w:r w:rsidRPr="00761983">
        <w:rPr>
          <w:rFonts w:cs="Arial"/>
          <w:sz w:val="20"/>
          <w:szCs w:val="20"/>
          <w:lang w:val="en-US"/>
        </w:rPr>
        <w:t xml:space="preserve"> appear covering </w:t>
      </w:r>
      <w:r w:rsidR="001B391A" w:rsidRPr="00761983">
        <w:rPr>
          <w:rFonts w:cs="Arial"/>
          <w:sz w:val="20"/>
          <w:szCs w:val="20"/>
          <w:lang w:val="en-US"/>
        </w:rPr>
        <w:t xml:space="preserve">the surface of round shapes of </w:t>
      </w:r>
      <w:r w:rsidRPr="00761983">
        <w:rPr>
          <w:rFonts w:cs="Arial"/>
          <w:sz w:val="20"/>
          <w:szCs w:val="20"/>
          <w:lang w:val="en-US"/>
        </w:rPr>
        <w:t xml:space="preserve">unreacted elementary aluminum. Fig. </w:t>
      </w:r>
      <w:r w:rsidR="00B06EED">
        <w:rPr>
          <w:rFonts w:cs="Arial"/>
          <w:sz w:val="20"/>
          <w:szCs w:val="20"/>
          <w:lang w:val="en-US"/>
        </w:rPr>
        <w:t>5</w:t>
      </w:r>
      <w:r w:rsidRPr="00761983">
        <w:rPr>
          <w:rFonts w:cs="Arial"/>
          <w:sz w:val="20"/>
          <w:szCs w:val="20"/>
          <w:lang w:val="en-US"/>
        </w:rPr>
        <w:t xml:space="preserve"> b) reflects the oxidation of pure zinc to form ZnO (lighter areas), by the appearance of crystalline microstructures with needle like shapes. The globular darker shapes can be ascribed to </w:t>
      </w:r>
      <w:r w:rsidR="00F57265" w:rsidRPr="00761983">
        <w:rPr>
          <w:rFonts w:cs="Arial"/>
          <w:sz w:val="20"/>
          <w:szCs w:val="20"/>
          <w:lang w:val="en-US"/>
        </w:rPr>
        <w:t xml:space="preserve">the </w:t>
      </w:r>
      <w:r w:rsidRPr="00761983">
        <w:rPr>
          <w:rFonts w:cs="Arial"/>
          <w:sz w:val="20"/>
          <w:szCs w:val="20"/>
          <w:lang w:val="en-US"/>
        </w:rPr>
        <w:t xml:space="preserve">carbon support, and unreacted metal. </w:t>
      </w:r>
    </w:p>
    <w:p w14:paraId="3CF39488" w14:textId="77777777" w:rsidR="006629DF" w:rsidRPr="00761983" w:rsidRDefault="006629DF" w:rsidP="00907530">
      <w:pPr>
        <w:spacing w:line="480" w:lineRule="auto"/>
        <w:rPr>
          <w:rStyle w:val="Ttulo1Car"/>
          <w:rFonts w:cs="Arial"/>
          <w:b w:val="0"/>
          <w:sz w:val="20"/>
          <w:szCs w:val="20"/>
        </w:rPr>
      </w:pPr>
    </w:p>
    <w:p w14:paraId="3BBF2E03" w14:textId="6CE64765" w:rsidR="005E730A" w:rsidRPr="00761983" w:rsidRDefault="005E730A" w:rsidP="005E730A">
      <w:pPr>
        <w:suppressAutoHyphens w:val="0"/>
        <w:spacing w:before="100" w:beforeAutospacing="1" w:after="100" w:afterAutospacing="1" w:line="240" w:lineRule="auto"/>
        <w:jc w:val="left"/>
        <w:rPr>
          <w:rFonts w:ascii="Times New Roman" w:hAnsi="Times New Roman"/>
          <w:sz w:val="20"/>
          <w:szCs w:val="20"/>
          <w:lang w:val="es-ES" w:eastAsia="es-ES"/>
        </w:rPr>
      </w:pPr>
      <w:r w:rsidRPr="00761983">
        <w:rPr>
          <w:rFonts w:ascii="Times New Roman" w:hAnsi="Times New Roman"/>
          <w:noProof/>
          <w:sz w:val="20"/>
          <w:szCs w:val="20"/>
          <w:lang w:val="es-ES" w:eastAsia="es-ES"/>
        </w:rPr>
        <w:lastRenderedPageBreak/>
        <w:drawing>
          <wp:inline distT="0" distB="0" distL="0" distR="0" wp14:anchorId="16D9C74A" wp14:editId="022CCD93">
            <wp:extent cx="5390515" cy="2670949"/>
            <wp:effectExtent l="0" t="0" r="635" b="0"/>
            <wp:docPr id="8" name="Imagen 8" descr="C:\Users\usuario\Desktop\figs\Fig. 6. Micrographs of solid residues after reduction with powder of a) Al and b) 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figs\Fig. 6. Micrographs of solid residues after reduction with powder of a) Al and b) Z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3868" cy="2677565"/>
                    </a:xfrm>
                    <a:prstGeom prst="rect">
                      <a:avLst/>
                    </a:prstGeom>
                    <a:noFill/>
                    <a:ln>
                      <a:noFill/>
                    </a:ln>
                  </pic:spPr>
                </pic:pic>
              </a:graphicData>
            </a:graphic>
          </wp:inline>
        </w:drawing>
      </w:r>
    </w:p>
    <w:p w14:paraId="03918D17" w14:textId="62AFE6C6" w:rsidR="000B6274" w:rsidRPr="00761983" w:rsidRDefault="006629DF" w:rsidP="00907530">
      <w:pPr>
        <w:spacing w:line="480" w:lineRule="auto"/>
        <w:jc w:val="center"/>
        <w:rPr>
          <w:rFonts w:cs="Arial"/>
          <w:sz w:val="20"/>
          <w:szCs w:val="20"/>
          <w:lang w:val="en-US"/>
        </w:rPr>
      </w:pPr>
      <w:r w:rsidRPr="00761983">
        <w:rPr>
          <w:rStyle w:val="Ttulo1Car"/>
          <w:rFonts w:cs="Arial"/>
          <w:b w:val="0"/>
          <w:caps w:val="0"/>
          <w:sz w:val="20"/>
          <w:szCs w:val="20"/>
        </w:rPr>
        <w:t xml:space="preserve">Fig. </w:t>
      </w:r>
      <w:r w:rsidR="00B06EED">
        <w:rPr>
          <w:rStyle w:val="Ttulo1Car"/>
          <w:rFonts w:cs="Arial"/>
          <w:b w:val="0"/>
          <w:caps w:val="0"/>
          <w:sz w:val="20"/>
          <w:szCs w:val="20"/>
        </w:rPr>
        <w:t>5</w:t>
      </w:r>
      <w:r w:rsidRPr="00761983">
        <w:rPr>
          <w:rStyle w:val="Ttulo1Car"/>
          <w:rFonts w:cs="Arial"/>
          <w:b w:val="0"/>
          <w:caps w:val="0"/>
          <w:sz w:val="20"/>
          <w:szCs w:val="20"/>
        </w:rPr>
        <w:t>. Micrographs of solid residues after reduction with powder of a) Al</w:t>
      </w:r>
      <w:r w:rsidR="00797B79" w:rsidRPr="00761983">
        <w:rPr>
          <w:rStyle w:val="Ttulo1Car"/>
          <w:rFonts w:cs="Arial"/>
          <w:b w:val="0"/>
          <w:caps w:val="0"/>
          <w:sz w:val="20"/>
          <w:szCs w:val="20"/>
        </w:rPr>
        <w:t xml:space="preserve"> and</w:t>
      </w:r>
      <w:r w:rsidR="00306495" w:rsidRPr="00761983">
        <w:rPr>
          <w:rStyle w:val="Ttulo1Car"/>
          <w:rFonts w:cs="Arial"/>
          <w:b w:val="0"/>
          <w:caps w:val="0"/>
          <w:sz w:val="20"/>
          <w:szCs w:val="20"/>
        </w:rPr>
        <w:t xml:space="preserve"> b) Zn</w:t>
      </w:r>
      <w:r w:rsidR="000B6274" w:rsidRPr="00761983">
        <w:rPr>
          <w:rStyle w:val="Ttulo1Car"/>
          <w:rFonts w:cs="Arial"/>
          <w:b w:val="0"/>
          <w:caps w:val="0"/>
          <w:sz w:val="20"/>
          <w:szCs w:val="20"/>
        </w:rPr>
        <w:t xml:space="preserve">. </w:t>
      </w:r>
      <w:r w:rsidR="000B6274" w:rsidRPr="00761983">
        <w:rPr>
          <w:rFonts w:cs="Arial"/>
          <w:sz w:val="20"/>
          <w:szCs w:val="20"/>
          <w:lang w:val="en-US"/>
        </w:rPr>
        <w:t>Reaction conditions: 120 ºC, 2 h, metal:carbamate molar ratio of 6, catalyst metal:carbamate molar ratio of 3.8 mmol, 70% of filling and 0.5 M of initial concentration.</w:t>
      </w:r>
    </w:p>
    <w:p w14:paraId="1518FF6A" w14:textId="77777777" w:rsidR="00131E6E" w:rsidRPr="00761983" w:rsidRDefault="00131E6E" w:rsidP="00907530">
      <w:pPr>
        <w:spacing w:line="480" w:lineRule="auto"/>
        <w:rPr>
          <w:rFonts w:cs="Arial"/>
          <w:i/>
          <w:iCs/>
          <w:sz w:val="20"/>
          <w:szCs w:val="20"/>
          <w:lang w:val="en-US"/>
        </w:rPr>
      </w:pPr>
    </w:p>
    <w:p w14:paraId="45AD4428" w14:textId="273634E5" w:rsidR="001E7EFF" w:rsidRPr="00761983" w:rsidRDefault="002D30A9" w:rsidP="00907530">
      <w:pPr>
        <w:spacing w:line="480" w:lineRule="auto"/>
        <w:rPr>
          <w:rFonts w:cs="Arial"/>
          <w:i/>
          <w:iCs/>
          <w:sz w:val="20"/>
          <w:szCs w:val="20"/>
          <w:lang w:val="en-US"/>
        </w:rPr>
      </w:pPr>
      <w:r w:rsidRPr="00761983">
        <w:rPr>
          <w:rFonts w:cs="Arial"/>
          <w:i/>
          <w:iCs/>
          <w:sz w:val="20"/>
          <w:szCs w:val="20"/>
          <w:lang w:val="en-US"/>
        </w:rPr>
        <w:t xml:space="preserve">3.6 </w:t>
      </w:r>
      <w:r w:rsidR="001E7EFF" w:rsidRPr="00761983">
        <w:rPr>
          <w:rFonts w:cs="Arial"/>
          <w:i/>
          <w:iCs/>
          <w:sz w:val="20"/>
          <w:szCs w:val="20"/>
          <w:lang w:val="en-US"/>
        </w:rPr>
        <w:t>H</w:t>
      </w:r>
      <w:r w:rsidR="001E7EFF" w:rsidRPr="00761983">
        <w:rPr>
          <w:rFonts w:cs="Arial"/>
          <w:i/>
          <w:iCs/>
          <w:sz w:val="20"/>
          <w:szCs w:val="20"/>
          <w:vertAlign w:val="subscript"/>
          <w:lang w:val="en-US"/>
        </w:rPr>
        <w:t>2</w:t>
      </w:r>
      <w:r w:rsidR="001E7EFF" w:rsidRPr="00761983">
        <w:rPr>
          <w:rFonts w:cs="Arial"/>
          <w:i/>
          <w:iCs/>
          <w:sz w:val="20"/>
          <w:szCs w:val="20"/>
          <w:lang w:val="en-US"/>
        </w:rPr>
        <w:t>-TPR analyses</w:t>
      </w:r>
    </w:p>
    <w:p w14:paraId="59EFE60E" w14:textId="160932DC" w:rsidR="00D63DFA" w:rsidRPr="00761983" w:rsidRDefault="00D63DFA" w:rsidP="00907530">
      <w:pPr>
        <w:spacing w:line="480" w:lineRule="auto"/>
        <w:rPr>
          <w:rFonts w:cs="Arial"/>
          <w:sz w:val="20"/>
          <w:szCs w:val="20"/>
          <w:lang w:val="en-US"/>
        </w:rPr>
      </w:pPr>
      <w:r w:rsidRPr="00761983">
        <w:rPr>
          <w:rFonts w:cs="Arial"/>
          <w:sz w:val="20"/>
          <w:szCs w:val="20"/>
          <w:lang w:val="en-US"/>
        </w:rPr>
        <w:t xml:space="preserve">The temperature programed reduction technique is a </w:t>
      </w:r>
      <w:r w:rsidR="006C2740" w:rsidRPr="00761983">
        <w:rPr>
          <w:rFonts w:cs="Arial"/>
          <w:sz w:val="20"/>
          <w:szCs w:val="20"/>
          <w:lang w:val="en-US"/>
        </w:rPr>
        <w:t>use</w:t>
      </w:r>
      <w:r w:rsidRPr="00761983">
        <w:rPr>
          <w:rFonts w:cs="Arial"/>
          <w:sz w:val="20"/>
          <w:szCs w:val="20"/>
          <w:lang w:val="en-US"/>
        </w:rPr>
        <w:t>ful tool for determining the different</w:t>
      </w:r>
      <w:r w:rsidR="0018726A" w:rsidRPr="00761983">
        <w:rPr>
          <w:rFonts w:cs="Arial"/>
          <w:sz w:val="20"/>
          <w:szCs w:val="20"/>
          <w:lang w:val="en-US"/>
        </w:rPr>
        <w:t xml:space="preserve"> </w:t>
      </w:r>
      <w:r w:rsidRPr="00761983">
        <w:rPr>
          <w:rFonts w:cs="Arial"/>
          <w:sz w:val="20"/>
          <w:szCs w:val="20"/>
          <w:lang w:val="en-US"/>
        </w:rPr>
        <w:t>oxidation state species of a catalyst.</w:t>
      </w:r>
      <w:r w:rsidR="00A330BE" w:rsidRPr="00761983">
        <w:rPr>
          <w:rFonts w:cs="Arial"/>
          <w:sz w:val="20"/>
          <w:szCs w:val="20"/>
          <w:lang w:val="en-US"/>
        </w:rPr>
        <w:t xml:space="preserve"> </w:t>
      </w:r>
      <w:r w:rsidR="0018726A" w:rsidRPr="00761983">
        <w:rPr>
          <w:rFonts w:cs="Arial"/>
          <w:sz w:val="20"/>
          <w:szCs w:val="20"/>
          <w:lang w:val="en-US"/>
        </w:rPr>
        <w:t>These analyses</w:t>
      </w:r>
      <w:r w:rsidR="00A330BE" w:rsidRPr="00761983">
        <w:rPr>
          <w:rFonts w:cs="Arial"/>
          <w:sz w:val="20"/>
          <w:szCs w:val="20"/>
          <w:lang w:val="en-US"/>
        </w:rPr>
        <w:t xml:space="preserve"> were conducted to understand the behavior of the </w:t>
      </w:r>
      <w:r w:rsidR="00A25592" w:rsidRPr="00761983">
        <w:rPr>
          <w:rFonts w:cs="Arial"/>
          <w:sz w:val="20"/>
          <w:szCs w:val="20"/>
          <w:lang w:val="en-US"/>
        </w:rPr>
        <w:t xml:space="preserve">metal-active sites of the </w:t>
      </w:r>
      <w:r w:rsidR="00A330BE" w:rsidRPr="00761983">
        <w:rPr>
          <w:rFonts w:cs="Arial"/>
          <w:sz w:val="20"/>
          <w:szCs w:val="20"/>
          <w:lang w:val="en-US"/>
        </w:rPr>
        <w:t>catalyst</w:t>
      </w:r>
      <w:r w:rsidR="00A25592" w:rsidRPr="00761983">
        <w:rPr>
          <w:rFonts w:cs="Arial"/>
          <w:sz w:val="20"/>
          <w:szCs w:val="20"/>
          <w:lang w:val="en-US"/>
        </w:rPr>
        <w:t>s</w:t>
      </w:r>
      <w:r w:rsidR="00A330BE" w:rsidRPr="00761983">
        <w:rPr>
          <w:rFonts w:cs="Arial"/>
          <w:sz w:val="20"/>
          <w:szCs w:val="20"/>
          <w:lang w:val="en-US"/>
        </w:rPr>
        <w:t xml:space="preserve"> before and after </w:t>
      </w:r>
      <w:r w:rsidR="00A25592" w:rsidRPr="00761983">
        <w:rPr>
          <w:rFonts w:cs="Arial"/>
          <w:sz w:val="20"/>
          <w:szCs w:val="20"/>
          <w:lang w:val="en-US"/>
        </w:rPr>
        <w:t xml:space="preserve">the process of </w:t>
      </w:r>
      <w:r w:rsidR="00A330BE" w:rsidRPr="00761983">
        <w:rPr>
          <w:rFonts w:cs="Arial"/>
          <w:sz w:val="20"/>
          <w:szCs w:val="20"/>
          <w:lang w:val="en-US"/>
        </w:rPr>
        <w:t xml:space="preserve">reduction of carbamate, using </w:t>
      </w:r>
      <w:r w:rsidR="00D747E0" w:rsidRPr="00761983">
        <w:rPr>
          <w:rFonts w:cs="Arial"/>
          <w:sz w:val="20"/>
          <w:szCs w:val="20"/>
          <w:lang w:val="en-US"/>
        </w:rPr>
        <w:t>pure</w:t>
      </w:r>
      <w:r w:rsidR="00A330BE" w:rsidRPr="00761983">
        <w:rPr>
          <w:rFonts w:cs="Arial"/>
          <w:sz w:val="20"/>
          <w:szCs w:val="20"/>
          <w:lang w:val="en-US"/>
        </w:rPr>
        <w:t xml:space="preserve">-hydrogen as reducing agent to avoid possible interactions of reducing metals (Al and Zn) with the technique. </w:t>
      </w:r>
    </w:p>
    <w:p w14:paraId="742A1B14" w14:textId="3F836AA8" w:rsidR="005E730A" w:rsidRPr="00761983" w:rsidRDefault="005E730A" w:rsidP="005E730A">
      <w:pPr>
        <w:suppressAutoHyphens w:val="0"/>
        <w:spacing w:before="100" w:beforeAutospacing="1" w:after="100" w:afterAutospacing="1" w:line="240" w:lineRule="auto"/>
        <w:jc w:val="left"/>
        <w:rPr>
          <w:rFonts w:ascii="Times New Roman" w:hAnsi="Times New Roman"/>
          <w:sz w:val="20"/>
          <w:szCs w:val="20"/>
          <w:lang w:val="es-ES" w:eastAsia="es-ES"/>
        </w:rPr>
      </w:pPr>
      <w:r w:rsidRPr="00761983">
        <w:rPr>
          <w:rFonts w:ascii="Times New Roman" w:hAnsi="Times New Roman"/>
          <w:noProof/>
          <w:sz w:val="20"/>
          <w:szCs w:val="20"/>
          <w:lang w:val="es-ES" w:eastAsia="es-ES"/>
        </w:rPr>
        <w:lastRenderedPageBreak/>
        <w:drawing>
          <wp:inline distT="0" distB="0" distL="0" distR="0" wp14:anchorId="21AFE67D" wp14:editId="40EA8AFB">
            <wp:extent cx="5525135" cy="4198882"/>
            <wp:effectExtent l="0" t="0" r="0" b="0"/>
            <wp:docPr id="9" name="Imagen 9" descr="C:\Users\usuario\Desktop\figs\Fig. 7. H2-TPR curves of catalysts Pd5AC, Pt5AC and Ru5AC before and after reduction of carbamate with pure-hydr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figs\Fig. 7. H2-TPR curves of catalysts Pd5AC, Pt5AC and Ru5AC before and after reduction of carbamate with pure-hydrog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2961" cy="4204829"/>
                    </a:xfrm>
                    <a:prstGeom prst="rect">
                      <a:avLst/>
                    </a:prstGeom>
                    <a:noFill/>
                    <a:ln>
                      <a:noFill/>
                    </a:ln>
                  </pic:spPr>
                </pic:pic>
              </a:graphicData>
            </a:graphic>
          </wp:inline>
        </w:drawing>
      </w:r>
    </w:p>
    <w:p w14:paraId="66C2BDBD" w14:textId="47759DD0" w:rsidR="00B0069A" w:rsidRPr="00761983" w:rsidRDefault="00B0069A" w:rsidP="00907530">
      <w:pPr>
        <w:spacing w:line="480" w:lineRule="auto"/>
        <w:jc w:val="center"/>
        <w:rPr>
          <w:rFonts w:cs="Arial"/>
          <w:sz w:val="20"/>
          <w:szCs w:val="20"/>
          <w:lang w:val="en-US"/>
        </w:rPr>
      </w:pPr>
      <w:r w:rsidRPr="00761983">
        <w:rPr>
          <w:rFonts w:cs="Arial"/>
          <w:sz w:val="20"/>
          <w:szCs w:val="20"/>
          <w:lang w:val="en-US"/>
        </w:rPr>
        <w:t xml:space="preserve">Fig. </w:t>
      </w:r>
      <w:r w:rsidR="00B06EED">
        <w:rPr>
          <w:rFonts w:cs="Arial"/>
          <w:sz w:val="20"/>
          <w:szCs w:val="20"/>
          <w:lang w:val="en-US"/>
        </w:rPr>
        <w:t>6</w:t>
      </w:r>
      <w:r w:rsidRPr="00761983">
        <w:rPr>
          <w:rFonts w:cs="Arial"/>
          <w:sz w:val="20"/>
          <w:szCs w:val="20"/>
          <w:lang w:val="en-US"/>
        </w:rPr>
        <w:t>. H</w:t>
      </w:r>
      <w:r w:rsidRPr="00167E39">
        <w:rPr>
          <w:rFonts w:cs="Arial"/>
          <w:sz w:val="20"/>
          <w:szCs w:val="20"/>
          <w:vertAlign w:val="subscript"/>
          <w:lang w:val="en-US"/>
        </w:rPr>
        <w:t>2</w:t>
      </w:r>
      <w:r w:rsidRPr="00761983">
        <w:rPr>
          <w:rFonts w:cs="Arial"/>
          <w:sz w:val="20"/>
          <w:szCs w:val="20"/>
          <w:lang w:val="en-US"/>
        </w:rPr>
        <w:t xml:space="preserve">-TPR curves of catalysts Pd5AC, Pt5AC and Ru5AC before and after reduction of carbamate with </w:t>
      </w:r>
      <w:r w:rsidR="00D747E0" w:rsidRPr="00761983">
        <w:rPr>
          <w:rFonts w:cs="Arial"/>
          <w:sz w:val="20"/>
          <w:szCs w:val="20"/>
          <w:lang w:val="en-US"/>
        </w:rPr>
        <w:t>pure</w:t>
      </w:r>
      <w:r w:rsidRPr="00761983">
        <w:rPr>
          <w:rFonts w:cs="Arial"/>
          <w:sz w:val="20"/>
          <w:szCs w:val="20"/>
          <w:lang w:val="en-US"/>
        </w:rPr>
        <w:t xml:space="preserve">-hydrogen. Reaction conditions: 2 h, 2.5 MPa of 99.99% </w:t>
      </w:r>
      <w:r w:rsidR="00D747E0" w:rsidRPr="00761983">
        <w:rPr>
          <w:rFonts w:cs="Arial"/>
          <w:sz w:val="20"/>
          <w:szCs w:val="20"/>
          <w:lang w:val="en-US"/>
        </w:rPr>
        <w:t>pure</w:t>
      </w:r>
      <w:r w:rsidRPr="00761983">
        <w:rPr>
          <w:rFonts w:cs="Arial"/>
          <w:sz w:val="20"/>
          <w:szCs w:val="20"/>
          <w:lang w:val="en-US"/>
        </w:rPr>
        <w:t>-hydrogen, catalyst metal:carbamate molar ratio of 3.8 mmol, 70% of filling and 0.5 M of initial concentration</w:t>
      </w:r>
      <w:r w:rsidR="00661F96" w:rsidRPr="00761983">
        <w:rPr>
          <w:rFonts w:cs="Arial"/>
          <w:sz w:val="20"/>
          <w:szCs w:val="20"/>
          <w:lang w:val="en-US"/>
        </w:rPr>
        <w:t xml:space="preserve">. </w:t>
      </w:r>
    </w:p>
    <w:p w14:paraId="71A2F75B" w14:textId="77777777" w:rsidR="00907530" w:rsidRPr="00761983" w:rsidRDefault="00907530" w:rsidP="00907530">
      <w:pPr>
        <w:spacing w:line="480" w:lineRule="auto"/>
        <w:rPr>
          <w:rFonts w:cs="Arial"/>
          <w:sz w:val="20"/>
          <w:szCs w:val="20"/>
          <w:lang w:val="en-US"/>
        </w:rPr>
      </w:pPr>
    </w:p>
    <w:p w14:paraId="5BAB3207" w14:textId="6120C536" w:rsidR="00320FD5" w:rsidRDefault="002936AE" w:rsidP="00907530">
      <w:pPr>
        <w:spacing w:line="480" w:lineRule="auto"/>
        <w:rPr>
          <w:rStyle w:val="Ttulo1Car"/>
          <w:rFonts w:cs="Arial"/>
          <w:b w:val="0"/>
          <w:bCs w:val="0"/>
          <w:caps w:val="0"/>
          <w:sz w:val="20"/>
          <w:szCs w:val="20"/>
        </w:rPr>
      </w:pPr>
      <w:r w:rsidRPr="00761983">
        <w:rPr>
          <w:rFonts w:cs="Arial"/>
          <w:sz w:val="20"/>
          <w:szCs w:val="20"/>
          <w:lang w:val="en-US"/>
        </w:rPr>
        <w:t>From H</w:t>
      </w:r>
      <w:r w:rsidRPr="00761983">
        <w:rPr>
          <w:rFonts w:cs="Arial"/>
          <w:sz w:val="20"/>
          <w:szCs w:val="20"/>
          <w:vertAlign w:val="subscript"/>
          <w:lang w:val="en-US"/>
        </w:rPr>
        <w:t>2</w:t>
      </w:r>
      <w:r w:rsidRPr="00761983">
        <w:rPr>
          <w:rFonts w:cs="Arial"/>
          <w:sz w:val="20"/>
          <w:szCs w:val="20"/>
          <w:lang w:val="en-US"/>
        </w:rPr>
        <w:t xml:space="preserve"> consumption curves before reaction for Pd5AC (Fig. </w:t>
      </w:r>
      <w:r w:rsidR="00B06EED">
        <w:rPr>
          <w:rFonts w:cs="Arial"/>
          <w:sz w:val="20"/>
          <w:szCs w:val="20"/>
          <w:lang w:val="en-US"/>
        </w:rPr>
        <w:t>6</w:t>
      </w:r>
      <w:r w:rsidRPr="00761983">
        <w:rPr>
          <w:rFonts w:cs="Arial"/>
          <w:sz w:val="20"/>
          <w:szCs w:val="20"/>
          <w:lang w:val="en-US"/>
        </w:rPr>
        <w:t xml:space="preserve">) a positive peak is present with a maximum </w:t>
      </w:r>
      <w:r w:rsidR="0008524F" w:rsidRPr="00761983">
        <w:rPr>
          <w:rFonts w:cs="Arial"/>
          <w:sz w:val="20"/>
          <w:szCs w:val="20"/>
          <w:lang w:val="en-US"/>
        </w:rPr>
        <w:t xml:space="preserve">at </w:t>
      </w:r>
      <w:r w:rsidRPr="00761983">
        <w:rPr>
          <w:rFonts w:cs="Arial"/>
          <w:sz w:val="20"/>
          <w:szCs w:val="20"/>
          <w:lang w:val="en-US"/>
        </w:rPr>
        <w:t xml:space="preserve">temperature 225 ºC, which corresponds to PdO species strongly interacting with the support </w:t>
      </w:r>
      <w:r w:rsidRPr="00AF29B2">
        <w:rPr>
          <w:rFonts w:cs="Arial"/>
          <w:sz w:val="20"/>
          <w:szCs w:val="20"/>
          <w:lang w:val="en-US"/>
        </w:rPr>
        <w:fldChar w:fldCharType="begin" w:fldLock="1"/>
      </w:r>
      <w:r w:rsidR="00AB5F41" w:rsidRPr="00AF29B2">
        <w:rPr>
          <w:rFonts w:cs="Arial"/>
          <w:sz w:val="20"/>
          <w:szCs w:val="20"/>
          <w:lang w:val="en-US"/>
        </w:rPr>
        <w:instrText>ADDIN CSL_CITATION {"citationItems":[{"id":"ITEM-1","itemData":{"author":[{"dropping-particle":"","family":"Aznarez","given":"A","non-dropping-particle":"","parse-names":false,"suffix":""},{"dropping-particle":"","family":"Gil","given":"A","non-dropping-particle":"","parse-names":false,"suffix":""},{"dropping-particle":"","family":"Korili","given":"S A","non-dropping-particle":"","parse-names":false,"suffix":""}],"container-title":"RSC Advances","id":"ITEM-1","issue":"100","issued":{"date-parts":[["2015"]]},"page":"82296-82309","title":"Performance of palladium and platinum supported on alumina pillared clays in the catalytic combustion of propene","type":"article-journal","volume":"5"},"uris":["http://www.mendeley.com/documents/?uuid=8ee25a26-6e6d-47db-a858-04ccf4d406f5"]}],"mendeley":{"formattedCitation":"[41]","plainTextFormattedCitation":"[41]","previouslyFormattedCitation":"[41]"},"properties":{"noteIndex":0},"schema":"https://github.com/citation-style-language/schema/raw/master/csl-citation.json"}</w:instrText>
      </w:r>
      <w:r w:rsidRPr="00AF29B2">
        <w:rPr>
          <w:rFonts w:cs="Arial"/>
          <w:sz w:val="20"/>
          <w:szCs w:val="20"/>
          <w:lang w:val="en-US"/>
        </w:rPr>
        <w:fldChar w:fldCharType="separate"/>
      </w:r>
      <w:r w:rsidR="008D5134" w:rsidRPr="00AF29B2">
        <w:rPr>
          <w:rFonts w:cs="Arial"/>
          <w:noProof/>
          <w:sz w:val="20"/>
          <w:szCs w:val="20"/>
          <w:lang w:val="en-US"/>
        </w:rPr>
        <w:t>[41]</w:t>
      </w:r>
      <w:r w:rsidRPr="00AF29B2">
        <w:rPr>
          <w:rFonts w:cs="Arial"/>
          <w:sz w:val="20"/>
          <w:szCs w:val="20"/>
          <w:lang w:val="en-US"/>
        </w:rPr>
        <w:fldChar w:fldCharType="end"/>
      </w:r>
      <w:r w:rsidRPr="00AF29B2">
        <w:rPr>
          <w:rFonts w:cs="Arial"/>
          <w:sz w:val="20"/>
          <w:szCs w:val="20"/>
          <w:lang w:val="en-US"/>
        </w:rPr>
        <w:t>, where a complete reduction of P</w:t>
      </w:r>
      <w:r w:rsidR="00EC5A3E" w:rsidRPr="00AF29B2">
        <w:rPr>
          <w:rFonts w:cs="Arial"/>
          <w:sz w:val="20"/>
          <w:szCs w:val="20"/>
          <w:lang w:val="en-US"/>
        </w:rPr>
        <w:t>d (II)</w:t>
      </w:r>
      <w:r w:rsidRPr="00AF29B2">
        <w:rPr>
          <w:rFonts w:cs="Arial"/>
          <w:sz w:val="20"/>
          <w:szCs w:val="20"/>
          <w:lang w:val="en-US"/>
        </w:rPr>
        <w:t xml:space="preserve"> to Pd</w:t>
      </w:r>
      <w:r w:rsidR="00EC5A3E" w:rsidRPr="00AF29B2">
        <w:rPr>
          <w:rFonts w:cs="Arial"/>
          <w:sz w:val="20"/>
          <w:szCs w:val="20"/>
          <w:vertAlign w:val="superscript"/>
          <w:lang w:val="en-US"/>
        </w:rPr>
        <w:t xml:space="preserve"> </w:t>
      </w:r>
      <w:r w:rsidR="00EC5A3E" w:rsidRPr="00AF29B2">
        <w:rPr>
          <w:rFonts w:cs="Arial"/>
          <w:sz w:val="20"/>
          <w:szCs w:val="20"/>
          <w:lang w:val="en-US"/>
        </w:rPr>
        <w:t>(0)</w:t>
      </w:r>
      <w:r w:rsidRPr="00AF29B2">
        <w:rPr>
          <w:rFonts w:cs="Arial"/>
          <w:sz w:val="20"/>
          <w:szCs w:val="20"/>
          <w:lang w:val="en-US"/>
        </w:rPr>
        <w:t xml:space="preserve"> takes place </w:t>
      </w:r>
      <w:r w:rsidRPr="00AF29B2">
        <w:rPr>
          <w:rFonts w:cs="Arial"/>
          <w:sz w:val="20"/>
          <w:szCs w:val="20"/>
          <w:lang w:val="en-US"/>
        </w:rPr>
        <w:fldChar w:fldCharType="begin" w:fldLock="1"/>
      </w:r>
      <w:r w:rsidR="00AB5F41" w:rsidRPr="00AF29B2">
        <w:rPr>
          <w:rFonts w:cs="Arial"/>
          <w:sz w:val="20"/>
          <w:szCs w:val="20"/>
          <w:lang w:val="en-US"/>
        </w:rPr>
        <w:instrText>ADDIN CSL_CITATION {"citationItems":[{"id":"ITEM-1","itemData":{"DOI":"https://doi.org/10.1016/0021-9517(89)90251-0","ISBN":"0021-9517","abstract":"In Part I of this series [W. Juszczyk et al., in “Proceedings, 9th International Congress on Catalysis, Calgary 1988” M. J. Phillips and M. Ternan, Eds., Vol. 3, p. 1238. The Chemical Institute of Canada, Ottawa 1988 using the catalytic conversion of neopentane as a virtually noncoking probe, we found that after reduction at moderate temperatures (573–773 K), PdAl2O3 is roughly two orders of magnitude more active than PdSiO2. An even higher, though transient, catalytic activity is now reported after reducing PdAl2O3 at 873 K and extensively purging it in He at this temperature. The IR spectra of adsorbed CO reveal the presence of Pdn+ ions in superactive PdAl2O3; their concentration positively correlates with catalytic activity. Since other potential causes such as strong acid sites are excluded, it is proposed that Pdn+ ions are sites of high catalytic activity. A possible mechanism of their formation and a model of neopentane hydrogenolysis are briefly discussed. Completely reduced Pd appears necessary for neopentane isomerization.","author":[{"dropping-particle":"","family":"Juszczyk","given":"W","non-dropping-particle":"","parse-names":false,"suffix":""},{"dropping-particle":"","family":"Karpiński","given":"Z","non-dropping-particle":"","parse-names":false,"suffix":""},{"dropping-particle":"","family":"Ratajczykowa","given":"I","non-dropping-particle":"","parse-names":false,"suffix":""},{"dropping-particle":"","family":"Stanasiuk","given":"Z","non-dropping-particle":"","parse-names":false,"suffix":""},{"dropping-particle":"","family":"Zieliński","given":"J","non-dropping-particle":"","parse-names":false,"suffix":""},{"dropping-particle":"","family":"Sheu","given":"L L","non-dropping-particle":"","parse-names":false,"suffix":""},{"dropping-particle":"","family":"Sachtler","given":"W M H","non-dropping-particle":"","parse-names":false,"suffix":""}],"container-title":"Journal of Catalysis","id":"ITEM-1","issue":"1","issued":{"date-parts":[["1989"]]},"page":"68-77","title":"Characterization of supported palladium catalysts: III. PdAl2O3","type":"article-journal","volume":"120"},"uris":["http://www.mendeley.com/documents/?uuid=c18e7dcd-99b9-43f9-8e33-a3bb53e468b7"]}],"mendeley":{"formattedCitation":"[42]","plainTextFormattedCitation":"[42]","previouslyFormattedCitation":"[42]"},"properties":{"noteIndex":0},"schema":"https://github.com/citation-style-language/schema/raw/master/csl-citation.json"}</w:instrText>
      </w:r>
      <w:r w:rsidRPr="00AF29B2">
        <w:rPr>
          <w:rFonts w:cs="Arial"/>
          <w:sz w:val="20"/>
          <w:szCs w:val="20"/>
          <w:lang w:val="en-US"/>
        </w:rPr>
        <w:fldChar w:fldCharType="separate"/>
      </w:r>
      <w:r w:rsidR="008D5134" w:rsidRPr="00AF29B2">
        <w:rPr>
          <w:rFonts w:cs="Arial"/>
          <w:noProof/>
          <w:sz w:val="20"/>
          <w:szCs w:val="20"/>
          <w:lang w:val="en-US"/>
        </w:rPr>
        <w:t>[42]</w:t>
      </w:r>
      <w:r w:rsidRPr="00AF29B2">
        <w:rPr>
          <w:rFonts w:cs="Arial"/>
          <w:sz w:val="20"/>
          <w:szCs w:val="20"/>
          <w:lang w:val="en-US"/>
        </w:rPr>
        <w:fldChar w:fldCharType="end"/>
      </w:r>
      <w:r w:rsidRPr="00AF29B2">
        <w:rPr>
          <w:rFonts w:cs="Arial"/>
          <w:sz w:val="20"/>
          <w:szCs w:val="20"/>
          <w:lang w:val="en-US"/>
        </w:rPr>
        <w:t>.</w:t>
      </w:r>
      <w:r w:rsidR="00BA3171" w:rsidRPr="00AF29B2">
        <w:rPr>
          <w:rFonts w:cs="Arial"/>
          <w:sz w:val="20"/>
          <w:szCs w:val="20"/>
          <w:lang w:val="en-US"/>
        </w:rPr>
        <w:t xml:space="preserve"> This event is followed by a wider peak with maximum </w:t>
      </w:r>
      <w:r w:rsidR="0008524F" w:rsidRPr="00AF29B2">
        <w:rPr>
          <w:rFonts w:cs="Arial"/>
          <w:sz w:val="20"/>
          <w:szCs w:val="20"/>
          <w:lang w:val="en-US"/>
        </w:rPr>
        <w:t>H</w:t>
      </w:r>
      <w:r w:rsidR="0008524F" w:rsidRPr="00AF29B2">
        <w:rPr>
          <w:rFonts w:cs="Arial"/>
          <w:sz w:val="20"/>
          <w:szCs w:val="20"/>
          <w:vertAlign w:val="subscript"/>
          <w:lang w:val="en-US"/>
        </w:rPr>
        <w:t>2</w:t>
      </w:r>
      <w:r w:rsidR="0008524F" w:rsidRPr="00AF29B2">
        <w:rPr>
          <w:rFonts w:cs="Arial"/>
          <w:sz w:val="20"/>
          <w:szCs w:val="20"/>
          <w:lang w:val="en-US"/>
        </w:rPr>
        <w:t xml:space="preserve"> consumption at </w:t>
      </w:r>
      <w:r w:rsidR="00F96CD0" w:rsidRPr="00AF29B2">
        <w:rPr>
          <w:rFonts w:cs="Arial"/>
          <w:sz w:val="20"/>
          <w:szCs w:val="20"/>
          <w:lang w:val="en-US"/>
        </w:rPr>
        <w:t xml:space="preserve">607 ºC, ascribable to gasification of the carbon lattice, that usually onsets from 600 ºC for carbon supports </w:t>
      </w:r>
      <w:r w:rsidR="00F96CD0" w:rsidRPr="00AF29B2">
        <w:rPr>
          <w:rFonts w:cs="Arial"/>
          <w:sz w:val="20"/>
          <w:szCs w:val="20"/>
          <w:lang w:val="en-US"/>
        </w:rPr>
        <w:fldChar w:fldCharType="begin" w:fldLock="1"/>
      </w:r>
      <w:r w:rsidR="00AB5F41" w:rsidRPr="00AF29B2">
        <w:rPr>
          <w:rFonts w:cs="Arial"/>
          <w:sz w:val="20"/>
          <w:szCs w:val="20"/>
          <w:lang w:val="en-US"/>
        </w:rPr>
        <w:instrText>ADDIN CSL_CITATION {"citationItems":[{"id":"ITEM-1","itemData":{"ISSN":"0926-860X","author":[{"dropping-particle":"","family":"Trépanier","given":"Mariane","non-dropping-particle":"","parse-names":false,"suffix":""},{"dropping-particle":"","family":"Tavasoli","given":"Ahmad","non-dropping-particle":"","parse-names":false,"suffix":""},{"dropping-particle":"","family":"Dalai","given":"Ajay K","non-dropping-particle":"","parse-names":false,"suffix":""},{"dropping-particle":"","family":"Abatzoglou","given":"Nicolas","non-dropping-particle":"","parse-names":false,"suffix":""}],"container-title":"Applied Catalysis A: General","id":"ITEM-1","issue":"2","issued":{"date-parts":[["2009"]]},"page":"193-202","publisher":"Elsevier","title":"Co, Ru and K loadings effects on the activity and selectivity of carbon nanotubes supported cobalt catalyst in Fischer–Tropsch synthesis","type":"article-journal","volume":"353"},"uris":["http://www.mendeley.com/documents/?uuid=bc98d4d7-a741-4477-b4ea-7d23c01cc475"]}],"mendeley":{"formattedCitation":"[43]","plainTextFormattedCitation":"[43]","previouslyFormattedCitation":"[43]"},"properties":{"noteIndex":0},"schema":"https://github.com/citation-style-language/schema/raw/master/csl-citation.json"}</w:instrText>
      </w:r>
      <w:r w:rsidR="00F96CD0" w:rsidRPr="00AF29B2">
        <w:rPr>
          <w:rFonts w:cs="Arial"/>
          <w:sz w:val="20"/>
          <w:szCs w:val="20"/>
          <w:lang w:val="en-US"/>
        </w:rPr>
        <w:fldChar w:fldCharType="separate"/>
      </w:r>
      <w:r w:rsidR="008D5134" w:rsidRPr="00AF29B2">
        <w:rPr>
          <w:rFonts w:cs="Arial"/>
          <w:noProof/>
          <w:sz w:val="20"/>
          <w:szCs w:val="20"/>
          <w:lang w:val="en-US"/>
        </w:rPr>
        <w:t>[43]</w:t>
      </w:r>
      <w:r w:rsidR="00F96CD0" w:rsidRPr="00AF29B2">
        <w:rPr>
          <w:rFonts w:cs="Arial"/>
          <w:sz w:val="20"/>
          <w:szCs w:val="20"/>
          <w:lang w:val="en-US"/>
        </w:rPr>
        <w:fldChar w:fldCharType="end"/>
      </w:r>
      <w:r w:rsidR="00F96CD0" w:rsidRPr="00AF29B2">
        <w:rPr>
          <w:rFonts w:cs="Arial"/>
          <w:sz w:val="20"/>
          <w:szCs w:val="20"/>
          <w:lang w:val="en-US"/>
        </w:rPr>
        <w:fldChar w:fldCharType="begin" w:fldLock="1"/>
      </w:r>
      <w:r w:rsidR="00AB5F41" w:rsidRPr="00AF29B2">
        <w:rPr>
          <w:rFonts w:cs="Arial"/>
          <w:sz w:val="20"/>
          <w:szCs w:val="20"/>
          <w:lang w:val="en-US"/>
        </w:rPr>
        <w:instrText>ADDIN CSL_CITATION {"citationItems":[{"id":"ITEM-1","itemData":{"ISSN":"0926-3373","author":[{"dropping-particle":"","family":"Zhang","given":"Guoqiang","non-dropping-particle":"","parse-names":false,"suffix":""},{"dropping-particle":"","family":"Li","given":"Zhong","non-dropping-particle":"","parse-names":false,"suffix":""},{"dropping-particle":"","family":"Zheng","given":"Huayan","non-dropping-particle":"","parse-names":false,"suffix":""},{"dropping-particle":"","family":"Fu","given":"Tingjun","non-dropping-particle":"","parse-names":false,"suffix":""},{"dropping-particle":"","family":"Ju","given":"Yubo","non-dropping-particle":"","parse-names":false,"suffix":""},{"dropping-particle":"","family":"Wang","given":"Yuchun","non-dropping-particle":"","parse-names":false,"suffix":""}],"container-title":"Applied Catalysis B: Environmental","id":"ITEM-1","issued":{"date-parts":[["2015"]]},"page":"95-105","publisher":"Elsevier","title":"Influence of the surface oxygenated groups of activated carbon on preparation of a nano Cu/AC catalyst and heterogeneous catalysis in the oxidative carbonylation of methanol","type":"article-journal","volume":"179"},"uris":["http://www.mendeley.com/documents/?uuid=0f55fd64-9429-4da8-9f98-e1ca761b6010"]}],"mendeley":{"formattedCitation":"[44]","plainTextFormattedCitation":"[44]","previouslyFormattedCitation":"[44]"},"properties":{"noteIndex":0},"schema":"https://github.com/citation-style-language/schema/raw/master/csl-citation.json"}</w:instrText>
      </w:r>
      <w:r w:rsidR="00F96CD0" w:rsidRPr="00AF29B2">
        <w:rPr>
          <w:rFonts w:cs="Arial"/>
          <w:sz w:val="20"/>
          <w:szCs w:val="20"/>
          <w:lang w:val="en-US"/>
        </w:rPr>
        <w:fldChar w:fldCharType="separate"/>
      </w:r>
      <w:r w:rsidR="008D5134" w:rsidRPr="00AF29B2">
        <w:rPr>
          <w:rFonts w:cs="Arial"/>
          <w:noProof/>
          <w:sz w:val="20"/>
          <w:szCs w:val="20"/>
          <w:lang w:val="en-US"/>
        </w:rPr>
        <w:t>[44]</w:t>
      </w:r>
      <w:r w:rsidR="00F96CD0" w:rsidRPr="00AF29B2">
        <w:rPr>
          <w:rFonts w:cs="Arial"/>
          <w:sz w:val="20"/>
          <w:szCs w:val="20"/>
          <w:lang w:val="en-US"/>
        </w:rPr>
        <w:fldChar w:fldCharType="end"/>
      </w:r>
      <w:r w:rsidR="0072729A" w:rsidRPr="00AF29B2">
        <w:rPr>
          <w:rFonts w:cs="Arial"/>
          <w:sz w:val="20"/>
          <w:szCs w:val="20"/>
          <w:lang w:val="en-US"/>
        </w:rPr>
        <w:t>.</w:t>
      </w:r>
      <w:r w:rsidR="00F96CD0" w:rsidRPr="00AF29B2">
        <w:rPr>
          <w:rFonts w:cs="Arial"/>
          <w:sz w:val="20"/>
          <w:szCs w:val="20"/>
          <w:lang w:val="en-US"/>
        </w:rPr>
        <w:t xml:space="preserve"> </w:t>
      </w:r>
      <w:r w:rsidR="00796EB8" w:rsidRPr="00AF29B2">
        <w:rPr>
          <w:rFonts w:cs="Arial"/>
          <w:sz w:val="20"/>
          <w:szCs w:val="20"/>
          <w:lang w:val="en-US"/>
        </w:rPr>
        <w:t>A</w:t>
      </w:r>
      <w:r w:rsidR="0072729A" w:rsidRPr="00AF29B2">
        <w:rPr>
          <w:rFonts w:cs="Arial"/>
          <w:sz w:val="20"/>
          <w:szCs w:val="20"/>
          <w:lang w:val="en-US"/>
        </w:rPr>
        <w:t xml:space="preserve">fter reaction, </w:t>
      </w:r>
      <w:r w:rsidR="00796EB8" w:rsidRPr="00AF29B2">
        <w:rPr>
          <w:rFonts w:cs="Arial"/>
          <w:sz w:val="20"/>
          <w:szCs w:val="20"/>
          <w:lang w:val="en-US"/>
        </w:rPr>
        <w:t xml:space="preserve">Pd5AC </w:t>
      </w:r>
      <w:r w:rsidR="009A38CF" w:rsidRPr="00AF29B2">
        <w:rPr>
          <w:rFonts w:cs="Arial"/>
          <w:sz w:val="20"/>
          <w:szCs w:val="20"/>
          <w:lang w:val="en-US"/>
        </w:rPr>
        <w:t>catalyst</w:t>
      </w:r>
      <w:r w:rsidR="00796EB8" w:rsidRPr="00AF29B2">
        <w:rPr>
          <w:rFonts w:cs="Arial"/>
          <w:sz w:val="20"/>
          <w:szCs w:val="20"/>
          <w:lang w:val="en-US"/>
        </w:rPr>
        <w:t xml:space="preserve"> </w:t>
      </w:r>
      <w:r w:rsidR="0072729A" w:rsidRPr="00AF29B2">
        <w:rPr>
          <w:rFonts w:cs="Arial"/>
          <w:sz w:val="20"/>
          <w:szCs w:val="20"/>
          <w:lang w:val="en-US"/>
        </w:rPr>
        <w:t xml:space="preserve">presented </w:t>
      </w:r>
      <w:r w:rsidR="00264A22" w:rsidRPr="00AF29B2">
        <w:rPr>
          <w:rFonts w:cs="Arial"/>
          <w:sz w:val="20"/>
          <w:szCs w:val="20"/>
          <w:lang w:val="en-US"/>
        </w:rPr>
        <w:t xml:space="preserve">only </w:t>
      </w:r>
      <w:r w:rsidR="0072729A" w:rsidRPr="00AF29B2">
        <w:rPr>
          <w:rFonts w:cs="Arial"/>
          <w:sz w:val="20"/>
          <w:szCs w:val="20"/>
          <w:lang w:val="en-US"/>
        </w:rPr>
        <w:t>a negative peak</w:t>
      </w:r>
      <w:r w:rsidR="00F436D3" w:rsidRPr="00AF29B2">
        <w:rPr>
          <w:rFonts w:cs="Arial"/>
          <w:sz w:val="20"/>
          <w:szCs w:val="20"/>
          <w:lang w:val="en-US"/>
        </w:rPr>
        <w:t xml:space="preserve"> beginning at 293.7 ºC, which has been reported as the critical point (Tc)</w:t>
      </w:r>
      <w:r w:rsidR="009A38CF" w:rsidRPr="00AF29B2">
        <w:rPr>
          <w:rFonts w:cs="Arial"/>
          <w:sz w:val="20"/>
          <w:szCs w:val="20"/>
          <w:lang w:val="en-US"/>
        </w:rPr>
        <w:t xml:space="preserve"> </w:t>
      </w:r>
      <w:r w:rsidR="00F436D3" w:rsidRPr="00AF29B2">
        <w:rPr>
          <w:rFonts w:cs="Arial"/>
          <w:sz w:val="20"/>
          <w:szCs w:val="20"/>
          <w:lang w:val="en-US"/>
        </w:rPr>
        <w:t>of the palladium hydride system (PdH</w:t>
      </w:r>
      <w:r w:rsidR="009A38CF" w:rsidRPr="00AF29B2">
        <w:rPr>
          <w:rFonts w:cs="Arial"/>
          <w:sz w:val="20"/>
          <w:szCs w:val="20"/>
          <w:vertAlign w:val="subscript"/>
          <w:lang w:val="en-US"/>
        </w:rPr>
        <w:t>x</w:t>
      </w:r>
      <w:r w:rsidR="009A38CF" w:rsidRPr="00AF29B2">
        <w:rPr>
          <w:rFonts w:cs="Arial"/>
          <w:sz w:val="20"/>
          <w:szCs w:val="20"/>
          <w:lang w:val="en-US"/>
        </w:rPr>
        <w:t xml:space="preserve">, x=0.205) </w:t>
      </w:r>
      <w:r w:rsidR="009A38CF" w:rsidRPr="00AF29B2">
        <w:rPr>
          <w:rStyle w:val="Ttulo1Car"/>
          <w:rFonts w:cs="Arial"/>
          <w:caps w:val="0"/>
          <w:sz w:val="20"/>
          <w:szCs w:val="20"/>
        </w:rPr>
        <w:fldChar w:fldCharType="begin" w:fldLock="1"/>
      </w:r>
      <w:r w:rsidR="00AB5F41" w:rsidRPr="00AF29B2">
        <w:rPr>
          <w:rStyle w:val="Ttulo1Car"/>
          <w:rFonts w:cs="Arial"/>
          <w:caps w:val="0"/>
          <w:sz w:val="20"/>
          <w:szCs w:val="20"/>
        </w:rPr>
        <w:instrText>ADDIN CSL_CITATION {"citationItems":[{"id":"ITEM-1","itemData":{"ISBN":"1054-9714","author":[{"dropping-particle":"","family":"Manchester","given":"F D","non-dropping-particle":"","parse-names":false,"suffix":""},{"dropping-particle":"","family":"San-Martin","given":"A","non-dropping-particle":"","parse-names":false,"suffix":""},{"dropping-particle":"","family":"Pitre","given":"J M","non-dropping-particle":"","parse-names":false,"suffix":""}],"container-title":"Journal of phase equilibria","id":"ITEM-1","issue":"1","issued":{"date-parts":[["1994"]]},"page":"62-83","title":"The H-Pd (hydrogen-palladium) system","type":"article-journal","volume":"15"},"uris":["http://www.mendeley.com/documents/?uuid=d3c66225-71de-43b5-952d-93aad764da00"]}],"mendeley":{"formattedCitation":"[45]","plainTextFormattedCitation":"[45]","previouslyFormattedCitation":"[45]"},"properties":{"noteIndex":0},"schema":"https://github.com/citation-style-language/schema/raw/master/csl-citation.json"}</w:instrText>
      </w:r>
      <w:r w:rsidR="009A38CF" w:rsidRPr="00AF29B2">
        <w:rPr>
          <w:rStyle w:val="Ttulo1Car"/>
          <w:rFonts w:cs="Arial"/>
          <w:caps w:val="0"/>
          <w:sz w:val="20"/>
          <w:szCs w:val="20"/>
        </w:rPr>
        <w:fldChar w:fldCharType="separate"/>
      </w:r>
      <w:r w:rsidR="008D5134" w:rsidRPr="00AF29B2">
        <w:rPr>
          <w:rStyle w:val="Ttulo1Car"/>
          <w:rFonts w:cs="Arial"/>
          <w:b w:val="0"/>
          <w:caps w:val="0"/>
          <w:noProof/>
          <w:sz w:val="20"/>
          <w:szCs w:val="20"/>
        </w:rPr>
        <w:t>[45]</w:t>
      </w:r>
      <w:r w:rsidR="009A38CF" w:rsidRPr="00AF29B2">
        <w:rPr>
          <w:rStyle w:val="Ttulo1Car"/>
          <w:rFonts w:cs="Arial"/>
          <w:caps w:val="0"/>
          <w:sz w:val="20"/>
          <w:szCs w:val="20"/>
        </w:rPr>
        <w:fldChar w:fldCharType="end"/>
      </w:r>
      <w:r w:rsidR="009A38CF" w:rsidRPr="00AF29B2">
        <w:rPr>
          <w:rFonts w:cs="Arial"/>
          <w:sz w:val="20"/>
          <w:szCs w:val="20"/>
          <w:lang w:val="en-US"/>
        </w:rPr>
        <w:t>, reaching a maximum peak at 315 ºC.</w:t>
      </w:r>
      <w:r w:rsidR="00F436D3" w:rsidRPr="00AF29B2">
        <w:rPr>
          <w:rFonts w:cs="Arial"/>
          <w:sz w:val="20"/>
          <w:szCs w:val="20"/>
          <w:lang w:val="en-US"/>
        </w:rPr>
        <w:t xml:space="preserve"> </w:t>
      </w:r>
      <w:bookmarkStart w:id="26" w:name="_Hlk167201808"/>
      <w:r w:rsidR="009A38CF" w:rsidRPr="00AF29B2">
        <w:rPr>
          <w:rFonts w:cs="Arial"/>
          <w:sz w:val="20"/>
          <w:szCs w:val="20"/>
          <w:lang w:val="en-US"/>
        </w:rPr>
        <w:t xml:space="preserve">This behavior </w:t>
      </w:r>
      <w:r w:rsidR="0072729A" w:rsidRPr="00AF29B2">
        <w:rPr>
          <w:rFonts w:cs="Arial"/>
          <w:sz w:val="20"/>
          <w:szCs w:val="20"/>
          <w:lang w:val="en-US"/>
        </w:rPr>
        <w:t>means that</w:t>
      </w:r>
      <w:r w:rsidR="009A38CF" w:rsidRPr="00AF29B2">
        <w:rPr>
          <w:rFonts w:cs="Arial"/>
          <w:sz w:val="20"/>
          <w:szCs w:val="20"/>
          <w:lang w:val="en-US"/>
        </w:rPr>
        <w:t>, during the TPR,</w:t>
      </w:r>
      <w:r w:rsidR="0072729A" w:rsidRPr="00AF29B2">
        <w:rPr>
          <w:rFonts w:cs="Arial"/>
          <w:sz w:val="20"/>
          <w:szCs w:val="20"/>
          <w:lang w:val="en-US"/>
        </w:rPr>
        <w:t xml:space="preserve"> hydrogen was desorbed</w:t>
      </w:r>
      <w:r w:rsidR="00B96BE5" w:rsidRPr="00AF29B2">
        <w:rPr>
          <w:rFonts w:cs="Arial"/>
          <w:sz w:val="20"/>
          <w:szCs w:val="20"/>
          <w:lang w:val="en-US"/>
        </w:rPr>
        <w:t>/released</w:t>
      </w:r>
      <w:r w:rsidR="0072729A" w:rsidRPr="00AF29B2">
        <w:rPr>
          <w:rFonts w:cs="Arial"/>
          <w:sz w:val="20"/>
          <w:szCs w:val="20"/>
          <w:lang w:val="en-US"/>
        </w:rPr>
        <w:t xml:space="preserve"> from the catalyst, instead of consumed</w:t>
      </w:r>
      <w:r w:rsidR="00D43608" w:rsidRPr="00AF29B2">
        <w:rPr>
          <w:rFonts w:cs="Arial"/>
          <w:sz w:val="20"/>
          <w:szCs w:val="20"/>
          <w:lang w:val="en-US"/>
        </w:rPr>
        <w:t>, and was also found in the reduction of capture CO</w:t>
      </w:r>
      <w:r w:rsidR="00D43608" w:rsidRPr="00AF29B2">
        <w:rPr>
          <w:rFonts w:cs="Arial"/>
          <w:sz w:val="20"/>
          <w:szCs w:val="20"/>
          <w:vertAlign w:val="subscript"/>
          <w:lang w:val="en-US"/>
        </w:rPr>
        <w:t>2</w:t>
      </w:r>
      <w:r w:rsidR="00D43608" w:rsidRPr="00AF29B2">
        <w:rPr>
          <w:rFonts w:cs="Arial"/>
          <w:sz w:val="20"/>
          <w:szCs w:val="20"/>
          <w:lang w:val="en-US"/>
        </w:rPr>
        <w:t xml:space="preserve"> to formate</w:t>
      </w:r>
      <w:r w:rsidR="00D43608" w:rsidRPr="00AF29B2">
        <w:rPr>
          <w:sz w:val="20"/>
          <w:szCs w:val="20"/>
          <w:lang w:val="en-US"/>
        </w:rPr>
        <w:t xml:space="preserve"> </w:t>
      </w:r>
      <w:r w:rsidR="00D43608" w:rsidRPr="00AF29B2">
        <w:rPr>
          <w:rFonts w:cs="Arial"/>
          <w:sz w:val="20"/>
          <w:szCs w:val="20"/>
          <w:lang w:val="en-US"/>
        </w:rPr>
        <w:t xml:space="preserve">in our previous report </w:t>
      </w:r>
      <w:r w:rsidR="00D43608" w:rsidRPr="00AF29B2">
        <w:rPr>
          <w:rFonts w:cs="Arial"/>
          <w:sz w:val="20"/>
          <w:szCs w:val="20"/>
          <w:lang w:val="en-US"/>
        </w:rPr>
        <w:fldChar w:fldCharType="begin" w:fldLock="1"/>
      </w:r>
      <w:r w:rsidR="00D43608" w:rsidRPr="00AF29B2">
        <w:rPr>
          <w:rFonts w:cs="Arial"/>
          <w:sz w:val="20"/>
          <w:szCs w:val="20"/>
          <w:lang w:val="en-US"/>
        </w:rPr>
        <w:instrText>ADDIN CSL_CITATION {"citationItems":[{"id":"ITEM-1","itemData":{"ISSN":"1226-086X","author":[{"dropping-particle":"","family":"Juan","given":"I","non-dropping-particle":"","parse-names":false,"suffix":""},{"dropping-particle":"","family":"Pérez","given":"Eduardo","non-dropping-particle":"","parse-names":false,"suffix":""},{"dropping-particle":"","family":"León","given":"David","non-dropping-particle":"","parse-names":false,"suffix":""},{"dropping-particle":"","family":"Martín","given":"Ángel","non-dropping-particle":"","parse-names":false,"suffix":""},{"dropping-particle":"","family":"Bermejo","given":"María D","non-dropping-particle":"","parse-names":false,"suffix":""}],"container-title":"Journal of Industrial and Engineering Chemistry","id":"ITEM-1","issued":{"date-parts":[["2021"]]},"page":"539-548","publisher":"Elsevier","title":"Catalytic hydrothermal conversion of CO2 captured by ammonia into formate using aluminum-sourced hydrogen at mild reaction conditions","type":"article-journal","volume":"97"},"uris":["http://www.mendeley.com/documents/?uuid=866fac7c-9ef0-4486-bab3-ed43765d251f"]}],"mendeley":{"formattedCitation":"[15]","plainTextFormattedCitation":"[15]","previouslyFormattedCitation":"[15]"},"properties":{"noteIndex":0},"schema":"https://github.com/citation-style-language/schema/raw/master/csl-citation.json"}</w:instrText>
      </w:r>
      <w:r w:rsidR="00D43608" w:rsidRPr="00AF29B2">
        <w:rPr>
          <w:rFonts w:cs="Arial"/>
          <w:sz w:val="20"/>
          <w:szCs w:val="20"/>
          <w:lang w:val="en-US"/>
        </w:rPr>
        <w:fldChar w:fldCharType="separate"/>
      </w:r>
      <w:r w:rsidR="00D43608" w:rsidRPr="00AF29B2">
        <w:rPr>
          <w:rFonts w:cs="Arial"/>
          <w:noProof/>
          <w:sz w:val="20"/>
          <w:szCs w:val="20"/>
          <w:lang w:val="en-US"/>
        </w:rPr>
        <w:t>[15]</w:t>
      </w:r>
      <w:r w:rsidR="00D43608" w:rsidRPr="00AF29B2">
        <w:rPr>
          <w:rFonts w:cs="Arial"/>
          <w:sz w:val="20"/>
          <w:szCs w:val="20"/>
          <w:lang w:val="en-US"/>
        </w:rPr>
        <w:fldChar w:fldCharType="end"/>
      </w:r>
      <w:r w:rsidR="0072729A" w:rsidRPr="00AF29B2">
        <w:rPr>
          <w:rFonts w:cs="Arial"/>
          <w:sz w:val="20"/>
          <w:szCs w:val="20"/>
          <w:lang w:val="en-US"/>
        </w:rPr>
        <w:t xml:space="preserve">. </w:t>
      </w:r>
      <w:r w:rsidR="00796EB8" w:rsidRPr="00AF29B2">
        <w:rPr>
          <w:rFonts w:cs="Arial"/>
          <w:sz w:val="20"/>
          <w:szCs w:val="20"/>
          <w:lang w:val="en-US"/>
        </w:rPr>
        <w:lastRenderedPageBreak/>
        <w:t>This phenomenon</w:t>
      </w:r>
      <w:r w:rsidR="00B96BE5" w:rsidRPr="00AF29B2">
        <w:rPr>
          <w:rFonts w:cs="Arial"/>
          <w:sz w:val="20"/>
          <w:szCs w:val="20"/>
          <w:lang w:val="en-US"/>
        </w:rPr>
        <w:t xml:space="preserve"> is related to the decomposition of a metal-hydride</w:t>
      </w:r>
      <w:r w:rsidR="00F436D3" w:rsidRPr="00AF29B2">
        <w:rPr>
          <w:rFonts w:cs="Arial"/>
          <w:sz w:val="20"/>
          <w:szCs w:val="20"/>
          <w:lang w:val="en-US"/>
        </w:rPr>
        <w:t xml:space="preserve">, </w:t>
      </w:r>
      <w:bookmarkStart w:id="27" w:name="_Hlk167200857"/>
      <w:r w:rsidR="00D43608" w:rsidRPr="00AF29B2">
        <w:rPr>
          <w:rFonts w:cs="Arial"/>
          <w:sz w:val="20"/>
          <w:szCs w:val="20"/>
          <w:lang w:val="en-US"/>
        </w:rPr>
        <w:t>suggesting the possible existence of</w:t>
      </w:r>
      <w:r w:rsidR="00796EB8" w:rsidRPr="00AF29B2">
        <w:rPr>
          <w:rFonts w:cs="Arial"/>
          <w:sz w:val="20"/>
          <w:szCs w:val="20"/>
          <w:lang w:val="en-US"/>
        </w:rPr>
        <w:t xml:space="preserve"> palladium hydride PdH</w:t>
      </w:r>
      <w:bookmarkEnd w:id="27"/>
      <w:r w:rsidR="00796EB8" w:rsidRPr="00AF29B2">
        <w:rPr>
          <w:rFonts w:cs="Arial"/>
          <w:sz w:val="20"/>
          <w:szCs w:val="20"/>
          <w:lang w:val="en-US"/>
        </w:rPr>
        <w:t xml:space="preserve">, </w:t>
      </w:r>
      <w:r w:rsidR="00D43608" w:rsidRPr="00AF29B2">
        <w:rPr>
          <w:rFonts w:cs="Arial"/>
          <w:sz w:val="20"/>
          <w:szCs w:val="20"/>
          <w:lang w:val="en-US"/>
        </w:rPr>
        <w:t>which is a</w:t>
      </w:r>
      <w:r w:rsidR="009F071D" w:rsidRPr="00AF29B2">
        <w:rPr>
          <w:rFonts w:cs="Arial"/>
          <w:sz w:val="20"/>
          <w:szCs w:val="20"/>
          <w:lang w:val="en-US"/>
        </w:rPr>
        <w:t xml:space="preserve"> </w:t>
      </w:r>
      <w:r w:rsidR="00D60471" w:rsidRPr="00AF29B2">
        <w:rPr>
          <w:rFonts w:cs="Arial"/>
          <w:sz w:val="20"/>
          <w:szCs w:val="20"/>
          <w:lang w:val="en-US"/>
        </w:rPr>
        <w:t xml:space="preserve">reducing </w:t>
      </w:r>
      <w:r w:rsidR="009F071D" w:rsidRPr="00AF29B2">
        <w:rPr>
          <w:rFonts w:cs="Arial"/>
          <w:sz w:val="20"/>
          <w:szCs w:val="20"/>
          <w:lang w:val="en-US"/>
        </w:rPr>
        <w:t>specie</w:t>
      </w:r>
      <w:r w:rsidR="00961A40" w:rsidRPr="00AF29B2">
        <w:rPr>
          <w:rFonts w:cs="Arial"/>
          <w:sz w:val="20"/>
          <w:szCs w:val="20"/>
          <w:lang w:val="en-US"/>
        </w:rPr>
        <w:t>.</w:t>
      </w:r>
      <w:r w:rsidR="00BA3CB2" w:rsidRPr="00AF29B2">
        <w:rPr>
          <w:rFonts w:cs="Arial"/>
          <w:sz w:val="20"/>
          <w:szCs w:val="20"/>
          <w:lang w:val="en-US"/>
        </w:rPr>
        <w:t xml:space="preserve"> </w:t>
      </w:r>
      <w:r w:rsidR="00D43608" w:rsidRPr="00AF29B2">
        <w:rPr>
          <w:rFonts w:cs="Arial"/>
          <w:sz w:val="20"/>
          <w:szCs w:val="20"/>
          <w:lang w:val="en-US"/>
        </w:rPr>
        <w:t xml:space="preserve">For a </w:t>
      </w:r>
      <w:r w:rsidR="003762AC" w:rsidRPr="00AF29B2">
        <w:rPr>
          <w:rFonts w:cs="Arial"/>
          <w:sz w:val="20"/>
          <w:szCs w:val="20"/>
          <w:lang w:val="en-US"/>
        </w:rPr>
        <w:t xml:space="preserve">reaction temperature </w:t>
      </w:r>
      <w:r w:rsidR="00D43608" w:rsidRPr="00AF29B2">
        <w:rPr>
          <w:rFonts w:cs="Arial"/>
          <w:sz w:val="20"/>
          <w:szCs w:val="20"/>
          <w:lang w:val="en-US"/>
        </w:rPr>
        <w:t>of</w:t>
      </w:r>
      <w:r w:rsidR="003762AC" w:rsidRPr="00AF29B2">
        <w:rPr>
          <w:rFonts w:cs="Arial"/>
          <w:sz w:val="20"/>
          <w:szCs w:val="20"/>
          <w:lang w:val="en-US"/>
        </w:rPr>
        <w:t xml:space="preserve"> 120 ºC, and </w:t>
      </w:r>
      <w:r w:rsidR="00D43608" w:rsidRPr="00AF29B2">
        <w:rPr>
          <w:rFonts w:cs="Arial"/>
          <w:sz w:val="20"/>
          <w:szCs w:val="20"/>
          <w:lang w:val="en-US"/>
        </w:rPr>
        <w:t xml:space="preserve">a </w:t>
      </w:r>
      <w:r w:rsidR="003762AC" w:rsidRPr="00AF29B2">
        <w:rPr>
          <w:rFonts w:cs="Arial"/>
          <w:sz w:val="20"/>
          <w:szCs w:val="20"/>
          <w:lang w:val="en-US"/>
        </w:rPr>
        <w:t xml:space="preserve">Tc of PdH system </w:t>
      </w:r>
      <w:r w:rsidR="00D43608" w:rsidRPr="00AF29B2">
        <w:rPr>
          <w:rFonts w:cs="Arial"/>
          <w:sz w:val="20"/>
          <w:szCs w:val="20"/>
          <w:lang w:val="en-US"/>
        </w:rPr>
        <w:t>of</w:t>
      </w:r>
      <w:r w:rsidR="003762AC" w:rsidRPr="00AF29B2">
        <w:rPr>
          <w:rFonts w:cs="Arial"/>
          <w:sz w:val="20"/>
          <w:szCs w:val="20"/>
          <w:lang w:val="en-US"/>
        </w:rPr>
        <w:t xml:space="preserve"> 293.7ºC, </w:t>
      </w:r>
      <w:r w:rsidR="00D43608" w:rsidRPr="00AF29B2">
        <w:rPr>
          <w:rFonts w:cs="Arial"/>
          <w:sz w:val="20"/>
          <w:szCs w:val="20"/>
          <w:lang w:val="en-US"/>
        </w:rPr>
        <w:t xml:space="preserve">the </w:t>
      </w:r>
      <w:r w:rsidR="003762AC" w:rsidRPr="00AF29B2">
        <w:rPr>
          <w:rFonts w:cs="Arial"/>
          <w:sz w:val="20"/>
          <w:szCs w:val="20"/>
          <w:lang w:val="en-US"/>
        </w:rPr>
        <w:t xml:space="preserve">activity </w:t>
      </w:r>
      <w:r w:rsidR="00D43608" w:rsidRPr="00AF29B2">
        <w:rPr>
          <w:rFonts w:cs="Arial"/>
          <w:sz w:val="20"/>
          <w:szCs w:val="20"/>
          <w:lang w:val="en-US"/>
        </w:rPr>
        <w:t xml:space="preserve">of a possible hydride should remain </w:t>
      </w:r>
      <w:r w:rsidR="003762AC" w:rsidRPr="00AF29B2">
        <w:rPr>
          <w:rFonts w:cs="Arial"/>
          <w:sz w:val="20"/>
          <w:szCs w:val="20"/>
          <w:lang w:val="en-US"/>
        </w:rPr>
        <w:t xml:space="preserve">during the </w:t>
      </w:r>
      <w:r w:rsidR="006C2740" w:rsidRPr="00AF29B2">
        <w:rPr>
          <w:rFonts w:cs="Arial"/>
          <w:sz w:val="20"/>
          <w:szCs w:val="20"/>
          <w:lang w:val="en-US"/>
        </w:rPr>
        <w:t>w</w:t>
      </w:r>
      <w:r w:rsidR="003762AC" w:rsidRPr="00AF29B2">
        <w:rPr>
          <w:rFonts w:cs="Arial"/>
          <w:sz w:val="20"/>
          <w:szCs w:val="20"/>
          <w:lang w:val="en-US"/>
        </w:rPr>
        <w:t>hole process</w:t>
      </w:r>
      <w:r w:rsidR="0003295D" w:rsidRPr="00AF29B2">
        <w:rPr>
          <w:rFonts w:cs="Arial"/>
          <w:sz w:val="20"/>
          <w:szCs w:val="20"/>
          <w:lang w:val="en-US"/>
        </w:rPr>
        <w:t>.</w:t>
      </w:r>
      <w:r w:rsidR="00D43608" w:rsidRPr="00AF29B2">
        <w:rPr>
          <w:rFonts w:cs="Arial"/>
          <w:sz w:val="20"/>
          <w:szCs w:val="20"/>
          <w:lang w:val="en-US"/>
        </w:rPr>
        <w:t xml:space="preserve"> Nevertheless, further characterization should be undergone to fully characterize Pd-hydride species in the catalyst after reaction</w:t>
      </w:r>
      <w:bookmarkEnd w:id="26"/>
      <w:r w:rsidR="00D43608" w:rsidRPr="00AF29B2">
        <w:rPr>
          <w:rFonts w:cs="Arial"/>
          <w:sz w:val="20"/>
          <w:szCs w:val="20"/>
          <w:lang w:val="en-US"/>
        </w:rPr>
        <w:t>.</w:t>
      </w:r>
      <w:r w:rsidR="00264A22" w:rsidRPr="00AF29B2">
        <w:rPr>
          <w:rFonts w:cs="Arial"/>
          <w:sz w:val="20"/>
          <w:szCs w:val="20"/>
          <w:lang w:val="en-US"/>
        </w:rPr>
        <w:t xml:space="preserve"> Also, no peaks of oxides reduction were </w:t>
      </w:r>
      <w:r w:rsidR="007D2BAE" w:rsidRPr="00AF29B2">
        <w:rPr>
          <w:rFonts w:cs="Arial"/>
          <w:sz w:val="20"/>
          <w:szCs w:val="20"/>
          <w:lang w:val="en-US"/>
        </w:rPr>
        <w:t>evident</w:t>
      </w:r>
      <w:r w:rsidR="00264A22" w:rsidRPr="00AF29B2">
        <w:rPr>
          <w:rFonts w:cs="Arial"/>
          <w:sz w:val="20"/>
          <w:szCs w:val="20"/>
          <w:lang w:val="en-US"/>
        </w:rPr>
        <w:t xml:space="preserve"> after reaction, meaning a low deactivation by oxidation. </w:t>
      </w:r>
      <w:r w:rsidR="00BE01DE" w:rsidRPr="00AF29B2">
        <w:rPr>
          <w:rFonts w:cs="Arial"/>
          <w:sz w:val="20"/>
          <w:szCs w:val="20"/>
          <w:lang w:val="en-US"/>
        </w:rPr>
        <w:t xml:space="preserve">Therefore, the superiority of Pd5AC catalyst can be summarized in three main facts: i) </w:t>
      </w:r>
      <w:r w:rsidR="00D43608" w:rsidRPr="00AF29B2">
        <w:rPr>
          <w:rFonts w:cs="Arial"/>
          <w:sz w:val="20"/>
          <w:szCs w:val="20"/>
          <w:lang w:val="en-US"/>
        </w:rPr>
        <w:t>possible</w:t>
      </w:r>
      <w:r w:rsidR="009C41C1" w:rsidRPr="00AF29B2">
        <w:rPr>
          <w:rFonts w:cs="Arial"/>
          <w:sz w:val="20"/>
          <w:szCs w:val="20"/>
          <w:lang w:val="en-US"/>
        </w:rPr>
        <w:t xml:space="preserve"> </w:t>
      </w:r>
      <w:r w:rsidR="00BE01DE" w:rsidRPr="00AF29B2">
        <w:rPr>
          <w:rFonts w:cs="Arial"/>
          <w:sz w:val="20"/>
          <w:szCs w:val="20"/>
          <w:lang w:val="en-US"/>
        </w:rPr>
        <w:t xml:space="preserve">active </w:t>
      </w:r>
      <w:r w:rsidR="009C41C1" w:rsidRPr="00AF29B2">
        <w:rPr>
          <w:rFonts w:cs="Arial"/>
          <w:sz w:val="20"/>
          <w:szCs w:val="20"/>
          <w:lang w:val="en-US"/>
        </w:rPr>
        <w:t>p</w:t>
      </w:r>
      <w:r w:rsidR="00EF689B" w:rsidRPr="00AF29B2">
        <w:rPr>
          <w:rFonts w:cs="Arial"/>
          <w:sz w:val="20"/>
          <w:szCs w:val="20"/>
          <w:lang w:val="en-US"/>
        </w:rPr>
        <w:t>alladium hydride</w:t>
      </w:r>
      <w:r w:rsidR="009C41C1" w:rsidRPr="00AF29B2">
        <w:rPr>
          <w:rFonts w:cs="Arial"/>
          <w:sz w:val="20"/>
          <w:szCs w:val="20"/>
          <w:lang w:val="en-US"/>
        </w:rPr>
        <w:t xml:space="preserve"> </w:t>
      </w:r>
      <w:r w:rsidR="00BE01DE" w:rsidRPr="00AF29B2">
        <w:rPr>
          <w:rFonts w:cs="Arial"/>
          <w:sz w:val="20"/>
          <w:szCs w:val="20"/>
          <w:lang w:val="en-US"/>
        </w:rPr>
        <w:t xml:space="preserve">specie </w:t>
      </w:r>
      <w:r w:rsidR="00781763" w:rsidRPr="00AF29B2">
        <w:rPr>
          <w:rFonts w:cs="Arial"/>
          <w:sz w:val="20"/>
          <w:szCs w:val="20"/>
          <w:lang w:val="en-US"/>
        </w:rPr>
        <w:t xml:space="preserve">was </w:t>
      </w:r>
      <w:r w:rsidR="00927EF6" w:rsidRPr="00AF29B2">
        <w:rPr>
          <w:rFonts w:cs="Arial"/>
          <w:sz w:val="20"/>
          <w:szCs w:val="20"/>
          <w:lang w:val="en-US"/>
        </w:rPr>
        <w:t xml:space="preserve">formed </w:t>
      </w:r>
      <w:r w:rsidR="009C41C1" w:rsidRPr="00AF29B2">
        <w:rPr>
          <w:rFonts w:cs="Arial"/>
          <w:sz w:val="20"/>
          <w:szCs w:val="20"/>
          <w:lang w:val="en-US"/>
        </w:rPr>
        <w:t xml:space="preserve">during the mild reaction temperature given </w:t>
      </w:r>
      <w:r w:rsidR="00BE01DE" w:rsidRPr="00AF29B2">
        <w:rPr>
          <w:rFonts w:cs="Arial"/>
          <w:sz w:val="20"/>
          <w:szCs w:val="20"/>
          <w:lang w:val="en-US"/>
        </w:rPr>
        <w:t>its</w:t>
      </w:r>
      <w:r w:rsidR="00EF689B" w:rsidRPr="00AF29B2">
        <w:rPr>
          <w:rFonts w:cs="Arial"/>
          <w:sz w:val="20"/>
          <w:szCs w:val="20"/>
          <w:lang w:val="en-US"/>
        </w:rPr>
        <w:t xml:space="preserve"> negative enthalpy of formation, a conditions required to favor its formation at </w:t>
      </w:r>
      <w:r w:rsidR="009C41C1" w:rsidRPr="00AF29B2">
        <w:rPr>
          <w:rFonts w:cs="Arial"/>
          <w:sz w:val="20"/>
          <w:szCs w:val="20"/>
          <w:lang w:val="en-US"/>
        </w:rPr>
        <w:t xml:space="preserve">low </w:t>
      </w:r>
      <w:r w:rsidR="00EF689B" w:rsidRPr="00AF29B2">
        <w:rPr>
          <w:rFonts w:cs="Arial"/>
          <w:sz w:val="20"/>
          <w:szCs w:val="20"/>
          <w:lang w:val="en-US"/>
        </w:rPr>
        <w:t>temperature</w:t>
      </w:r>
      <w:r w:rsidR="00F56E31" w:rsidRPr="00AF29B2">
        <w:rPr>
          <w:rFonts w:cs="Arial"/>
          <w:sz w:val="20"/>
          <w:szCs w:val="20"/>
          <w:lang w:val="en-US"/>
        </w:rPr>
        <w:t xml:space="preserve"> and pressure</w:t>
      </w:r>
      <w:r w:rsidR="00141223" w:rsidRPr="00AF29B2">
        <w:rPr>
          <w:rFonts w:cs="Arial"/>
          <w:sz w:val="20"/>
          <w:szCs w:val="20"/>
          <w:lang w:val="en-US"/>
        </w:rPr>
        <w:t xml:space="preserve"> </w:t>
      </w:r>
      <w:r w:rsidR="00EF689B" w:rsidRPr="00AF29B2">
        <w:rPr>
          <w:rFonts w:cs="Arial"/>
          <w:sz w:val="20"/>
          <w:szCs w:val="20"/>
          <w:lang w:val="en-US"/>
        </w:rPr>
        <w:fldChar w:fldCharType="begin" w:fldLock="1"/>
      </w:r>
      <w:r w:rsidR="00AB5F41" w:rsidRPr="00AF29B2">
        <w:rPr>
          <w:rFonts w:cs="Arial"/>
          <w:sz w:val="20"/>
          <w:szCs w:val="20"/>
          <w:lang w:val="en-US"/>
        </w:rPr>
        <w:instrText>ADDIN CSL_CITATION {"citationItems":[{"id":"ITEM-1","itemData":{"author":[{"dropping-particle":"","family":"Kohlmann","given":"Holger","non-dropping-particle":"","parse-names":false,"suffix":""}],"id":"ITEM-1","issued":{"date-parts":[["2003"]]},"publisher":"Elsevier","title":"Metal hydrides","type":"article-journal"},"uris":["http://www.mendeley.com/documents/?uuid=a334b94a-1dcf-4fc2-a658-1a08c33b10b0"]}],"mendeley":{"formattedCitation":"[46]","plainTextFormattedCitation":"[46]","previouslyFormattedCitation":"[46]"},"properties":{"noteIndex":0},"schema":"https://github.com/citation-style-language/schema/raw/master/csl-citation.json"}</w:instrText>
      </w:r>
      <w:r w:rsidR="00EF689B" w:rsidRPr="00AF29B2">
        <w:rPr>
          <w:rFonts w:cs="Arial"/>
          <w:sz w:val="20"/>
          <w:szCs w:val="20"/>
          <w:lang w:val="en-US"/>
        </w:rPr>
        <w:fldChar w:fldCharType="separate"/>
      </w:r>
      <w:r w:rsidR="008D5134" w:rsidRPr="00AF29B2">
        <w:rPr>
          <w:rFonts w:cs="Arial"/>
          <w:noProof/>
          <w:sz w:val="20"/>
          <w:szCs w:val="20"/>
          <w:lang w:val="en-US"/>
        </w:rPr>
        <w:t>[46]</w:t>
      </w:r>
      <w:r w:rsidR="00EF689B" w:rsidRPr="00AF29B2">
        <w:rPr>
          <w:rFonts w:cs="Arial"/>
          <w:sz w:val="20"/>
          <w:szCs w:val="20"/>
          <w:lang w:val="en-US"/>
        </w:rPr>
        <w:fldChar w:fldCharType="end"/>
      </w:r>
      <w:r w:rsidR="00E3427E" w:rsidRPr="00AF29B2">
        <w:rPr>
          <w:rFonts w:cs="Arial"/>
          <w:sz w:val="20"/>
          <w:szCs w:val="20"/>
          <w:lang w:val="en-US"/>
        </w:rPr>
        <w:fldChar w:fldCharType="begin" w:fldLock="1"/>
      </w:r>
      <w:r w:rsidR="00AB5F41" w:rsidRPr="00AF29B2">
        <w:rPr>
          <w:rFonts w:cs="Arial"/>
          <w:sz w:val="20"/>
          <w:szCs w:val="20"/>
          <w:lang w:val="en-US"/>
        </w:rPr>
        <w:instrText>ADDIN CSL_CITATION {"citationItems":[{"id":"ITEM-1","itemData":{"ISSN":"2045-2322","author":[{"dropping-particle":"","family":"Yang","given":"Xiao","non-dropping-particle":"","parse-names":false,"suffix":""},{"dropping-particle":"","family":"Li","given":"Huijian","non-dropping-particle":"","parse-names":false,"suffix":""},{"dropping-particle":"","family":"Ahuja","given":"Rajeev","non-dropping-particle":"","parse-names":false,"suffix":""},{"dropping-particle":"","family":"Kang","given":"Taewon","non-dropping-particle":"","parse-names":false,"suffix":""},{"dropping-particle":"","family":"Luo","given":"Wei","non-dropping-particle":"","parse-names":false,"suffix":""}],"container-title":"Scientific Reports","id":"ITEM-1","issue":"1","issued":{"date-parts":[["2017"]]},"page":"3520","publisher":"Nature Publishing Group UK London","title":"Formation and electronic properties of palladium hydrides and palladium-rhodium dihydride alloys under pressure","type":"article-journal","volume":"7"},"uris":["http://www.mendeley.com/documents/?uuid=04dfc344-0dc2-4fd6-8d0c-4eea5b4e2cfc"]}],"mendeley":{"formattedCitation":"[47]","plainTextFormattedCitation":"[47]","previouslyFormattedCitation":"[47]"},"properties":{"noteIndex":0},"schema":"https://github.com/citation-style-language/schema/raw/master/csl-citation.json"}</w:instrText>
      </w:r>
      <w:r w:rsidR="00E3427E" w:rsidRPr="00AF29B2">
        <w:rPr>
          <w:rFonts w:cs="Arial"/>
          <w:sz w:val="20"/>
          <w:szCs w:val="20"/>
          <w:lang w:val="en-US"/>
        </w:rPr>
        <w:fldChar w:fldCharType="separate"/>
      </w:r>
      <w:r w:rsidR="008D5134" w:rsidRPr="00AF29B2">
        <w:rPr>
          <w:rFonts w:cs="Arial"/>
          <w:noProof/>
          <w:sz w:val="20"/>
          <w:szCs w:val="20"/>
          <w:lang w:val="en-US"/>
        </w:rPr>
        <w:t>[47]</w:t>
      </w:r>
      <w:r w:rsidR="00E3427E" w:rsidRPr="00AF29B2">
        <w:rPr>
          <w:rFonts w:cs="Arial"/>
          <w:sz w:val="20"/>
          <w:szCs w:val="20"/>
          <w:lang w:val="en-US"/>
        </w:rPr>
        <w:fldChar w:fldCharType="end"/>
      </w:r>
      <w:r w:rsidR="00F56E31" w:rsidRPr="00761983">
        <w:rPr>
          <w:rFonts w:cs="Arial"/>
          <w:sz w:val="20"/>
          <w:szCs w:val="20"/>
          <w:lang w:val="en-US"/>
        </w:rPr>
        <w:t>,</w:t>
      </w:r>
      <w:r w:rsidR="001820B5" w:rsidRPr="00761983">
        <w:rPr>
          <w:rFonts w:cs="Arial"/>
          <w:sz w:val="20"/>
          <w:szCs w:val="20"/>
          <w:lang w:val="en-US"/>
        </w:rPr>
        <w:t xml:space="preserve"> </w:t>
      </w:r>
      <w:r w:rsidR="00BE01DE" w:rsidRPr="00761983">
        <w:rPr>
          <w:rFonts w:cs="Arial"/>
          <w:sz w:val="20"/>
          <w:szCs w:val="20"/>
          <w:lang w:val="en-US"/>
        </w:rPr>
        <w:t xml:space="preserve">ii) </w:t>
      </w:r>
      <w:r w:rsidR="001820B5" w:rsidRPr="00761983">
        <w:rPr>
          <w:rFonts w:cs="Arial"/>
          <w:sz w:val="20"/>
          <w:szCs w:val="20"/>
          <w:lang w:val="en-US"/>
        </w:rPr>
        <w:t xml:space="preserve">the </w:t>
      </w:r>
      <w:r w:rsidR="00124374" w:rsidRPr="00761983">
        <w:rPr>
          <w:rFonts w:cs="Arial"/>
          <w:sz w:val="20"/>
          <w:szCs w:val="20"/>
          <w:lang w:val="en-US"/>
        </w:rPr>
        <w:t>palladium low heat of hydrogen absorption</w:t>
      </w:r>
      <w:r w:rsidR="006C5CE1" w:rsidRPr="00761983">
        <w:rPr>
          <w:rFonts w:cs="Arial"/>
          <w:sz w:val="20"/>
          <w:szCs w:val="20"/>
          <w:lang w:val="en-US"/>
        </w:rPr>
        <w:t>, compared to other metals like Ni and Pt</w:t>
      </w:r>
      <w:r w:rsidR="00124374" w:rsidRPr="00761983">
        <w:rPr>
          <w:rFonts w:cs="Arial"/>
          <w:sz w:val="20"/>
          <w:szCs w:val="20"/>
          <w:lang w:val="en-US"/>
        </w:rPr>
        <w:t xml:space="preserve"> </w:t>
      </w:r>
      <w:r w:rsidR="00EF689B" w:rsidRPr="00761983">
        <w:rPr>
          <w:rFonts w:cs="Arial"/>
          <w:sz w:val="20"/>
          <w:szCs w:val="20"/>
          <w:lang w:val="en-US"/>
        </w:rPr>
        <w:fldChar w:fldCharType="begin" w:fldLock="1"/>
      </w:r>
      <w:r w:rsidR="00AB5F41" w:rsidRPr="00761983">
        <w:rPr>
          <w:rFonts w:cs="Arial"/>
          <w:sz w:val="20"/>
          <w:szCs w:val="20"/>
          <w:lang w:val="en-US"/>
        </w:rPr>
        <w:instrText>ADDIN CSL_CITATION {"citationItems":[{"id":"ITEM-1","itemData":{"author":[{"dropping-particle":"","family":"Christensen","given":"Ole Bøssing","non-dropping-particle":"","parse-names":false,"suffix":""},{"dropping-particle":"","family":"Stoltze","given":"Per","non-dropping-particle":"","parse-names":false,"suffix":""},{"dropping-particle":"","family":"Jacobsen","given":"Karsten Wedel","non-dropping-particle":"","parse-names":false,"suffix":""},{"dropping-particle":"","family":"Nrskov","given":"J K","non-dropping-particle":"","parse-names":false,"suffix":""}],"container-title":"Physical Review B","id":"ITEM-1","issue":"18","issued":{"date-parts":[["1990"]]},"page":"12413","publisher":"APS","title":"Effective-medium calculations for hydrogen in Ni, Pd, and Pt","type":"article-journal","volume":"41"},"uris":["http://www.mendeley.com/documents/?uuid=d0007171-05e8-4fa7-be80-7f146b040d90"]}],"mendeley":{"formattedCitation":"[48]","plainTextFormattedCitation":"[48]","previouslyFormattedCitation":"[48]"},"properties":{"noteIndex":0},"schema":"https://github.com/citation-style-language/schema/raw/master/csl-citation.json"}</w:instrText>
      </w:r>
      <w:r w:rsidR="00EF689B" w:rsidRPr="00761983">
        <w:rPr>
          <w:rFonts w:cs="Arial"/>
          <w:sz w:val="20"/>
          <w:szCs w:val="20"/>
          <w:lang w:val="en-US"/>
        </w:rPr>
        <w:fldChar w:fldCharType="separate"/>
      </w:r>
      <w:r w:rsidR="008D5134" w:rsidRPr="00761983">
        <w:rPr>
          <w:rFonts w:cs="Arial"/>
          <w:noProof/>
          <w:sz w:val="20"/>
          <w:szCs w:val="20"/>
          <w:lang w:val="en-US"/>
        </w:rPr>
        <w:t>[48]</w:t>
      </w:r>
      <w:r w:rsidR="00EF689B" w:rsidRPr="00761983">
        <w:rPr>
          <w:rFonts w:cs="Arial"/>
          <w:sz w:val="20"/>
          <w:szCs w:val="20"/>
          <w:lang w:val="en-US"/>
        </w:rPr>
        <w:fldChar w:fldCharType="end"/>
      </w:r>
      <w:r w:rsidR="00E865B1" w:rsidRPr="00761983">
        <w:rPr>
          <w:rFonts w:cs="Arial"/>
          <w:sz w:val="20"/>
          <w:szCs w:val="20"/>
          <w:lang w:val="en-US"/>
        </w:rPr>
        <w:t xml:space="preserve"> </w:t>
      </w:r>
      <w:r w:rsidR="00E865B1" w:rsidRPr="00761983">
        <w:rPr>
          <w:rFonts w:cs="Arial"/>
          <w:sz w:val="20"/>
          <w:szCs w:val="20"/>
          <w:lang w:val="en-US"/>
        </w:rPr>
        <w:fldChar w:fldCharType="begin" w:fldLock="1"/>
      </w:r>
      <w:r w:rsidR="00AB5F41" w:rsidRPr="00761983">
        <w:rPr>
          <w:rFonts w:cs="Arial"/>
          <w:sz w:val="20"/>
          <w:szCs w:val="20"/>
          <w:lang w:val="en-US"/>
        </w:rPr>
        <w:instrText>ADDIN CSL_CITATION {"citationItems":[{"id":"ITEM-1","itemData":{"author":[{"dropping-particle":"","family":"Andreasen","given":"Anders","non-dropping-particle":"","parse-names":false,"suffix":""}],"id":"ITEM-1","issued":{"date-parts":[["2004"]]},"title":"Predicting formation enthalpies of metal hydrides","type":"article-journal"},"uris":["http://www.mendeley.com/documents/?uuid=01e74e4a-cc09-4696-8f1c-8dcda393b8e2"]}],"mendeley":{"formattedCitation":"[49]","plainTextFormattedCitation":"[49]","previouslyFormattedCitation":"[49]"},"properties":{"noteIndex":0},"schema":"https://github.com/citation-style-language/schema/raw/master/csl-citation.json"}</w:instrText>
      </w:r>
      <w:r w:rsidR="00E865B1" w:rsidRPr="00761983">
        <w:rPr>
          <w:rFonts w:cs="Arial"/>
          <w:sz w:val="20"/>
          <w:szCs w:val="20"/>
          <w:lang w:val="en-US"/>
        </w:rPr>
        <w:fldChar w:fldCharType="separate"/>
      </w:r>
      <w:r w:rsidR="008D5134" w:rsidRPr="00761983">
        <w:rPr>
          <w:rFonts w:cs="Arial"/>
          <w:noProof/>
          <w:sz w:val="20"/>
          <w:szCs w:val="20"/>
          <w:lang w:val="en-US"/>
        </w:rPr>
        <w:t>[49]</w:t>
      </w:r>
      <w:r w:rsidR="00E865B1" w:rsidRPr="00761983">
        <w:rPr>
          <w:rFonts w:cs="Arial"/>
          <w:sz w:val="20"/>
          <w:szCs w:val="20"/>
          <w:lang w:val="en-US"/>
        </w:rPr>
        <w:fldChar w:fldCharType="end"/>
      </w:r>
      <w:r w:rsidR="00BE01DE" w:rsidRPr="00761983">
        <w:rPr>
          <w:rFonts w:cs="Arial"/>
          <w:sz w:val="20"/>
          <w:szCs w:val="20"/>
          <w:lang w:val="en-US"/>
        </w:rPr>
        <w:t>, and</w:t>
      </w:r>
      <w:r w:rsidR="00BE01DE" w:rsidRPr="00761983">
        <w:rPr>
          <w:sz w:val="20"/>
          <w:szCs w:val="20"/>
          <w:lang w:val="en-US"/>
        </w:rPr>
        <w:t xml:space="preserve"> iii)</w:t>
      </w:r>
      <w:r w:rsidR="00EE108E" w:rsidRPr="00761983">
        <w:rPr>
          <w:b/>
          <w:bCs/>
          <w:sz w:val="20"/>
          <w:szCs w:val="20"/>
          <w:lang w:val="en-US"/>
        </w:rPr>
        <w:t xml:space="preserve"> </w:t>
      </w:r>
      <w:r w:rsidR="00187D94" w:rsidRPr="00761983">
        <w:rPr>
          <w:sz w:val="20"/>
          <w:szCs w:val="20"/>
          <w:lang w:val="en-US"/>
        </w:rPr>
        <w:t>palladium</w:t>
      </w:r>
      <w:r w:rsidR="00187D94" w:rsidRPr="00761983">
        <w:rPr>
          <w:rStyle w:val="Ttulo1Car"/>
          <w:rFonts w:cs="Arial"/>
          <w:b w:val="0"/>
          <w:bCs w:val="0"/>
          <w:caps w:val="0"/>
          <w:sz w:val="20"/>
          <w:szCs w:val="20"/>
        </w:rPr>
        <w:t xml:space="preserve"> promotes the </w:t>
      </w:r>
      <w:r w:rsidR="005A75F9" w:rsidRPr="00761983">
        <w:rPr>
          <w:rStyle w:val="Ttulo1Car"/>
          <w:rFonts w:cs="Arial"/>
          <w:b w:val="0"/>
          <w:bCs w:val="0"/>
          <w:caps w:val="0"/>
          <w:sz w:val="20"/>
          <w:szCs w:val="20"/>
        </w:rPr>
        <w:t xml:space="preserve">diffusion of H protons throughout the carbon support by a </w:t>
      </w:r>
      <w:r w:rsidR="00817D12" w:rsidRPr="00761983">
        <w:rPr>
          <w:rStyle w:val="Ttulo1Car"/>
          <w:rFonts w:cs="Arial"/>
          <w:b w:val="0"/>
          <w:bCs w:val="0"/>
          <w:caps w:val="0"/>
          <w:sz w:val="20"/>
          <w:szCs w:val="20"/>
        </w:rPr>
        <w:t>hydrogen s</w:t>
      </w:r>
      <w:r w:rsidR="005A75F9" w:rsidRPr="00761983">
        <w:rPr>
          <w:rStyle w:val="Ttulo1Car"/>
          <w:rFonts w:cs="Arial"/>
          <w:b w:val="0"/>
          <w:bCs w:val="0"/>
          <w:caps w:val="0"/>
          <w:sz w:val="20"/>
          <w:szCs w:val="20"/>
        </w:rPr>
        <w:t>pillover mechanism</w:t>
      </w:r>
      <w:r w:rsidR="00A53C90" w:rsidRPr="00761983">
        <w:rPr>
          <w:rStyle w:val="Ttulo1Car"/>
          <w:rFonts w:cs="Arial"/>
          <w:b w:val="0"/>
          <w:bCs w:val="0"/>
          <w:caps w:val="0"/>
          <w:sz w:val="20"/>
          <w:szCs w:val="20"/>
        </w:rPr>
        <w:t xml:space="preserve"> </w:t>
      </w:r>
      <w:r w:rsidR="00A53C90" w:rsidRPr="00761983">
        <w:rPr>
          <w:rStyle w:val="Ttulo1Car"/>
          <w:rFonts w:cs="Arial"/>
          <w:b w:val="0"/>
          <w:bCs w:val="0"/>
          <w:caps w:val="0"/>
          <w:sz w:val="20"/>
          <w:szCs w:val="20"/>
        </w:rPr>
        <w:fldChar w:fldCharType="begin" w:fldLock="1"/>
      </w:r>
      <w:r w:rsidR="00AB5F41" w:rsidRPr="00761983">
        <w:rPr>
          <w:rStyle w:val="Ttulo1Car"/>
          <w:rFonts w:cs="Arial"/>
          <w:b w:val="0"/>
          <w:bCs w:val="0"/>
          <w:caps w:val="0"/>
          <w:sz w:val="20"/>
          <w:szCs w:val="20"/>
        </w:rPr>
        <w:instrText>ADDIN CSL_CITATION {"citationItems":[{"id":"ITEM-1","itemData":{"DOI":"https://doi.org/10.1016/S1369-7021(11)70143-2","ISBN":"1369-7021","abstract":"We are facing accelerated global warming due to the accumulation of greenhouse gases. A hydrogen-based economy is one potential approach toward maintaining our standard of living while lowering carbon dioxide emissions. Palladium is a unique material with a strong affinity to hydrogen owing to both its catalytic and hydrogen absorbing properties. Palladium has the potential to play a major role in virtually every aspect of the envisioned hydrogen economy, including hydrogen purification, storage, detection, and fuel cells. Major aspects of current research and potential applications of palladium-based nanomaterials in various hydrogen technologies are presented in this review.","author":[{"dropping-particle":"","family":"Adams","given":"Brian D","non-dropping-particle":"","parse-names":false,"suffix":""},{"dropping-particle":"","family":"Chen","given":"Aicheng","non-dropping-particle":"","parse-names":false,"suffix":""}],"container-title":"Materials Today","id":"ITEM-1","issue":"6","issued":{"date-parts":[["2011"]]},"page":"282-289","title":"The role of palladium in a hydrogen economy","type":"article-journal","volume":"14"},"uris":["http://www.mendeley.com/documents/?uuid=a89f2551-ce0c-47bf-ba67-4ebb1b5adeea"]}],"mendeley":{"formattedCitation":"[50]","plainTextFormattedCitation":"[50]","previouslyFormattedCitation":"[50]"},"properties":{"noteIndex":0},"schema":"https://github.com/citation-style-language/schema/raw/master/csl-citation.json"}</w:instrText>
      </w:r>
      <w:r w:rsidR="00A53C90" w:rsidRPr="00761983">
        <w:rPr>
          <w:rStyle w:val="Ttulo1Car"/>
          <w:rFonts w:cs="Arial"/>
          <w:b w:val="0"/>
          <w:bCs w:val="0"/>
          <w:caps w:val="0"/>
          <w:sz w:val="20"/>
          <w:szCs w:val="20"/>
        </w:rPr>
        <w:fldChar w:fldCharType="separate"/>
      </w:r>
      <w:r w:rsidR="008D5134" w:rsidRPr="00761983">
        <w:rPr>
          <w:rStyle w:val="Ttulo1Car"/>
          <w:rFonts w:cs="Arial"/>
          <w:b w:val="0"/>
          <w:bCs w:val="0"/>
          <w:caps w:val="0"/>
          <w:noProof/>
          <w:sz w:val="20"/>
          <w:szCs w:val="20"/>
        </w:rPr>
        <w:t>[50]</w:t>
      </w:r>
      <w:r w:rsidR="00A53C90" w:rsidRPr="00761983">
        <w:rPr>
          <w:rStyle w:val="Ttulo1Car"/>
          <w:rFonts w:cs="Arial"/>
          <w:b w:val="0"/>
          <w:bCs w:val="0"/>
          <w:caps w:val="0"/>
          <w:sz w:val="20"/>
          <w:szCs w:val="20"/>
        </w:rPr>
        <w:fldChar w:fldCharType="end"/>
      </w:r>
      <w:r w:rsidR="005A75F9" w:rsidRPr="00761983">
        <w:rPr>
          <w:rStyle w:val="Ttulo1Car"/>
          <w:rFonts w:cs="Arial"/>
          <w:b w:val="0"/>
          <w:bCs w:val="0"/>
          <w:caps w:val="0"/>
          <w:sz w:val="20"/>
          <w:szCs w:val="20"/>
        </w:rPr>
        <w:t xml:space="preserve">. </w:t>
      </w:r>
    </w:p>
    <w:p w14:paraId="79498313" w14:textId="77777777" w:rsidR="00C93A55" w:rsidRPr="00761983" w:rsidRDefault="00C93A55" w:rsidP="00907530">
      <w:pPr>
        <w:spacing w:line="480" w:lineRule="auto"/>
        <w:rPr>
          <w:rStyle w:val="Ttulo1Car"/>
          <w:rFonts w:cs="Arial"/>
          <w:b w:val="0"/>
          <w:bCs w:val="0"/>
          <w:caps w:val="0"/>
          <w:sz w:val="20"/>
          <w:szCs w:val="20"/>
        </w:rPr>
      </w:pPr>
    </w:p>
    <w:p w14:paraId="423D89E0" w14:textId="709CFC12" w:rsidR="00356F01" w:rsidRDefault="00BA373C" w:rsidP="00907530">
      <w:pPr>
        <w:spacing w:line="480" w:lineRule="auto"/>
        <w:rPr>
          <w:rFonts w:cs="Arial"/>
          <w:sz w:val="20"/>
          <w:szCs w:val="20"/>
          <w:lang w:val="en-US"/>
        </w:rPr>
      </w:pPr>
      <w:r w:rsidRPr="00761983">
        <w:rPr>
          <w:rFonts w:cs="Arial"/>
          <w:sz w:val="20"/>
          <w:szCs w:val="20"/>
          <w:lang w:val="en-US"/>
        </w:rPr>
        <w:t xml:space="preserve">The null activity of </w:t>
      </w:r>
      <w:r w:rsidR="00D25C00" w:rsidRPr="00761983">
        <w:rPr>
          <w:rFonts w:cs="Arial"/>
          <w:sz w:val="20"/>
          <w:szCs w:val="20"/>
          <w:lang w:val="en-US"/>
        </w:rPr>
        <w:t>Pt5AC</w:t>
      </w:r>
      <w:r w:rsidRPr="00761983">
        <w:rPr>
          <w:rFonts w:cs="Arial"/>
          <w:sz w:val="20"/>
          <w:szCs w:val="20"/>
          <w:lang w:val="en-US"/>
        </w:rPr>
        <w:t xml:space="preserve"> catalyst</w:t>
      </w:r>
      <w:r w:rsidR="009A5C91" w:rsidRPr="00761983">
        <w:rPr>
          <w:rFonts w:cs="Arial"/>
          <w:sz w:val="20"/>
          <w:szCs w:val="20"/>
          <w:lang w:val="en-US"/>
        </w:rPr>
        <w:t xml:space="preserve"> observed in the catalytic</w:t>
      </w:r>
      <w:r w:rsidR="002C5D7E" w:rsidRPr="00761983">
        <w:rPr>
          <w:rFonts w:cs="Arial"/>
          <w:sz w:val="20"/>
          <w:szCs w:val="20"/>
          <w:lang w:val="en-US"/>
        </w:rPr>
        <w:t xml:space="preserve"> </w:t>
      </w:r>
      <w:r w:rsidR="009A5C91" w:rsidRPr="00761983">
        <w:rPr>
          <w:rFonts w:cs="Arial"/>
          <w:sz w:val="20"/>
          <w:szCs w:val="20"/>
          <w:lang w:val="en-US"/>
        </w:rPr>
        <w:t xml:space="preserve">experiments </w:t>
      </w:r>
      <w:r w:rsidRPr="00761983">
        <w:rPr>
          <w:rFonts w:cs="Arial"/>
          <w:sz w:val="20"/>
          <w:szCs w:val="20"/>
          <w:lang w:val="en-US"/>
        </w:rPr>
        <w:t xml:space="preserve">is consistent with </w:t>
      </w:r>
      <w:r w:rsidR="009A5C91" w:rsidRPr="00761983">
        <w:rPr>
          <w:rFonts w:cs="Arial"/>
          <w:sz w:val="20"/>
          <w:szCs w:val="20"/>
          <w:lang w:val="en-US"/>
        </w:rPr>
        <w:t xml:space="preserve">the </w:t>
      </w:r>
      <w:r w:rsidRPr="00761983">
        <w:rPr>
          <w:rFonts w:cs="Arial"/>
          <w:sz w:val="20"/>
          <w:szCs w:val="20"/>
          <w:lang w:val="en-US"/>
        </w:rPr>
        <w:t>TPR profile</w:t>
      </w:r>
      <w:r w:rsidR="009A5C91" w:rsidRPr="00761983">
        <w:rPr>
          <w:rFonts w:cs="Arial"/>
          <w:sz w:val="20"/>
          <w:szCs w:val="20"/>
          <w:lang w:val="en-US"/>
        </w:rPr>
        <w:t>s before and after reaction</w:t>
      </w:r>
      <w:r w:rsidRPr="00761983">
        <w:rPr>
          <w:rFonts w:cs="Arial"/>
          <w:sz w:val="20"/>
          <w:szCs w:val="20"/>
          <w:lang w:val="en-US"/>
        </w:rPr>
        <w:t xml:space="preserve">, where no </w:t>
      </w:r>
      <w:r w:rsidR="00F57265" w:rsidRPr="00761983">
        <w:rPr>
          <w:rFonts w:cs="Arial"/>
          <w:sz w:val="20"/>
          <w:szCs w:val="20"/>
          <w:lang w:val="en-US"/>
        </w:rPr>
        <w:t xml:space="preserve">significant </w:t>
      </w:r>
      <w:r w:rsidR="00072DFB" w:rsidRPr="00761983">
        <w:rPr>
          <w:rFonts w:cs="Arial"/>
          <w:sz w:val="20"/>
          <w:szCs w:val="20"/>
          <w:lang w:val="en-US"/>
        </w:rPr>
        <w:t xml:space="preserve">consumption of hydrogen was observed, meaning that </w:t>
      </w:r>
      <w:r w:rsidR="009A5C91" w:rsidRPr="00761983">
        <w:rPr>
          <w:rFonts w:cs="Arial"/>
          <w:sz w:val="20"/>
          <w:szCs w:val="20"/>
          <w:lang w:val="en-US"/>
        </w:rPr>
        <w:t xml:space="preserve">most of the Pt is in reduced </w:t>
      </w:r>
      <w:r w:rsidR="007C5F83">
        <w:rPr>
          <w:rFonts w:cs="Arial"/>
          <w:sz w:val="20"/>
          <w:szCs w:val="20"/>
          <w:lang w:val="en-US"/>
        </w:rPr>
        <w:t>state</w:t>
      </w:r>
      <w:r w:rsidR="009A5C91" w:rsidRPr="00761983">
        <w:rPr>
          <w:rFonts w:cs="Arial"/>
          <w:sz w:val="20"/>
          <w:szCs w:val="20"/>
          <w:lang w:val="en-US"/>
        </w:rPr>
        <w:t xml:space="preserve">, but </w:t>
      </w:r>
      <w:r w:rsidRPr="00761983">
        <w:rPr>
          <w:rFonts w:cs="Arial"/>
          <w:sz w:val="20"/>
          <w:szCs w:val="20"/>
          <w:lang w:val="en-US"/>
        </w:rPr>
        <w:t>remained</w:t>
      </w:r>
      <w:r w:rsidR="009A5C91" w:rsidRPr="00761983">
        <w:rPr>
          <w:rFonts w:cs="Arial"/>
          <w:sz w:val="20"/>
          <w:szCs w:val="20"/>
          <w:lang w:val="en-US"/>
        </w:rPr>
        <w:t xml:space="preserve"> unchanged </w:t>
      </w:r>
      <w:r w:rsidRPr="00761983">
        <w:rPr>
          <w:rFonts w:cs="Arial"/>
          <w:sz w:val="20"/>
          <w:szCs w:val="20"/>
          <w:lang w:val="en-US"/>
        </w:rPr>
        <w:t xml:space="preserve">during the </w:t>
      </w:r>
      <w:r w:rsidR="00CC64DF" w:rsidRPr="00761983">
        <w:rPr>
          <w:rFonts w:cs="Arial"/>
          <w:sz w:val="20"/>
          <w:szCs w:val="20"/>
          <w:lang w:val="en-US"/>
        </w:rPr>
        <w:t>carbamate to formate process</w:t>
      </w:r>
      <w:r w:rsidR="004C517D" w:rsidRPr="00761983">
        <w:rPr>
          <w:rFonts w:cs="Arial"/>
          <w:sz w:val="20"/>
          <w:szCs w:val="20"/>
          <w:lang w:val="en-US"/>
        </w:rPr>
        <w:t>.</w:t>
      </w:r>
      <w:r w:rsidR="00E865B1" w:rsidRPr="00761983">
        <w:rPr>
          <w:rFonts w:cs="Arial"/>
          <w:sz w:val="20"/>
          <w:szCs w:val="20"/>
          <w:lang w:val="en-US"/>
        </w:rPr>
        <w:t xml:space="preserve"> </w:t>
      </w:r>
      <w:r w:rsidR="00591245" w:rsidRPr="00761983">
        <w:rPr>
          <w:rFonts w:cs="Arial"/>
          <w:sz w:val="20"/>
          <w:szCs w:val="20"/>
          <w:lang w:val="en-US"/>
        </w:rPr>
        <w:t xml:space="preserve">The deficient performance of </w:t>
      </w:r>
      <w:r w:rsidR="00D25C00" w:rsidRPr="00761983">
        <w:rPr>
          <w:rFonts w:cs="Arial"/>
          <w:sz w:val="20"/>
          <w:szCs w:val="20"/>
          <w:lang w:val="en-US"/>
        </w:rPr>
        <w:t>Pt5AC</w:t>
      </w:r>
      <w:r w:rsidR="00591245" w:rsidRPr="00761983">
        <w:rPr>
          <w:rFonts w:cs="Arial"/>
          <w:sz w:val="20"/>
          <w:szCs w:val="20"/>
          <w:lang w:val="en-US"/>
        </w:rPr>
        <w:t xml:space="preserve"> can be </w:t>
      </w:r>
      <w:r w:rsidR="00BB7C4A" w:rsidRPr="00761983">
        <w:rPr>
          <w:rFonts w:cs="Arial"/>
          <w:sz w:val="20"/>
          <w:szCs w:val="20"/>
          <w:lang w:val="en-US"/>
        </w:rPr>
        <w:t>explained by</w:t>
      </w:r>
      <w:r w:rsidR="00591245" w:rsidRPr="00761983">
        <w:rPr>
          <w:rFonts w:cs="Arial"/>
          <w:sz w:val="20"/>
          <w:szCs w:val="20"/>
          <w:lang w:val="en-US"/>
        </w:rPr>
        <w:t xml:space="preserve"> an insufficient hydrogen pressure</w:t>
      </w:r>
      <w:r w:rsidR="00BB7C4A" w:rsidRPr="00761983">
        <w:rPr>
          <w:rFonts w:cs="Arial"/>
          <w:sz w:val="20"/>
          <w:szCs w:val="20"/>
          <w:lang w:val="en-US"/>
        </w:rPr>
        <w:t xml:space="preserve"> (2.5 MPa)</w:t>
      </w:r>
      <w:r w:rsidR="00591245" w:rsidRPr="00761983">
        <w:rPr>
          <w:rFonts w:cs="Arial"/>
          <w:sz w:val="20"/>
          <w:szCs w:val="20"/>
          <w:lang w:val="en-US"/>
        </w:rPr>
        <w:t xml:space="preserve"> to form active hydride species, which </w:t>
      </w:r>
      <w:r w:rsidR="006C2740" w:rsidRPr="00761983">
        <w:rPr>
          <w:rFonts w:cs="Arial"/>
          <w:sz w:val="20"/>
          <w:szCs w:val="20"/>
          <w:lang w:val="en-US"/>
        </w:rPr>
        <w:t xml:space="preserve">in this case </w:t>
      </w:r>
      <w:r w:rsidR="00591245" w:rsidRPr="00761983">
        <w:rPr>
          <w:rFonts w:cs="Arial"/>
          <w:sz w:val="20"/>
          <w:szCs w:val="20"/>
          <w:lang w:val="en-US"/>
        </w:rPr>
        <w:t xml:space="preserve">requires </w:t>
      </w:r>
      <w:r w:rsidR="00F57265" w:rsidRPr="00761983">
        <w:rPr>
          <w:rFonts w:cs="Arial"/>
          <w:sz w:val="20"/>
          <w:szCs w:val="20"/>
          <w:lang w:val="en-US"/>
        </w:rPr>
        <w:t xml:space="preserve">much </w:t>
      </w:r>
      <w:r w:rsidR="00591245" w:rsidRPr="00761983">
        <w:rPr>
          <w:rFonts w:cs="Arial"/>
          <w:sz w:val="20"/>
          <w:szCs w:val="20"/>
          <w:lang w:val="en-US"/>
        </w:rPr>
        <w:t>higher pressures of at least 27 GPa</w:t>
      </w:r>
      <w:r w:rsidR="006C1AF8" w:rsidRPr="00761983">
        <w:rPr>
          <w:rFonts w:cs="Arial"/>
          <w:sz w:val="20"/>
          <w:szCs w:val="20"/>
          <w:lang w:val="en-US"/>
        </w:rPr>
        <w:t xml:space="preserve"> </w:t>
      </w:r>
      <w:r w:rsidR="006C1AF8" w:rsidRPr="00761983">
        <w:rPr>
          <w:rFonts w:cs="Arial"/>
          <w:sz w:val="20"/>
          <w:szCs w:val="20"/>
          <w:lang w:val="en-US"/>
        </w:rPr>
        <w:fldChar w:fldCharType="begin" w:fldLock="1"/>
      </w:r>
      <w:r w:rsidR="00AB5F41" w:rsidRPr="00761983">
        <w:rPr>
          <w:rFonts w:cs="Arial"/>
          <w:sz w:val="20"/>
          <w:szCs w:val="20"/>
          <w:lang w:val="en-US"/>
        </w:rPr>
        <w:instrText>ADDIN CSL_CITATION {"citationItems":[{"id":"ITEM-1","itemData":{"author":[{"dropping-particle":"","family":"Scheler","given":"Thomas","non-dropping-particle":"","parse-names":false,"suffix":""},{"dropping-particle":"","family":"Degtyareva","given":"Olga","non-dropping-particle":"","parse-names":false,"suffix":""},{"dropping-particle":"","family":"Marqués","given":"Miriam","non-dropping-particle":"","parse-names":false,"suffix":""},{"dropping-particle":"","family":"Guillaume","given":"Christophe L","non-dropping-particle":"","parse-names":false,"suffix":""},{"dropping-particle":"","family":"Proctor","given":"John E","non-dropping-particle":"","parse-names":false,"suffix":""},{"dropping-particle":"","family":"Evans","given":"Shaun","non-dropping-particle":"","parse-names":false,"suffix":""},{"dropping-particle":"","family":"Gregoryanz","given":"Eugene","non-dropping-particle":"","parse-names":false,"suffix":""}],"container-title":"Physical Review B","id":"ITEM-1","issue":"21","issued":{"date-parts":[["2011"]]},"page":"214106","publisher":"APS","title":"Synthesis and properties of platinum hydride","type":"article-journal","volume":"83"},"uris":["http://www.mendeley.com/documents/?uuid=6cc82a6d-fd81-476b-920a-7f2ff04e9fd9"]}],"mendeley":{"formattedCitation":"[51]","plainTextFormattedCitation":"[51]","previouslyFormattedCitation":"[51]"},"properties":{"noteIndex":0},"schema":"https://github.com/citation-style-language/schema/raw/master/csl-citation.json"}</w:instrText>
      </w:r>
      <w:r w:rsidR="006C1AF8" w:rsidRPr="00761983">
        <w:rPr>
          <w:rFonts w:cs="Arial"/>
          <w:sz w:val="20"/>
          <w:szCs w:val="20"/>
          <w:lang w:val="en-US"/>
        </w:rPr>
        <w:fldChar w:fldCharType="separate"/>
      </w:r>
      <w:r w:rsidR="008D5134" w:rsidRPr="00761983">
        <w:rPr>
          <w:rFonts w:cs="Arial"/>
          <w:noProof/>
          <w:sz w:val="20"/>
          <w:szCs w:val="20"/>
          <w:lang w:val="en-US"/>
        </w:rPr>
        <w:t>[51]</w:t>
      </w:r>
      <w:r w:rsidR="006C1AF8" w:rsidRPr="00761983">
        <w:rPr>
          <w:rFonts w:cs="Arial"/>
          <w:sz w:val="20"/>
          <w:szCs w:val="20"/>
          <w:lang w:val="en-US"/>
        </w:rPr>
        <w:fldChar w:fldCharType="end"/>
      </w:r>
      <w:r w:rsidR="00FD5400" w:rsidRPr="00761983">
        <w:rPr>
          <w:rFonts w:cs="Arial"/>
          <w:sz w:val="20"/>
          <w:szCs w:val="20"/>
          <w:lang w:val="en-US"/>
        </w:rPr>
        <w:t>.</w:t>
      </w:r>
      <w:r w:rsidR="00641E7E" w:rsidRPr="00761983">
        <w:rPr>
          <w:rFonts w:cs="Arial"/>
          <w:sz w:val="20"/>
          <w:szCs w:val="20"/>
          <w:lang w:val="en-US"/>
        </w:rPr>
        <w:t xml:space="preserve"> </w:t>
      </w:r>
    </w:p>
    <w:p w14:paraId="5632ED6A" w14:textId="77777777" w:rsidR="00C93A55" w:rsidRPr="00761983" w:rsidRDefault="00C93A55" w:rsidP="00907530">
      <w:pPr>
        <w:spacing w:line="480" w:lineRule="auto"/>
        <w:rPr>
          <w:rFonts w:cs="Arial"/>
          <w:sz w:val="20"/>
          <w:szCs w:val="20"/>
          <w:lang w:val="en-US"/>
        </w:rPr>
      </w:pPr>
    </w:p>
    <w:p w14:paraId="040C3727" w14:textId="0ECDCCCA" w:rsidR="00F60BD6" w:rsidRPr="00761983" w:rsidRDefault="00641E7E" w:rsidP="00907530">
      <w:pPr>
        <w:spacing w:line="480" w:lineRule="auto"/>
        <w:rPr>
          <w:rFonts w:cs="Arial"/>
          <w:sz w:val="20"/>
          <w:szCs w:val="20"/>
          <w:lang w:val="en-US"/>
        </w:rPr>
      </w:pPr>
      <w:r w:rsidRPr="00761983">
        <w:rPr>
          <w:rFonts w:cs="Arial"/>
          <w:sz w:val="20"/>
          <w:szCs w:val="20"/>
          <w:lang w:val="en-US"/>
        </w:rPr>
        <w:t xml:space="preserve">TPR curve for Ru5AC, before reaction, shows a flat behavior, indicating that the catalyst is completely reduced. However, after reaction </w:t>
      </w:r>
      <w:r w:rsidR="00EF7C64" w:rsidRPr="00761983">
        <w:rPr>
          <w:rFonts w:cs="Arial"/>
          <w:sz w:val="20"/>
          <w:szCs w:val="20"/>
          <w:lang w:val="en-US"/>
        </w:rPr>
        <w:t>the catalyst presented a greater oxygen elimination of 0.3 g/g</w:t>
      </w:r>
      <w:r w:rsidR="00EF7C64" w:rsidRPr="00761983">
        <w:rPr>
          <w:rFonts w:cs="Arial"/>
          <w:sz w:val="20"/>
          <w:szCs w:val="20"/>
          <w:vertAlign w:val="subscript"/>
          <w:lang w:val="en-US"/>
        </w:rPr>
        <w:t>cat</w:t>
      </w:r>
      <w:r w:rsidR="00EF7C64" w:rsidRPr="00761983">
        <w:rPr>
          <w:rFonts w:cs="Arial"/>
          <w:sz w:val="20"/>
          <w:szCs w:val="20"/>
          <w:lang w:val="en-US"/>
        </w:rPr>
        <w:t xml:space="preserve"> (compared to </w:t>
      </w:r>
      <w:r w:rsidR="004926F0" w:rsidRPr="00761983">
        <w:rPr>
          <w:rFonts w:cs="Arial"/>
          <w:sz w:val="20"/>
          <w:szCs w:val="20"/>
          <w:lang w:val="en-US"/>
        </w:rPr>
        <w:t>Pd5AC and Pt5AC)</w:t>
      </w:r>
      <w:r w:rsidR="00EF7C64" w:rsidRPr="00761983">
        <w:rPr>
          <w:rFonts w:cs="Arial"/>
          <w:sz w:val="20"/>
          <w:szCs w:val="20"/>
          <w:lang w:val="en-US"/>
        </w:rPr>
        <w:t xml:space="preserve"> with a</w:t>
      </w:r>
      <w:r w:rsidRPr="00761983">
        <w:rPr>
          <w:rFonts w:cs="Arial"/>
          <w:sz w:val="20"/>
          <w:szCs w:val="20"/>
          <w:lang w:val="en-US"/>
        </w:rPr>
        <w:t xml:space="preserve"> </w:t>
      </w:r>
      <w:r w:rsidR="0060643D" w:rsidRPr="00761983">
        <w:rPr>
          <w:rFonts w:cs="Arial"/>
          <w:sz w:val="20"/>
          <w:szCs w:val="20"/>
          <w:lang w:val="en-US"/>
        </w:rPr>
        <w:t>s</w:t>
      </w:r>
      <w:r w:rsidR="00A732A9" w:rsidRPr="00761983">
        <w:rPr>
          <w:rFonts w:cs="Arial"/>
          <w:sz w:val="20"/>
          <w:szCs w:val="20"/>
          <w:lang w:val="en-US"/>
        </w:rPr>
        <w:t>ingle</w:t>
      </w:r>
      <w:r w:rsidR="0060643D" w:rsidRPr="00761983">
        <w:rPr>
          <w:rFonts w:cs="Arial"/>
          <w:sz w:val="20"/>
          <w:szCs w:val="20"/>
          <w:lang w:val="en-US"/>
        </w:rPr>
        <w:t xml:space="preserve"> </w:t>
      </w:r>
      <w:r w:rsidR="00A732A9" w:rsidRPr="00761983">
        <w:rPr>
          <w:rFonts w:cs="Arial"/>
          <w:sz w:val="20"/>
          <w:szCs w:val="20"/>
          <w:lang w:val="en-US"/>
        </w:rPr>
        <w:t>significant peak appearing</w:t>
      </w:r>
      <w:r w:rsidRPr="00761983">
        <w:rPr>
          <w:rFonts w:cs="Arial"/>
          <w:sz w:val="20"/>
          <w:szCs w:val="20"/>
          <w:lang w:val="en-US"/>
        </w:rPr>
        <w:t xml:space="preserve"> at 321 ºC,</w:t>
      </w:r>
      <w:r w:rsidR="00EF7C64" w:rsidRPr="00761983">
        <w:rPr>
          <w:rFonts w:cs="Arial"/>
          <w:sz w:val="20"/>
          <w:szCs w:val="20"/>
          <w:lang w:val="en-US"/>
        </w:rPr>
        <w:t xml:space="preserve"> ascribable to oxidation state Ru (III)</w:t>
      </w:r>
      <w:r w:rsidR="005C13C7" w:rsidRPr="00761983">
        <w:rPr>
          <w:rFonts w:cs="Arial"/>
          <w:sz w:val="20"/>
          <w:szCs w:val="20"/>
          <w:lang w:val="en-US"/>
        </w:rPr>
        <w:t xml:space="preserve"> </w:t>
      </w:r>
      <w:r w:rsidR="005C13C7" w:rsidRPr="00761983">
        <w:rPr>
          <w:rFonts w:cs="Arial"/>
          <w:sz w:val="20"/>
          <w:szCs w:val="20"/>
          <w:lang w:val="en-US"/>
        </w:rPr>
        <w:fldChar w:fldCharType="begin" w:fldLock="1"/>
      </w:r>
      <w:r w:rsidR="00AB5F41" w:rsidRPr="00761983">
        <w:rPr>
          <w:rFonts w:cs="Arial"/>
          <w:sz w:val="20"/>
          <w:szCs w:val="20"/>
          <w:lang w:val="en-US"/>
        </w:rPr>
        <w:instrText>ADDIN CSL_CITATION {"citationItems":[{"id":"ITEM-1","itemData":{"author":[{"dropping-particle":"","family":"Man","given":"Baochang","non-dropping-particle":"","parse-names":false,"suffix":""},{"dropping-particle":"","family":"Zhang","given":"Haiyang","non-dropping-particle":"","parse-names":false,"suffix":""},{"dropping-particle":"","family":"Zhang","given":"Jinli","non-dropping-particle":"","parse-names":false,"suffix":""},{"dropping-particle":"","family":"Li","given":"Xing","non-dropping-particle":"","parse-names":false,"suffix":""},{"dropping-particle":"","family":"Xu","given":"Na","non-dropping-particle":"","parse-names":false,"suffix":""},{"dropping-particle":"","family":"Dai","given":"Hui","non-dropping-particle":"","parse-names":false,"suffix":""},{"dropping-particle":"","family":"Zhu","given":"Mingyuan","non-dropping-particle":"","parse-names":false,"suffix":""},{"dropping-particle":"","family":"Dai","given":"Bin","non-dropping-particle":"","parse-names":false,"suffix":""}],"container-title":"RSC advances","id":"ITEM-1","issue":"38","issued":{"date-parts":[["2017"]]},"page":"23742-23750","publisher":"Royal Society of Chemistry","title":"Oxidation modification of Ru-based catalyst for acetylene hydrochlorination","type":"article-journal","volume":"7"},"uris":["http://www.mendeley.com/documents/?uuid=76c9ae2c-660d-4571-a7f8-4e53d1225652"]}],"mendeley":{"formattedCitation":"[52]","plainTextFormattedCitation":"[52]","previouslyFormattedCitation":"[52]"},"properties":{"noteIndex":0},"schema":"https://github.com/citation-style-language/schema/raw/master/csl-citation.json"}</w:instrText>
      </w:r>
      <w:r w:rsidR="005C13C7" w:rsidRPr="00761983">
        <w:rPr>
          <w:rFonts w:cs="Arial"/>
          <w:sz w:val="20"/>
          <w:szCs w:val="20"/>
          <w:lang w:val="en-US"/>
        </w:rPr>
        <w:fldChar w:fldCharType="separate"/>
      </w:r>
      <w:r w:rsidR="008D5134" w:rsidRPr="00761983">
        <w:rPr>
          <w:rFonts w:cs="Arial"/>
          <w:noProof/>
          <w:sz w:val="20"/>
          <w:szCs w:val="20"/>
          <w:lang w:val="en-US"/>
        </w:rPr>
        <w:t>[52]</w:t>
      </w:r>
      <w:r w:rsidR="005C13C7" w:rsidRPr="00761983">
        <w:rPr>
          <w:rFonts w:cs="Arial"/>
          <w:sz w:val="20"/>
          <w:szCs w:val="20"/>
          <w:lang w:val="en-US"/>
        </w:rPr>
        <w:fldChar w:fldCharType="end"/>
      </w:r>
      <w:r w:rsidR="00FB16D3" w:rsidRPr="00761983">
        <w:rPr>
          <w:rFonts w:cs="Arial"/>
          <w:sz w:val="20"/>
          <w:szCs w:val="20"/>
          <w:lang w:val="en-US"/>
        </w:rPr>
        <w:t xml:space="preserve"> </w:t>
      </w:r>
      <w:r w:rsidR="00FB16D3" w:rsidRPr="00761983">
        <w:rPr>
          <w:rFonts w:cs="Arial"/>
          <w:sz w:val="20"/>
          <w:szCs w:val="20"/>
          <w:lang w:val="en-US"/>
        </w:rPr>
        <w:fldChar w:fldCharType="begin" w:fldLock="1"/>
      </w:r>
      <w:r w:rsidR="00AB5F41" w:rsidRPr="00761983">
        <w:rPr>
          <w:rFonts w:cs="Arial"/>
          <w:sz w:val="20"/>
          <w:szCs w:val="20"/>
          <w:lang w:val="en-US"/>
        </w:rPr>
        <w:instrText>ADDIN CSL_CITATION {"citationItems":[{"id":"ITEM-1","itemData":{"ISSN":"0926-3373","author":[{"dropping-particle":"","family":"Zhang","given":"Haiyang","non-dropping-particle":"","parse-names":false,"suffix":""},{"dropping-particle":"","family":"Li","given":"Wei","non-dropping-particle":"","parse-names":false,"suffix":""},{"dropping-particle":"","family":"Jin","given":"Yunhe","non-dropping-particle":"","parse-names":false,"suffix":""},{"dropping-particle":"","family":"Sheng","given":"Wei","non-dropping-particle":"","parse-names":false,"suffix":""},{"dropping-particle":"","family":"Hu","given":"Maocong","non-dropping-particle":"","parse-names":false,"suffix":""},{"dropping-particle":"","family":"Wang","given":"Xianqin","non-dropping-particle":"","parse-names":false,"suffix":""},{"dropping-particle":"","family":"Zhang","given":"Jinli","non-dropping-particle":"","parse-names":false,"suffix":""}],"container-title":"Applied Catalysis B: Environmental","id":"ITEM-1","issued":{"date-parts":[["2016"]]},"page":"56-64","publisher":"Elsevier","title":"Ru-Co (III)-Cu (II)/SAC catalyst for acetylene hydrochlorination","type":"article-journal","volume":"189"},"uris":["http://www.mendeley.com/documents/?uuid=8d26d24a-93fa-41b6-a139-da2295382d60"]}],"mendeley":{"formattedCitation":"[53]","plainTextFormattedCitation":"[53]","previouslyFormattedCitation":"[53]"},"properties":{"noteIndex":0},"schema":"https://github.com/citation-style-language/schema/raw/master/csl-citation.json"}</w:instrText>
      </w:r>
      <w:r w:rsidR="00FB16D3" w:rsidRPr="00761983">
        <w:rPr>
          <w:rFonts w:cs="Arial"/>
          <w:sz w:val="20"/>
          <w:szCs w:val="20"/>
          <w:lang w:val="en-US"/>
        </w:rPr>
        <w:fldChar w:fldCharType="separate"/>
      </w:r>
      <w:r w:rsidR="008D5134" w:rsidRPr="00761983">
        <w:rPr>
          <w:rFonts w:cs="Arial"/>
          <w:noProof/>
          <w:sz w:val="20"/>
          <w:szCs w:val="20"/>
          <w:lang w:val="en-US"/>
        </w:rPr>
        <w:t>[53]</w:t>
      </w:r>
      <w:r w:rsidR="00FB16D3" w:rsidRPr="00761983">
        <w:rPr>
          <w:rFonts w:cs="Arial"/>
          <w:sz w:val="20"/>
          <w:szCs w:val="20"/>
          <w:lang w:val="en-US"/>
        </w:rPr>
        <w:fldChar w:fldCharType="end"/>
      </w:r>
      <w:r w:rsidR="00EF7C64" w:rsidRPr="00761983">
        <w:rPr>
          <w:rFonts w:cs="Arial"/>
          <w:sz w:val="20"/>
          <w:szCs w:val="20"/>
          <w:lang w:val="en-US"/>
        </w:rPr>
        <w:t xml:space="preserve">, </w:t>
      </w:r>
      <w:r w:rsidR="00A470CE" w:rsidRPr="00761983">
        <w:rPr>
          <w:rFonts w:cs="Arial"/>
          <w:sz w:val="20"/>
          <w:szCs w:val="20"/>
          <w:lang w:val="en-US"/>
        </w:rPr>
        <w:t xml:space="preserve">revealing </w:t>
      </w:r>
      <w:r w:rsidR="00EF7C64" w:rsidRPr="00761983">
        <w:rPr>
          <w:rFonts w:cs="Arial"/>
          <w:sz w:val="20"/>
          <w:szCs w:val="20"/>
          <w:lang w:val="en-US"/>
        </w:rPr>
        <w:t xml:space="preserve">that this catalyst </w:t>
      </w:r>
      <w:r w:rsidR="009E420D" w:rsidRPr="00761983">
        <w:rPr>
          <w:rFonts w:cs="Arial"/>
          <w:sz w:val="20"/>
          <w:szCs w:val="20"/>
          <w:lang w:val="en-US"/>
        </w:rPr>
        <w:t xml:space="preserve">quickly </w:t>
      </w:r>
      <w:r w:rsidR="00EF7C64" w:rsidRPr="00761983">
        <w:rPr>
          <w:rFonts w:cs="Arial"/>
          <w:sz w:val="20"/>
          <w:szCs w:val="20"/>
          <w:lang w:val="en-US"/>
        </w:rPr>
        <w:t>deactivated during the process</w:t>
      </w:r>
      <w:r w:rsidR="006C2740" w:rsidRPr="00761983">
        <w:rPr>
          <w:rFonts w:cs="Arial"/>
          <w:sz w:val="20"/>
          <w:szCs w:val="20"/>
          <w:lang w:val="en-US"/>
        </w:rPr>
        <w:t xml:space="preserve"> and did not develop</w:t>
      </w:r>
      <w:r w:rsidR="0060643D" w:rsidRPr="00761983">
        <w:rPr>
          <w:rFonts w:cs="Arial"/>
          <w:sz w:val="20"/>
          <w:szCs w:val="20"/>
          <w:lang w:val="en-US"/>
        </w:rPr>
        <w:t xml:space="preserve"> metallic hydrides</w:t>
      </w:r>
      <w:r w:rsidR="00EF7C64" w:rsidRPr="00761983">
        <w:rPr>
          <w:rFonts w:cs="Arial"/>
          <w:sz w:val="20"/>
          <w:szCs w:val="20"/>
          <w:lang w:val="en-US"/>
        </w:rPr>
        <w:t>,</w:t>
      </w:r>
      <w:r w:rsidR="004926F0" w:rsidRPr="00761983">
        <w:rPr>
          <w:rFonts w:cs="Arial"/>
          <w:sz w:val="20"/>
          <w:szCs w:val="20"/>
          <w:lang w:val="en-US"/>
        </w:rPr>
        <w:t xml:space="preserve"> reflected in the low formate yield</w:t>
      </w:r>
      <w:r w:rsidR="00E063F4" w:rsidRPr="00761983">
        <w:rPr>
          <w:rFonts w:cs="Arial"/>
          <w:sz w:val="20"/>
          <w:szCs w:val="20"/>
          <w:lang w:val="en-US"/>
        </w:rPr>
        <w:t xml:space="preserve"> of 1.76% (see </w:t>
      </w:r>
      <w:r w:rsidR="004F6804" w:rsidRPr="00761983">
        <w:rPr>
          <w:rFonts w:cs="Arial"/>
          <w:sz w:val="20"/>
          <w:szCs w:val="20"/>
          <w:lang w:val="en-US"/>
        </w:rPr>
        <w:t>T</w:t>
      </w:r>
      <w:r w:rsidR="00E063F4" w:rsidRPr="00761983">
        <w:rPr>
          <w:rFonts w:cs="Arial"/>
          <w:sz w:val="20"/>
          <w:szCs w:val="20"/>
          <w:lang w:val="en-US"/>
        </w:rPr>
        <w:t xml:space="preserve">able </w:t>
      </w:r>
      <w:r w:rsidR="004F6804" w:rsidRPr="00761983">
        <w:rPr>
          <w:rFonts w:cs="Arial"/>
          <w:sz w:val="20"/>
          <w:szCs w:val="20"/>
          <w:lang w:val="en-US"/>
        </w:rPr>
        <w:t>2</w:t>
      </w:r>
      <w:r w:rsidR="00E063F4" w:rsidRPr="00761983">
        <w:rPr>
          <w:rFonts w:cs="Arial"/>
          <w:sz w:val="20"/>
          <w:szCs w:val="20"/>
          <w:lang w:val="en-US"/>
        </w:rPr>
        <w:t>)</w:t>
      </w:r>
      <w:r w:rsidR="004926F0" w:rsidRPr="00761983">
        <w:rPr>
          <w:rFonts w:cs="Arial"/>
          <w:sz w:val="20"/>
          <w:szCs w:val="20"/>
          <w:lang w:val="en-US"/>
        </w:rPr>
        <w:t xml:space="preserve">. </w:t>
      </w:r>
      <w:r w:rsidR="00F93E12" w:rsidRPr="00761983">
        <w:rPr>
          <w:rFonts w:cs="Arial"/>
          <w:sz w:val="20"/>
          <w:szCs w:val="20"/>
          <w:lang w:val="en-US"/>
        </w:rPr>
        <w:t xml:space="preserve">Although ruthenium, </w:t>
      </w:r>
      <w:r w:rsidR="006C2740" w:rsidRPr="00761983">
        <w:rPr>
          <w:rFonts w:cs="Arial"/>
          <w:sz w:val="20"/>
          <w:szCs w:val="20"/>
          <w:lang w:val="en-US"/>
        </w:rPr>
        <w:t>similarly as</w:t>
      </w:r>
      <w:r w:rsidR="00F93E12" w:rsidRPr="00761983">
        <w:rPr>
          <w:rFonts w:cs="Arial"/>
          <w:sz w:val="20"/>
          <w:szCs w:val="20"/>
          <w:lang w:val="en-US"/>
        </w:rPr>
        <w:t xml:space="preserve"> platinum, cannot form stable hydrides at moderate pressures</w:t>
      </w:r>
      <w:r w:rsidR="007E7241" w:rsidRPr="00761983">
        <w:rPr>
          <w:rFonts w:cs="Arial"/>
          <w:sz w:val="20"/>
          <w:szCs w:val="20"/>
          <w:lang w:val="en-US"/>
        </w:rPr>
        <w:t xml:space="preserve">  </w:t>
      </w:r>
      <w:r w:rsidR="007E7241" w:rsidRPr="00761983">
        <w:rPr>
          <w:rFonts w:cs="Arial"/>
          <w:sz w:val="20"/>
          <w:szCs w:val="20"/>
          <w:lang w:val="en-US"/>
        </w:rPr>
        <w:fldChar w:fldCharType="begin" w:fldLock="1"/>
      </w:r>
      <w:r w:rsidR="00AB5F41" w:rsidRPr="00761983">
        <w:rPr>
          <w:rFonts w:cs="Arial"/>
          <w:sz w:val="20"/>
          <w:szCs w:val="20"/>
          <w:lang w:val="en-US"/>
        </w:rPr>
        <w:instrText>ADDIN CSL_CITATION {"citationItems":[{"id":"ITEM-1","itemData":{"author":[{"dropping-particle":"","family":"Kuzovnikov","given":"M A","non-dropping-particle":"","parse-names":false,"suffix":""},{"dropping-particle":"","family":"Tkacz","given":"M","non-dropping-particle":"","parse-names":false,"suffix":""}],"container-title":"Physical Review B","id":"ITEM-1","issue":"6","issued":{"date-parts":[["2016"]]},"page":"64103","publisher":"APS","title":"Synthesis of ruthenium hydride","type":"article-journal","volume":"93"},"uris":["http://www.mendeley.com/documents/?uuid=80977d5a-b533-4a23-92bc-fd168ec4a28c"]}],"mendeley":{"formattedCitation":"[54]","plainTextFormattedCitation":"[54]","previouslyFormattedCitation":"[54]"},"properties":{"noteIndex":0},"schema":"https://github.com/citation-style-language/schema/raw/master/csl-citation.json"}</w:instrText>
      </w:r>
      <w:r w:rsidR="007E7241" w:rsidRPr="00761983">
        <w:rPr>
          <w:rFonts w:cs="Arial"/>
          <w:sz w:val="20"/>
          <w:szCs w:val="20"/>
          <w:lang w:val="en-US"/>
        </w:rPr>
        <w:fldChar w:fldCharType="separate"/>
      </w:r>
      <w:r w:rsidR="008D5134" w:rsidRPr="00761983">
        <w:rPr>
          <w:rFonts w:cs="Arial"/>
          <w:noProof/>
          <w:sz w:val="20"/>
          <w:szCs w:val="20"/>
          <w:lang w:val="en-US"/>
        </w:rPr>
        <w:t>[54]</w:t>
      </w:r>
      <w:r w:rsidR="007E7241" w:rsidRPr="00761983">
        <w:rPr>
          <w:rFonts w:cs="Arial"/>
          <w:sz w:val="20"/>
          <w:szCs w:val="20"/>
          <w:lang w:val="en-US"/>
        </w:rPr>
        <w:fldChar w:fldCharType="end"/>
      </w:r>
      <w:r w:rsidR="00F93E12" w:rsidRPr="00761983">
        <w:rPr>
          <w:rFonts w:cs="Arial"/>
          <w:sz w:val="20"/>
          <w:szCs w:val="20"/>
          <w:lang w:val="en-US"/>
        </w:rPr>
        <w:t>, th</w:t>
      </w:r>
      <w:r w:rsidR="0060643D" w:rsidRPr="00761983">
        <w:rPr>
          <w:rFonts w:cs="Arial"/>
          <w:sz w:val="20"/>
          <w:szCs w:val="20"/>
          <w:lang w:val="en-US"/>
        </w:rPr>
        <w:t>e observed activity of Ru5AC catalyst can be understood by the ability of reduced r</w:t>
      </w:r>
      <w:r w:rsidR="005D35BF" w:rsidRPr="00761983">
        <w:rPr>
          <w:rFonts w:cs="Arial"/>
          <w:sz w:val="20"/>
          <w:szCs w:val="20"/>
          <w:lang w:val="en-US"/>
        </w:rPr>
        <w:t xml:space="preserve">uthenium </w:t>
      </w:r>
      <w:r w:rsidR="0060643D" w:rsidRPr="00761983">
        <w:rPr>
          <w:rFonts w:cs="Arial"/>
          <w:sz w:val="20"/>
          <w:szCs w:val="20"/>
          <w:lang w:val="en-US"/>
        </w:rPr>
        <w:t xml:space="preserve">to </w:t>
      </w:r>
      <w:r w:rsidR="00BE5670" w:rsidRPr="00761983">
        <w:rPr>
          <w:rFonts w:cs="Arial"/>
          <w:sz w:val="20"/>
          <w:szCs w:val="20"/>
          <w:lang w:val="en-US"/>
        </w:rPr>
        <w:t xml:space="preserve">adsorb and desorb </w:t>
      </w:r>
      <w:r w:rsidR="0060643D" w:rsidRPr="00761983">
        <w:rPr>
          <w:rFonts w:cs="Arial"/>
          <w:sz w:val="20"/>
          <w:szCs w:val="20"/>
          <w:lang w:val="en-US"/>
        </w:rPr>
        <w:t xml:space="preserve">hydrogen </w:t>
      </w:r>
      <w:r w:rsidR="00BE5670" w:rsidRPr="00761983">
        <w:rPr>
          <w:rFonts w:cs="Arial"/>
          <w:sz w:val="20"/>
          <w:szCs w:val="20"/>
          <w:lang w:val="en-US"/>
        </w:rPr>
        <w:t xml:space="preserve">over </w:t>
      </w:r>
      <w:r w:rsidR="0060643D" w:rsidRPr="00761983">
        <w:rPr>
          <w:rFonts w:cs="Arial"/>
          <w:sz w:val="20"/>
          <w:szCs w:val="20"/>
          <w:lang w:val="en-US"/>
        </w:rPr>
        <w:t>its metallic surface</w:t>
      </w:r>
      <w:r w:rsidR="00F93E12" w:rsidRPr="00761983">
        <w:rPr>
          <w:rFonts w:cs="Arial"/>
          <w:sz w:val="20"/>
          <w:szCs w:val="20"/>
          <w:lang w:val="en-US"/>
        </w:rPr>
        <w:t xml:space="preserve">, </w:t>
      </w:r>
      <w:r w:rsidR="00BE5670" w:rsidRPr="00761983">
        <w:rPr>
          <w:rFonts w:cs="Arial"/>
          <w:sz w:val="20"/>
          <w:szCs w:val="20"/>
          <w:lang w:val="en-US"/>
        </w:rPr>
        <w:t xml:space="preserve">generating </w:t>
      </w:r>
      <w:r w:rsidR="00F93E12" w:rsidRPr="00761983">
        <w:rPr>
          <w:rFonts w:cs="Arial"/>
          <w:sz w:val="20"/>
          <w:szCs w:val="20"/>
          <w:lang w:val="en-US"/>
        </w:rPr>
        <w:t>empty coordination sites that allows co-adsorption of reactant molecules</w:t>
      </w:r>
      <w:r w:rsidR="00BE5670" w:rsidRPr="00761983">
        <w:rPr>
          <w:rFonts w:cs="Arial"/>
          <w:sz w:val="20"/>
          <w:szCs w:val="20"/>
          <w:lang w:val="en-US"/>
        </w:rPr>
        <w:t xml:space="preserve"> and its conversion by hydrogen transfer </w:t>
      </w:r>
      <w:r w:rsidR="00F93E12" w:rsidRPr="00761983">
        <w:rPr>
          <w:rFonts w:cs="Arial"/>
          <w:sz w:val="20"/>
          <w:szCs w:val="20"/>
          <w:lang w:val="en-US"/>
        </w:rPr>
        <w:fldChar w:fldCharType="begin" w:fldLock="1"/>
      </w:r>
      <w:r w:rsidR="00AB5F41" w:rsidRPr="00761983">
        <w:rPr>
          <w:rFonts w:cs="Arial"/>
          <w:sz w:val="20"/>
          <w:szCs w:val="20"/>
          <w:lang w:val="en-US"/>
        </w:rPr>
        <w:instrText>ADDIN CSL_CITATION {"citationItems":[{"id":"ITEM-1","itemData":{"author":[{"dropping-particle":"","family":"Müller","given":"Thomas Ernst","non-dropping-particle":"","parse-names":false,"suffix":""}],"container-title":"Ruthenium: An Element Loved by Researchers","id":"ITEM-1","issued":{"date-parts":[["2021"]]},"publisher":"IntechOpen London, UK","title":"Hydrogenation and Hydrogenolysis with Ruthenium Catalysts and Application to Biomass Conversion","type":"article-journal"},"uris":["http://www.mendeley.com/documents/?uuid=c1ec38e7-3f9d-455b-9f47-f67d1b3833d9"]}],"mendeley":{"formattedCitation":"[55]","plainTextFormattedCitation":"[55]","previouslyFormattedCitation":"[55]"},"properties":{"noteIndex":0},"schema":"https://github.com/citation-style-language/schema/raw/master/csl-citation.json"}</w:instrText>
      </w:r>
      <w:r w:rsidR="00F93E12" w:rsidRPr="00761983">
        <w:rPr>
          <w:rFonts w:cs="Arial"/>
          <w:sz w:val="20"/>
          <w:szCs w:val="20"/>
          <w:lang w:val="en-US"/>
        </w:rPr>
        <w:fldChar w:fldCharType="separate"/>
      </w:r>
      <w:r w:rsidR="008D5134" w:rsidRPr="00761983">
        <w:rPr>
          <w:rFonts w:cs="Arial"/>
          <w:noProof/>
          <w:sz w:val="20"/>
          <w:szCs w:val="20"/>
          <w:lang w:val="en-US"/>
        </w:rPr>
        <w:t>[55]</w:t>
      </w:r>
      <w:r w:rsidR="00F93E12" w:rsidRPr="00761983">
        <w:rPr>
          <w:rFonts w:cs="Arial"/>
          <w:sz w:val="20"/>
          <w:szCs w:val="20"/>
          <w:lang w:val="en-US"/>
        </w:rPr>
        <w:fldChar w:fldCharType="end"/>
      </w:r>
      <w:r w:rsidR="00F93E12" w:rsidRPr="00761983">
        <w:rPr>
          <w:rFonts w:cs="Arial"/>
          <w:sz w:val="20"/>
          <w:szCs w:val="20"/>
          <w:lang w:val="en-US"/>
        </w:rPr>
        <w:t>.</w:t>
      </w:r>
      <w:r w:rsidR="00F60BD6" w:rsidRPr="00761983">
        <w:rPr>
          <w:rFonts w:cs="Arial"/>
          <w:sz w:val="20"/>
          <w:szCs w:val="20"/>
          <w:lang w:val="en-US"/>
        </w:rPr>
        <w:t xml:space="preserve"> </w:t>
      </w:r>
    </w:p>
    <w:p w14:paraId="1511C0C3" w14:textId="3180370B" w:rsidR="00A86E9E" w:rsidRPr="00761983" w:rsidRDefault="009E420D" w:rsidP="00907530">
      <w:pPr>
        <w:spacing w:line="480" w:lineRule="auto"/>
        <w:rPr>
          <w:rFonts w:cs="Arial"/>
          <w:sz w:val="20"/>
          <w:szCs w:val="20"/>
          <w:lang w:val="en-US"/>
        </w:rPr>
      </w:pPr>
      <w:r w:rsidRPr="00761983">
        <w:rPr>
          <w:rFonts w:cs="Arial"/>
          <w:sz w:val="20"/>
          <w:szCs w:val="20"/>
          <w:lang w:val="en-US"/>
        </w:rPr>
        <w:lastRenderedPageBreak/>
        <w:t xml:space="preserve">Table </w:t>
      </w:r>
      <w:r w:rsidR="004F6804" w:rsidRPr="00761983">
        <w:rPr>
          <w:rFonts w:cs="Arial"/>
          <w:sz w:val="20"/>
          <w:szCs w:val="20"/>
          <w:lang w:val="en-US"/>
        </w:rPr>
        <w:t>2</w:t>
      </w:r>
      <w:r w:rsidRPr="00761983">
        <w:rPr>
          <w:rFonts w:cs="Arial"/>
          <w:sz w:val="20"/>
          <w:szCs w:val="20"/>
          <w:lang w:val="en-US"/>
        </w:rPr>
        <w:t>. Formate yield and oxygen elimination during H</w:t>
      </w:r>
      <w:r w:rsidRPr="00761983">
        <w:rPr>
          <w:rFonts w:cs="Arial"/>
          <w:sz w:val="20"/>
          <w:szCs w:val="20"/>
          <w:vertAlign w:val="subscript"/>
          <w:lang w:val="en-US"/>
        </w:rPr>
        <w:t>2</w:t>
      </w:r>
      <w:r w:rsidRPr="00761983">
        <w:rPr>
          <w:rFonts w:cs="Arial"/>
          <w:sz w:val="20"/>
          <w:szCs w:val="20"/>
          <w:lang w:val="en-US"/>
        </w:rPr>
        <w:t>-TPR characterization of catalysts.</w:t>
      </w:r>
      <w:r w:rsidR="00DF4392" w:rsidRPr="00761983">
        <w:rPr>
          <w:rFonts w:cs="Arial"/>
          <w:sz w:val="20"/>
          <w:szCs w:val="20"/>
          <w:lang w:val="en-US"/>
        </w:rPr>
        <w:t xml:space="preserve"> Reaction conditions: </w:t>
      </w:r>
      <w:r w:rsidR="00196E26" w:rsidRPr="00761983">
        <w:rPr>
          <w:rFonts w:cs="Arial"/>
          <w:sz w:val="20"/>
          <w:szCs w:val="20"/>
          <w:lang w:val="en-US"/>
        </w:rPr>
        <w:t xml:space="preserve">2 h, 2.5 MPa of 99.99% pure-hydrogen, 70% of filling and 0.5 M of AC initial concentration.  </w:t>
      </w:r>
    </w:p>
    <w:tbl>
      <w:tblPr>
        <w:tblW w:w="0" w:type="auto"/>
        <w:jc w:val="center"/>
        <w:tblCellMar>
          <w:left w:w="70" w:type="dxa"/>
          <w:right w:w="70" w:type="dxa"/>
        </w:tblCellMar>
        <w:tblLook w:val="04A0" w:firstRow="1" w:lastRow="0" w:firstColumn="1" w:lastColumn="0" w:noHBand="0" w:noVBand="1"/>
      </w:tblPr>
      <w:tblGrid>
        <w:gridCol w:w="852"/>
        <w:gridCol w:w="1416"/>
        <w:gridCol w:w="1174"/>
        <w:gridCol w:w="1333"/>
        <w:gridCol w:w="1301"/>
        <w:gridCol w:w="1480"/>
        <w:gridCol w:w="1282"/>
      </w:tblGrid>
      <w:tr w:rsidR="00950A03" w:rsidRPr="00761983" w14:paraId="055AC5B5" w14:textId="77777777" w:rsidTr="00C75694">
        <w:trPr>
          <w:trHeight w:val="765"/>
          <w:jc w:val="center"/>
        </w:trPr>
        <w:tc>
          <w:tcPr>
            <w:tcW w:w="852" w:type="dxa"/>
            <w:tcBorders>
              <w:top w:val="single" w:sz="4" w:space="0" w:color="auto"/>
              <w:left w:val="nil"/>
              <w:bottom w:val="single" w:sz="4" w:space="0" w:color="auto"/>
              <w:right w:val="nil"/>
            </w:tcBorders>
            <w:shd w:val="clear" w:color="auto" w:fill="auto"/>
            <w:vAlign w:val="center"/>
            <w:hideMark/>
          </w:tcPr>
          <w:p w14:paraId="1A81FE83" w14:textId="77777777" w:rsidR="00950A03" w:rsidRPr="00761983" w:rsidRDefault="00950A03" w:rsidP="00907530">
            <w:pPr>
              <w:suppressAutoHyphens w:val="0"/>
              <w:spacing w:line="480" w:lineRule="auto"/>
              <w:jc w:val="center"/>
              <w:rPr>
                <w:rFonts w:cs="Arial"/>
                <w:b/>
                <w:bCs/>
                <w:color w:val="000000"/>
                <w:sz w:val="20"/>
                <w:szCs w:val="20"/>
                <w:lang w:val="en-US" w:eastAsia="es-ES"/>
              </w:rPr>
            </w:pPr>
            <w:r w:rsidRPr="00761983">
              <w:rPr>
                <w:rFonts w:cs="Arial"/>
                <w:b/>
                <w:bCs/>
                <w:color w:val="000000"/>
                <w:sz w:val="20"/>
                <w:szCs w:val="20"/>
                <w:lang w:val="en-US" w:eastAsia="es-ES"/>
              </w:rPr>
              <w:t>Sample</w:t>
            </w:r>
          </w:p>
          <w:p w14:paraId="15B18C01" w14:textId="05F81D20" w:rsidR="00C75694" w:rsidRPr="00761983" w:rsidRDefault="00C75694" w:rsidP="00907530">
            <w:pPr>
              <w:suppressAutoHyphens w:val="0"/>
              <w:spacing w:line="480" w:lineRule="auto"/>
              <w:jc w:val="center"/>
              <w:rPr>
                <w:rFonts w:cs="Arial"/>
                <w:b/>
                <w:bCs/>
                <w:color w:val="000000"/>
                <w:sz w:val="20"/>
                <w:szCs w:val="20"/>
                <w:lang w:val="es-ES" w:eastAsia="es-ES"/>
              </w:rPr>
            </w:pPr>
          </w:p>
        </w:tc>
        <w:tc>
          <w:tcPr>
            <w:tcW w:w="1416" w:type="dxa"/>
            <w:tcBorders>
              <w:top w:val="single" w:sz="4" w:space="0" w:color="auto"/>
              <w:left w:val="nil"/>
              <w:bottom w:val="single" w:sz="4" w:space="0" w:color="auto"/>
              <w:right w:val="nil"/>
            </w:tcBorders>
            <w:shd w:val="clear" w:color="auto" w:fill="auto"/>
            <w:vAlign w:val="center"/>
            <w:hideMark/>
          </w:tcPr>
          <w:p w14:paraId="5754C37A" w14:textId="42582D38" w:rsidR="00950A03" w:rsidRPr="00761983" w:rsidRDefault="00950A03" w:rsidP="00907530">
            <w:pPr>
              <w:suppressAutoHyphens w:val="0"/>
              <w:spacing w:line="480" w:lineRule="auto"/>
              <w:jc w:val="center"/>
              <w:rPr>
                <w:rFonts w:cs="Arial"/>
                <w:b/>
                <w:bCs/>
                <w:color w:val="000000"/>
                <w:sz w:val="20"/>
                <w:szCs w:val="20"/>
                <w:lang w:val="es-ES" w:eastAsia="es-ES"/>
              </w:rPr>
            </w:pPr>
            <w:r w:rsidRPr="00761983">
              <w:rPr>
                <w:rFonts w:cs="Arial"/>
                <w:b/>
                <w:bCs/>
                <w:color w:val="000000"/>
                <w:sz w:val="20"/>
                <w:szCs w:val="20"/>
                <w:lang w:val="es-ES" w:eastAsia="es-ES"/>
              </w:rPr>
              <w:t>Particle size (nm)*</w:t>
            </w:r>
          </w:p>
        </w:tc>
        <w:tc>
          <w:tcPr>
            <w:tcW w:w="1174" w:type="dxa"/>
            <w:tcBorders>
              <w:top w:val="single" w:sz="4" w:space="0" w:color="auto"/>
              <w:left w:val="nil"/>
              <w:bottom w:val="single" w:sz="4" w:space="0" w:color="auto"/>
              <w:right w:val="nil"/>
            </w:tcBorders>
          </w:tcPr>
          <w:p w14:paraId="2C55E545" w14:textId="77777777" w:rsidR="00950A03" w:rsidRPr="00761983" w:rsidRDefault="00950A03" w:rsidP="00907530">
            <w:pPr>
              <w:suppressAutoHyphens w:val="0"/>
              <w:spacing w:line="480" w:lineRule="auto"/>
              <w:jc w:val="center"/>
              <w:rPr>
                <w:rFonts w:cs="Arial"/>
                <w:b/>
                <w:bCs/>
                <w:color w:val="000000"/>
                <w:sz w:val="20"/>
                <w:szCs w:val="20"/>
                <w:lang w:val="en-US" w:eastAsia="es-ES"/>
              </w:rPr>
            </w:pPr>
            <w:r w:rsidRPr="00761983">
              <w:rPr>
                <w:rFonts w:cs="Arial"/>
                <w:b/>
                <w:bCs/>
                <w:color w:val="000000"/>
                <w:sz w:val="20"/>
                <w:szCs w:val="20"/>
                <w:lang w:val="en-US" w:eastAsia="es-ES"/>
              </w:rPr>
              <w:t>Dispersion</w:t>
            </w:r>
          </w:p>
          <w:p w14:paraId="7A3B3253" w14:textId="02F52A38" w:rsidR="00950A03" w:rsidRPr="00761983" w:rsidRDefault="00950A03" w:rsidP="00907530">
            <w:pPr>
              <w:suppressAutoHyphens w:val="0"/>
              <w:spacing w:line="480" w:lineRule="auto"/>
              <w:jc w:val="center"/>
              <w:rPr>
                <w:rFonts w:cs="Arial"/>
                <w:b/>
                <w:bCs/>
                <w:color w:val="000000"/>
                <w:sz w:val="20"/>
                <w:szCs w:val="20"/>
                <w:lang w:val="en-US" w:eastAsia="es-ES"/>
              </w:rPr>
            </w:pPr>
            <w:r w:rsidRPr="00761983">
              <w:rPr>
                <w:rFonts w:cs="Arial"/>
                <w:b/>
                <w:bCs/>
                <w:color w:val="000000"/>
                <w:sz w:val="20"/>
                <w:szCs w:val="20"/>
                <w:lang w:val="en-US" w:eastAsia="es-ES"/>
              </w:rPr>
              <w:t>(%)*</w:t>
            </w:r>
          </w:p>
        </w:tc>
        <w:tc>
          <w:tcPr>
            <w:tcW w:w="1333" w:type="dxa"/>
            <w:tcBorders>
              <w:top w:val="single" w:sz="4" w:space="0" w:color="auto"/>
              <w:left w:val="nil"/>
              <w:bottom w:val="single" w:sz="4" w:space="0" w:color="auto"/>
              <w:right w:val="nil"/>
            </w:tcBorders>
            <w:vAlign w:val="center"/>
          </w:tcPr>
          <w:p w14:paraId="4EBAB864" w14:textId="77777777" w:rsidR="00C75694" w:rsidRPr="00761983" w:rsidRDefault="00950A03" w:rsidP="00907530">
            <w:pPr>
              <w:suppressAutoHyphens w:val="0"/>
              <w:spacing w:line="480" w:lineRule="auto"/>
              <w:jc w:val="center"/>
              <w:rPr>
                <w:rFonts w:cs="Arial"/>
                <w:b/>
                <w:bCs/>
                <w:color w:val="000000"/>
                <w:sz w:val="20"/>
                <w:szCs w:val="20"/>
                <w:lang w:val="en-US" w:eastAsia="es-ES"/>
              </w:rPr>
            </w:pPr>
            <w:r w:rsidRPr="00761983">
              <w:rPr>
                <w:rFonts w:cs="Arial"/>
                <w:b/>
                <w:bCs/>
                <w:color w:val="000000"/>
                <w:sz w:val="20"/>
                <w:szCs w:val="20"/>
                <w:lang w:val="en-US" w:eastAsia="es-ES"/>
              </w:rPr>
              <w:t>FA Yield</w:t>
            </w:r>
          </w:p>
          <w:p w14:paraId="351D36BF" w14:textId="4FE63CE3" w:rsidR="00950A03" w:rsidRPr="00761983" w:rsidRDefault="00950A03" w:rsidP="00907530">
            <w:pPr>
              <w:suppressAutoHyphens w:val="0"/>
              <w:spacing w:line="480" w:lineRule="auto"/>
              <w:jc w:val="center"/>
              <w:rPr>
                <w:rFonts w:cs="Arial"/>
                <w:b/>
                <w:bCs/>
                <w:color w:val="000000"/>
                <w:sz w:val="20"/>
                <w:szCs w:val="20"/>
                <w:lang w:val="en-US" w:eastAsia="es-ES"/>
              </w:rPr>
            </w:pPr>
            <w:r w:rsidRPr="00761983">
              <w:rPr>
                <w:rFonts w:cs="Arial"/>
                <w:b/>
                <w:bCs/>
                <w:color w:val="000000"/>
                <w:sz w:val="20"/>
                <w:szCs w:val="20"/>
                <w:lang w:val="en-US" w:eastAsia="es-ES"/>
              </w:rPr>
              <w:t xml:space="preserve"> (%)</w:t>
            </w:r>
          </w:p>
        </w:tc>
        <w:tc>
          <w:tcPr>
            <w:tcW w:w="1301" w:type="dxa"/>
            <w:tcBorders>
              <w:top w:val="single" w:sz="4" w:space="0" w:color="auto"/>
              <w:left w:val="nil"/>
              <w:bottom w:val="single" w:sz="4" w:space="0" w:color="auto"/>
              <w:right w:val="nil"/>
            </w:tcBorders>
          </w:tcPr>
          <w:p w14:paraId="45F13D29" w14:textId="04710990" w:rsidR="00950A03" w:rsidRPr="00761983" w:rsidRDefault="00950A03" w:rsidP="00907530">
            <w:pPr>
              <w:suppressAutoHyphens w:val="0"/>
              <w:spacing w:line="480" w:lineRule="auto"/>
              <w:jc w:val="center"/>
              <w:rPr>
                <w:rFonts w:cs="Arial"/>
                <w:b/>
                <w:bCs/>
                <w:color w:val="000000"/>
                <w:sz w:val="20"/>
                <w:szCs w:val="20"/>
                <w:lang w:val="en-US" w:eastAsia="es-ES"/>
              </w:rPr>
            </w:pPr>
            <w:r w:rsidRPr="00761983">
              <w:rPr>
                <w:rFonts w:cs="Arial"/>
                <w:b/>
                <w:bCs/>
                <w:color w:val="000000"/>
                <w:sz w:val="20"/>
                <w:szCs w:val="20"/>
                <w:lang w:val="en-US" w:eastAsia="es-ES"/>
              </w:rPr>
              <w:t>TON</w:t>
            </w:r>
          </w:p>
        </w:tc>
        <w:tc>
          <w:tcPr>
            <w:tcW w:w="2762" w:type="dxa"/>
            <w:gridSpan w:val="2"/>
            <w:tcBorders>
              <w:top w:val="single" w:sz="4" w:space="0" w:color="auto"/>
              <w:left w:val="nil"/>
              <w:bottom w:val="single" w:sz="4" w:space="0" w:color="auto"/>
              <w:right w:val="nil"/>
            </w:tcBorders>
            <w:shd w:val="clear" w:color="auto" w:fill="auto"/>
            <w:vAlign w:val="center"/>
            <w:hideMark/>
          </w:tcPr>
          <w:p w14:paraId="13DAA269" w14:textId="0017B574" w:rsidR="00C75694" w:rsidRPr="00761983" w:rsidRDefault="00950A03" w:rsidP="00907530">
            <w:pPr>
              <w:suppressAutoHyphens w:val="0"/>
              <w:spacing w:line="480" w:lineRule="auto"/>
              <w:jc w:val="center"/>
              <w:rPr>
                <w:rFonts w:cs="Arial"/>
                <w:b/>
                <w:bCs/>
                <w:color w:val="000000"/>
                <w:sz w:val="20"/>
                <w:szCs w:val="20"/>
                <w:lang w:val="es-ES" w:eastAsia="es-ES"/>
              </w:rPr>
            </w:pPr>
            <w:r w:rsidRPr="00761983">
              <w:rPr>
                <w:rFonts w:cs="Arial"/>
                <w:b/>
                <w:bCs/>
                <w:color w:val="000000"/>
                <w:sz w:val="20"/>
                <w:szCs w:val="20"/>
                <w:lang w:val="es-ES" w:eastAsia="es-ES"/>
              </w:rPr>
              <w:t>Ox</w:t>
            </w:r>
            <w:r w:rsidR="00C75694" w:rsidRPr="00761983">
              <w:rPr>
                <w:rFonts w:cs="Arial"/>
                <w:b/>
                <w:bCs/>
                <w:color w:val="000000"/>
                <w:sz w:val="20"/>
                <w:szCs w:val="20"/>
                <w:lang w:val="es-ES" w:eastAsia="es-ES"/>
              </w:rPr>
              <w:t>y</w:t>
            </w:r>
            <w:r w:rsidRPr="00761983">
              <w:rPr>
                <w:rFonts w:cs="Arial"/>
                <w:b/>
                <w:bCs/>
                <w:color w:val="000000"/>
                <w:sz w:val="20"/>
                <w:szCs w:val="20"/>
                <w:lang w:val="es-ES" w:eastAsia="es-ES"/>
              </w:rPr>
              <w:t>gen eliminated</w:t>
            </w:r>
          </w:p>
          <w:p w14:paraId="360F55C9" w14:textId="42AD77D3" w:rsidR="00950A03" w:rsidRPr="00761983" w:rsidRDefault="00950A03" w:rsidP="00907530">
            <w:pPr>
              <w:suppressAutoHyphens w:val="0"/>
              <w:spacing w:line="480" w:lineRule="auto"/>
              <w:jc w:val="center"/>
              <w:rPr>
                <w:rFonts w:cs="Arial"/>
                <w:b/>
                <w:bCs/>
                <w:color w:val="000000"/>
                <w:sz w:val="20"/>
                <w:szCs w:val="20"/>
                <w:lang w:val="es-ES" w:eastAsia="es-ES"/>
              </w:rPr>
            </w:pPr>
            <w:r w:rsidRPr="00761983">
              <w:rPr>
                <w:rFonts w:cs="Arial"/>
                <w:b/>
                <w:bCs/>
                <w:color w:val="000000"/>
                <w:sz w:val="20"/>
                <w:szCs w:val="20"/>
                <w:lang w:val="es-ES" w:eastAsia="es-ES"/>
              </w:rPr>
              <w:t xml:space="preserve"> (g/g)</w:t>
            </w:r>
          </w:p>
        </w:tc>
      </w:tr>
      <w:tr w:rsidR="00950A03" w:rsidRPr="00761983" w14:paraId="2D33252F" w14:textId="77777777" w:rsidTr="00C75694">
        <w:trPr>
          <w:trHeight w:val="300"/>
          <w:jc w:val="center"/>
        </w:trPr>
        <w:tc>
          <w:tcPr>
            <w:tcW w:w="852" w:type="dxa"/>
            <w:tcBorders>
              <w:top w:val="nil"/>
              <w:left w:val="nil"/>
              <w:bottom w:val="nil"/>
              <w:right w:val="nil"/>
            </w:tcBorders>
            <w:shd w:val="clear" w:color="auto" w:fill="auto"/>
            <w:vAlign w:val="center"/>
            <w:hideMark/>
          </w:tcPr>
          <w:p w14:paraId="065F6163" w14:textId="77777777" w:rsidR="00950A03" w:rsidRPr="00761983" w:rsidRDefault="00950A03" w:rsidP="00907530">
            <w:pPr>
              <w:suppressAutoHyphens w:val="0"/>
              <w:spacing w:line="480" w:lineRule="auto"/>
              <w:jc w:val="center"/>
              <w:rPr>
                <w:rFonts w:cs="Arial"/>
                <w:b/>
                <w:bCs/>
                <w:color w:val="000000"/>
                <w:sz w:val="20"/>
                <w:szCs w:val="20"/>
                <w:lang w:val="es-ES" w:eastAsia="es-ES"/>
              </w:rPr>
            </w:pPr>
          </w:p>
        </w:tc>
        <w:tc>
          <w:tcPr>
            <w:tcW w:w="1416" w:type="dxa"/>
            <w:tcBorders>
              <w:top w:val="nil"/>
              <w:left w:val="nil"/>
              <w:bottom w:val="nil"/>
              <w:right w:val="nil"/>
            </w:tcBorders>
            <w:shd w:val="clear" w:color="auto" w:fill="auto"/>
            <w:vAlign w:val="center"/>
            <w:hideMark/>
          </w:tcPr>
          <w:p w14:paraId="1427C206" w14:textId="77777777" w:rsidR="00950A03" w:rsidRPr="00761983" w:rsidRDefault="00950A03" w:rsidP="00907530">
            <w:pPr>
              <w:suppressAutoHyphens w:val="0"/>
              <w:spacing w:line="480" w:lineRule="auto"/>
              <w:jc w:val="center"/>
              <w:rPr>
                <w:rFonts w:ascii="Times New Roman" w:hAnsi="Times New Roman"/>
                <w:sz w:val="20"/>
                <w:szCs w:val="20"/>
                <w:lang w:val="es-ES" w:eastAsia="es-ES"/>
              </w:rPr>
            </w:pPr>
          </w:p>
        </w:tc>
        <w:tc>
          <w:tcPr>
            <w:tcW w:w="1174" w:type="dxa"/>
            <w:tcBorders>
              <w:top w:val="nil"/>
              <w:left w:val="nil"/>
              <w:bottom w:val="nil"/>
              <w:right w:val="nil"/>
            </w:tcBorders>
          </w:tcPr>
          <w:p w14:paraId="337F10D7" w14:textId="77777777" w:rsidR="00950A03" w:rsidRPr="00761983" w:rsidRDefault="00950A03" w:rsidP="00907530">
            <w:pPr>
              <w:suppressAutoHyphens w:val="0"/>
              <w:spacing w:line="480" w:lineRule="auto"/>
              <w:jc w:val="center"/>
              <w:rPr>
                <w:rFonts w:ascii="Times New Roman" w:hAnsi="Times New Roman"/>
                <w:sz w:val="20"/>
                <w:szCs w:val="20"/>
                <w:lang w:val="es-ES" w:eastAsia="es-ES"/>
              </w:rPr>
            </w:pPr>
          </w:p>
        </w:tc>
        <w:tc>
          <w:tcPr>
            <w:tcW w:w="1333" w:type="dxa"/>
            <w:tcBorders>
              <w:top w:val="nil"/>
              <w:left w:val="nil"/>
              <w:bottom w:val="nil"/>
              <w:right w:val="nil"/>
            </w:tcBorders>
            <w:vAlign w:val="center"/>
          </w:tcPr>
          <w:p w14:paraId="3111F06C" w14:textId="77777777" w:rsidR="00950A03" w:rsidRPr="00761983" w:rsidRDefault="00950A03" w:rsidP="00907530">
            <w:pPr>
              <w:suppressAutoHyphens w:val="0"/>
              <w:spacing w:line="480" w:lineRule="auto"/>
              <w:jc w:val="center"/>
              <w:rPr>
                <w:rFonts w:ascii="Times New Roman" w:hAnsi="Times New Roman"/>
                <w:sz w:val="20"/>
                <w:szCs w:val="20"/>
                <w:lang w:val="es-ES" w:eastAsia="es-ES"/>
              </w:rPr>
            </w:pPr>
          </w:p>
        </w:tc>
        <w:tc>
          <w:tcPr>
            <w:tcW w:w="1301" w:type="dxa"/>
            <w:tcBorders>
              <w:top w:val="nil"/>
              <w:left w:val="nil"/>
              <w:bottom w:val="nil"/>
              <w:right w:val="nil"/>
            </w:tcBorders>
          </w:tcPr>
          <w:p w14:paraId="48D398E0" w14:textId="3CCA1EF2" w:rsidR="00950A03" w:rsidRPr="00761983" w:rsidRDefault="00950A03" w:rsidP="00907530">
            <w:pPr>
              <w:suppressAutoHyphens w:val="0"/>
              <w:spacing w:line="480" w:lineRule="auto"/>
              <w:jc w:val="center"/>
              <w:rPr>
                <w:rFonts w:ascii="Times New Roman" w:hAnsi="Times New Roman"/>
                <w:sz w:val="20"/>
                <w:szCs w:val="20"/>
                <w:lang w:val="es-ES" w:eastAsia="es-ES"/>
              </w:rPr>
            </w:pPr>
          </w:p>
        </w:tc>
        <w:tc>
          <w:tcPr>
            <w:tcW w:w="1480" w:type="dxa"/>
            <w:tcBorders>
              <w:top w:val="nil"/>
              <w:left w:val="nil"/>
              <w:bottom w:val="nil"/>
              <w:right w:val="nil"/>
            </w:tcBorders>
            <w:shd w:val="clear" w:color="auto" w:fill="auto"/>
            <w:vAlign w:val="center"/>
            <w:hideMark/>
          </w:tcPr>
          <w:p w14:paraId="5FA5610C" w14:textId="77777777" w:rsidR="00950A03" w:rsidRPr="00761983" w:rsidRDefault="00950A03" w:rsidP="00907530">
            <w:pPr>
              <w:suppressAutoHyphens w:val="0"/>
              <w:spacing w:line="480" w:lineRule="auto"/>
              <w:jc w:val="center"/>
              <w:rPr>
                <w:rFonts w:ascii="Times New Roman" w:hAnsi="Times New Roman"/>
                <w:sz w:val="20"/>
                <w:szCs w:val="20"/>
                <w:lang w:val="es-ES" w:eastAsia="es-ES"/>
              </w:rPr>
            </w:pPr>
          </w:p>
        </w:tc>
        <w:tc>
          <w:tcPr>
            <w:tcW w:w="1282" w:type="dxa"/>
            <w:tcBorders>
              <w:top w:val="nil"/>
              <w:left w:val="nil"/>
              <w:bottom w:val="nil"/>
              <w:right w:val="nil"/>
            </w:tcBorders>
            <w:shd w:val="clear" w:color="auto" w:fill="auto"/>
            <w:vAlign w:val="center"/>
            <w:hideMark/>
          </w:tcPr>
          <w:p w14:paraId="6688E7D8" w14:textId="77777777" w:rsidR="00950A03" w:rsidRPr="00761983" w:rsidRDefault="00950A03" w:rsidP="00907530">
            <w:pPr>
              <w:suppressAutoHyphens w:val="0"/>
              <w:spacing w:line="480" w:lineRule="auto"/>
              <w:jc w:val="center"/>
              <w:rPr>
                <w:rFonts w:ascii="Times New Roman" w:hAnsi="Times New Roman"/>
                <w:sz w:val="20"/>
                <w:szCs w:val="20"/>
                <w:lang w:val="es-ES" w:eastAsia="es-ES"/>
              </w:rPr>
            </w:pPr>
          </w:p>
        </w:tc>
      </w:tr>
      <w:tr w:rsidR="00950A03" w:rsidRPr="00761983" w14:paraId="73936ED2" w14:textId="77777777" w:rsidTr="00C75694">
        <w:trPr>
          <w:trHeight w:val="300"/>
          <w:jc w:val="center"/>
        </w:trPr>
        <w:tc>
          <w:tcPr>
            <w:tcW w:w="852" w:type="dxa"/>
            <w:tcBorders>
              <w:top w:val="nil"/>
              <w:left w:val="nil"/>
              <w:bottom w:val="nil"/>
              <w:right w:val="nil"/>
            </w:tcBorders>
            <w:shd w:val="clear" w:color="auto" w:fill="auto"/>
            <w:noWrap/>
            <w:vAlign w:val="center"/>
            <w:hideMark/>
          </w:tcPr>
          <w:p w14:paraId="1E263C24" w14:textId="77777777" w:rsidR="00950A03" w:rsidRPr="00761983" w:rsidRDefault="00950A03" w:rsidP="00907530">
            <w:pPr>
              <w:suppressAutoHyphens w:val="0"/>
              <w:spacing w:line="480" w:lineRule="auto"/>
              <w:jc w:val="center"/>
              <w:rPr>
                <w:rFonts w:ascii="Times New Roman" w:hAnsi="Times New Roman"/>
                <w:sz w:val="20"/>
                <w:szCs w:val="20"/>
                <w:lang w:val="es-ES" w:eastAsia="es-ES"/>
              </w:rPr>
            </w:pPr>
          </w:p>
        </w:tc>
        <w:tc>
          <w:tcPr>
            <w:tcW w:w="1416" w:type="dxa"/>
            <w:tcBorders>
              <w:top w:val="nil"/>
              <w:left w:val="nil"/>
              <w:bottom w:val="nil"/>
              <w:right w:val="nil"/>
            </w:tcBorders>
            <w:shd w:val="clear" w:color="auto" w:fill="auto"/>
            <w:noWrap/>
            <w:vAlign w:val="center"/>
            <w:hideMark/>
          </w:tcPr>
          <w:p w14:paraId="3BDDF02B" w14:textId="77777777" w:rsidR="00950A03" w:rsidRPr="00761983" w:rsidRDefault="00950A03" w:rsidP="00907530">
            <w:pPr>
              <w:suppressAutoHyphens w:val="0"/>
              <w:spacing w:line="480" w:lineRule="auto"/>
              <w:jc w:val="left"/>
              <w:rPr>
                <w:rFonts w:ascii="Times New Roman" w:hAnsi="Times New Roman"/>
                <w:sz w:val="20"/>
                <w:szCs w:val="20"/>
                <w:lang w:val="es-ES" w:eastAsia="es-ES"/>
              </w:rPr>
            </w:pPr>
          </w:p>
        </w:tc>
        <w:tc>
          <w:tcPr>
            <w:tcW w:w="1174" w:type="dxa"/>
            <w:tcBorders>
              <w:top w:val="nil"/>
              <w:left w:val="nil"/>
              <w:bottom w:val="nil"/>
              <w:right w:val="nil"/>
            </w:tcBorders>
          </w:tcPr>
          <w:p w14:paraId="567F0B8B" w14:textId="77777777" w:rsidR="00950A03" w:rsidRPr="00761983" w:rsidRDefault="00950A03" w:rsidP="00907530">
            <w:pPr>
              <w:suppressAutoHyphens w:val="0"/>
              <w:spacing w:line="480" w:lineRule="auto"/>
              <w:jc w:val="left"/>
              <w:rPr>
                <w:rFonts w:ascii="Times New Roman" w:hAnsi="Times New Roman"/>
                <w:sz w:val="20"/>
                <w:szCs w:val="20"/>
                <w:lang w:val="es-ES" w:eastAsia="es-ES"/>
              </w:rPr>
            </w:pPr>
          </w:p>
        </w:tc>
        <w:tc>
          <w:tcPr>
            <w:tcW w:w="1333" w:type="dxa"/>
            <w:tcBorders>
              <w:top w:val="nil"/>
              <w:left w:val="nil"/>
              <w:bottom w:val="nil"/>
              <w:right w:val="nil"/>
            </w:tcBorders>
            <w:vAlign w:val="center"/>
          </w:tcPr>
          <w:p w14:paraId="18C7449F" w14:textId="77777777" w:rsidR="00950A03" w:rsidRPr="00761983" w:rsidRDefault="00950A03" w:rsidP="00907530">
            <w:pPr>
              <w:suppressAutoHyphens w:val="0"/>
              <w:spacing w:line="480" w:lineRule="auto"/>
              <w:jc w:val="left"/>
              <w:rPr>
                <w:rFonts w:ascii="Times New Roman" w:hAnsi="Times New Roman"/>
                <w:sz w:val="20"/>
                <w:szCs w:val="20"/>
                <w:lang w:val="es-ES" w:eastAsia="es-ES"/>
              </w:rPr>
            </w:pPr>
          </w:p>
        </w:tc>
        <w:tc>
          <w:tcPr>
            <w:tcW w:w="1301" w:type="dxa"/>
            <w:tcBorders>
              <w:top w:val="nil"/>
              <w:left w:val="nil"/>
              <w:bottom w:val="nil"/>
              <w:right w:val="nil"/>
            </w:tcBorders>
          </w:tcPr>
          <w:p w14:paraId="2D565955" w14:textId="18413627" w:rsidR="00950A03" w:rsidRPr="00761983" w:rsidRDefault="00950A03" w:rsidP="00907530">
            <w:pPr>
              <w:suppressAutoHyphens w:val="0"/>
              <w:spacing w:line="480" w:lineRule="auto"/>
              <w:jc w:val="left"/>
              <w:rPr>
                <w:rFonts w:ascii="Times New Roman" w:hAnsi="Times New Roman"/>
                <w:sz w:val="20"/>
                <w:szCs w:val="20"/>
                <w:lang w:val="es-ES" w:eastAsia="es-ES"/>
              </w:rPr>
            </w:pPr>
          </w:p>
        </w:tc>
        <w:tc>
          <w:tcPr>
            <w:tcW w:w="1480" w:type="dxa"/>
            <w:tcBorders>
              <w:top w:val="nil"/>
              <w:left w:val="nil"/>
              <w:bottom w:val="single" w:sz="4" w:space="0" w:color="auto"/>
              <w:right w:val="nil"/>
            </w:tcBorders>
            <w:shd w:val="clear" w:color="auto" w:fill="auto"/>
            <w:vAlign w:val="center"/>
            <w:hideMark/>
          </w:tcPr>
          <w:p w14:paraId="395DF36B" w14:textId="77777777" w:rsidR="00950A03" w:rsidRPr="00761983" w:rsidRDefault="00950A03" w:rsidP="00907530">
            <w:pPr>
              <w:suppressAutoHyphens w:val="0"/>
              <w:spacing w:line="480" w:lineRule="auto"/>
              <w:jc w:val="center"/>
              <w:rPr>
                <w:rFonts w:cs="Arial"/>
                <w:b/>
                <w:bCs/>
                <w:color w:val="000000"/>
                <w:sz w:val="20"/>
                <w:szCs w:val="20"/>
                <w:lang w:val="es-ES" w:eastAsia="es-ES"/>
              </w:rPr>
            </w:pPr>
            <w:r w:rsidRPr="00761983">
              <w:rPr>
                <w:rFonts w:cs="Arial"/>
                <w:b/>
                <w:bCs/>
                <w:color w:val="000000"/>
                <w:sz w:val="20"/>
                <w:szCs w:val="20"/>
                <w:lang w:val="es-ES" w:eastAsia="es-ES"/>
              </w:rPr>
              <w:t>Before Reaction</w:t>
            </w:r>
          </w:p>
        </w:tc>
        <w:tc>
          <w:tcPr>
            <w:tcW w:w="1282" w:type="dxa"/>
            <w:tcBorders>
              <w:top w:val="nil"/>
              <w:left w:val="nil"/>
              <w:bottom w:val="single" w:sz="4" w:space="0" w:color="auto"/>
              <w:right w:val="nil"/>
            </w:tcBorders>
            <w:shd w:val="clear" w:color="auto" w:fill="auto"/>
            <w:vAlign w:val="center"/>
            <w:hideMark/>
          </w:tcPr>
          <w:p w14:paraId="645031CD" w14:textId="77777777" w:rsidR="00950A03" w:rsidRPr="00761983" w:rsidRDefault="00950A03" w:rsidP="00907530">
            <w:pPr>
              <w:suppressAutoHyphens w:val="0"/>
              <w:spacing w:line="480" w:lineRule="auto"/>
              <w:jc w:val="center"/>
              <w:rPr>
                <w:rFonts w:cs="Arial"/>
                <w:b/>
                <w:bCs/>
                <w:color w:val="000000"/>
                <w:sz w:val="20"/>
                <w:szCs w:val="20"/>
                <w:lang w:val="es-ES" w:eastAsia="es-ES"/>
              </w:rPr>
            </w:pPr>
            <w:r w:rsidRPr="00761983">
              <w:rPr>
                <w:rFonts w:cs="Arial"/>
                <w:b/>
                <w:bCs/>
                <w:color w:val="000000"/>
                <w:sz w:val="20"/>
                <w:szCs w:val="20"/>
                <w:lang w:val="es-ES" w:eastAsia="es-ES"/>
              </w:rPr>
              <w:t>After reaction</w:t>
            </w:r>
          </w:p>
        </w:tc>
      </w:tr>
      <w:tr w:rsidR="00950A03" w:rsidRPr="00761983" w14:paraId="06ECDE9B" w14:textId="77777777" w:rsidTr="00C75694">
        <w:trPr>
          <w:trHeight w:val="510"/>
          <w:jc w:val="center"/>
        </w:trPr>
        <w:tc>
          <w:tcPr>
            <w:tcW w:w="852" w:type="dxa"/>
            <w:tcBorders>
              <w:top w:val="nil"/>
              <w:left w:val="nil"/>
              <w:bottom w:val="nil"/>
              <w:right w:val="nil"/>
            </w:tcBorders>
            <w:shd w:val="clear" w:color="auto" w:fill="auto"/>
            <w:vAlign w:val="center"/>
            <w:hideMark/>
          </w:tcPr>
          <w:p w14:paraId="7A0F56F6" w14:textId="77777777" w:rsidR="00950A03" w:rsidRPr="00761983" w:rsidRDefault="00950A03" w:rsidP="00907530">
            <w:pPr>
              <w:suppressAutoHyphens w:val="0"/>
              <w:spacing w:line="480" w:lineRule="auto"/>
              <w:jc w:val="center"/>
              <w:rPr>
                <w:rFonts w:cs="Arial"/>
                <w:color w:val="000000"/>
                <w:sz w:val="20"/>
                <w:szCs w:val="20"/>
                <w:lang w:val="es-ES" w:eastAsia="es-ES"/>
              </w:rPr>
            </w:pPr>
            <w:r w:rsidRPr="00761983">
              <w:rPr>
                <w:rFonts w:cs="Arial"/>
                <w:color w:val="000000"/>
                <w:sz w:val="20"/>
                <w:szCs w:val="20"/>
                <w:lang w:val="en-US" w:eastAsia="es-ES"/>
              </w:rPr>
              <w:t>Pd5AC</w:t>
            </w:r>
          </w:p>
        </w:tc>
        <w:tc>
          <w:tcPr>
            <w:tcW w:w="1416" w:type="dxa"/>
            <w:tcBorders>
              <w:top w:val="nil"/>
              <w:left w:val="nil"/>
              <w:bottom w:val="nil"/>
              <w:right w:val="nil"/>
            </w:tcBorders>
            <w:shd w:val="clear" w:color="auto" w:fill="auto"/>
            <w:vAlign w:val="center"/>
            <w:hideMark/>
          </w:tcPr>
          <w:p w14:paraId="39881221" w14:textId="25B17BF9" w:rsidR="00950A03" w:rsidRPr="00761983" w:rsidRDefault="00950A03" w:rsidP="00907530">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3.81±1.98</w:t>
            </w:r>
          </w:p>
        </w:tc>
        <w:tc>
          <w:tcPr>
            <w:tcW w:w="1174" w:type="dxa"/>
            <w:tcBorders>
              <w:top w:val="nil"/>
              <w:left w:val="nil"/>
              <w:bottom w:val="nil"/>
              <w:right w:val="nil"/>
            </w:tcBorders>
          </w:tcPr>
          <w:p w14:paraId="642D3E31" w14:textId="4B846A6D" w:rsidR="00950A03" w:rsidRPr="00761983" w:rsidRDefault="00950A03" w:rsidP="00907530">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29.44%</w:t>
            </w:r>
          </w:p>
        </w:tc>
        <w:tc>
          <w:tcPr>
            <w:tcW w:w="1333" w:type="dxa"/>
            <w:tcBorders>
              <w:top w:val="nil"/>
              <w:left w:val="nil"/>
              <w:bottom w:val="nil"/>
              <w:right w:val="nil"/>
            </w:tcBorders>
            <w:vAlign w:val="center"/>
          </w:tcPr>
          <w:p w14:paraId="3212F911" w14:textId="4381C20A" w:rsidR="00950A03" w:rsidRPr="00761983" w:rsidRDefault="00950A03" w:rsidP="00907530">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38.98±2.3</w:t>
            </w:r>
          </w:p>
        </w:tc>
        <w:tc>
          <w:tcPr>
            <w:tcW w:w="1301" w:type="dxa"/>
            <w:tcBorders>
              <w:top w:val="nil"/>
              <w:left w:val="nil"/>
              <w:bottom w:val="nil"/>
              <w:right w:val="nil"/>
            </w:tcBorders>
          </w:tcPr>
          <w:p w14:paraId="7ECB886D" w14:textId="40C89BF8" w:rsidR="00950A03" w:rsidRPr="00761983" w:rsidRDefault="00950A03" w:rsidP="00907530">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357.7</w:t>
            </w:r>
          </w:p>
        </w:tc>
        <w:tc>
          <w:tcPr>
            <w:tcW w:w="1480" w:type="dxa"/>
            <w:tcBorders>
              <w:top w:val="nil"/>
              <w:left w:val="nil"/>
              <w:bottom w:val="nil"/>
              <w:right w:val="nil"/>
            </w:tcBorders>
            <w:shd w:val="clear" w:color="auto" w:fill="auto"/>
            <w:vAlign w:val="center"/>
            <w:hideMark/>
          </w:tcPr>
          <w:p w14:paraId="2355BE28" w14:textId="4154035C" w:rsidR="00950A03" w:rsidRPr="00761983" w:rsidRDefault="00950A03" w:rsidP="00C75694">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0</w:t>
            </w:r>
            <w:r w:rsidR="00C75694" w:rsidRPr="00761983">
              <w:rPr>
                <w:rFonts w:cs="Arial"/>
                <w:color w:val="000000"/>
                <w:sz w:val="20"/>
                <w:szCs w:val="20"/>
                <w:lang w:val="es-ES" w:eastAsia="es-ES"/>
              </w:rPr>
              <w:t>.</w:t>
            </w:r>
            <w:r w:rsidRPr="00761983">
              <w:rPr>
                <w:rFonts w:cs="Arial"/>
                <w:color w:val="000000"/>
                <w:sz w:val="20"/>
                <w:szCs w:val="20"/>
                <w:lang w:val="es-ES" w:eastAsia="es-ES"/>
              </w:rPr>
              <w:t>18</w:t>
            </w:r>
          </w:p>
        </w:tc>
        <w:tc>
          <w:tcPr>
            <w:tcW w:w="1282" w:type="dxa"/>
            <w:tcBorders>
              <w:top w:val="nil"/>
              <w:left w:val="nil"/>
              <w:bottom w:val="nil"/>
              <w:right w:val="nil"/>
            </w:tcBorders>
            <w:shd w:val="clear" w:color="auto" w:fill="auto"/>
            <w:vAlign w:val="center"/>
            <w:hideMark/>
          </w:tcPr>
          <w:p w14:paraId="2B6CC5CC" w14:textId="1ABA74A8" w:rsidR="00950A03" w:rsidRPr="00761983" w:rsidRDefault="00950A03" w:rsidP="00C75694">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0</w:t>
            </w:r>
            <w:r w:rsidR="00C75694" w:rsidRPr="00761983">
              <w:rPr>
                <w:rFonts w:cs="Arial"/>
                <w:color w:val="000000"/>
                <w:sz w:val="20"/>
                <w:szCs w:val="20"/>
                <w:lang w:val="es-ES" w:eastAsia="es-ES"/>
              </w:rPr>
              <w:t>.</w:t>
            </w:r>
            <w:r w:rsidRPr="00761983">
              <w:rPr>
                <w:rFonts w:cs="Arial"/>
                <w:color w:val="000000"/>
                <w:sz w:val="20"/>
                <w:szCs w:val="20"/>
                <w:lang w:val="es-ES" w:eastAsia="es-ES"/>
              </w:rPr>
              <w:t>12</w:t>
            </w:r>
          </w:p>
        </w:tc>
      </w:tr>
      <w:tr w:rsidR="00950A03" w:rsidRPr="00761983" w14:paraId="3CE82D6C" w14:textId="77777777" w:rsidTr="00C75694">
        <w:trPr>
          <w:trHeight w:val="510"/>
          <w:jc w:val="center"/>
        </w:trPr>
        <w:tc>
          <w:tcPr>
            <w:tcW w:w="852" w:type="dxa"/>
            <w:tcBorders>
              <w:top w:val="nil"/>
              <w:left w:val="nil"/>
              <w:bottom w:val="nil"/>
              <w:right w:val="nil"/>
            </w:tcBorders>
            <w:shd w:val="clear" w:color="auto" w:fill="auto"/>
            <w:vAlign w:val="center"/>
            <w:hideMark/>
          </w:tcPr>
          <w:p w14:paraId="48249C53" w14:textId="77777777" w:rsidR="00950A03" w:rsidRPr="00761983" w:rsidRDefault="00950A03" w:rsidP="00907530">
            <w:pPr>
              <w:suppressAutoHyphens w:val="0"/>
              <w:spacing w:line="480" w:lineRule="auto"/>
              <w:jc w:val="center"/>
              <w:rPr>
                <w:rFonts w:cs="Arial"/>
                <w:color w:val="000000"/>
                <w:sz w:val="20"/>
                <w:szCs w:val="20"/>
                <w:lang w:val="es-ES" w:eastAsia="es-ES"/>
              </w:rPr>
            </w:pPr>
            <w:r w:rsidRPr="00761983">
              <w:rPr>
                <w:rFonts w:cs="Arial"/>
                <w:color w:val="000000"/>
                <w:sz w:val="20"/>
                <w:szCs w:val="20"/>
                <w:lang w:val="en-US" w:eastAsia="es-ES"/>
              </w:rPr>
              <w:t>Pt5AC</w:t>
            </w:r>
          </w:p>
        </w:tc>
        <w:tc>
          <w:tcPr>
            <w:tcW w:w="1416" w:type="dxa"/>
            <w:tcBorders>
              <w:top w:val="nil"/>
              <w:left w:val="nil"/>
              <w:bottom w:val="nil"/>
              <w:right w:val="nil"/>
            </w:tcBorders>
            <w:shd w:val="clear" w:color="auto" w:fill="auto"/>
            <w:vAlign w:val="center"/>
            <w:hideMark/>
          </w:tcPr>
          <w:p w14:paraId="3F8E08F3" w14:textId="4CC6BDE6" w:rsidR="00950A03" w:rsidRPr="00761983" w:rsidRDefault="00950A03" w:rsidP="00907530">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7.11±5.0</w:t>
            </w:r>
          </w:p>
        </w:tc>
        <w:tc>
          <w:tcPr>
            <w:tcW w:w="1174" w:type="dxa"/>
            <w:tcBorders>
              <w:top w:val="nil"/>
              <w:left w:val="nil"/>
              <w:bottom w:val="nil"/>
              <w:right w:val="nil"/>
            </w:tcBorders>
          </w:tcPr>
          <w:p w14:paraId="430F691A" w14:textId="4AB0B8E7" w:rsidR="00950A03" w:rsidRPr="00761983" w:rsidRDefault="00950A03" w:rsidP="00907530">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15.18%</w:t>
            </w:r>
          </w:p>
        </w:tc>
        <w:tc>
          <w:tcPr>
            <w:tcW w:w="1333" w:type="dxa"/>
            <w:tcBorders>
              <w:top w:val="nil"/>
              <w:left w:val="nil"/>
              <w:bottom w:val="nil"/>
              <w:right w:val="nil"/>
            </w:tcBorders>
            <w:vAlign w:val="center"/>
          </w:tcPr>
          <w:p w14:paraId="4DFD8E3E" w14:textId="63FDCE00" w:rsidR="00950A03" w:rsidRPr="00761983" w:rsidRDefault="00950A03" w:rsidP="00907530">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0</w:t>
            </w:r>
          </w:p>
        </w:tc>
        <w:tc>
          <w:tcPr>
            <w:tcW w:w="1301" w:type="dxa"/>
            <w:tcBorders>
              <w:top w:val="nil"/>
              <w:left w:val="nil"/>
              <w:bottom w:val="nil"/>
              <w:right w:val="nil"/>
            </w:tcBorders>
          </w:tcPr>
          <w:p w14:paraId="190EAE91" w14:textId="6B1454F4" w:rsidR="00950A03" w:rsidRPr="00761983" w:rsidRDefault="00950A03" w:rsidP="00907530">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0</w:t>
            </w:r>
          </w:p>
        </w:tc>
        <w:tc>
          <w:tcPr>
            <w:tcW w:w="1480" w:type="dxa"/>
            <w:tcBorders>
              <w:top w:val="nil"/>
              <w:left w:val="nil"/>
              <w:bottom w:val="nil"/>
              <w:right w:val="nil"/>
            </w:tcBorders>
            <w:shd w:val="clear" w:color="auto" w:fill="auto"/>
            <w:vAlign w:val="center"/>
            <w:hideMark/>
          </w:tcPr>
          <w:p w14:paraId="04FFDDA5" w14:textId="495A20F2" w:rsidR="00950A03" w:rsidRPr="00761983" w:rsidRDefault="00950A03" w:rsidP="00C75694">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0</w:t>
            </w:r>
            <w:r w:rsidR="00C75694" w:rsidRPr="00761983">
              <w:rPr>
                <w:rFonts w:cs="Arial"/>
                <w:color w:val="000000"/>
                <w:sz w:val="20"/>
                <w:szCs w:val="20"/>
                <w:lang w:val="es-ES" w:eastAsia="es-ES"/>
              </w:rPr>
              <w:t>.</w:t>
            </w:r>
            <w:r w:rsidRPr="00761983">
              <w:rPr>
                <w:rFonts w:cs="Arial"/>
                <w:color w:val="000000"/>
                <w:sz w:val="20"/>
                <w:szCs w:val="20"/>
                <w:lang w:val="es-ES" w:eastAsia="es-ES"/>
              </w:rPr>
              <w:t>15</w:t>
            </w:r>
          </w:p>
        </w:tc>
        <w:tc>
          <w:tcPr>
            <w:tcW w:w="1282" w:type="dxa"/>
            <w:tcBorders>
              <w:top w:val="nil"/>
              <w:left w:val="nil"/>
              <w:bottom w:val="nil"/>
              <w:right w:val="nil"/>
            </w:tcBorders>
            <w:shd w:val="clear" w:color="auto" w:fill="auto"/>
            <w:vAlign w:val="center"/>
            <w:hideMark/>
          </w:tcPr>
          <w:p w14:paraId="66E6BCDC" w14:textId="0BE0FDD8" w:rsidR="00950A03" w:rsidRPr="00761983" w:rsidRDefault="00950A03" w:rsidP="00C75694">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0</w:t>
            </w:r>
            <w:r w:rsidR="00C75694" w:rsidRPr="00761983">
              <w:rPr>
                <w:rFonts w:cs="Arial"/>
                <w:color w:val="000000"/>
                <w:sz w:val="20"/>
                <w:szCs w:val="20"/>
                <w:lang w:val="es-ES" w:eastAsia="es-ES"/>
              </w:rPr>
              <w:t>.</w:t>
            </w:r>
            <w:r w:rsidRPr="00761983">
              <w:rPr>
                <w:rFonts w:cs="Arial"/>
                <w:color w:val="000000"/>
                <w:sz w:val="20"/>
                <w:szCs w:val="20"/>
                <w:lang w:val="es-ES" w:eastAsia="es-ES"/>
              </w:rPr>
              <w:t>14</w:t>
            </w:r>
          </w:p>
        </w:tc>
      </w:tr>
      <w:tr w:rsidR="00950A03" w:rsidRPr="00761983" w14:paraId="0CEC4093" w14:textId="77777777" w:rsidTr="00C75694">
        <w:trPr>
          <w:trHeight w:val="510"/>
          <w:jc w:val="center"/>
        </w:trPr>
        <w:tc>
          <w:tcPr>
            <w:tcW w:w="852" w:type="dxa"/>
            <w:tcBorders>
              <w:top w:val="nil"/>
              <w:left w:val="nil"/>
              <w:bottom w:val="single" w:sz="4" w:space="0" w:color="auto"/>
              <w:right w:val="nil"/>
            </w:tcBorders>
            <w:shd w:val="clear" w:color="auto" w:fill="auto"/>
            <w:vAlign w:val="center"/>
            <w:hideMark/>
          </w:tcPr>
          <w:p w14:paraId="3223587C" w14:textId="77777777" w:rsidR="00950A03" w:rsidRPr="00761983" w:rsidRDefault="00950A03" w:rsidP="00907530">
            <w:pPr>
              <w:suppressAutoHyphens w:val="0"/>
              <w:spacing w:line="480" w:lineRule="auto"/>
              <w:jc w:val="center"/>
              <w:rPr>
                <w:rFonts w:cs="Arial"/>
                <w:color w:val="000000"/>
                <w:sz w:val="20"/>
                <w:szCs w:val="20"/>
                <w:lang w:val="es-ES" w:eastAsia="es-ES"/>
              </w:rPr>
            </w:pPr>
            <w:r w:rsidRPr="00761983">
              <w:rPr>
                <w:rFonts w:cs="Arial"/>
                <w:color w:val="000000"/>
                <w:sz w:val="20"/>
                <w:szCs w:val="20"/>
                <w:lang w:val="en-US" w:eastAsia="es-ES"/>
              </w:rPr>
              <w:t>Ru5AC</w:t>
            </w:r>
          </w:p>
        </w:tc>
        <w:tc>
          <w:tcPr>
            <w:tcW w:w="1416" w:type="dxa"/>
            <w:tcBorders>
              <w:top w:val="nil"/>
              <w:left w:val="nil"/>
              <w:bottom w:val="single" w:sz="4" w:space="0" w:color="auto"/>
              <w:right w:val="nil"/>
            </w:tcBorders>
            <w:shd w:val="clear" w:color="auto" w:fill="auto"/>
            <w:vAlign w:val="center"/>
            <w:hideMark/>
          </w:tcPr>
          <w:p w14:paraId="11065522" w14:textId="17D85C0E" w:rsidR="00950A03" w:rsidRPr="00761983" w:rsidRDefault="00950A03" w:rsidP="00907530">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6.59±5.2</w:t>
            </w:r>
          </w:p>
        </w:tc>
        <w:tc>
          <w:tcPr>
            <w:tcW w:w="1174" w:type="dxa"/>
            <w:tcBorders>
              <w:top w:val="nil"/>
              <w:left w:val="nil"/>
              <w:bottom w:val="single" w:sz="4" w:space="0" w:color="auto"/>
              <w:right w:val="nil"/>
            </w:tcBorders>
          </w:tcPr>
          <w:p w14:paraId="49C40619" w14:textId="1F4F5E25" w:rsidR="00950A03" w:rsidRPr="00761983" w:rsidRDefault="00950A03" w:rsidP="00907530">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15.77%</w:t>
            </w:r>
          </w:p>
        </w:tc>
        <w:tc>
          <w:tcPr>
            <w:tcW w:w="1333" w:type="dxa"/>
            <w:tcBorders>
              <w:top w:val="nil"/>
              <w:left w:val="nil"/>
              <w:bottom w:val="single" w:sz="4" w:space="0" w:color="auto"/>
              <w:right w:val="nil"/>
            </w:tcBorders>
            <w:vAlign w:val="center"/>
          </w:tcPr>
          <w:p w14:paraId="1D0360F7" w14:textId="1AD4C412" w:rsidR="00950A03" w:rsidRPr="00761983" w:rsidRDefault="00950A03" w:rsidP="00907530">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1.76±0.01</w:t>
            </w:r>
          </w:p>
        </w:tc>
        <w:tc>
          <w:tcPr>
            <w:tcW w:w="1301" w:type="dxa"/>
            <w:tcBorders>
              <w:top w:val="nil"/>
              <w:left w:val="nil"/>
              <w:bottom w:val="single" w:sz="4" w:space="0" w:color="auto"/>
              <w:right w:val="nil"/>
            </w:tcBorders>
          </w:tcPr>
          <w:p w14:paraId="69A2C9CB" w14:textId="302D6D20" w:rsidR="00950A03" w:rsidRPr="00761983" w:rsidRDefault="00950A03" w:rsidP="00907530">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16.6</w:t>
            </w:r>
          </w:p>
        </w:tc>
        <w:tc>
          <w:tcPr>
            <w:tcW w:w="1480" w:type="dxa"/>
            <w:tcBorders>
              <w:top w:val="nil"/>
              <w:left w:val="nil"/>
              <w:bottom w:val="single" w:sz="4" w:space="0" w:color="auto"/>
              <w:right w:val="nil"/>
            </w:tcBorders>
            <w:shd w:val="clear" w:color="auto" w:fill="auto"/>
            <w:vAlign w:val="center"/>
            <w:hideMark/>
          </w:tcPr>
          <w:p w14:paraId="08FDE405" w14:textId="2D467997" w:rsidR="00950A03" w:rsidRPr="00761983" w:rsidRDefault="00950A03" w:rsidP="00C75694">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0</w:t>
            </w:r>
            <w:r w:rsidR="00C75694" w:rsidRPr="00761983">
              <w:rPr>
                <w:rFonts w:cs="Arial"/>
                <w:color w:val="000000"/>
                <w:sz w:val="20"/>
                <w:szCs w:val="20"/>
                <w:lang w:val="es-ES" w:eastAsia="es-ES"/>
              </w:rPr>
              <w:t>.</w:t>
            </w:r>
            <w:r w:rsidRPr="00761983">
              <w:rPr>
                <w:rFonts w:cs="Arial"/>
                <w:color w:val="000000"/>
                <w:sz w:val="20"/>
                <w:szCs w:val="20"/>
                <w:lang w:val="es-ES" w:eastAsia="es-ES"/>
              </w:rPr>
              <w:t>17</w:t>
            </w:r>
          </w:p>
        </w:tc>
        <w:tc>
          <w:tcPr>
            <w:tcW w:w="1282" w:type="dxa"/>
            <w:tcBorders>
              <w:top w:val="nil"/>
              <w:left w:val="nil"/>
              <w:bottom w:val="single" w:sz="4" w:space="0" w:color="auto"/>
              <w:right w:val="nil"/>
            </w:tcBorders>
            <w:shd w:val="clear" w:color="auto" w:fill="auto"/>
            <w:vAlign w:val="center"/>
            <w:hideMark/>
          </w:tcPr>
          <w:p w14:paraId="0F2155FB" w14:textId="41BF5599" w:rsidR="00950A03" w:rsidRPr="00761983" w:rsidRDefault="00950A03" w:rsidP="00C75694">
            <w:pPr>
              <w:suppressAutoHyphens w:val="0"/>
              <w:spacing w:line="480" w:lineRule="auto"/>
              <w:jc w:val="center"/>
              <w:rPr>
                <w:rFonts w:cs="Arial"/>
                <w:color w:val="000000"/>
                <w:sz w:val="20"/>
                <w:szCs w:val="20"/>
                <w:lang w:val="es-ES" w:eastAsia="es-ES"/>
              </w:rPr>
            </w:pPr>
            <w:r w:rsidRPr="00761983">
              <w:rPr>
                <w:rFonts w:cs="Arial"/>
                <w:color w:val="000000"/>
                <w:sz w:val="20"/>
                <w:szCs w:val="20"/>
                <w:lang w:val="es-ES" w:eastAsia="es-ES"/>
              </w:rPr>
              <w:t>0</w:t>
            </w:r>
            <w:r w:rsidR="00C75694" w:rsidRPr="00761983">
              <w:rPr>
                <w:rFonts w:cs="Arial"/>
                <w:color w:val="000000"/>
                <w:sz w:val="20"/>
                <w:szCs w:val="20"/>
                <w:lang w:val="es-ES" w:eastAsia="es-ES"/>
              </w:rPr>
              <w:t>.</w:t>
            </w:r>
            <w:r w:rsidRPr="00761983">
              <w:rPr>
                <w:rFonts w:cs="Arial"/>
                <w:color w:val="000000"/>
                <w:sz w:val="20"/>
                <w:szCs w:val="20"/>
                <w:lang w:val="es-ES" w:eastAsia="es-ES"/>
              </w:rPr>
              <w:t>30</w:t>
            </w:r>
          </w:p>
        </w:tc>
      </w:tr>
    </w:tbl>
    <w:p w14:paraId="65CC6E38" w14:textId="2D2D8A27" w:rsidR="00630220" w:rsidRDefault="001738B1" w:rsidP="007E166B">
      <w:pPr>
        <w:suppressAutoHyphens w:val="0"/>
        <w:spacing w:line="480" w:lineRule="auto"/>
        <w:jc w:val="left"/>
        <w:rPr>
          <w:rFonts w:cs="Arial"/>
          <w:color w:val="000000"/>
          <w:sz w:val="20"/>
          <w:szCs w:val="20"/>
          <w:lang w:val="en-US" w:eastAsia="es-ES"/>
        </w:rPr>
      </w:pPr>
      <w:r w:rsidRPr="00761983">
        <w:rPr>
          <w:rFonts w:cs="Arial"/>
          <w:color w:val="000000"/>
          <w:sz w:val="20"/>
          <w:szCs w:val="20"/>
          <w:lang w:val="en-US" w:eastAsia="es-ES"/>
        </w:rPr>
        <w:t>*By TEM image analysis</w:t>
      </w:r>
    </w:p>
    <w:p w14:paraId="1E23086D" w14:textId="77777777" w:rsidR="007E166B" w:rsidRPr="00761983" w:rsidRDefault="007E166B" w:rsidP="007E166B">
      <w:pPr>
        <w:suppressAutoHyphens w:val="0"/>
        <w:spacing w:line="480" w:lineRule="auto"/>
        <w:jc w:val="left"/>
        <w:rPr>
          <w:rFonts w:cs="Arial"/>
          <w:i/>
          <w:iCs/>
          <w:sz w:val="20"/>
          <w:szCs w:val="20"/>
          <w:lang w:val="en-US"/>
        </w:rPr>
      </w:pPr>
    </w:p>
    <w:p w14:paraId="30CADC67" w14:textId="5D650E6A" w:rsidR="00B51837" w:rsidRPr="00761983" w:rsidRDefault="002D30A9" w:rsidP="00907530">
      <w:pPr>
        <w:spacing w:line="480" w:lineRule="auto"/>
        <w:rPr>
          <w:rFonts w:cs="Arial"/>
          <w:i/>
          <w:iCs/>
          <w:sz w:val="20"/>
          <w:szCs w:val="20"/>
          <w:lang w:val="en-US"/>
        </w:rPr>
      </w:pPr>
      <w:r w:rsidRPr="00761983">
        <w:rPr>
          <w:rFonts w:cs="Arial"/>
          <w:i/>
          <w:iCs/>
          <w:sz w:val="20"/>
          <w:szCs w:val="20"/>
          <w:lang w:val="en-US"/>
        </w:rPr>
        <w:t xml:space="preserve">3.7 </w:t>
      </w:r>
      <w:r w:rsidR="00B51837" w:rsidRPr="00761983">
        <w:rPr>
          <w:rFonts w:cs="Arial"/>
          <w:i/>
          <w:iCs/>
          <w:sz w:val="20"/>
          <w:szCs w:val="20"/>
          <w:lang w:val="en-US"/>
        </w:rPr>
        <w:t>TEM images analyses</w:t>
      </w:r>
    </w:p>
    <w:p w14:paraId="20CB8119" w14:textId="7EED8F7D" w:rsidR="00D929E9" w:rsidRPr="00AF29B2" w:rsidRDefault="00B51837" w:rsidP="00907530">
      <w:pPr>
        <w:spacing w:line="480" w:lineRule="auto"/>
        <w:rPr>
          <w:rFonts w:cs="Arial"/>
          <w:sz w:val="20"/>
          <w:szCs w:val="20"/>
          <w:lang w:val="en-US"/>
        </w:rPr>
      </w:pPr>
      <w:r w:rsidRPr="00AF29B2">
        <w:rPr>
          <w:rFonts w:cs="Arial"/>
          <w:sz w:val="20"/>
          <w:szCs w:val="20"/>
          <w:lang w:val="en-US"/>
        </w:rPr>
        <w:t xml:space="preserve">Fig. </w:t>
      </w:r>
      <w:r w:rsidR="00B56F12" w:rsidRPr="00AF29B2">
        <w:rPr>
          <w:rFonts w:cs="Arial"/>
          <w:sz w:val="20"/>
          <w:szCs w:val="20"/>
          <w:lang w:val="en-US"/>
        </w:rPr>
        <w:t>3</w:t>
      </w:r>
      <w:r w:rsidR="007E166B" w:rsidRPr="00AF29B2">
        <w:rPr>
          <w:rFonts w:cs="Arial"/>
          <w:sz w:val="20"/>
          <w:szCs w:val="20"/>
          <w:lang w:val="en-US"/>
        </w:rPr>
        <w:t>S</w:t>
      </w:r>
      <w:r w:rsidRPr="00AF29B2">
        <w:rPr>
          <w:rFonts w:cs="Arial"/>
          <w:sz w:val="20"/>
          <w:szCs w:val="20"/>
          <w:lang w:val="en-US"/>
        </w:rPr>
        <w:t xml:space="preserve"> depicts selected images of all catalysts t</w:t>
      </w:r>
      <w:r w:rsidR="00A732A9" w:rsidRPr="00AF29B2">
        <w:rPr>
          <w:rFonts w:cs="Arial"/>
          <w:sz w:val="20"/>
          <w:szCs w:val="20"/>
          <w:lang w:val="en-US"/>
        </w:rPr>
        <w:t>e</w:t>
      </w:r>
      <w:r w:rsidRPr="00AF29B2">
        <w:rPr>
          <w:rFonts w:cs="Arial"/>
          <w:sz w:val="20"/>
          <w:szCs w:val="20"/>
          <w:lang w:val="en-US"/>
        </w:rPr>
        <w:t xml:space="preserve">sted, clearly observing </w:t>
      </w:r>
      <w:r w:rsidR="00EF663A" w:rsidRPr="00AF29B2">
        <w:rPr>
          <w:rFonts w:cs="Arial"/>
          <w:sz w:val="20"/>
          <w:szCs w:val="20"/>
          <w:lang w:val="en-US"/>
        </w:rPr>
        <w:t>that most of the nanoparticles are round and</w:t>
      </w:r>
      <w:r w:rsidRPr="00AF29B2">
        <w:rPr>
          <w:rFonts w:cs="Arial"/>
          <w:sz w:val="20"/>
          <w:szCs w:val="20"/>
          <w:lang w:val="en-US"/>
        </w:rPr>
        <w:t xml:space="preserve"> </w:t>
      </w:r>
      <w:r w:rsidR="00EF663A" w:rsidRPr="00AF29B2">
        <w:rPr>
          <w:rFonts w:cs="Arial"/>
          <w:sz w:val="20"/>
          <w:szCs w:val="20"/>
          <w:lang w:val="en-US"/>
        </w:rPr>
        <w:t>dispersed</w:t>
      </w:r>
      <w:r w:rsidRPr="00AF29B2">
        <w:rPr>
          <w:rFonts w:cs="Arial"/>
          <w:sz w:val="20"/>
          <w:szCs w:val="20"/>
          <w:lang w:val="en-US"/>
        </w:rPr>
        <w:t>,</w:t>
      </w:r>
      <w:r w:rsidR="00EF663A" w:rsidRPr="00AF29B2">
        <w:rPr>
          <w:rFonts w:cs="Arial"/>
          <w:sz w:val="20"/>
          <w:szCs w:val="20"/>
          <w:lang w:val="en-US"/>
        </w:rPr>
        <w:t xml:space="preserve"> </w:t>
      </w:r>
      <w:r w:rsidRPr="00AF29B2">
        <w:rPr>
          <w:rFonts w:cs="Arial"/>
          <w:sz w:val="20"/>
          <w:szCs w:val="20"/>
          <w:lang w:val="en-US"/>
        </w:rPr>
        <w:t>with gauss (Pd5AC</w:t>
      </w:r>
      <w:r w:rsidR="00D432A5" w:rsidRPr="00AF29B2">
        <w:rPr>
          <w:rFonts w:cs="Arial"/>
          <w:sz w:val="20"/>
          <w:szCs w:val="20"/>
          <w:lang w:val="en-US"/>
        </w:rPr>
        <w:t>)</w:t>
      </w:r>
      <w:r w:rsidRPr="00AF29B2">
        <w:rPr>
          <w:rFonts w:cs="Arial"/>
          <w:sz w:val="20"/>
          <w:szCs w:val="20"/>
          <w:lang w:val="en-US"/>
        </w:rPr>
        <w:t xml:space="preserve"> and Lognormal (Pt and Ru5AC) distributions</w:t>
      </w:r>
      <w:r w:rsidR="00D432A5" w:rsidRPr="00AF29B2">
        <w:rPr>
          <w:rFonts w:cs="Arial"/>
          <w:sz w:val="20"/>
          <w:szCs w:val="20"/>
          <w:lang w:val="en-US"/>
        </w:rPr>
        <w:t>.</w:t>
      </w:r>
      <w:r w:rsidRPr="00AF29B2">
        <w:rPr>
          <w:rFonts w:cs="Arial"/>
          <w:sz w:val="20"/>
          <w:szCs w:val="20"/>
          <w:lang w:val="en-US"/>
        </w:rPr>
        <w:t xml:space="preserve"> </w:t>
      </w:r>
      <w:r w:rsidR="00D432A5" w:rsidRPr="00AF29B2">
        <w:rPr>
          <w:rFonts w:cs="Arial"/>
          <w:sz w:val="20"/>
          <w:szCs w:val="20"/>
          <w:lang w:val="en-US"/>
        </w:rPr>
        <w:t>The particle size measured for Pd5AC (3.81nm) is consistent with previous reports of similar catalysts comprising 5% palladium over carbon, ranging between</w:t>
      </w:r>
      <w:r w:rsidR="002A3443" w:rsidRPr="00AF29B2">
        <w:rPr>
          <w:rFonts w:cs="Arial"/>
          <w:sz w:val="20"/>
          <w:szCs w:val="20"/>
          <w:lang w:val="en-US"/>
        </w:rPr>
        <w:t xml:space="preserve"> 3-5nm (based on TEM and CO chemisorption analyses)</w:t>
      </w:r>
      <w:r w:rsidR="00D432A5" w:rsidRPr="00AF29B2">
        <w:rPr>
          <w:rFonts w:cs="Arial"/>
          <w:sz w:val="20"/>
          <w:szCs w:val="20"/>
          <w:lang w:val="en-US"/>
        </w:rPr>
        <w:t xml:space="preserve"> and metallic dispersion of 17-2</w:t>
      </w:r>
      <w:r w:rsidR="00534647" w:rsidRPr="00AF29B2">
        <w:rPr>
          <w:rFonts w:cs="Arial"/>
          <w:sz w:val="20"/>
          <w:szCs w:val="20"/>
          <w:lang w:val="en-US"/>
        </w:rPr>
        <w:t>5</w:t>
      </w:r>
      <w:r w:rsidR="00D432A5" w:rsidRPr="00AF29B2">
        <w:rPr>
          <w:rFonts w:cs="Arial"/>
          <w:sz w:val="20"/>
          <w:szCs w:val="20"/>
          <w:lang w:val="en-US"/>
        </w:rPr>
        <w:t>%</w:t>
      </w:r>
      <w:r w:rsidR="002A3443" w:rsidRPr="00AF29B2">
        <w:rPr>
          <w:rFonts w:cs="Arial"/>
          <w:sz w:val="20"/>
          <w:szCs w:val="20"/>
          <w:lang w:val="en-US"/>
        </w:rPr>
        <w:t xml:space="preserve"> </w:t>
      </w:r>
      <w:r w:rsidR="00D432A5" w:rsidRPr="00AF29B2">
        <w:rPr>
          <w:rFonts w:cs="Arial"/>
          <w:sz w:val="20"/>
          <w:szCs w:val="20"/>
        </w:rPr>
        <w:fldChar w:fldCharType="begin" w:fldLock="1"/>
      </w:r>
      <w:r w:rsidR="00EB25E0" w:rsidRPr="00AF29B2">
        <w:rPr>
          <w:rFonts w:cs="Arial"/>
          <w:sz w:val="20"/>
          <w:szCs w:val="20"/>
          <w:lang w:val="en-US"/>
        </w:rPr>
        <w:instrText>ADDIN CSL_CITATION {"citationItems":[{"id":"ITEM-1","itemData":{"ISSN":"0926-3373","author":[{"dropping-particle":"","family":"González","given":"Edelmira","non-dropping-particle":"","parse-names":false,"suffix":""},{"dropping-particle":"","family":"Marchant","given":"Cristian","non-dropping-particle":"","parse-names":false,"suffix":""},{"dropping-particle":"","family":"Sepúlveda","given":"Catherine","non-dropping-particle":"","parse-names":false,"suffix":""},{"dropping-particle":"","family":"García","given":"Rafael","non-dropping-particle":"","parse-names":false,"suffix":""},{"dropping-particle":"","family":"Ghampson","given":"I Tyrone","non-dropping-particle":"","parse-names":false,"suffix":""},{"dropping-particle":"","family":"Escalona","given":"Nestor","non-dropping-particle":"","parse-names":false,"suffix":""},{"dropping-particle":"","family":"García-Fierro","given":"Jose Luis","non-dropping-particle":"","parse-names":false,"suffix":""}],"container-title":"Applied Catalysis B: Environmental","id":"ITEM-1","issued":{"date-parts":[["2018"]]},"page":"368-375","publisher":"Elsevier","title":"Hydrogenation of sodium hydrogen carbonate in aqueous phase using metal/activated carbon catalysts","type":"article-journal","volume":"224"},"uris":["http://www.mendeley.com/documents/?uuid=0e97f552-43ba-46c7-a9f7-6fb334aa5c65"]}],"mendeley":{"formattedCitation":"[17]","plainTextFormattedCitation":"[17]","previouslyFormattedCitation":"[17]"},"properties":{"noteIndex":0},"schema":"https://github.com/citation-style-language/schema/raw/master/csl-citation.json"}</w:instrText>
      </w:r>
      <w:r w:rsidR="00D432A5" w:rsidRPr="00AF29B2">
        <w:rPr>
          <w:rFonts w:cs="Arial"/>
          <w:sz w:val="20"/>
          <w:szCs w:val="20"/>
        </w:rPr>
        <w:fldChar w:fldCharType="separate"/>
      </w:r>
      <w:r w:rsidR="00EB25E0" w:rsidRPr="00AF29B2">
        <w:rPr>
          <w:rFonts w:cs="Arial"/>
          <w:noProof/>
          <w:sz w:val="20"/>
          <w:szCs w:val="20"/>
          <w:lang w:val="en-US"/>
        </w:rPr>
        <w:t>[17]</w:t>
      </w:r>
      <w:r w:rsidR="00D432A5" w:rsidRPr="00AF29B2">
        <w:rPr>
          <w:rFonts w:cs="Arial"/>
          <w:sz w:val="20"/>
          <w:szCs w:val="20"/>
        </w:rPr>
        <w:fldChar w:fldCharType="end"/>
      </w:r>
      <w:r w:rsidR="00D432A5" w:rsidRPr="00AF29B2">
        <w:rPr>
          <w:rFonts w:cs="Arial"/>
          <w:sz w:val="20"/>
          <w:szCs w:val="20"/>
        </w:rPr>
        <w:fldChar w:fldCharType="begin" w:fldLock="1"/>
      </w:r>
      <w:r w:rsidR="00AB5F41" w:rsidRPr="00AF29B2">
        <w:rPr>
          <w:rFonts w:cs="Arial"/>
          <w:sz w:val="20"/>
          <w:szCs w:val="20"/>
          <w:lang w:val="en-US"/>
        </w:rPr>
        <w:instrText>ADDIN CSL_CITATION {"citationItems":[{"id":"ITEM-1","itemData":{"ISSN":"0926-860X","author":[{"dropping-particle":"","family":"Neri","given":"Giovanni","non-dropping-particle":"","parse-names":false,"suffix":""},{"dropping-particle":"","family":"Musolino","given":"Maria G","non-dropping-particle":"","parse-names":false,"suffix":""},{"dropping-particle":"","family":"Milone","given":"Candida","non-dropping-particle":"","parse-names":false,"suffix":""},{"dropping-particle":"","family":"Pietropaolo","given":"D","non-dropping-particle":"","parse-names":false,"suffix":""},{"dropping-particle":"","family":"Galvagno","given":"Signorino","non-dropping-particle":"","parse-names":false,"suffix":""}],"container-title":"Applied Catalysis A: General","id":"ITEM-1","issue":"1-2","issued":{"date-parts":[["2001"]]},"page":"307-316","publisher":"Elsevier","title":"Particle size effect in the catalytic hydrogenation of 2, 4-dinitrotoluene over Pd/C catalysts","type":"article-journal","volume":"208"},"uris":["http://www.mendeley.com/documents/?uuid=ba347df9-a0f0-4df2-b2eb-c2d1b374d125"]}],"mendeley":{"formattedCitation":"[56]","plainTextFormattedCitation":"[56]","previouslyFormattedCitation":"[56]"},"properties":{"noteIndex":0},"schema":"https://github.com/citation-style-language/schema/raw/master/csl-citation.json"}</w:instrText>
      </w:r>
      <w:r w:rsidR="00D432A5" w:rsidRPr="00AF29B2">
        <w:rPr>
          <w:rFonts w:cs="Arial"/>
          <w:sz w:val="20"/>
          <w:szCs w:val="20"/>
        </w:rPr>
        <w:fldChar w:fldCharType="separate"/>
      </w:r>
      <w:r w:rsidR="008D5134" w:rsidRPr="00AF29B2">
        <w:rPr>
          <w:rFonts w:cs="Arial"/>
          <w:noProof/>
          <w:sz w:val="20"/>
          <w:szCs w:val="20"/>
          <w:lang w:val="en-US"/>
        </w:rPr>
        <w:t>[56]</w:t>
      </w:r>
      <w:r w:rsidR="00D432A5" w:rsidRPr="00AF29B2">
        <w:rPr>
          <w:rFonts w:cs="Arial"/>
          <w:sz w:val="20"/>
          <w:szCs w:val="20"/>
        </w:rPr>
        <w:fldChar w:fldCharType="end"/>
      </w:r>
      <w:r w:rsidR="00B64378" w:rsidRPr="00AF29B2">
        <w:rPr>
          <w:rFonts w:cs="Arial"/>
          <w:sz w:val="20"/>
          <w:szCs w:val="20"/>
        </w:rPr>
        <w:fldChar w:fldCharType="begin" w:fldLock="1"/>
      </w:r>
      <w:r w:rsidR="00AB5F41" w:rsidRPr="00AF29B2">
        <w:rPr>
          <w:rFonts w:cs="Arial"/>
          <w:sz w:val="20"/>
          <w:szCs w:val="20"/>
          <w:lang w:val="en-US"/>
        </w:rPr>
        <w:instrText>ADDIN CSL_CITATION {"citationItems":[{"id":"ITEM-1","itemData":{"ISSN":"0888-5885","author":[{"dropping-particle":"","family":"Rozmysłowicz","given":"Bartosz","non-dropping-particle":"","parse-names":false,"suffix":""},{"dropping-particle":"","family":"Maki-Arvela","given":"Paivi","non-dropping-particle":"","parse-names":false,"suffix":""},{"dropping-particle":"","family":"Tokarev","given":"Anton","non-dropping-particle":"","parse-names":false,"suffix":""},{"dropping-particle":"","family":"Leino","given":"Anne-Riikka","non-dropping-particle":"","parse-names":false,"suffix":""},{"dropping-particle":"","family":"Eranen","given":"Kari","non-dropping-particle":"","parse-names":false,"suffix":""},{"dropping-particle":"","family":"Murzin","given":"Dmitry Yu","non-dropping-particle":"","parse-names":false,"suffix":""}],"container-title":"Industrial &amp; Engineering Chemistry Research","id":"ITEM-1","issue":"26","issued":{"date-parts":[["2012"]]},"page":"8922-8927","publisher":"ACS Publications","title":"Influence of hydrogen in catalytic deoxygenation of fatty acids and their derivatives over Pd/C","type":"article-journal","volume":"51"},"uris":["http://www.mendeley.com/documents/?uuid=163d3351-d3f4-4a0b-9f67-23334114f395"]}],"mendeley":{"formattedCitation":"[57]","plainTextFormattedCitation":"[57]","previouslyFormattedCitation":"[57]"},"properties":{"noteIndex":0},"schema":"https://github.com/citation-style-language/schema/raw/master/csl-citation.json"}</w:instrText>
      </w:r>
      <w:r w:rsidR="00B64378" w:rsidRPr="00AF29B2">
        <w:rPr>
          <w:rFonts w:cs="Arial"/>
          <w:sz w:val="20"/>
          <w:szCs w:val="20"/>
        </w:rPr>
        <w:fldChar w:fldCharType="separate"/>
      </w:r>
      <w:r w:rsidR="008D5134" w:rsidRPr="00AF29B2">
        <w:rPr>
          <w:rFonts w:cs="Arial"/>
          <w:noProof/>
          <w:sz w:val="20"/>
          <w:szCs w:val="20"/>
          <w:lang w:val="en-US"/>
        </w:rPr>
        <w:t>[57]</w:t>
      </w:r>
      <w:r w:rsidR="00B64378" w:rsidRPr="00AF29B2">
        <w:rPr>
          <w:rFonts w:cs="Arial"/>
          <w:sz w:val="20"/>
          <w:szCs w:val="20"/>
        </w:rPr>
        <w:fldChar w:fldCharType="end"/>
      </w:r>
      <w:r w:rsidR="004F6804" w:rsidRPr="00AF29B2">
        <w:rPr>
          <w:rFonts w:cs="Arial"/>
          <w:sz w:val="20"/>
          <w:szCs w:val="20"/>
          <w:lang w:val="en-US"/>
        </w:rPr>
        <w:fldChar w:fldCharType="begin" w:fldLock="1"/>
      </w:r>
      <w:r w:rsidR="00AD3196" w:rsidRPr="00AF29B2">
        <w:rPr>
          <w:rFonts w:cs="Arial"/>
          <w:sz w:val="20"/>
          <w:szCs w:val="20"/>
          <w:lang w:val="en-US"/>
        </w:rPr>
        <w:instrText>ADDIN CSL_CITATION {"citationItems":[{"id":"ITEM-1","itemData":{"author":[{"dropping-particle":"","family":"Su","given":"Ji","non-dropping-particle":"","parse-names":false,"suffix":""},{"dropping-particle":"","family":"Lu","given":"Mi","non-dropping-particle":"","parse-names":false,"suffix":""},{"dropping-particle":"","family":"Lin","given":"Hongfei","non-dropping-particle":"","parse-names":false,"suffix":""}],"container-title":"Green Chemistry","id":"ITEM-1","issue":"5","issued":{"date-parts":[["2015"]]},"page":"2769-2773","title":"High yield production of formate by hydrogenating CO 2 derived ammonium carbamate/carbonate at room temperature","type":"article-journal","volume":"17"},"uris":["http://www.mendeley.com/documents/?uuid=3fd7d1a1-234f-4dcf-8afb-77d180767324"]}],"mendeley":{"formattedCitation":"[38]","plainTextFormattedCitation":"[38]","previouslyFormattedCitation":"[38]"},"properties":{"noteIndex":0},"schema":"https://github.com/citation-style-language/schema/raw/master/csl-citation.json"}</w:instrText>
      </w:r>
      <w:r w:rsidR="004F6804" w:rsidRPr="00AF29B2">
        <w:rPr>
          <w:rFonts w:cs="Arial"/>
          <w:sz w:val="20"/>
          <w:szCs w:val="20"/>
          <w:lang w:val="en-US"/>
        </w:rPr>
        <w:fldChar w:fldCharType="separate"/>
      </w:r>
      <w:r w:rsidR="00EB25E0" w:rsidRPr="00AF29B2">
        <w:rPr>
          <w:rFonts w:cs="Arial"/>
          <w:noProof/>
          <w:sz w:val="20"/>
          <w:szCs w:val="20"/>
          <w:lang w:val="en-US"/>
        </w:rPr>
        <w:t>[38]</w:t>
      </w:r>
      <w:r w:rsidR="004F6804" w:rsidRPr="00AF29B2">
        <w:rPr>
          <w:rFonts w:cs="Arial"/>
          <w:sz w:val="20"/>
          <w:szCs w:val="20"/>
          <w:lang w:val="en-US"/>
        </w:rPr>
        <w:fldChar w:fldCharType="end"/>
      </w:r>
      <w:r w:rsidR="004F6804" w:rsidRPr="00AF29B2">
        <w:rPr>
          <w:rFonts w:cs="Arial"/>
          <w:sz w:val="20"/>
          <w:szCs w:val="20"/>
          <w:lang w:val="en-US"/>
        </w:rPr>
        <w:t>.</w:t>
      </w:r>
      <w:r w:rsidR="009F567F" w:rsidRPr="00AF29B2">
        <w:rPr>
          <w:rFonts w:cs="Arial"/>
          <w:sz w:val="20"/>
          <w:szCs w:val="20"/>
          <w:lang w:val="en-US"/>
        </w:rPr>
        <w:t xml:space="preserve"> For its part, platinum and ruthenium catalysts presented comparatively poor dispersions of about 15%</w:t>
      </w:r>
      <w:r w:rsidR="008863B0" w:rsidRPr="00AF29B2">
        <w:rPr>
          <w:rFonts w:cs="Arial"/>
          <w:sz w:val="20"/>
          <w:szCs w:val="20"/>
          <w:lang w:val="en-US"/>
        </w:rPr>
        <w:t xml:space="preserve"> (Table 2)</w:t>
      </w:r>
      <w:r w:rsidR="009F567F" w:rsidRPr="00AF29B2">
        <w:rPr>
          <w:rFonts w:cs="Arial"/>
          <w:sz w:val="20"/>
          <w:szCs w:val="20"/>
          <w:lang w:val="en-US"/>
        </w:rPr>
        <w:t>, with larger particle sizes ranging between 6</w:t>
      </w:r>
      <w:r w:rsidR="00B0339D" w:rsidRPr="00AF29B2">
        <w:rPr>
          <w:rFonts w:cs="Arial"/>
          <w:sz w:val="20"/>
          <w:szCs w:val="20"/>
          <w:lang w:val="en-US"/>
        </w:rPr>
        <w:t>.</w:t>
      </w:r>
      <w:r w:rsidR="009F567F" w:rsidRPr="00AF29B2">
        <w:rPr>
          <w:rFonts w:cs="Arial"/>
          <w:sz w:val="20"/>
          <w:szCs w:val="20"/>
          <w:lang w:val="en-US"/>
        </w:rPr>
        <w:t>6-7</w:t>
      </w:r>
      <w:r w:rsidR="00B0339D" w:rsidRPr="00AF29B2">
        <w:rPr>
          <w:rFonts w:cs="Arial"/>
          <w:sz w:val="20"/>
          <w:szCs w:val="20"/>
          <w:lang w:val="en-US"/>
        </w:rPr>
        <w:t>.</w:t>
      </w:r>
      <w:r w:rsidR="009F567F" w:rsidRPr="00AF29B2">
        <w:rPr>
          <w:rFonts w:cs="Arial"/>
          <w:sz w:val="20"/>
          <w:szCs w:val="20"/>
          <w:lang w:val="en-US"/>
        </w:rPr>
        <w:t>11</w:t>
      </w:r>
      <w:r w:rsidR="00F020C1" w:rsidRPr="00AF29B2">
        <w:rPr>
          <w:rFonts w:cs="Arial"/>
          <w:sz w:val="20"/>
          <w:szCs w:val="20"/>
          <w:lang w:val="en-US"/>
        </w:rPr>
        <w:t xml:space="preserve"> </w:t>
      </w:r>
      <w:r w:rsidR="009F567F" w:rsidRPr="00AF29B2">
        <w:rPr>
          <w:rFonts w:cs="Arial"/>
          <w:sz w:val="20"/>
          <w:szCs w:val="20"/>
          <w:lang w:val="en-US"/>
        </w:rPr>
        <w:t xml:space="preserve">nm, </w:t>
      </w:r>
      <w:r w:rsidR="00562D4E" w:rsidRPr="00AF29B2">
        <w:rPr>
          <w:rFonts w:cs="Arial"/>
          <w:sz w:val="20"/>
          <w:szCs w:val="20"/>
          <w:lang w:val="en-US"/>
        </w:rPr>
        <w:t>features known to strongly affect the catalytic activity</w:t>
      </w:r>
      <w:r w:rsidR="009F567F" w:rsidRPr="00AF29B2">
        <w:rPr>
          <w:rFonts w:cs="Arial"/>
          <w:sz w:val="20"/>
          <w:szCs w:val="20"/>
          <w:lang w:val="en-US"/>
        </w:rPr>
        <w:t xml:space="preserve"> </w:t>
      </w:r>
      <w:r w:rsidR="00562D4E" w:rsidRPr="00AF29B2">
        <w:rPr>
          <w:rFonts w:cs="Arial"/>
          <w:sz w:val="20"/>
          <w:szCs w:val="20"/>
          <w:lang w:val="en-US"/>
        </w:rPr>
        <w:fldChar w:fldCharType="begin" w:fldLock="1"/>
      </w:r>
      <w:r w:rsidR="00AB5F41" w:rsidRPr="00AF29B2">
        <w:rPr>
          <w:rFonts w:cs="Arial"/>
          <w:sz w:val="20"/>
          <w:szCs w:val="20"/>
          <w:lang w:val="en-US"/>
        </w:rPr>
        <w:instrText>ADDIN CSL_CITATION {"citationItems":[{"id":"ITEM-1","itemData":{"ISSN":"2520-1158","author":[{"dropping-particle":"","family":"Jeong","given":"Hojin","non-dropping-particle":"","parse-names":false,"suffix":""},{"dropping-particle":"","family":"Kwon","given":"Ohmin","non-dropping-particle":"","parse-names":false,"suffix":""},{"dropping-particle":"","family":"Kim","given":"Beom-Sik","non-dropping-particle":"","parse-names":false,"suffix":""},{"dropping-particle":"","family":"Bae","given":"Junemin","non-dropping-particle":"","parse-names":false,"suffix":""},{"dropping-particle":"","family":"Shin","given":"Sangyong","non-dropping-particle":"","parse-names":false,"suffix":""},{"dropping-particle":"","family":"Kim","given":"Hee-Eun","non-dropping-particle":"","parse-names":false,"suffix":""},{"dropping-particle":"","family":"Kim","given":"Jihan","non-dropping-particle":"","parse-names":false,"suffix":""},{"dropping-particle":"","family":"Lee","given":"Hyunjoo","non-dropping-particle":"","parse-names":false,"suffix":""}],"container-title":"Nature Catalysis","id":"ITEM-1","issue":"4","issued":{"date-parts":[["2020"]]},"page":"368-375","publisher":"Nature Publishing Group UK London","title":"Highly durable metal ensemble catalysts with full dispersion for automotive applications beyond single-atom catalysts","type":"article-journal","volume":"3"},"uris":["http://www.mendeley.com/documents/?uuid=2d88cdea-a52a-4ae5-a168-fce83cedb15f"]}],"mendeley":{"formattedCitation":"[58]","plainTextFormattedCitation":"[58]","previouslyFormattedCitation":"[58]"},"properties":{"noteIndex":0},"schema":"https://github.com/citation-style-language/schema/raw/master/csl-citation.json"}</w:instrText>
      </w:r>
      <w:r w:rsidR="00562D4E" w:rsidRPr="00AF29B2">
        <w:rPr>
          <w:rFonts w:cs="Arial"/>
          <w:sz w:val="20"/>
          <w:szCs w:val="20"/>
          <w:lang w:val="en-US"/>
        </w:rPr>
        <w:fldChar w:fldCharType="separate"/>
      </w:r>
      <w:r w:rsidR="008D5134" w:rsidRPr="00AF29B2">
        <w:rPr>
          <w:rFonts w:cs="Arial"/>
          <w:noProof/>
          <w:sz w:val="20"/>
          <w:szCs w:val="20"/>
          <w:lang w:val="en-US"/>
        </w:rPr>
        <w:t>[58]</w:t>
      </w:r>
      <w:r w:rsidR="00562D4E" w:rsidRPr="00AF29B2">
        <w:rPr>
          <w:rFonts w:cs="Arial"/>
          <w:sz w:val="20"/>
          <w:szCs w:val="20"/>
          <w:lang w:val="en-US"/>
        </w:rPr>
        <w:fldChar w:fldCharType="end"/>
      </w:r>
      <w:r w:rsidR="00B131C8" w:rsidRPr="00AF29B2">
        <w:rPr>
          <w:rFonts w:cs="Arial"/>
          <w:sz w:val="20"/>
          <w:szCs w:val="20"/>
          <w:lang w:val="en-US"/>
        </w:rPr>
        <w:t>, as observed before when comparing the selected catalyst for the reduction of carbamate</w:t>
      </w:r>
      <w:r w:rsidR="007E0F49" w:rsidRPr="00AF29B2">
        <w:rPr>
          <w:rFonts w:cs="Arial"/>
          <w:sz w:val="20"/>
          <w:szCs w:val="20"/>
          <w:lang w:val="en-US"/>
        </w:rPr>
        <w:t>.</w:t>
      </w:r>
    </w:p>
    <w:p w14:paraId="37CE2114" w14:textId="77777777" w:rsidR="00E77E9C" w:rsidRPr="00AF29B2" w:rsidRDefault="00E77E9C" w:rsidP="00907530">
      <w:pPr>
        <w:suppressAutoHyphens w:val="0"/>
        <w:spacing w:line="480" w:lineRule="auto"/>
        <w:jc w:val="left"/>
        <w:rPr>
          <w:rFonts w:cs="Arial"/>
          <w:sz w:val="20"/>
          <w:szCs w:val="20"/>
          <w:lang w:val="en-US"/>
        </w:rPr>
      </w:pPr>
    </w:p>
    <w:p w14:paraId="752EDB34" w14:textId="04AC99B2" w:rsidR="006629DF" w:rsidRPr="00AF29B2" w:rsidRDefault="006629DF" w:rsidP="002D30A9">
      <w:pPr>
        <w:pStyle w:val="Prrafodelista"/>
        <w:numPr>
          <w:ilvl w:val="0"/>
          <w:numId w:val="10"/>
        </w:numPr>
        <w:suppressAutoHyphens w:val="0"/>
        <w:spacing w:line="480" w:lineRule="auto"/>
        <w:jc w:val="left"/>
        <w:rPr>
          <w:b/>
          <w:bCs/>
          <w:sz w:val="20"/>
          <w:szCs w:val="20"/>
        </w:rPr>
      </w:pPr>
      <w:r w:rsidRPr="00AF29B2">
        <w:rPr>
          <w:rStyle w:val="Ttulo1Car"/>
          <w:rFonts w:cs="Arial"/>
          <w:caps w:val="0"/>
          <w:sz w:val="20"/>
          <w:szCs w:val="20"/>
        </w:rPr>
        <w:t>Conclusions</w:t>
      </w:r>
    </w:p>
    <w:p w14:paraId="51478BAD" w14:textId="3CD7083B" w:rsidR="00C17C50" w:rsidRPr="00761983" w:rsidRDefault="00B31972" w:rsidP="00907530">
      <w:pPr>
        <w:spacing w:line="480" w:lineRule="auto"/>
        <w:rPr>
          <w:rFonts w:cs="Arial"/>
          <w:sz w:val="20"/>
          <w:szCs w:val="20"/>
          <w:lang w:val="en-US"/>
        </w:rPr>
      </w:pPr>
      <w:r w:rsidRPr="00AF29B2">
        <w:rPr>
          <w:rFonts w:cs="Arial"/>
          <w:sz w:val="20"/>
          <w:szCs w:val="20"/>
          <w:lang w:val="en-US"/>
        </w:rPr>
        <w:t>A</w:t>
      </w:r>
      <w:r w:rsidR="00020877" w:rsidRPr="00AF29B2">
        <w:rPr>
          <w:rFonts w:cs="Arial"/>
          <w:sz w:val="20"/>
          <w:szCs w:val="20"/>
          <w:lang w:val="en-US"/>
        </w:rPr>
        <w:t>mong</w:t>
      </w:r>
      <w:r w:rsidR="006C2740" w:rsidRPr="00AF29B2">
        <w:rPr>
          <w:rFonts w:cs="Arial"/>
          <w:sz w:val="20"/>
          <w:szCs w:val="20"/>
          <w:lang w:val="en-US"/>
        </w:rPr>
        <w:t xml:space="preserve"> the</w:t>
      </w:r>
      <w:r w:rsidR="00020877" w:rsidRPr="00AF29B2">
        <w:rPr>
          <w:rFonts w:cs="Arial"/>
          <w:sz w:val="20"/>
          <w:szCs w:val="20"/>
          <w:lang w:val="en-US"/>
        </w:rPr>
        <w:t xml:space="preserve"> </w:t>
      </w:r>
      <w:r w:rsidR="00172AA6" w:rsidRPr="00AF29B2">
        <w:rPr>
          <w:rFonts w:cs="Arial"/>
          <w:sz w:val="20"/>
          <w:szCs w:val="20"/>
          <w:lang w:val="en-US"/>
        </w:rPr>
        <w:t>tested</w:t>
      </w:r>
      <w:r w:rsidR="006C2740" w:rsidRPr="00AF29B2">
        <w:rPr>
          <w:rFonts w:cs="Arial"/>
          <w:sz w:val="20"/>
          <w:szCs w:val="20"/>
          <w:lang w:val="en-US"/>
        </w:rPr>
        <w:t xml:space="preserve"> catalysts, </w:t>
      </w:r>
      <w:bookmarkStart w:id="28" w:name="_Hlk167202196"/>
      <w:r w:rsidR="00020877" w:rsidRPr="00AF29B2">
        <w:rPr>
          <w:rFonts w:cs="Arial"/>
          <w:sz w:val="20"/>
          <w:szCs w:val="20"/>
          <w:lang w:val="en-US"/>
        </w:rPr>
        <w:t>Pd5AC display</w:t>
      </w:r>
      <w:r w:rsidR="00856574" w:rsidRPr="00AF29B2">
        <w:rPr>
          <w:rFonts w:cs="Arial"/>
          <w:sz w:val="20"/>
          <w:szCs w:val="20"/>
          <w:lang w:val="en-US"/>
        </w:rPr>
        <w:t>ed</w:t>
      </w:r>
      <w:r w:rsidR="00020877" w:rsidRPr="00AF29B2">
        <w:rPr>
          <w:rFonts w:cs="Arial"/>
          <w:sz w:val="20"/>
          <w:szCs w:val="20"/>
          <w:lang w:val="en-US"/>
        </w:rPr>
        <w:t xml:space="preserve"> the best performance toward </w:t>
      </w:r>
      <w:r w:rsidR="00172AA6" w:rsidRPr="00AF29B2">
        <w:rPr>
          <w:rFonts w:cs="Arial"/>
          <w:sz w:val="20"/>
          <w:szCs w:val="20"/>
          <w:lang w:val="en-US"/>
        </w:rPr>
        <w:t xml:space="preserve">formate </w:t>
      </w:r>
      <w:r w:rsidR="0006327E" w:rsidRPr="00AF29B2">
        <w:rPr>
          <w:rFonts w:cs="Arial"/>
          <w:sz w:val="20"/>
          <w:szCs w:val="20"/>
          <w:lang w:val="en-US"/>
        </w:rPr>
        <w:t>yield</w:t>
      </w:r>
      <w:r w:rsidR="00020877" w:rsidRPr="00AF29B2">
        <w:rPr>
          <w:rFonts w:cs="Arial"/>
          <w:sz w:val="20"/>
          <w:szCs w:val="20"/>
          <w:lang w:val="en-US"/>
        </w:rPr>
        <w:t xml:space="preserve"> from</w:t>
      </w:r>
      <w:r w:rsidR="00A732A9" w:rsidRPr="00AF29B2">
        <w:rPr>
          <w:rFonts w:cs="Arial"/>
          <w:sz w:val="20"/>
          <w:szCs w:val="20"/>
          <w:lang w:val="en-US"/>
        </w:rPr>
        <w:t xml:space="preserve"> CO</w:t>
      </w:r>
      <w:r w:rsidR="00A732A9" w:rsidRPr="00AF29B2">
        <w:rPr>
          <w:rFonts w:cs="Arial"/>
          <w:sz w:val="20"/>
          <w:szCs w:val="20"/>
          <w:vertAlign w:val="subscript"/>
          <w:lang w:val="en-US"/>
        </w:rPr>
        <w:t>2</w:t>
      </w:r>
      <w:r w:rsidR="00020877" w:rsidRPr="00AF29B2">
        <w:rPr>
          <w:rFonts w:cs="Arial"/>
          <w:sz w:val="20"/>
          <w:szCs w:val="20"/>
          <w:lang w:val="en-US"/>
        </w:rPr>
        <w:t xml:space="preserve"> capture</w:t>
      </w:r>
      <w:r w:rsidR="00A732A9" w:rsidRPr="00AF29B2">
        <w:rPr>
          <w:rFonts w:cs="Arial"/>
          <w:sz w:val="20"/>
          <w:szCs w:val="20"/>
          <w:lang w:val="en-US"/>
        </w:rPr>
        <w:t>d</w:t>
      </w:r>
      <w:r w:rsidR="00020877" w:rsidRPr="00AF29B2">
        <w:rPr>
          <w:rFonts w:cs="Arial"/>
          <w:sz w:val="20"/>
          <w:szCs w:val="20"/>
          <w:lang w:val="en-US"/>
        </w:rPr>
        <w:t xml:space="preserve"> in aqueous ammonia</w:t>
      </w:r>
      <w:r w:rsidR="007D1793" w:rsidRPr="00AF29B2">
        <w:rPr>
          <w:rFonts w:cs="Arial"/>
          <w:sz w:val="20"/>
          <w:szCs w:val="20"/>
          <w:lang w:val="en-US"/>
        </w:rPr>
        <w:t>, because</w:t>
      </w:r>
      <w:r w:rsidR="006C2740" w:rsidRPr="00AF29B2">
        <w:rPr>
          <w:rFonts w:cs="Arial"/>
          <w:sz w:val="20"/>
          <w:szCs w:val="20"/>
          <w:lang w:val="en-US"/>
        </w:rPr>
        <w:t xml:space="preserve"> </w:t>
      </w:r>
      <w:r w:rsidR="007D1793" w:rsidRPr="00AF29B2">
        <w:rPr>
          <w:rFonts w:cs="Arial"/>
          <w:sz w:val="20"/>
          <w:szCs w:val="20"/>
          <w:lang w:val="en-US"/>
        </w:rPr>
        <w:t xml:space="preserve">of its high dispersion (29.4%) and </w:t>
      </w:r>
      <w:r w:rsidR="00264A22" w:rsidRPr="00AF29B2">
        <w:rPr>
          <w:rFonts w:cs="Arial"/>
          <w:sz w:val="20"/>
          <w:szCs w:val="20"/>
          <w:lang w:val="en-US"/>
        </w:rPr>
        <w:t xml:space="preserve">low deactivation by </w:t>
      </w:r>
      <w:r w:rsidR="007E5997" w:rsidRPr="00AF29B2">
        <w:rPr>
          <w:rFonts w:cs="Arial"/>
          <w:sz w:val="20"/>
          <w:szCs w:val="20"/>
          <w:lang w:val="en-US"/>
        </w:rPr>
        <w:t>oxidation and</w:t>
      </w:r>
      <w:r w:rsidR="00B82FF8" w:rsidRPr="00AF29B2">
        <w:rPr>
          <w:rFonts w:cs="Arial"/>
          <w:sz w:val="20"/>
          <w:szCs w:val="20"/>
          <w:lang w:val="en-US"/>
        </w:rPr>
        <w:t xml:space="preserve"> was the only catalyst to show insights of formation of possible active hydride species</w:t>
      </w:r>
      <w:bookmarkEnd w:id="28"/>
      <w:r w:rsidR="00020877" w:rsidRPr="00AF29B2">
        <w:rPr>
          <w:rFonts w:cs="Arial"/>
          <w:sz w:val="20"/>
          <w:szCs w:val="20"/>
          <w:lang w:val="en-US"/>
        </w:rPr>
        <w:t xml:space="preserve">. </w:t>
      </w:r>
      <w:r w:rsidR="00CB42B5" w:rsidRPr="00AF29B2">
        <w:rPr>
          <w:rFonts w:cs="Arial"/>
          <w:sz w:val="20"/>
          <w:szCs w:val="20"/>
          <w:lang w:val="en-US"/>
        </w:rPr>
        <w:t xml:space="preserve">Although </w:t>
      </w:r>
      <w:r w:rsidR="00EA0BCB" w:rsidRPr="00AF29B2">
        <w:rPr>
          <w:rFonts w:cs="Arial"/>
          <w:sz w:val="20"/>
          <w:szCs w:val="20"/>
          <w:lang w:val="en-US"/>
        </w:rPr>
        <w:t>Zn</w:t>
      </w:r>
      <w:r w:rsidR="00CB42B5" w:rsidRPr="00AF29B2">
        <w:rPr>
          <w:rFonts w:cs="Arial"/>
          <w:sz w:val="20"/>
          <w:szCs w:val="20"/>
          <w:lang w:val="en-US"/>
        </w:rPr>
        <w:t xml:space="preserve"> displayed</w:t>
      </w:r>
      <w:r w:rsidR="006C2740" w:rsidRPr="00AF29B2">
        <w:rPr>
          <w:rFonts w:cs="Arial"/>
          <w:sz w:val="20"/>
          <w:szCs w:val="20"/>
          <w:lang w:val="en-US"/>
        </w:rPr>
        <w:t xml:space="preserve"> a certain</w:t>
      </w:r>
      <w:r w:rsidR="00CB42B5" w:rsidRPr="00AF29B2">
        <w:rPr>
          <w:rFonts w:cs="Arial"/>
          <w:sz w:val="20"/>
          <w:szCs w:val="20"/>
          <w:lang w:val="en-US"/>
        </w:rPr>
        <w:t xml:space="preserve"> formate yield</w:t>
      </w:r>
      <w:r w:rsidR="00685A99" w:rsidRPr="00AF29B2">
        <w:rPr>
          <w:rFonts w:cs="Arial"/>
          <w:sz w:val="20"/>
          <w:szCs w:val="20"/>
          <w:lang w:val="en-US"/>
        </w:rPr>
        <w:t xml:space="preserve"> (</w:t>
      </w:r>
      <w:r w:rsidR="00EA0BCB" w:rsidRPr="00AF29B2">
        <w:rPr>
          <w:rFonts w:cs="Arial"/>
          <w:sz w:val="20"/>
          <w:szCs w:val="20"/>
          <w:lang w:val="en-US"/>
        </w:rPr>
        <w:t>0.33%</w:t>
      </w:r>
      <w:r w:rsidR="00685A99" w:rsidRPr="00AF29B2">
        <w:rPr>
          <w:rFonts w:cs="Arial"/>
          <w:sz w:val="20"/>
          <w:szCs w:val="20"/>
          <w:lang w:val="en-US"/>
        </w:rPr>
        <w:t>)</w:t>
      </w:r>
      <w:r w:rsidR="00CB42B5" w:rsidRPr="00AF29B2">
        <w:rPr>
          <w:rFonts w:cs="Arial"/>
          <w:sz w:val="20"/>
          <w:szCs w:val="20"/>
          <w:lang w:val="en-US"/>
        </w:rPr>
        <w:t>, a</w:t>
      </w:r>
      <w:r w:rsidR="00020877" w:rsidRPr="00AF29B2">
        <w:rPr>
          <w:rFonts w:cs="Arial"/>
          <w:sz w:val="20"/>
          <w:szCs w:val="20"/>
          <w:lang w:val="en-US"/>
        </w:rPr>
        <w:t>luminum was the most efficient</w:t>
      </w:r>
      <w:r w:rsidR="00A846F7" w:rsidRPr="00AF29B2">
        <w:rPr>
          <w:rFonts w:cs="Arial"/>
          <w:sz w:val="20"/>
          <w:szCs w:val="20"/>
          <w:lang w:val="en-US"/>
        </w:rPr>
        <w:t>, up to 21.6%</w:t>
      </w:r>
      <w:r w:rsidR="00685A99" w:rsidRPr="00AF29B2">
        <w:rPr>
          <w:rFonts w:cs="Arial"/>
          <w:sz w:val="20"/>
          <w:szCs w:val="20"/>
          <w:lang w:val="en-US"/>
        </w:rPr>
        <w:t>, while</w:t>
      </w:r>
      <w:r w:rsidR="00EA0BCB" w:rsidRPr="00AF29B2">
        <w:rPr>
          <w:rFonts w:cs="Arial"/>
          <w:sz w:val="20"/>
          <w:szCs w:val="20"/>
          <w:lang w:val="en-US"/>
        </w:rPr>
        <w:t xml:space="preserve"> presenting faster H</w:t>
      </w:r>
      <w:r w:rsidR="00EA0BCB" w:rsidRPr="00AF29B2">
        <w:rPr>
          <w:rFonts w:cs="Arial"/>
          <w:sz w:val="20"/>
          <w:szCs w:val="20"/>
          <w:vertAlign w:val="subscript"/>
          <w:lang w:val="en-US"/>
        </w:rPr>
        <w:t>2</w:t>
      </w:r>
      <w:r w:rsidR="00EA0BCB" w:rsidRPr="00AF29B2">
        <w:rPr>
          <w:rFonts w:cs="Arial"/>
          <w:sz w:val="20"/>
          <w:szCs w:val="20"/>
          <w:lang w:val="en-US"/>
        </w:rPr>
        <w:t xml:space="preserve"> generation rates than Zn</w:t>
      </w:r>
      <w:r w:rsidR="00020877" w:rsidRPr="00AF29B2">
        <w:rPr>
          <w:rFonts w:cs="Arial"/>
          <w:sz w:val="20"/>
          <w:szCs w:val="20"/>
          <w:lang w:val="en-US"/>
        </w:rPr>
        <w:t xml:space="preserve">. </w:t>
      </w:r>
      <w:r w:rsidR="002C18D8" w:rsidRPr="00AF29B2">
        <w:rPr>
          <w:rFonts w:cs="Arial"/>
          <w:sz w:val="20"/>
          <w:szCs w:val="20"/>
          <w:lang w:val="en-US"/>
        </w:rPr>
        <w:t xml:space="preserve">Both </w:t>
      </w:r>
      <w:r w:rsidR="0021189B" w:rsidRPr="00AF29B2">
        <w:rPr>
          <w:rFonts w:cs="Arial"/>
          <w:sz w:val="20"/>
          <w:szCs w:val="20"/>
          <w:lang w:val="en-US"/>
        </w:rPr>
        <w:t>CO2RS</w:t>
      </w:r>
      <w:bookmarkStart w:id="29" w:name="_GoBack"/>
      <w:bookmarkEnd w:id="29"/>
      <w:r w:rsidR="0021189B" w:rsidRPr="00761983">
        <w:rPr>
          <w:rFonts w:cs="Arial"/>
          <w:sz w:val="20"/>
          <w:szCs w:val="20"/>
          <w:lang w:val="en-US"/>
        </w:rPr>
        <w:t>/CO2LS streams</w:t>
      </w:r>
      <w:r w:rsidR="002C18D8" w:rsidRPr="00761983">
        <w:rPr>
          <w:rFonts w:cs="Arial"/>
          <w:sz w:val="20"/>
          <w:szCs w:val="20"/>
          <w:lang w:val="en-US"/>
        </w:rPr>
        <w:t xml:space="preserve"> showed activation </w:t>
      </w:r>
      <w:r w:rsidR="002C18D8" w:rsidRPr="00761983">
        <w:rPr>
          <w:rFonts w:cs="Arial"/>
          <w:sz w:val="20"/>
          <w:szCs w:val="20"/>
          <w:lang w:val="en-US"/>
        </w:rPr>
        <w:lastRenderedPageBreak/>
        <w:t>of the hydrogen generation</w:t>
      </w:r>
      <w:r w:rsidR="0021189B" w:rsidRPr="00761983">
        <w:rPr>
          <w:rFonts w:cs="Arial"/>
          <w:sz w:val="20"/>
          <w:szCs w:val="20"/>
          <w:lang w:val="en-US"/>
        </w:rPr>
        <w:t>,</w:t>
      </w:r>
      <w:r w:rsidR="002C18D8" w:rsidRPr="00761983">
        <w:rPr>
          <w:rFonts w:cs="Arial"/>
          <w:sz w:val="20"/>
          <w:szCs w:val="20"/>
          <w:lang w:val="en-US"/>
        </w:rPr>
        <w:t xml:space="preserve"> and </w:t>
      </w:r>
      <w:r w:rsidR="006C2740" w:rsidRPr="00761983">
        <w:rPr>
          <w:rFonts w:cs="Arial"/>
          <w:sz w:val="20"/>
          <w:szCs w:val="20"/>
          <w:lang w:val="en-US"/>
        </w:rPr>
        <w:t>this effect</w:t>
      </w:r>
      <w:r w:rsidR="002C18D8" w:rsidRPr="00761983">
        <w:rPr>
          <w:rFonts w:cs="Arial"/>
          <w:sz w:val="20"/>
          <w:szCs w:val="20"/>
          <w:lang w:val="en-US"/>
        </w:rPr>
        <w:t xml:space="preserve"> was strongly influenced by</w:t>
      </w:r>
      <w:r w:rsidR="0021189B" w:rsidRPr="00761983">
        <w:rPr>
          <w:rFonts w:cs="Arial"/>
          <w:sz w:val="20"/>
          <w:szCs w:val="20"/>
          <w:lang w:val="en-US"/>
        </w:rPr>
        <w:t xml:space="preserve"> </w:t>
      </w:r>
      <w:r w:rsidR="000D50C3" w:rsidRPr="00761983">
        <w:rPr>
          <w:rFonts w:cs="Arial"/>
          <w:sz w:val="20"/>
          <w:szCs w:val="20"/>
          <w:lang w:val="en-US"/>
        </w:rPr>
        <w:t>initial pH</w:t>
      </w:r>
      <w:r w:rsidR="002C18D8" w:rsidRPr="00761983">
        <w:rPr>
          <w:rFonts w:cs="Arial"/>
          <w:sz w:val="20"/>
          <w:szCs w:val="20"/>
          <w:lang w:val="en-US"/>
        </w:rPr>
        <w:t>.</w:t>
      </w:r>
      <w:r w:rsidR="00020877" w:rsidRPr="00761983">
        <w:rPr>
          <w:rFonts w:cs="Arial"/>
          <w:sz w:val="20"/>
          <w:szCs w:val="20"/>
          <w:lang w:val="en-US"/>
        </w:rPr>
        <w:t xml:space="preserve"> The present study suggests that both </w:t>
      </w:r>
      <w:r w:rsidR="000E0DE7" w:rsidRPr="00761983">
        <w:rPr>
          <w:rFonts w:cs="Arial"/>
          <w:sz w:val="20"/>
          <w:szCs w:val="20"/>
          <w:lang w:val="en-US"/>
        </w:rPr>
        <w:t xml:space="preserve">type of streams </w:t>
      </w:r>
      <w:r w:rsidR="00020877" w:rsidRPr="00761983">
        <w:rPr>
          <w:rFonts w:cs="Arial"/>
          <w:sz w:val="20"/>
          <w:szCs w:val="20"/>
          <w:lang w:val="en-US"/>
        </w:rPr>
        <w:t xml:space="preserve">are potential hydrothermal media for </w:t>
      </w:r>
      <w:r w:rsidR="007E5997" w:rsidRPr="00761983">
        <w:rPr>
          <w:rFonts w:cs="Arial"/>
          <w:sz w:val="20"/>
          <w:szCs w:val="20"/>
          <w:lang w:val="en-US"/>
        </w:rPr>
        <w:t xml:space="preserve">hydrogen generation </w:t>
      </w:r>
      <w:r w:rsidR="007E5997">
        <w:rPr>
          <w:rFonts w:cs="Arial"/>
          <w:sz w:val="20"/>
          <w:szCs w:val="20"/>
          <w:lang w:val="en-US"/>
        </w:rPr>
        <w:t xml:space="preserve">and </w:t>
      </w:r>
      <w:r w:rsidR="00020877" w:rsidRPr="00761983">
        <w:rPr>
          <w:rFonts w:cs="Arial"/>
          <w:sz w:val="20"/>
          <w:szCs w:val="20"/>
          <w:lang w:val="en-US"/>
        </w:rPr>
        <w:t xml:space="preserve">formic acid production, which are value-added chemicals with </w:t>
      </w:r>
      <w:r w:rsidR="000E0DE7" w:rsidRPr="00761983">
        <w:rPr>
          <w:rFonts w:cs="Arial"/>
          <w:sz w:val="20"/>
          <w:szCs w:val="20"/>
          <w:lang w:val="en-US"/>
        </w:rPr>
        <w:t>increasing</w:t>
      </w:r>
      <w:r w:rsidR="00020877" w:rsidRPr="00761983">
        <w:rPr>
          <w:rFonts w:cs="Arial"/>
          <w:sz w:val="20"/>
          <w:szCs w:val="20"/>
          <w:lang w:val="en-US"/>
        </w:rPr>
        <w:t xml:space="preserve"> markets in the short term. This represents a potential integration of carbon capture utilization and storage (CCUS) with the hydrogen production in the frame CO</w:t>
      </w:r>
      <w:r w:rsidR="00020877" w:rsidRPr="00761983">
        <w:rPr>
          <w:rFonts w:cs="Arial"/>
          <w:sz w:val="20"/>
          <w:szCs w:val="20"/>
          <w:vertAlign w:val="subscript"/>
          <w:lang w:val="en-US"/>
        </w:rPr>
        <w:t>2</w:t>
      </w:r>
      <w:r w:rsidR="00020877" w:rsidRPr="00761983">
        <w:rPr>
          <w:rFonts w:cs="Arial"/>
          <w:sz w:val="20"/>
          <w:szCs w:val="20"/>
          <w:lang w:val="en-US"/>
        </w:rPr>
        <w:t xml:space="preserve"> and </w:t>
      </w:r>
      <w:r w:rsidR="000E0DE7" w:rsidRPr="00761983">
        <w:rPr>
          <w:rFonts w:cs="Arial"/>
          <w:sz w:val="20"/>
          <w:szCs w:val="20"/>
          <w:lang w:val="en-US"/>
        </w:rPr>
        <w:t>H</w:t>
      </w:r>
      <w:r w:rsidR="000E0DE7" w:rsidRPr="00761983">
        <w:rPr>
          <w:rFonts w:cs="Arial"/>
          <w:sz w:val="20"/>
          <w:szCs w:val="20"/>
          <w:vertAlign w:val="subscript"/>
          <w:lang w:val="en-US"/>
        </w:rPr>
        <w:t>2</w:t>
      </w:r>
      <w:r w:rsidR="00020877" w:rsidRPr="00761983">
        <w:rPr>
          <w:rFonts w:cs="Arial"/>
          <w:sz w:val="20"/>
          <w:szCs w:val="20"/>
          <w:lang w:val="en-US"/>
        </w:rPr>
        <w:t xml:space="preserve"> economies.</w:t>
      </w:r>
    </w:p>
    <w:p w14:paraId="760E7289" w14:textId="77777777" w:rsidR="006F35C6" w:rsidRPr="00761983" w:rsidRDefault="006F35C6" w:rsidP="002D30A9">
      <w:pPr>
        <w:spacing w:line="480" w:lineRule="auto"/>
        <w:rPr>
          <w:rStyle w:val="Ttulo1Car"/>
          <w:rFonts w:cs="Arial"/>
          <w:caps w:val="0"/>
          <w:sz w:val="20"/>
          <w:szCs w:val="20"/>
        </w:rPr>
      </w:pPr>
    </w:p>
    <w:p w14:paraId="7183C7BF" w14:textId="712A1256" w:rsidR="00D759BF" w:rsidRPr="00761983" w:rsidRDefault="00D759BF" w:rsidP="002D30A9">
      <w:pPr>
        <w:spacing w:line="480" w:lineRule="auto"/>
        <w:rPr>
          <w:sz w:val="20"/>
          <w:szCs w:val="20"/>
          <w:lang w:val="en-US" w:eastAsia="es-CO"/>
        </w:rPr>
      </w:pPr>
      <w:r w:rsidRPr="00761983">
        <w:rPr>
          <w:rStyle w:val="Ttulo1Car"/>
          <w:rFonts w:cs="Arial"/>
          <w:caps w:val="0"/>
          <w:sz w:val="20"/>
          <w:szCs w:val="20"/>
        </w:rPr>
        <w:t>Declaration of competing interest</w:t>
      </w:r>
    </w:p>
    <w:p w14:paraId="0952BF36" w14:textId="77777777" w:rsidR="00D759BF" w:rsidRPr="00761983" w:rsidRDefault="00D759BF" w:rsidP="00907530">
      <w:pPr>
        <w:spacing w:line="480" w:lineRule="auto"/>
        <w:rPr>
          <w:rFonts w:cs="Arial"/>
          <w:sz w:val="20"/>
          <w:szCs w:val="20"/>
          <w:lang w:val="en-US"/>
        </w:rPr>
      </w:pPr>
      <w:r w:rsidRPr="00761983">
        <w:rPr>
          <w:rFonts w:cs="Arial"/>
          <w:sz w:val="20"/>
          <w:szCs w:val="20"/>
          <w:lang w:val="en-US"/>
        </w:rPr>
        <w:t>The authors report no declarations of interest.</w:t>
      </w:r>
    </w:p>
    <w:p w14:paraId="5F7BC4DE" w14:textId="77777777" w:rsidR="00DD4650" w:rsidRPr="00761983" w:rsidRDefault="00DD4650" w:rsidP="002D30A9">
      <w:pPr>
        <w:spacing w:line="480" w:lineRule="auto"/>
        <w:rPr>
          <w:rFonts w:cs="Arial"/>
          <w:b/>
          <w:sz w:val="20"/>
          <w:szCs w:val="20"/>
          <w:lang w:val="en-US"/>
        </w:rPr>
      </w:pPr>
    </w:p>
    <w:p w14:paraId="719B81CF" w14:textId="0ACC6CEF" w:rsidR="00D759BF" w:rsidRPr="00761983" w:rsidRDefault="00D759BF" w:rsidP="002D30A9">
      <w:pPr>
        <w:spacing w:line="480" w:lineRule="auto"/>
        <w:rPr>
          <w:rFonts w:cs="Arial"/>
          <w:b/>
          <w:sz w:val="20"/>
          <w:szCs w:val="20"/>
          <w:lang w:val="en-US"/>
        </w:rPr>
      </w:pPr>
      <w:r w:rsidRPr="00761983">
        <w:rPr>
          <w:rFonts w:cs="Arial"/>
          <w:b/>
          <w:sz w:val="20"/>
          <w:szCs w:val="20"/>
          <w:lang w:val="en-US"/>
        </w:rPr>
        <w:t>Acknowledgements</w:t>
      </w:r>
    </w:p>
    <w:p w14:paraId="181DE54E" w14:textId="77777777" w:rsidR="0021691C" w:rsidRDefault="00D759BF" w:rsidP="00C75694">
      <w:pPr>
        <w:spacing w:line="480" w:lineRule="auto"/>
        <w:rPr>
          <w:rFonts w:cs="Arial"/>
          <w:sz w:val="20"/>
          <w:szCs w:val="20"/>
          <w:lang w:val="en-US"/>
        </w:rPr>
      </w:pPr>
      <w:r w:rsidRPr="00761983">
        <w:rPr>
          <w:rFonts w:cs="Arial"/>
          <w:sz w:val="20"/>
          <w:szCs w:val="20"/>
          <w:lang w:val="en-US"/>
        </w:rPr>
        <w:t xml:space="preserve">This project has been funded </w:t>
      </w:r>
      <w:r w:rsidR="00C75694" w:rsidRPr="00761983">
        <w:rPr>
          <w:rFonts w:cs="Arial"/>
          <w:sz w:val="20"/>
          <w:szCs w:val="20"/>
          <w:lang w:val="en-US"/>
        </w:rPr>
        <w:t>by</w:t>
      </w:r>
      <w:r w:rsidRPr="00761983">
        <w:rPr>
          <w:rFonts w:cs="Arial"/>
          <w:sz w:val="20"/>
          <w:szCs w:val="20"/>
          <w:lang w:val="en-US"/>
        </w:rPr>
        <w:t xml:space="preserve"> Junta de Castilla y León through FEDER FUNDS under the BioEcoUVa Strategic Program (CLU-2019-04)</w:t>
      </w:r>
      <w:r w:rsidR="00C75694" w:rsidRPr="00761983">
        <w:rPr>
          <w:rFonts w:cs="Arial"/>
          <w:sz w:val="20"/>
          <w:szCs w:val="20"/>
          <w:lang w:val="en-US"/>
        </w:rPr>
        <w:t>, and by Fundación Naturgy through the 1</w:t>
      </w:r>
      <w:r w:rsidR="00C75694" w:rsidRPr="00761983">
        <w:rPr>
          <w:rFonts w:cs="Arial"/>
          <w:sz w:val="20"/>
          <w:szCs w:val="20"/>
          <w:vertAlign w:val="superscript"/>
          <w:lang w:val="en-US"/>
        </w:rPr>
        <w:t>st</w:t>
      </w:r>
      <w:r w:rsidR="00C75694" w:rsidRPr="00761983">
        <w:rPr>
          <w:rFonts w:cs="Arial"/>
          <w:sz w:val="20"/>
          <w:szCs w:val="20"/>
          <w:lang w:val="en-US"/>
        </w:rPr>
        <w:t xml:space="preserve"> Award to Research and Innovation in the Energy Sector</w:t>
      </w:r>
      <w:r w:rsidRPr="00761983">
        <w:rPr>
          <w:rFonts w:cs="Arial"/>
          <w:sz w:val="20"/>
          <w:szCs w:val="20"/>
          <w:lang w:val="en-US"/>
        </w:rPr>
        <w:t xml:space="preserve">. Juan Ignacio del Río </w:t>
      </w:r>
      <w:r w:rsidR="00BB4B23" w:rsidRPr="00761983">
        <w:rPr>
          <w:rFonts w:cs="Arial"/>
          <w:sz w:val="20"/>
          <w:szCs w:val="20"/>
          <w:lang w:val="en-US"/>
        </w:rPr>
        <w:t xml:space="preserve">gratefully </w:t>
      </w:r>
      <w:r w:rsidRPr="00761983">
        <w:rPr>
          <w:rFonts w:cs="Arial"/>
          <w:sz w:val="20"/>
          <w:szCs w:val="20"/>
          <w:lang w:val="en-US"/>
        </w:rPr>
        <w:t>acknowledges Universidad de Valladolid for the predoctoral and postdoctoral fellowships</w:t>
      </w:r>
      <w:r w:rsidR="001E27C0" w:rsidRPr="00761983">
        <w:rPr>
          <w:rFonts w:cs="Arial"/>
          <w:sz w:val="20"/>
          <w:szCs w:val="20"/>
          <w:lang w:val="en-US"/>
        </w:rPr>
        <w:t xml:space="preserve">, and </w:t>
      </w:r>
      <w:r w:rsidR="00915399" w:rsidRPr="00761983">
        <w:rPr>
          <w:rFonts w:cs="Arial"/>
          <w:sz w:val="20"/>
          <w:szCs w:val="20"/>
          <w:lang w:val="en-US"/>
        </w:rPr>
        <w:t>the financial support provided by the Ministry of Science, Technology and Innovation of Colombia within the framework of the call No. 914-2022 (Contract No. 80740-098-2022)</w:t>
      </w:r>
      <w:r w:rsidR="0080390C" w:rsidRPr="00761983">
        <w:rPr>
          <w:rFonts w:cs="Arial"/>
          <w:sz w:val="20"/>
          <w:szCs w:val="20"/>
          <w:lang w:val="en-US"/>
        </w:rPr>
        <w:t>.</w:t>
      </w:r>
    </w:p>
    <w:p w14:paraId="386140A1" w14:textId="77777777" w:rsidR="0021691C" w:rsidRDefault="0021691C" w:rsidP="00C75694">
      <w:pPr>
        <w:spacing w:line="480" w:lineRule="auto"/>
        <w:rPr>
          <w:rFonts w:cs="Arial"/>
          <w:sz w:val="20"/>
          <w:szCs w:val="20"/>
          <w:lang w:val="en-US"/>
        </w:rPr>
      </w:pPr>
    </w:p>
    <w:p w14:paraId="3EDE6E1F" w14:textId="4F845D0C" w:rsidR="0021691C" w:rsidRDefault="0021691C" w:rsidP="0021691C">
      <w:pPr>
        <w:spacing w:line="480" w:lineRule="auto"/>
        <w:rPr>
          <w:rFonts w:cs="Arial"/>
          <w:b/>
          <w:sz w:val="20"/>
          <w:szCs w:val="20"/>
          <w:lang w:val="en-US"/>
        </w:rPr>
      </w:pPr>
      <w:r>
        <w:rPr>
          <w:rFonts w:cs="Arial"/>
          <w:b/>
          <w:sz w:val="20"/>
          <w:szCs w:val="20"/>
          <w:lang w:val="en-US"/>
        </w:rPr>
        <w:t>Supplementary Information</w:t>
      </w:r>
    </w:p>
    <w:p w14:paraId="23F27D83" w14:textId="182116AA" w:rsidR="0021691C" w:rsidRDefault="0021691C" w:rsidP="0021691C">
      <w:pPr>
        <w:spacing w:line="480" w:lineRule="auto"/>
        <w:rPr>
          <w:rFonts w:cs="Arial"/>
          <w:sz w:val="20"/>
          <w:szCs w:val="20"/>
          <w:lang w:val="en-US"/>
        </w:rPr>
      </w:pPr>
      <w:r>
        <w:rPr>
          <w:rFonts w:cs="Arial"/>
          <w:sz w:val="20"/>
          <w:szCs w:val="20"/>
          <w:lang w:val="en-US"/>
        </w:rPr>
        <w:t>The following items are provided as Supplementary Information:</w:t>
      </w:r>
    </w:p>
    <w:p w14:paraId="7062D326" w14:textId="77777777" w:rsidR="0021691C" w:rsidRPr="0021691C" w:rsidRDefault="0021691C" w:rsidP="0021691C">
      <w:pPr>
        <w:spacing w:line="480" w:lineRule="auto"/>
        <w:rPr>
          <w:rFonts w:cs="Arial"/>
          <w:sz w:val="20"/>
          <w:szCs w:val="20"/>
          <w:lang w:val="en-US"/>
        </w:rPr>
      </w:pPr>
      <w:r w:rsidRPr="0021691C">
        <w:rPr>
          <w:rFonts w:cs="Arial"/>
          <w:sz w:val="20"/>
          <w:szCs w:val="20"/>
          <w:lang w:val="en-US"/>
        </w:rPr>
        <w:t>Fig. 1S. Reactor's pressure evolution during 10 hours of hydrogen generation experiments at 120 ºC, in absence of catalyst, using Al &amp; Zn under aqueous AC and SB as CO2RS (a and b respectively), and NH3 as CO2LS (c).</w:t>
      </w:r>
    </w:p>
    <w:p w14:paraId="486F4828" w14:textId="67D1CF4E" w:rsidR="0021691C" w:rsidRDefault="0021691C" w:rsidP="0021691C">
      <w:pPr>
        <w:spacing w:line="480" w:lineRule="auto"/>
        <w:rPr>
          <w:rFonts w:cs="Arial"/>
          <w:sz w:val="20"/>
          <w:szCs w:val="20"/>
          <w:lang w:val="en-US"/>
        </w:rPr>
      </w:pPr>
      <w:r w:rsidRPr="0021691C">
        <w:rPr>
          <w:rFonts w:cs="Arial"/>
          <w:sz w:val="20"/>
          <w:szCs w:val="20"/>
          <w:lang w:val="en-US"/>
        </w:rPr>
        <w:t>Fig. 2S. Proposed mechanism of a) hydrogen generation, b) PdHx formation, and c) capture CO2 reduction</w:t>
      </w:r>
    </w:p>
    <w:p w14:paraId="340380BB" w14:textId="218F60D6" w:rsidR="009B332B" w:rsidRPr="0021691C" w:rsidRDefault="0021691C" w:rsidP="00C75694">
      <w:pPr>
        <w:spacing w:line="480" w:lineRule="auto"/>
        <w:rPr>
          <w:rFonts w:cs="Arial"/>
          <w:sz w:val="20"/>
          <w:szCs w:val="20"/>
          <w:lang w:val="en-US"/>
        </w:rPr>
      </w:pPr>
      <w:r w:rsidRPr="0021691C">
        <w:rPr>
          <w:rFonts w:cs="Arial"/>
          <w:sz w:val="20"/>
          <w:szCs w:val="20"/>
          <w:lang w:val="en-US"/>
        </w:rPr>
        <w:t>Fig. 3S. TEM micrographs of catalyst a) Pd5AC, b) Pt5AC, c) Ru5AC before reaction with hydrogen as reducing agent.</w:t>
      </w:r>
      <w:r w:rsidRPr="0021691C">
        <w:rPr>
          <w:rFonts w:cs="Arial"/>
          <w:sz w:val="20"/>
          <w:szCs w:val="20"/>
          <w:lang w:val="en-US"/>
        </w:rPr>
        <w:tab/>
      </w:r>
      <w:r w:rsidR="009B332B" w:rsidRPr="00761983">
        <w:rPr>
          <w:rFonts w:cs="Arial"/>
          <w:b/>
          <w:sz w:val="20"/>
          <w:szCs w:val="20"/>
          <w:lang w:val="en-US"/>
        </w:rPr>
        <w:br w:type="page"/>
      </w:r>
    </w:p>
    <w:p w14:paraId="1DBE095F" w14:textId="451AE657" w:rsidR="006629DF" w:rsidRPr="00761983" w:rsidRDefault="006629DF" w:rsidP="00907530">
      <w:pPr>
        <w:spacing w:line="480" w:lineRule="auto"/>
        <w:rPr>
          <w:rFonts w:cs="Arial"/>
          <w:b/>
          <w:sz w:val="20"/>
          <w:szCs w:val="20"/>
          <w:lang w:val="en-US"/>
        </w:rPr>
      </w:pPr>
      <w:r w:rsidRPr="00761983">
        <w:rPr>
          <w:rFonts w:cs="Arial"/>
          <w:b/>
          <w:sz w:val="20"/>
          <w:szCs w:val="20"/>
          <w:lang w:val="en-US"/>
        </w:rPr>
        <w:lastRenderedPageBreak/>
        <w:t>REFERENCES</w:t>
      </w:r>
    </w:p>
    <w:p w14:paraId="33EFC548" w14:textId="4D764AB0" w:rsidR="00AB5F41" w:rsidRPr="00761983" w:rsidRDefault="006E67F8"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iCs/>
          <w:sz w:val="20"/>
          <w:szCs w:val="20"/>
          <w:lang w:val="es-ES" w:eastAsia="en-US"/>
        </w:rPr>
        <w:fldChar w:fldCharType="begin" w:fldLock="1"/>
      </w:r>
      <w:r w:rsidRPr="00761983">
        <w:rPr>
          <w:rFonts w:cs="Arial"/>
          <w:iCs/>
          <w:sz w:val="20"/>
          <w:szCs w:val="20"/>
          <w:lang w:val="en-US" w:eastAsia="en-US"/>
        </w:rPr>
        <w:instrText xml:space="preserve">ADDIN Mendeley Bibliography CSL_BIBLIOGRAPHY </w:instrText>
      </w:r>
      <w:r w:rsidRPr="00761983">
        <w:rPr>
          <w:rFonts w:cs="Arial"/>
          <w:iCs/>
          <w:sz w:val="20"/>
          <w:szCs w:val="20"/>
          <w:lang w:val="es-ES" w:eastAsia="en-US"/>
        </w:rPr>
        <w:fldChar w:fldCharType="separate"/>
      </w:r>
      <w:r w:rsidR="00D20FBA" w:rsidRPr="00761983">
        <w:rPr>
          <w:rFonts w:cs="Arial"/>
          <w:noProof/>
          <w:sz w:val="20"/>
          <w:szCs w:val="20"/>
          <w:lang w:val="en-US"/>
        </w:rPr>
        <w:t>[1]</w:t>
      </w:r>
      <w:r w:rsidR="00D20FBA" w:rsidRPr="00761983">
        <w:rPr>
          <w:rFonts w:cs="Arial"/>
          <w:noProof/>
          <w:sz w:val="20"/>
          <w:szCs w:val="20"/>
          <w:lang w:val="en-US"/>
        </w:rPr>
        <w:tab/>
      </w:r>
      <w:r w:rsidR="00AB5F41" w:rsidRPr="00761983">
        <w:rPr>
          <w:rFonts w:cs="Arial"/>
          <w:noProof/>
          <w:sz w:val="20"/>
          <w:szCs w:val="20"/>
          <w:lang w:val="en-US"/>
        </w:rPr>
        <w:t>Bashir</w:t>
      </w:r>
      <w:r w:rsidR="00D20FBA" w:rsidRPr="00761983">
        <w:rPr>
          <w:rFonts w:cs="Arial"/>
          <w:noProof/>
          <w:sz w:val="20"/>
          <w:szCs w:val="20"/>
          <w:lang w:val="en-US"/>
        </w:rPr>
        <w:t xml:space="preserve"> MF.</w:t>
      </w:r>
      <w:r w:rsidR="00AB5F41" w:rsidRPr="00761983">
        <w:rPr>
          <w:rFonts w:cs="Arial"/>
          <w:noProof/>
          <w:sz w:val="20"/>
          <w:szCs w:val="20"/>
          <w:lang w:val="en-US"/>
        </w:rPr>
        <w:t xml:space="preserve"> Oil price shocks, stock market returns, and volatility spillovers: a bibliometric analysis and its implications</w:t>
      </w:r>
      <w:r w:rsidR="00743EE7" w:rsidRPr="00761983">
        <w:rPr>
          <w:rFonts w:cs="Arial"/>
          <w:noProof/>
          <w:sz w:val="20"/>
          <w:szCs w:val="20"/>
          <w:lang w:val="en-US"/>
        </w:rPr>
        <w:t>.</w:t>
      </w:r>
      <w:r w:rsidR="00AB5F41" w:rsidRPr="00761983">
        <w:rPr>
          <w:rFonts w:cs="Arial"/>
          <w:noProof/>
          <w:sz w:val="20"/>
          <w:szCs w:val="20"/>
          <w:lang w:val="en-US"/>
        </w:rPr>
        <w:t xml:space="preserve"> </w:t>
      </w:r>
      <w:r w:rsidR="00167A01" w:rsidRPr="00761983">
        <w:rPr>
          <w:rFonts w:cs="Arial"/>
          <w:i/>
          <w:iCs/>
          <w:noProof/>
          <w:sz w:val="20"/>
          <w:szCs w:val="20"/>
          <w:lang w:val="en-US"/>
        </w:rPr>
        <w:t>Environ. Sci. Pollut. Res 2022;29: 22809-22828</w:t>
      </w:r>
    </w:p>
    <w:p w14:paraId="10702C28" w14:textId="53024DB7"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[2]</w:t>
      </w:r>
      <w:r w:rsidRPr="00761983">
        <w:rPr>
          <w:rFonts w:cs="Arial"/>
          <w:noProof/>
          <w:sz w:val="20"/>
          <w:szCs w:val="20"/>
          <w:lang w:val="en-US"/>
        </w:rPr>
        <w:tab/>
      </w:r>
      <w:r w:rsidR="00983DCA" w:rsidRPr="00761983">
        <w:rPr>
          <w:rFonts w:cs="Arial"/>
          <w:noProof/>
          <w:sz w:val="20"/>
          <w:szCs w:val="20"/>
          <w:lang w:val="en-US"/>
        </w:rPr>
        <w:t xml:space="preserve">Nocito </w:t>
      </w:r>
      <w:r w:rsidR="00D20FBA" w:rsidRPr="00761983">
        <w:rPr>
          <w:rFonts w:cs="Arial"/>
          <w:noProof/>
          <w:sz w:val="20"/>
          <w:szCs w:val="20"/>
          <w:lang w:val="en-US"/>
        </w:rPr>
        <w:t>F,</w:t>
      </w:r>
      <w:r w:rsidR="00983DCA" w:rsidRPr="00761983">
        <w:rPr>
          <w:rFonts w:cs="Arial"/>
          <w:noProof/>
          <w:sz w:val="20"/>
          <w:szCs w:val="20"/>
          <w:lang w:val="en-US"/>
        </w:rPr>
        <w:t xml:space="preserve"> Dibenedetto, </w:t>
      </w:r>
      <w:r w:rsidR="00D20FBA" w:rsidRPr="00761983">
        <w:rPr>
          <w:rFonts w:cs="Arial"/>
          <w:noProof/>
          <w:sz w:val="20"/>
          <w:szCs w:val="20"/>
          <w:lang w:val="en-US"/>
        </w:rPr>
        <w:t xml:space="preserve">A. </w:t>
      </w:r>
      <w:r w:rsidR="00983DCA" w:rsidRPr="00761983">
        <w:rPr>
          <w:rFonts w:cs="Arial"/>
          <w:noProof/>
          <w:sz w:val="20"/>
          <w:szCs w:val="20"/>
          <w:lang w:val="en-US"/>
        </w:rPr>
        <w:t>Atmospheric CO2 mitigation technologies: carbon capture utilization and storage</w:t>
      </w:r>
      <w:r w:rsidR="006549AE" w:rsidRPr="00761983">
        <w:rPr>
          <w:rFonts w:cs="Arial"/>
          <w:noProof/>
          <w:sz w:val="20"/>
          <w:szCs w:val="20"/>
          <w:lang w:val="en-US"/>
        </w:rPr>
        <w:t>.</w:t>
      </w:r>
      <w:r w:rsidR="00983DCA" w:rsidRPr="00761983">
        <w:rPr>
          <w:rFonts w:cs="Arial"/>
          <w:noProof/>
          <w:sz w:val="20"/>
          <w:szCs w:val="20"/>
          <w:lang w:val="en-US"/>
        </w:rPr>
        <w:t xml:space="preserve"> </w:t>
      </w:r>
      <w:r w:rsidR="00983DCA" w:rsidRPr="00761983">
        <w:rPr>
          <w:rFonts w:cs="Arial"/>
          <w:i/>
          <w:iCs/>
          <w:noProof/>
          <w:sz w:val="20"/>
          <w:szCs w:val="20"/>
          <w:lang w:val="en-US"/>
        </w:rPr>
        <w:t>Current Opinion in Green and Sustainable Chemistry</w:t>
      </w:r>
      <w:r w:rsidR="00167A01" w:rsidRPr="00761983">
        <w:rPr>
          <w:rFonts w:cs="Arial"/>
          <w:noProof/>
          <w:sz w:val="20"/>
          <w:szCs w:val="20"/>
          <w:lang w:val="en-US"/>
        </w:rPr>
        <w:t xml:space="preserve"> 2020;</w:t>
      </w:r>
      <w:r w:rsidR="00983DCA" w:rsidRPr="00761983">
        <w:rPr>
          <w:rFonts w:cs="Arial"/>
          <w:noProof/>
          <w:sz w:val="20"/>
          <w:szCs w:val="20"/>
          <w:lang w:val="en-US"/>
        </w:rPr>
        <w:t xml:space="preserve"> 21</w:t>
      </w:r>
      <w:r w:rsidR="00167A01" w:rsidRPr="00761983">
        <w:rPr>
          <w:rFonts w:cs="Arial"/>
          <w:noProof/>
          <w:sz w:val="20"/>
          <w:szCs w:val="20"/>
          <w:lang w:val="en-US"/>
        </w:rPr>
        <w:t>:</w:t>
      </w:r>
      <w:r w:rsidR="00983DCA" w:rsidRPr="00761983">
        <w:rPr>
          <w:rFonts w:cs="Arial"/>
          <w:noProof/>
          <w:sz w:val="20"/>
          <w:szCs w:val="20"/>
          <w:lang w:val="en-US"/>
        </w:rPr>
        <w:t xml:space="preserve"> 34–43, doi: 10.1016/j.cogsc.2019.10.002.</w:t>
      </w:r>
    </w:p>
    <w:p w14:paraId="5B1E962B" w14:textId="06BF9C2C" w:rsidR="00983DCA" w:rsidRPr="00761983" w:rsidRDefault="00AB5F41" w:rsidP="00983DCA">
      <w:pPr>
        <w:widowControl w:val="0"/>
        <w:autoSpaceDE w:val="0"/>
        <w:autoSpaceDN w:val="0"/>
        <w:adjustRightInd w:val="0"/>
        <w:spacing w:before="100" w:after="100" w:line="480" w:lineRule="auto"/>
        <w:ind w:left="640" w:hanging="640"/>
        <w:rPr>
          <w:rFonts w:cs="Arial"/>
          <w:noProof/>
          <w:sz w:val="20"/>
          <w:szCs w:val="20"/>
          <w:lang w:val="es-ES"/>
        </w:rPr>
      </w:pPr>
      <w:r w:rsidRPr="00761983">
        <w:rPr>
          <w:rFonts w:cs="Arial"/>
          <w:noProof/>
          <w:sz w:val="20"/>
          <w:szCs w:val="20"/>
          <w:lang w:val="en-US"/>
        </w:rPr>
        <w:t>[3]</w:t>
      </w:r>
      <w:r w:rsidRPr="00761983">
        <w:rPr>
          <w:rFonts w:cs="Arial"/>
          <w:noProof/>
          <w:sz w:val="20"/>
          <w:szCs w:val="20"/>
          <w:lang w:val="en-US"/>
        </w:rPr>
        <w:tab/>
      </w:r>
      <w:r w:rsidR="00454A92" w:rsidRPr="00761983">
        <w:rPr>
          <w:rFonts w:cs="Arial"/>
          <w:noProof/>
          <w:sz w:val="20"/>
          <w:szCs w:val="20"/>
          <w:lang w:val="en-US"/>
        </w:rPr>
        <w:t xml:space="preserve">Hekmatmehr H, Esmaeili A, Pourmahdi M, Atashrouz S, Abedi A, Ali Abuswer M, Nedeljkovic D, Mohammad L, Sherif F, Mohaddespour A. Carbon capture technologies: A review on technology readiness leve. </w:t>
      </w:r>
      <w:r w:rsidR="00454A92" w:rsidRPr="00761983">
        <w:rPr>
          <w:rFonts w:cs="Arial"/>
          <w:i/>
          <w:noProof/>
          <w:sz w:val="20"/>
          <w:szCs w:val="20"/>
          <w:lang w:val="es-ES"/>
        </w:rPr>
        <w:t>Fuel 2024</w:t>
      </w:r>
      <w:r w:rsidR="00454A92" w:rsidRPr="00761983">
        <w:rPr>
          <w:rFonts w:cs="Arial"/>
          <w:noProof/>
          <w:sz w:val="20"/>
          <w:szCs w:val="20"/>
          <w:lang w:val="es-ES"/>
        </w:rPr>
        <w:t>;363:130898</w:t>
      </w:r>
      <w:r w:rsidR="002621D5" w:rsidRPr="00761983">
        <w:rPr>
          <w:rFonts w:cs="Arial"/>
          <w:noProof/>
          <w:sz w:val="20"/>
          <w:szCs w:val="20"/>
          <w:lang w:val="es-ES"/>
        </w:rPr>
        <w:t xml:space="preserve">, doi: </w:t>
      </w:r>
      <w:r w:rsidR="002621D5" w:rsidRPr="00761983">
        <w:rPr>
          <w:sz w:val="20"/>
          <w:szCs w:val="20"/>
        </w:rPr>
        <w:t>10.1016/j.fuel.2024.130898</w:t>
      </w:r>
    </w:p>
    <w:p w14:paraId="45DA9CFE" w14:textId="05325997" w:rsidR="00AB5F41" w:rsidRPr="00761983" w:rsidRDefault="00D20FBA"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s-ES"/>
        </w:rPr>
        <w:t>[4]</w:t>
      </w:r>
      <w:r w:rsidRPr="00761983">
        <w:rPr>
          <w:rFonts w:cs="Arial"/>
          <w:noProof/>
          <w:sz w:val="20"/>
          <w:szCs w:val="20"/>
          <w:lang w:val="es-ES"/>
        </w:rPr>
        <w:tab/>
      </w:r>
      <w:r w:rsidR="00AB5F41" w:rsidRPr="00761983">
        <w:rPr>
          <w:rFonts w:cs="Arial"/>
          <w:noProof/>
          <w:sz w:val="20"/>
          <w:szCs w:val="20"/>
          <w:lang w:val="es-ES"/>
        </w:rPr>
        <w:t>Al Baroudi</w:t>
      </w:r>
      <w:r w:rsidRPr="00761983">
        <w:rPr>
          <w:rFonts w:cs="Arial"/>
          <w:noProof/>
          <w:sz w:val="20"/>
          <w:szCs w:val="20"/>
          <w:lang w:val="es-ES"/>
        </w:rPr>
        <w:t xml:space="preserve"> H, </w:t>
      </w:r>
      <w:r w:rsidR="00AB5F41" w:rsidRPr="00761983">
        <w:rPr>
          <w:rFonts w:cs="Arial"/>
          <w:noProof/>
          <w:sz w:val="20"/>
          <w:szCs w:val="20"/>
          <w:lang w:val="es-ES"/>
        </w:rPr>
        <w:t>Awoyomi</w:t>
      </w:r>
      <w:r w:rsidRPr="00761983">
        <w:rPr>
          <w:rFonts w:cs="Arial"/>
          <w:noProof/>
          <w:sz w:val="20"/>
          <w:szCs w:val="20"/>
          <w:lang w:val="es-ES"/>
        </w:rPr>
        <w:t xml:space="preserve"> A, </w:t>
      </w:r>
      <w:r w:rsidR="00AB5F41" w:rsidRPr="00761983">
        <w:rPr>
          <w:rFonts w:cs="Arial"/>
          <w:noProof/>
          <w:sz w:val="20"/>
          <w:szCs w:val="20"/>
          <w:lang w:val="es-ES"/>
        </w:rPr>
        <w:t>Patchigolla</w:t>
      </w:r>
      <w:r w:rsidRPr="00761983">
        <w:rPr>
          <w:rFonts w:cs="Arial"/>
          <w:noProof/>
          <w:sz w:val="20"/>
          <w:szCs w:val="20"/>
          <w:lang w:val="es-ES"/>
        </w:rPr>
        <w:t xml:space="preserve"> K, </w:t>
      </w:r>
      <w:r w:rsidR="00AB5F41" w:rsidRPr="00761983">
        <w:rPr>
          <w:rFonts w:cs="Arial"/>
          <w:noProof/>
          <w:sz w:val="20"/>
          <w:szCs w:val="20"/>
          <w:lang w:val="es-ES"/>
        </w:rPr>
        <w:t>Jonnalagadda</w:t>
      </w:r>
      <w:r w:rsidRPr="00761983">
        <w:rPr>
          <w:rFonts w:cs="Arial"/>
          <w:noProof/>
          <w:sz w:val="20"/>
          <w:szCs w:val="20"/>
          <w:lang w:val="es-ES"/>
        </w:rPr>
        <w:t xml:space="preserve"> K, </w:t>
      </w:r>
      <w:r w:rsidR="00AB5F41" w:rsidRPr="00761983">
        <w:rPr>
          <w:rFonts w:cs="Arial"/>
          <w:noProof/>
          <w:sz w:val="20"/>
          <w:szCs w:val="20"/>
          <w:lang w:val="es-ES"/>
        </w:rPr>
        <w:t>Anthony</w:t>
      </w:r>
      <w:r w:rsidRPr="00761983">
        <w:rPr>
          <w:rFonts w:cs="Arial"/>
          <w:noProof/>
          <w:sz w:val="20"/>
          <w:szCs w:val="20"/>
          <w:lang w:val="es-ES"/>
        </w:rPr>
        <w:t xml:space="preserve"> EJ</w:t>
      </w:r>
      <w:r w:rsidR="006549AE" w:rsidRPr="00761983">
        <w:rPr>
          <w:rFonts w:cs="Arial"/>
          <w:noProof/>
          <w:sz w:val="20"/>
          <w:szCs w:val="20"/>
          <w:lang w:val="es-ES"/>
        </w:rPr>
        <w:t>.</w:t>
      </w:r>
      <w:r w:rsidR="00AB5F41" w:rsidRPr="00761983">
        <w:rPr>
          <w:rFonts w:cs="Arial"/>
          <w:noProof/>
          <w:sz w:val="20"/>
          <w:szCs w:val="20"/>
          <w:lang w:val="es-ES"/>
        </w:rPr>
        <w:t xml:space="preserve"> </w:t>
      </w:r>
      <w:r w:rsidR="00AB5F41" w:rsidRPr="00761983">
        <w:rPr>
          <w:rFonts w:cs="Arial"/>
          <w:noProof/>
          <w:sz w:val="20"/>
          <w:szCs w:val="20"/>
          <w:lang w:val="en-US"/>
        </w:rPr>
        <w:t>A review of large-scale CO2 shipping and marine emissions management for carbon capture, utilisation and storage</w:t>
      </w:r>
      <w:r w:rsidR="006549AE" w:rsidRPr="00761983">
        <w:rPr>
          <w:rFonts w:cs="Arial"/>
          <w:noProof/>
          <w:sz w:val="20"/>
          <w:szCs w:val="20"/>
          <w:lang w:val="en-US"/>
        </w:rPr>
        <w:t>.</w:t>
      </w:r>
      <w:r w:rsidR="00AB5F41" w:rsidRPr="00761983">
        <w:rPr>
          <w:rFonts w:cs="Arial"/>
          <w:noProof/>
          <w:sz w:val="20"/>
          <w:szCs w:val="20"/>
          <w:lang w:val="en-US"/>
        </w:rPr>
        <w:t xml:space="preserve"> </w:t>
      </w:r>
      <w:r w:rsidR="00AB5F41" w:rsidRPr="00761983">
        <w:rPr>
          <w:rFonts w:cs="Arial"/>
          <w:i/>
          <w:iCs/>
          <w:noProof/>
          <w:sz w:val="20"/>
          <w:szCs w:val="20"/>
          <w:lang w:val="en-US"/>
        </w:rPr>
        <w:t>Applied Energy</w:t>
      </w:r>
      <w:r w:rsidR="00167A01" w:rsidRPr="00761983">
        <w:rPr>
          <w:rFonts w:cs="Arial"/>
          <w:i/>
          <w:iCs/>
          <w:noProof/>
          <w:sz w:val="20"/>
          <w:szCs w:val="20"/>
          <w:lang w:val="en-US"/>
        </w:rPr>
        <w:t xml:space="preserve"> 2021;</w:t>
      </w:r>
      <w:r w:rsidR="00AB5F41" w:rsidRPr="00761983">
        <w:rPr>
          <w:rFonts w:cs="Arial"/>
          <w:noProof/>
          <w:sz w:val="20"/>
          <w:szCs w:val="20"/>
          <w:lang w:val="en-US"/>
        </w:rPr>
        <w:t xml:space="preserve"> 287</w:t>
      </w:r>
      <w:r w:rsidR="00167A01" w:rsidRPr="00761983">
        <w:rPr>
          <w:rFonts w:cs="Arial"/>
          <w:noProof/>
          <w:sz w:val="20"/>
          <w:szCs w:val="20"/>
          <w:lang w:val="en-US"/>
        </w:rPr>
        <w:t>:116501</w:t>
      </w:r>
      <w:r w:rsidR="00AB5F41" w:rsidRPr="00761983">
        <w:rPr>
          <w:rFonts w:cs="Arial"/>
          <w:noProof/>
          <w:sz w:val="20"/>
          <w:szCs w:val="20"/>
          <w:lang w:val="en-US"/>
        </w:rPr>
        <w:t>. doi: 10.1016/j.apenergy.2021.116510.</w:t>
      </w:r>
    </w:p>
    <w:p w14:paraId="6EC584A7" w14:textId="202DBE46" w:rsidR="00AB5F41" w:rsidRPr="00761983" w:rsidRDefault="00D20FBA"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[5]</w:t>
      </w:r>
      <w:r w:rsidRPr="00761983">
        <w:rPr>
          <w:rFonts w:cs="Arial"/>
          <w:noProof/>
          <w:sz w:val="20"/>
          <w:szCs w:val="20"/>
          <w:lang w:val="en-US"/>
        </w:rPr>
        <w:tab/>
      </w:r>
      <w:r w:rsidR="00AB5F41" w:rsidRPr="00761983">
        <w:rPr>
          <w:rFonts w:cs="Arial"/>
          <w:noProof/>
          <w:sz w:val="20"/>
          <w:szCs w:val="20"/>
          <w:lang w:val="en-US"/>
        </w:rPr>
        <w:t>Valluri</w:t>
      </w:r>
      <w:r w:rsidRPr="00761983">
        <w:rPr>
          <w:rFonts w:cs="Arial"/>
          <w:noProof/>
          <w:sz w:val="20"/>
          <w:szCs w:val="20"/>
          <w:lang w:val="en-US"/>
        </w:rPr>
        <w:t xml:space="preserve"> S, </w:t>
      </w:r>
      <w:r w:rsidR="00AB5F41" w:rsidRPr="00761983">
        <w:rPr>
          <w:rFonts w:cs="Arial"/>
          <w:noProof/>
          <w:sz w:val="20"/>
          <w:szCs w:val="20"/>
          <w:lang w:val="en-US"/>
        </w:rPr>
        <w:t>Claremboux</w:t>
      </w:r>
      <w:r w:rsidRPr="00761983">
        <w:rPr>
          <w:rFonts w:cs="Arial"/>
          <w:noProof/>
          <w:sz w:val="20"/>
          <w:szCs w:val="20"/>
          <w:lang w:val="en-US"/>
        </w:rPr>
        <w:t xml:space="preserve"> V, </w:t>
      </w:r>
      <w:r w:rsidR="00AB5F41" w:rsidRPr="00761983">
        <w:rPr>
          <w:rFonts w:cs="Arial"/>
          <w:noProof/>
          <w:sz w:val="20"/>
          <w:szCs w:val="20"/>
          <w:lang w:val="en-US"/>
        </w:rPr>
        <w:t>Kawatra</w:t>
      </w:r>
      <w:r w:rsidR="006549AE" w:rsidRPr="00761983">
        <w:rPr>
          <w:rFonts w:cs="Arial"/>
          <w:noProof/>
          <w:sz w:val="20"/>
          <w:szCs w:val="20"/>
          <w:lang w:val="en-US"/>
        </w:rPr>
        <w:t xml:space="preserve"> S.</w:t>
      </w:r>
      <w:r w:rsidR="00AB5F41" w:rsidRPr="00761983">
        <w:rPr>
          <w:rFonts w:cs="Arial"/>
          <w:noProof/>
          <w:sz w:val="20"/>
          <w:szCs w:val="20"/>
          <w:lang w:val="en-US"/>
        </w:rPr>
        <w:t xml:space="preserve"> Opportunities and challenges in CO2 utilization</w:t>
      </w:r>
      <w:r w:rsidR="006549AE" w:rsidRPr="00761983">
        <w:rPr>
          <w:rFonts w:cs="Arial"/>
          <w:noProof/>
          <w:sz w:val="20"/>
          <w:szCs w:val="20"/>
          <w:lang w:val="en-US"/>
        </w:rPr>
        <w:t>.</w:t>
      </w:r>
      <w:r w:rsidR="00AB5F41" w:rsidRPr="00761983">
        <w:rPr>
          <w:rFonts w:cs="Arial"/>
          <w:noProof/>
          <w:sz w:val="20"/>
          <w:szCs w:val="20"/>
          <w:lang w:val="en-US"/>
        </w:rPr>
        <w:t xml:space="preserve"> </w:t>
      </w:r>
      <w:r w:rsidR="00752A41" w:rsidRPr="00761983">
        <w:rPr>
          <w:rFonts w:cs="Arial"/>
          <w:i/>
          <w:iCs/>
          <w:noProof/>
          <w:sz w:val="20"/>
          <w:szCs w:val="20"/>
          <w:lang w:val="en-US"/>
        </w:rPr>
        <w:t>J. Environ. Sci 2022;</w:t>
      </w:r>
      <w:r w:rsidR="00AB5F41" w:rsidRPr="00761983">
        <w:rPr>
          <w:rFonts w:cs="Arial"/>
          <w:noProof/>
          <w:sz w:val="20"/>
          <w:szCs w:val="20"/>
          <w:lang w:val="en-US"/>
        </w:rPr>
        <w:t xml:space="preserve"> 113</w:t>
      </w:r>
      <w:r w:rsidR="00752A41" w:rsidRPr="00761983">
        <w:rPr>
          <w:rFonts w:cs="Arial"/>
          <w:noProof/>
          <w:sz w:val="20"/>
          <w:szCs w:val="20"/>
          <w:lang w:val="en-US"/>
        </w:rPr>
        <w:t>: 322–344.</w:t>
      </w:r>
    </w:p>
    <w:p w14:paraId="2A7EE657" w14:textId="6E664B60"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[6]</w:t>
      </w:r>
      <w:r w:rsidRPr="00761983">
        <w:rPr>
          <w:rFonts w:cs="Arial"/>
          <w:noProof/>
          <w:sz w:val="20"/>
          <w:szCs w:val="20"/>
          <w:lang w:val="en-US"/>
        </w:rPr>
        <w:tab/>
      </w:r>
      <w:r w:rsidR="00EC4DCC" w:rsidRPr="00761983">
        <w:rPr>
          <w:rFonts w:cs="Arial"/>
          <w:noProof/>
          <w:sz w:val="20"/>
          <w:szCs w:val="20"/>
          <w:lang w:val="en-US"/>
        </w:rPr>
        <w:t>Koytsoumpa</w:t>
      </w:r>
      <w:r w:rsidR="00D20FBA" w:rsidRPr="00761983">
        <w:rPr>
          <w:rFonts w:cs="Arial"/>
          <w:noProof/>
          <w:sz w:val="20"/>
          <w:szCs w:val="20"/>
          <w:lang w:val="en-US"/>
        </w:rPr>
        <w:t xml:space="preserve"> EI, </w:t>
      </w:r>
      <w:r w:rsidR="00EC4DCC" w:rsidRPr="00761983">
        <w:rPr>
          <w:rFonts w:cs="Arial"/>
          <w:noProof/>
          <w:sz w:val="20"/>
          <w:szCs w:val="20"/>
          <w:lang w:val="en-US"/>
        </w:rPr>
        <w:t>Bergins</w:t>
      </w:r>
      <w:r w:rsidR="00D20FBA" w:rsidRPr="00761983">
        <w:rPr>
          <w:rFonts w:cs="Arial"/>
          <w:noProof/>
          <w:sz w:val="20"/>
          <w:szCs w:val="20"/>
          <w:lang w:val="en-US"/>
        </w:rPr>
        <w:t xml:space="preserve"> C, </w:t>
      </w:r>
      <w:r w:rsidR="00EC4DCC" w:rsidRPr="00761983">
        <w:rPr>
          <w:rFonts w:cs="Arial"/>
          <w:noProof/>
          <w:sz w:val="20"/>
          <w:szCs w:val="20"/>
          <w:lang w:val="en-US"/>
        </w:rPr>
        <w:t>Kakaras</w:t>
      </w:r>
      <w:r w:rsidR="00D20FBA" w:rsidRPr="00761983">
        <w:rPr>
          <w:rFonts w:cs="Arial"/>
          <w:noProof/>
          <w:sz w:val="20"/>
          <w:szCs w:val="20"/>
          <w:lang w:val="en-US"/>
        </w:rPr>
        <w:t xml:space="preserve"> E.</w:t>
      </w:r>
      <w:r w:rsidR="006549AE" w:rsidRPr="00761983">
        <w:rPr>
          <w:rFonts w:cs="Arial"/>
          <w:noProof/>
          <w:sz w:val="20"/>
          <w:szCs w:val="20"/>
          <w:lang w:val="en-US"/>
        </w:rPr>
        <w:t xml:space="preserve"> </w:t>
      </w:r>
      <w:r w:rsidR="00EC4DCC" w:rsidRPr="00761983">
        <w:rPr>
          <w:rFonts w:cs="Arial"/>
          <w:noProof/>
          <w:sz w:val="20"/>
          <w:szCs w:val="20"/>
          <w:lang w:val="en-US"/>
        </w:rPr>
        <w:t xml:space="preserve">The CO2 economy: Review of CO2 </w:t>
      </w:r>
      <w:r w:rsidR="006549AE" w:rsidRPr="00761983">
        <w:rPr>
          <w:rFonts w:cs="Arial"/>
          <w:noProof/>
          <w:sz w:val="20"/>
          <w:szCs w:val="20"/>
          <w:lang w:val="en-US"/>
        </w:rPr>
        <w:t>capture and reuse technologies.</w:t>
      </w:r>
      <w:r w:rsidR="00EC4DCC" w:rsidRPr="00761983">
        <w:rPr>
          <w:rFonts w:cs="Arial"/>
          <w:noProof/>
          <w:sz w:val="20"/>
          <w:szCs w:val="20"/>
          <w:lang w:val="en-US"/>
        </w:rPr>
        <w:t xml:space="preserve"> </w:t>
      </w:r>
      <w:r w:rsidR="00EC4DCC" w:rsidRPr="00761983">
        <w:rPr>
          <w:rFonts w:cs="Arial"/>
          <w:i/>
          <w:iCs/>
          <w:noProof/>
          <w:sz w:val="20"/>
          <w:szCs w:val="20"/>
          <w:lang w:val="en-US"/>
        </w:rPr>
        <w:t>J. Supercrit. Fluids</w:t>
      </w:r>
      <w:r w:rsidR="00752A41" w:rsidRPr="00761983">
        <w:rPr>
          <w:rFonts w:cs="Arial"/>
          <w:noProof/>
          <w:sz w:val="20"/>
          <w:szCs w:val="20"/>
          <w:lang w:val="en-US"/>
        </w:rPr>
        <w:t>. 2017;</w:t>
      </w:r>
      <w:r w:rsidR="00EC4DCC" w:rsidRPr="00761983">
        <w:rPr>
          <w:rFonts w:cs="Arial"/>
          <w:noProof/>
          <w:sz w:val="20"/>
          <w:szCs w:val="20"/>
          <w:lang w:val="en-US"/>
        </w:rPr>
        <w:t xml:space="preserve"> </w:t>
      </w:r>
      <w:r w:rsidR="00752A41" w:rsidRPr="00761983">
        <w:rPr>
          <w:rFonts w:cs="Arial"/>
          <w:noProof/>
          <w:sz w:val="20"/>
          <w:szCs w:val="20"/>
          <w:lang w:val="en-US"/>
        </w:rPr>
        <w:t xml:space="preserve">132: </w:t>
      </w:r>
      <w:r w:rsidR="00EC4DCC" w:rsidRPr="00761983">
        <w:rPr>
          <w:rFonts w:cs="Arial"/>
          <w:noProof/>
          <w:sz w:val="20"/>
          <w:szCs w:val="20"/>
          <w:lang w:val="en-US"/>
        </w:rPr>
        <w:t>3–16, doi: 10.1016/j.supflu.2017.07.029.</w:t>
      </w:r>
    </w:p>
    <w:p w14:paraId="61577231" w14:textId="31B84153" w:rsidR="00AB5F41" w:rsidRPr="00761983" w:rsidRDefault="00AB5F41" w:rsidP="00EC4DCC">
      <w:pPr>
        <w:widowControl w:val="0"/>
        <w:autoSpaceDE w:val="0"/>
        <w:autoSpaceDN w:val="0"/>
        <w:adjustRightInd w:val="0"/>
        <w:spacing w:before="100" w:after="100" w:line="480" w:lineRule="auto"/>
        <w:ind w:left="640" w:hanging="640"/>
        <w:rPr>
          <w:rFonts w:cs="Arial"/>
          <w:noProof/>
          <w:sz w:val="20"/>
          <w:szCs w:val="20"/>
          <w:lang w:val="es-ES"/>
        </w:rPr>
      </w:pPr>
      <w:r w:rsidRPr="00761983">
        <w:rPr>
          <w:rFonts w:cs="Arial"/>
          <w:noProof/>
          <w:sz w:val="20"/>
          <w:szCs w:val="20"/>
          <w:lang w:val="en-US"/>
        </w:rPr>
        <w:t>[7]</w:t>
      </w:r>
      <w:r w:rsidRPr="00761983">
        <w:rPr>
          <w:rFonts w:cs="Arial"/>
          <w:noProof/>
          <w:sz w:val="20"/>
          <w:szCs w:val="20"/>
          <w:lang w:val="en-US"/>
        </w:rPr>
        <w:tab/>
      </w:r>
      <w:r w:rsidR="006B6C62" w:rsidRPr="00761983">
        <w:rPr>
          <w:rFonts w:cs="Arial"/>
          <w:noProof/>
          <w:sz w:val="20"/>
          <w:szCs w:val="20"/>
          <w:lang w:val="en-US"/>
        </w:rPr>
        <w:t xml:space="preserve">Chen X, Gao R, Qiang W, Kehao H, Wang F, Deng C, Xu L, Zhang C, Jun KW, Seok KK, Zhao T, Wan H. Direct hydrogenation of CO2 to liquid hydrocarbons over K/Fe-C catalysts: effect of porous carbon matrix and K modification. </w:t>
      </w:r>
      <w:r w:rsidR="006B6C62" w:rsidRPr="00761983">
        <w:rPr>
          <w:rFonts w:cs="Arial"/>
          <w:i/>
          <w:noProof/>
          <w:sz w:val="20"/>
          <w:szCs w:val="20"/>
          <w:lang w:val="es-ES"/>
        </w:rPr>
        <w:t>Fuel 2024</w:t>
      </w:r>
      <w:r w:rsidR="006B6C62" w:rsidRPr="00761983">
        <w:rPr>
          <w:rFonts w:cs="Arial"/>
          <w:noProof/>
          <w:sz w:val="20"/>
          <w:szCs w:val="20"/>
          <w:lang w:val="es-ES"/>
        </w:rPr>
        <w:t xml:space="preserve">; 364: 131031. doi: </w:t>
      </w:r>
      <w:r w:rsidR="006B6C62" w:rsidRPr="00761983">
        <w:rPr>
          <w:sz w:val="20"/>
          <w:szCs w:val="20"/>
        </w:rPr>
        <w:t>10.1016/j.fuel.2024.131061</w:t>
      </w:r>
    </w:p>
    <w:p w14:paraId="72C4B2CA" w14:textId="5C3780F3"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s-ES"/>
        </w:rPr>
        <w:t>[8]</w:t>
      </w:r>
      <w:r w:rsidRPr="00761983">
        <w:rPr>
          <w:rFonts w:cs="Arial"/>
          <w:noProof/>
          <w:sz w:val="20"/>
          <w:szCs w:val="20"/>
          <w:lang w:val="es-ES"/>
        </w:rPr>
        <w:tab/>
      </w:r>
      <w:r w:rsidR="00D20FBA" w:rsidRPr="00761983">
        <w:rPr>
          <w:rFonts w:cs="Arial"/>
          <w:noProof/>
          <w:sz w:val="20"/>
          <w:szCs w:val="20"/>
          <w:lang w:val="es-ES"/>
        </w:rPr>
        <w:t>Andérez-Fernández M,</w:t>
      </w:r>
      <w:r w:rsidR="00A05254" w:rsidRPr="00761983">
        <w:rPr>
          <w:rFonts w:cs="Arial"/>
          <w:noProof/>
          <w:sz w:val="20"/>
          <w:szCs w:val="20"/>
          <w:lang w:val="es-ES"/>
        </w:rPr>
        <w:t xml:space="preserve"> Ferrero</w:t>
      </w:r>
      <w:r w:rsidR="00D20FBA" w:rsidRPr="00761983">
        <w:rPr>
          <w:rFonts w:cs="Arial"/>
          <w:noProof/>
          <w:sz w:val="20"/>
          <w:szCs w:val="20"/>
          <w:lang w:val="es-ES"/>
        </w:rPr>
        <w:t xml:space="preserve"> S, </w:t>
      </w:r>
      <w:r w:rsidR="00A05254" w:rsidRPr="00761983">
        <w:rPr>
          <w:rFonts w:cs="Arial"/>
          <w:noProof/>
          <w:sz w:val="20"/>
          <w:szCs w:val="20"/>
          <w:lang w:val="es-ES"/>
        </w:rPr>
        <w:t>Queiroz</w:t>
      </w:r>
      <w:r w:rsidR="00D20FBA" w:rsidRPr="00761983">
        <w:rPr>
          <w:rFonts w:cs="Arial"/>
          <w:noProof/>
          <w:sz w:val="20"/>
          <w:szCs w:val="20"/>
          <w:lang w:val="es-ES"/>
        </w:rPr>
        <w:t xml:space="preserve"> JPS, </w:t>
      </w:r>
      <w:r w:rsidR="00A05254" w:rsidRPr="00761983">
        <w:rPr>
          <w:rFonts w:cs="Arial"/>
          <w:noProof/>
          <w:sz w:val="20"/>
          <w:szCs w:val="20"/>
          <w:lang w:val="es-ES"/>
        </w:rPr>
        <w:t>Pérez</w:t>
      </w:r>
      <w:r w:rsidR="00D20FBA" w:rsidRPr="00761983">
        <w:rPr>
          <w:rFonts w:cs="Arial"/>
          <w:noProof/>
          <w:sz w:val="20"/>
          <w:szCs w:val="20"/>
          <w:lang w:val="es-ES"/>
        </w:rPr>
        <w:t xml:space="preserve"> E, </w:t>
      </w:r>
      <w:r w:rsidR="00A05254" w:rsidRPr="00761983">
        <w:rPr>
          <w:rFonts w:cs="Arial"/>
          <w:noProof/>
          <w:sz w:val="20"/>
          <w:szCs w:val="20"/>
          <w:lang w:val="es-ES"/>
        </w:rPr>
        <w:t>Álvarez</w:t>
      </w:r>
      <w:r w:rsidR="00D20FBA" w:rsidRPr="00761983">
        <w:rPr>
          <w:rFonts w:cs="Arial"/>
          <w:noProof/>
          <w:sz w:val="20"/>
          <w:szCs w:val="20"/>
          <w:lang w:val="es-ES"/>
        </w:rPr>
        <w:t xml:space="preserve"> CM, </w:t>
      </w:r>
      <w:r w:rsidR="00A05254" w:rsidRPr="00761983">
        <w:rPr>
          <w:rFonts w:cs="Arial"/>
          <w:noProof/>
          <w:sz w:val="20"/>
          <w:szCs w:val="20"/>
          <w:lang w:val="es-ES"/>
        </w:rPr>
        <w:t xml:space="preserve">Martín </w:t>
      </w:r>
      <w:r w:rsidR="00D20FBA" w:rsidRPr="00761983">
        <w:rPr>
          <w:rFonts w:cs="Arial"/>
          <w:noProof/>
          <w:sz w:val="20"/>
          <w:szCs w:val="20"/>
          <w:lang w:val="es-ES"/>
        </w:rPr>
        <w:t>A,</w:t>
      </w:r>
      <w:r w:rsidR="00A05254" w:rsidRPr="00761983">
        <w:rPr>
          <w:rFonts w:cs="Arial"/>
          <w:noProof/>
          <w:sz w:val="20"/>
          <w:szCs w:val="20"/>
          <w:lang w:val="es-ES"/>
        </w:rPr>
        <w:t xml:space="preserve"> Bermejo</w:t>
      </w:r>
      <w:r w:rsidR="00D20FBA" w:rsidRPr="00761983">
        <w:rPr>
          <w:rFonts w:cs="Arial"/>
          <w:noProof/>
          <w:sz w:val="20"/>
          <w:szCs w:val="20"/>
          <w:lang w:val="es-ES"/>
        </w:rPr>
        <w:t xml:space="preserve"> MD</w:t>
      </w:r>
      <w:r w:rsidR="00A05254" w:rsidRPr="00761983">
        <w:rPr>
          <w:rFonts w:cs="Arial"/>
          <w:noProof/>
          <w:sz w:val="20"/>
          <w:szCs w:val="20"/>
          <w:lang w:val="es-ES"/>
        </w:rPr>
        <w:t xml:space="preserve">. </w:t>
      </w:r>
      <w:r w:rsidR="00A05254" w:rsidRPr="00761983">
        <w:rPr>
          <w:rFonts w:cs="Arial"/>
          <w:noProof/>
          <w:sz w:val="20"/>
          <w:szCs w:val="20"/>
          <w:lang w:val="en-US"/>
        </w:rPr>
        <w:t xml:space="preserve">Formic acid production by simultaneous hydrothermal CO2 reduction and conversion of glucose and its derivatives. </w:t>
      </w:r>
      <w:r w:rsidR="00A05254" w:rsidRPr="00761983">
        <w:rPr>
          <w:rFonts w:cs="Arial"/>
          <w:i/>
          <w:noProof/>
          <w:sz w:val="20"/>
          <w:szCs w:val="20"/>
          <w:lang w:val="en-US"/>
        </w:rPr>
        <w:t xml:space="preserve">J. Taiwan Institute of </w:t>
      </w:r>
      <w:r w:rsidR="00EC4DCC" w:rsidRPr="00761983">
        <w:rPr>
          <w:rFonts w:cs="Arial"/>
          <w:i/>
          <w:noProof/>
          <w:sz w:val="20"/>
          <w:szCs w:val="20"/>
          <w:lang w:val="en-US"/>
        </w:rPr>
        <w:t>C</w:t>
      </w:r>
      <w:r w:rsidR="00A05254" w:rsidRPr="00761983">
        <w:rPr>
          <w:rFonts w:cs="Arial"/>
          <w:i/>
          <w:noProof/>
          <w:sz w:val="20"/>
          <w:szCs w:val="20"/>
          <w:lang w:val="en-US"/>
        </w:rPr>
        <w:t>hemical Engineers</w:t>
      </w:r>
      <w:r w:rsidR="00752A41" w:rsidRPr="00761983">
        <w:rPr>
          <w:rFonts w:cs="Arial"/>
          <w:noProof/>
          <w:sz w:val="20"/>
          <w:szCs w:val="20"/>
          <w:lang w:val="en-US"/>
        </w:rPr>
        <w:t>. 2022;</w:t>
      </w:r>
      <w:r w:rsidR="00A05254" w:rsidRPr="00761983">
        <w:rPr>
          <w:rFonts w:cs="Arial"/>
          <w:noProof/>
          <w:sz w:val="20"/>
          <w:szCs w:val="20"/>
          <w:lang w:val="en-US"/>
        </w:rPr>
        <w:t xml:space="preserve"> 139</w:t>
      </w:r>
      <w:r w:rsidR="00752A41" w:rsidRPr="00761983">
        <w:rPr>
          <w:rFonts w:cs="Arial"/>
          <w:noProof/>
          <w:sz w:val="20"/>
          <w:szCs w:val="20"/>
          <w:lang w:val="en-US"/>
        </w:rPr>
        <w:t>:</w:t>
      </w:r>
      <w:r w:rsidR="00A05254" w:rsidRPr="00761983">
        <w:rPr>
          <w:rFonts w:cs="Arial"/>
          <w:noProof/>
          <w:sz w:val="20"/>
          <w:szCs w:val="20"/>
          <w:lang w:val="en-US"/>
        </w:rPr>
        <w:t xml:space="preserve"> 104504</w:t>
      </w:r>
      <w:r w:rsidR="00752A41" w:rsidRPr="00761983">
        <w:rPr>
          <w:rFonts w:cs="Arial"/>
          <w:noProof/>
          <w:sz w:val="20"/>
          <w:szCs w:val="20"/>
          <w:lang w:val="en-US"/>
        </w:rPr>
        <w:t xml:space="preserve">. </w:t>
      </w:r>
      <w:r w:rsidR="00A05254" w:rsidRPr="00761983">
        <w:rPr>
          <w:rFonts w:cs="Arial"/>
          <w:noProof/>
          <w:sz w:val="20"/>
          <w:szCs w:val="20"/>
          <w:lang w:val="en-US"/>
        </w:rPr>
        <w:t xml:space="preserve"> doi:</w:t>
      </w:r>
      <w:r w:rsidR="00A05254" w:rsidRPr="00761983">
        <w:rPr>
          <w:sz w:val="20"/>
          <w:szCs w:val="20"/>
          <w:lang w:val="en-US"/>
        </w:rPr>
        <w:t xml:space="preserve"> </w:t>
      </w:r>
      <w:r w:rsidR="00A05254" w:rsidRPr="00761983">
        <w:rPr>
          <w:rFonts w:cs="Arial"/>
          <w:noProof/>
          <w:sz w:val="20"/>
          <w:szCs w:val="20"/>
          <w:lang w:val="en-US"/>
        </w:rPr>
        <w:t>10.1016/j.jtice.2022.104504</w:t>
      </w:r>
    </w:p>
    <w:p w14:paraId="7F0BEC49" w14:textId="1F356777" w:rsidR="00AB5F41" w:rsidRPr="00761983" w:rsidRDefault="00D20FBA"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[9]</w:t>
      </w:r>
      <w:r w:rsidRPr="00761983">
        <w:rPr>
          <w:rFonts w:cs="Arial"/>
          <w:noProof/>
          <w:sz w:val="20"/>
          <w:szCs w:val="20"/>
          <w:lang w:val="en-US"/>
        </w:rPr>
        <w:tab/>
      </w:r>
      <w:r w:rsidR="00AB5F41" w:rsidRPr="00761983">
        <w:rPr>
          <w:rFonts w:cs="Arial"/>
          <w:noProof/>
          <w:sz w:val="20"/>
          <w:szCs w:val="20"/>
          <w:lang w:val="en-US"/>
        </w:rPr>
        <w:t>Jarvis</w:t>
      </w:r>
      <w:r w:rsidRPr="00761983">
        <w:rPr>
          <w:rFonts w:cs="Arial"/>
          <w:noProof/>
          <w:sz w:val="20"/>
          <w:szCs w:val="20"/>
          <w:lang w:val="en-US"/>
        </w:rPr>
        <w:t xml:space="preserve"> SM, Samsatli S.</w:t>
      </w:r>
      <w:r w:rsidR="00AB5F41" w:rsidRPr="00761983">
        <w:rPr>
          <w:rFonts w:cs="Arial"/>
          <w:noProof/>
          <w:sz w:val="20"/>
          <w:szCs w:val="20"/>
          <w:lang w:val="en-US"/>
        </w:rPr>
        <w:t xml:space="preserve"> Technologies and infrastructures underpinning future CO2 value chains: A comprehensive review and comparative analysis</w:t>
      </w:r>
      <w:r w:rsidR="006549AE" w:rsidRPr="00761983">
        <w:rPr>
          <w:rFonts w:cs="Arial"/>
          <w:noProof/>
          <w:sz w:val="20"/>
          <w:szCs w:val="20"/>
          <w:lang w:val="en-US"/>
        </w:rPr>
        <w:t>.</w:t>
      </w:r>
      <w:r w:rsidR="00AB5F41" w:rsidRPr="00761983">
        <w:rPr>
          <w:rFonts w:cs="Arial"/>
          <w:noProof/>
          <w:sz w:val="20"/>
          <w:szCs w:val="20"/>
          <w:lang w:val="en-US"/>
        </w:rPr>
        <w:t xml:space="preserve"> </w:t>
      </w:r>
      <w:r w:rsidR="00AB5F41" w:rsidRPr="00761983">
        <w:rPr>
          <w:rFonts w:cs="Arial"/>
          <w:i/>
          <w:iCs/>
          <w:noProof/>
          <w:sz w:val="20"/>
          <w:szCs w:val="20"/>
          <w:lang w:val="en-US"/>
        </w:rPr>
        <w:t>Renew. Sustain. Energy Rev.</w:t>
      </w:r>
      <w:r w:rsidR="00AB5F41" w:rsidRPr="00761983">
        <w:rPr>
          <w:rFonts w:cs="Arial"/>
          <w:noProof/>
          <w:sz w:val="20"/>
          <w:szCs w:val="20"/>
          <w:lang w:val="en-US"/>
        </w:rPr>
        <w:t xml:space="preserve">, vol. </w:t>
      </w:r>
      <w:r w:rsidR="00AB5F41" w:rsidRPr="00761983">
        <w:rPr>
          <w:rFonts w:cs="Arial"/>
          <w:noProof/>
          <w:sz w:val="20"/>
          <w:szCs w:val="20"/>
          <w:lang w:val="en-US"/>
        </w:rPr>
        <w:lastRenderedPageBreak/>
        <w:t>85, pp. 46–68, 2018.</w:t>
      </w:r>
    </w:p>
    <w:p w14:paraId="0774A4EF" w14:textId="4496A88F"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[10]</w:t>
      </w:r>
      <w:r w:rsidRPr="00761983">
        <w:rPr>
          <w:rFonts w:cs="Arial"/>
          <w:noProof/>
          <w:sz w:val="20"/>
          <w:szCs w:val="20"/>
          <w:lang w:val="en-US"/>
        </w:rPr>
        <w:tab/>
      </w:r>
      <w:r w:rsidR="00D20FBA" w:rsidRPr="00761983">
        <w:rPr>
          <w:rFonts w:cs="Arial"/>
          <w:noProof/>
          <w:sz w:val="20"/>
          <w:szCs w:val="20"/>
          <w:lang w:val="en-US"/>
        </w:rPr>
        <w:t>Jin F</w:t>
      </w:r>
      <w:r w:rsidR="006549AE" w:rsidRPr="00761983">
        <w:rPr>
          <w:rFonts w:cs="Arial"/>
          <w:noProof/>
          <w:sz w:val="20"/>
          <w:szCs w:val="20"/>
          <w:lang w:val="en-US"/>
        </w:rPr>
        <w:t>, Gao Y, Jin Y, Zhang Y, Cao J, Wei Z, Smith Jr RL</w:t>
      </w:r>
      <w:r w:rsidR="00D20FBA" w:rsidRPr="00761983">
        <w:rPr>
          <w:rFonts w:cs="Arial"/>
          <w:noProof/>
          <w:sz w:val="20"/>
          <w:szCs w:val="20"/>
          <w:lang w:val="en-US"/>
        </w:rPr>
        <w:t>.</w:t>
      </w:r>
      <w:r w:rsidR="006549AE" w:rsidRPr="00761983">
        <w:rPr>
          <w:rFonts w:cs="Arial"/>
          <w:noProof/>
          <w:sz w:val="20"/>
          <w:szCs w:val="20"/>
          <w:lang w:val="en-US"/>
        </w:rPr>
        <w:t xml:space="preserve"> </w:t>
      </w:r>
      <w:r w:rsidRPr="00761983">
        <w:rPr>
          <w:rFonts w:cs="Arial"/>
          <w:noProof/>
          <w:sz w:val="20"/>
          <w:szCs w:val="20"/>
          <w:lang w:val="en-US"/>
        </w:rPr>
        <w:t>High-yield reduction of carbon dioxide into formic acid by zero-valent metal/metal oxide redox cycles</w:t>
      </w:r>
      <w:r w:rsidR="006549AE" w:rsidRPr="00761983">
        <w:rPr>
          <w:rFonts w:cs="Arial"/>
          <w:noProof/>
          <w:sz w:val="20"/>
          <w:szCs w:val="20"/>
          <w:lang w:val="en-US"/>
        </w:rPr>
        <w:t>.</w:t>
      </w:r>
      <w:r w:rsidRPr="00761983">
        <w:rPr>
          <w:rFonts w:cs="Arial"/>
          <w:noProof/>
          <w:sz w:val="20"/>
          <w:szCs w:val="20"/>
          <w:lang w:val="en-US"/>
        </w:rPr>
        <w:t xml:space="preserve"> </w:t>
      </w:r>
      <w:r w:rsidRPr="00761983">
        <w:rPr>
          <w:rFonts w:cs="Arial"/>
          <w:i/>
          <w:iCs/>
          <w:noProof/>
          <w:sz w:val="20"/>
          <w:szCs w:val="20"/>
          <w:lang w:val="en-US"/>
        </w:rPr>
        <w:t>Energy Environ. Sci.</w:t>
      </w:r>
      <w:r w:rsidR="00752A41" w:rsidRPr="00761983">
        <w:rPr>
          <w:rFonts w:cs="Arial"/>
          <w:noProof/>
          <w:sz w:val="20"/>
          <w:szCs w:val="20"/>
          <w:lang w:val="en-US"/>
        </w:rPr>
        <w:t xml:space="preserve"> 2011;</w:t>
      </w:r>
      <w:r w:rsidRPr="00761983">
        <w:rPr>
          <w:rFonts w:cs="Arial"/>
          <w:noProof/>
          <w:sz w:val="20"/>
          <w:szCs w:val="20"/>
          <w:lang w:val="en-US"/>
        </w:rPr>
        <w:t xml:space="preserve"> 4,. 3</w:t>
      </w:r>
      <w:r w:rsidR="00752A41" w:rsidRPr="00761983">
        <w:rPr>
          <w:rFonts w:cs="Arial"/>
          <w:noProof/>
          <w:sz w:val="20"/>
          <w:szCs w:val="20"/>
          <w:lang w:val="en-US"/>
        </w:rPr>
        <w:t>:</w:t>
      </w:r>
      <w:r w:rsidRPr="00761983">
        <w:rPr>
          <w:rFonts w:cs="Arial"/>
          <w:noProof/>
          <w:sz w:val="20"/>
          <w:szCs w:val="20"/>
          <w:lang w:val="en-US"/>
        </w:rPr>
        <w:t xml:space="preserve"> 881–884, doi: 10.1039/C0EE00661K.</w:t>
      </w:r>
    </w:p>
    <w:p w14:paraId="20E81468" w14:textId="00AA7D13" w:rsidR="00AB5F41" w:rsidRPr="00761983" w:rsidRDefault="00D20FBA"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[11]</w:t>
      </w:r>
      <w:r w:rsidRPr="00761983">
        <w:rPr>
          <w:rFonts w:cs="Arial"/>
          <w:noProof/>
          <w:sz w:val="20"/>
          <w:szCs w:val="20"/>
          <w:lang w:val="en-US"/>
        </w:rPr>
        <w:tab/>
      </w:r>
      <w:r w:rsidR="00AB5F41" w:rsidRPr="00761983">
        <w:rPr>
          <w:rFonts w:cs="Arial"/>
          <w:noProof/>
          <w:sz w:val="20"/>
          <w:szCs w:val="20"/>
          <w:lang w:val="en-US"/>
        </w:rPr>
        <w:t>Najafa</w:t>
      </w:r>
      <w:r w:rsidRPr="00761983">
        <w:rPr>
          <w:rFonts w:cs="Arial"/>
          <w:noProof/>
          <w:sz w:val="20"/>
          <w:szCs w:val="20"/>
          <w:lang w:val="en-US"/>
        </w:rPr>
        <w:t>badi AT.</w:t>
      </w:r>
      <w:r w:rsidR="00AB5F41" w:rsidRPr="00761983">
        <w:rPr>
          <w:rFonts w:cs="Arial"/>
          <w:noProof/>
          <w:sz w:val="20"/>
          <w:szCs w:val="20"/>
          <w:lang w:val="en-US"/>
        </w:rPr>
        <w:t xml:space="preserve"> CO2 chemical conversion to useful products: an engineering insight to the latest advances toward sustainability</w:t>
      </w:r>
      <w:r w:rsidR="00A95B70" w:rsidRPr="00761983">
        <w:rPr>
          <w:rFonts w:cs="Arial"/>
          <w:noProof/>
          <w:sz w:val="20"/>
          <w:szCs w:val="20"/>
          <w:lang w:val="en-US"/>
        </w:rPr>
        <w:t>.</w:t>
      </w:r>
      <w:r w:rsidR="00AB5F41" w:rsidRPr="00761983">
        <w:rPr>
          <w:rFonts w:cs="Arial"/>
          <w:noProof/>
          <w:sz w:val="20"/>
          <w:szCs w:val="20"/>
          <w:lang w:val="en-US"/>
        </w:rPr>
        <w:t xml:space="preserve"> </w:t>
      </w:r>
      <w:r w:rsidR="00AB5F41" w:rsidRPr="00761983">
        <w:rPr>
          <w:rFonts w:cs="Arial"/>
          <w:i/>
          <w:iCs/>
          <w:noProof/>
          <w:sz w:val="20"/>
          <w:szCs w:val="20"/>
          <w:lang w:val="en-US"/>
        </w:rPr>
        <w:t>Int. J. Energy Res.</w:t>
      </w:r>
      <w:r w:rsidR="00752A41" w:rsidRPr="00761983">
        <w:rPr>
          <w:rFonts w:cs="Arial"/>
          <w:noProof/>
          <w:sz w:val="20"/>
          <w:szCs w:val="20"/>
          <w:lang w:val="en-US"/>
        </w:rPr>
        <w:t>2013; 37, 6:</w:t>
      </w:r>
      <w:r w:rsidR="00AB5F41" w:rsidRPr="00761983">
        <w:rPr>
          <w:rFonts w:cs="Arial"/>
          <w:noProof/>
          <w:sz w:val="20"/>
          <w:szCs w:val="20"/>
          <w:lang w:val="en-US"/>
        </w:rPr>
        <w:t xml:space="preserve"> 485–499.</w:t>
      </w:r>
    </w:p>
    <w:p w14:paraId="02639A60" w14:textId="48819E9A"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[12]</w:t>
      </w:r>
      <w:r w:rsidRPr="00761983">
        <w:rPr>
          <w:rFonts w:cs="Arial"/>
          <w:noProof/>
          <w:sz w:val="20"/>
          <w:szCs w:val="20"/>
          <w:lang w:val="en-US"/>
        </w:rPr>
        <w:tab/>
      </w:r>
      <w:r w:rsidR="00E33B92" w:rsidRPr="00761983">
        <w:rPr>
          <w:rFonts w:cs="Arial"/>
          <w:noProof/>
          <w:sz w:val="20"/>
          <w:szCs w:val="20"/>
          <w:lang w:val="en-US"/>
        </w:rPr>
        <w:t xml:space="preserve">Wang W, Xiang M, Fy Y, Wang W, Duan J. Three-dimensional porous Cu-Zn/NF catalysts for efficient photocatalytic reduction of CO2 in alkaline environment for methanol preparation in a monolithic microreactor. </w:t>
      </w:r>
      <w:r w:rsidR="00E33B92" w:rsidRPr="00761983">
        <w:rPr>
          <w:rFonts w:cs="Arial"/>
          <w:i/>
          <w:noProof/>
          <w:sz w:val="20"/>
          <w:szCs w:val="20"/>
          <w:lang w:val="en-US"/>
        </w:rPr>
        <w:t>Fuel 2024</w:t>
      </w:r>
      <w:r w:rsidR="00E33B92" w:rsidRPr="00761983">
        <w:rPr>
          <w:rFonts w:cs="Arial"/>
          <w:noProof/>
          <w:sz w:val="20"/>
          <w:szCs w:val="20"/>
          <w:lang w:val="en-US"/>
        </w:rPr>
        <w:t xml:space="preserve">;357: 129778. doi: </w:t>
      </w:r>
      <w:r w:rsidR="00E33B92" w:rsidRPr="00761983">
        <w:rPr>
          <w:sz w:val="20"/>
          <w:szCs w:val="20"/>
          <w:lang w:val="en-US"/>
        </w:rPr>
        <w:t>10.1016/j.fuel.2023.129778</w:t>
      </w:r>
    </w:p>
    <w:p w14:paraId="4225F804" w14:textId="22DF9BE1"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[13]</w:t>
      </w:r>
      <w:r w:rsidRPr="00761983">
        <w:rPr>
          <w:rFonts w:cs="Arial"/>
          <w:noProof/>
          <w:sz w:val="20"/>
          <w:szCs w:val="20"/>
          <w:lang w:val="en-US"/>
        </w:rPr>
        <w:tab/>
        <w:t>Liu</w:t>
      </w:r>
      <w:r w:rsidR="00D20FBA" w:rsidRPr="00761983">
        <w:rPr>
          <w:rFonts w:cs="Arial"/>
          <w:noProof/>
          <w:sz w:val="20"/>
          <w:szCs w:val="20"/>
          <w:lang w:val="en-US"/>
        </w:rPr>
        <w:t xml:space="preserve"> X, </w:t>
      </w:r>
      <w:r w:rsidRPr="00761983">
        <w:rPr>
          <w:rFonts w:cs="Arial"/>
          <w:noProof/>
          <w:sz w:val="20"/>
          <w:szCs w:val="20"/>
          <w:lang w:val="en-US"/>
        </w:rPr>
        <w:t>Zhong</w:t>
      </w:r>
      <w:r w:rsidR="00D20FBA" w:rsidRPr="00761983">
        <w:rPr>
          <w:rFonts w:cs="Arial"/>
          <w:noProof/>
          <w:sz w:val="20"/>
          <w:szCs w:val="20"/>
          <w:lang w:val="en-US"/>
        </w:rPr>
        <w:t xml:space="preserve"> H, </w:t>
      </w:r>
      <w:r w:rsidRPr="00761983">
        <w:rPr>
          <w:rFonts w:cs="Arial"/>
          <w:noProof/>
          <w:sz w:val="20"/>
          <w:szCs w:val="20"/>
          <w:lang w:val="en-US"/>
        </w:rPr>
        <w:t>Wang</w:t>
      </w:r>
      <w:r w:rsidR="00D20FBA" w:rsidRPr="00761983">
        <w:rPr>
          <w:rFonts w:cs="Arial"/>
          <w:noProof/>
          <w:sz w:val="20"/>
          <w:szCs w:val="20"/>
          <w:lang w:val="en-US"/>
        </w:rPr>
        <w:t xml:space="preserve"> C, </w:t>
      </w:r>
      <w:r w:rsidRPr="00761983">
        <w:rPr>
          <w:rFonts w:cs="Arial"/>
          <w:noProof/>
          <w:sz w:val="20"/>
          <w:szCs w:val="20"/>
          <w:lang w:val="en-US"/>
        </w:rPr>
        <w:t>He</w:t>
      </w:r>
      <w:r w:rsidR="00D20FBA" w:rsidRPr="00761983">
        <w:rPr>
          <w:rFonts w:cs="Arial"/>
          <w:noProof/>
          <w:sz w:val="20"/>
          <w:szCs w:val="20"/>
          <w:lang w:val="en-US"/>
        </w:rPr>
        <w:t xml:space="preserve"> D, </w:t>
      </w:r>
      <w:r w:rsidRPr="00761983">
        <w:rPr>
          <w:rFonts w:cs="Arial"/>
          <w:noProof/>
          <w:sz w:val="20"/>
          <w:szCs w:val="20"/>
          <w:lang w:val="en-US"/>
        </w:rPr>
        <w:t>Jin</w:t>
      </w:r>
      <w:r w:rsidR="00D20FBA" w:rsidRPr="00761983">
        <w:rPr>
          <w:rFonts w:cs="Arial"/>
          <w:noProof/>
          <w:sz w:val="20"/>
          <w:szCs w:val="20"/>
          <w:lang w:val="en-US"/>
        </w:rPr>
        <w:t xml:space="preserve"> F.</w:t>
      </w:r>
      <w:r w:rsidRPr="00761983">
        <w:rPr>
          <w:rFonts w:cs="Arial"/>
          <w:noProof/>
          <w:sz w:val="20"/>
          <w:szCs w:val="20"/>
          <w:lang w:val="en-US"/>
        </w:rPr>
        <w:t xml:space="preserve"> CO2 reduction into formic acid under hydrothermal conditions: A mini review</w:t>
      </w:r>
      <w:r w:rsidR="00A95B70" w:rsidRPr="00761983">
        <w:rPr>
          <w:rFonts w:cs="Arial"/>
          <w:noProof/>
          <w:sz w:val="20"/>
          <w:szCs w:val="20"/>
          <w:lang w:val="en-US"/>
        </w:rPr>
        <w:t>.</w:t>
      </w:r>
      <w:r w:rsidRPr="00761983">
        <w:rPr>
          <w:rFonts w:cs="Arial"/>
          <w:noProof/>
          <w:sz w:val="20"/>
          <w:szCs w:val="20"/>
          <w:lang w:val="en-US"/>
        </w:rPr>
        <w:t xml:space="preserve"> </w:t>
      </w:r>
      <w:r w:rsidRPr="00761983">
        <w:rPr>
          <w:rFonts w:cs="Arial"/>
          <w:i/>
          <w:iCs/>
          <w:noProof/>
          <w:sz w:val="20"/>
          <w:szCs w:val="20"/>
          <w:lang w:val="en-US"/>
        </w:rPr>
        <w:t>Energy Sci. Eng.</w:t>
      </w:r>
      <w:r w:rsidR="00752A41" w:rsidRPr="00761983">
        <w:rPr>
          <w:rFonts w:cs="Arial"/>
          <w:noProof/>
          <w:sz w:val="20"/>
          <w:szCs w:val="20"/>
          <w:lang w:val="en-US"/>
        </w:rPr>
        <w:t xml:space="preserve"> 2022; 10,5:</w:t>
      </w:r>
      <w:r w:rsidRPr="00761983">
        <w:rPr>
          <w:rFonts w:cs="Arial"/>
          <w:noProof/>
          <w:sz w:val="20"/>
          <w:szCs w:val="20"/>
          <w:lang w:val="en-US"/>
        </w:rPr>
        <w:t xml:space="preserve"> 1601–1613.</w:t>
      </w:r>
    </w:p>
    <w:p w14:paraId="45A89290" w14:textId="24246DFF" w:rsidR="00AB5F41" w:rsidRPr="00761983" w:rsidRDefault="00A95B70" w:rsidP="00AB5F41">
      <w:pPr>
        <w:widowControl w:val="0"/>
        <w:autoSpaceDE w:val="0"/>
        <w:autoSpaceDN w:val="0"/>
        <w:adjustRightInd w:val="0"/>
        <w:spacing w:before="100" w:after="100" w:line="480" w:lineRule="auto"/>
        <w:ind w:left="640" w:hanging="640"/>
        <w:rPr>
          <w:rFonts w:cs="Arial"/>
          <w:noProof/>
          <w:sz w:val="20"/>
          <w:szCs w:val="20"/>
          <w:lang w:val="es-ES"/>
        </w:rPr>
      </w:pPr>
      <w:r w:rsidRPr="00761983">
        <w:rPr>
          <w:rFonts w:cs="Arial"/>
          <w:noProof/>
          <w:sz w:val="20"/>
          <w:szCs w:val="20"/>
          <w:lang w:val="en-US"/>
        </w:rPr>
        <w:t>[14]</w:t>
      </w:r>
      <w:r w:rsidRPr="00761983">
        <w:rPr>
          <w:rFonts w:cs="Arial"/>
          <w:noProof/>
          <w:sz w:val="20"/>
          <w:szCs w:val="20"/>
          <w:lang w:val="en-US"/>
        </w:rPr>
        <w:tab/>
        <w:t xml:space="preserve">Verma P, Zhang S, Song S, Mori K, Kuwahara Y, Wen M, Yamashita H, An T. </w:t>
      </w:r>
      <w:r w:rsidR="00AB5F41" w:rsidRPr="00761983">
        <w:rPr>
          <w:rFonts w:cs="Arial"/>
          <w:noProof/>
          <w:sz w:val="20"/>
          <w:szCs w:val="20"/>
          <w:lang w:val="en-US"/>
        </w:rPr>
        <w:t>Recent strategies for enhancing the catalytic activity of CO2 hydrogenation to formate/formic acid over Pd-based catalyst</w:t>
      </w:r>
      <w:r w:rsidRPr="00761983">
        <w:rPr>
          <w:rFonts w:cs="Arial"/>
          <w:noProof/>
          <w:sz w:val="20"/>
          <w:szCs w:val="20"/>
          <w:lang w:val="en-US"/>
        </w:rPr>
        <w:t>.</w:t>
      </w:r>
      <w:r w:rsidR="00AB5F41" w:rsidRPr="00761983">
        <w:rPr>
          <w:rFonts w:cs="Arial"/>
          <w:noProof/>
          <w:sz w:val="20"/>
          <w:szCs w:val="20"/>
          <w:lang w:val="en-US"/>
        </w:rPr>
        <w:t xml:space="preserve"> </w:t>
      </w:r>
      <w:r w:rsidR="00AB5F41" w:rsidRPr="00761983">
        <w:rPr>
          <w:rFonts w:cs="Arial"/>
          <w:i/>
          <w:iCs/>
          <w:noProof/>
          <w:sz w:val="20"/>
          <w:szCs w:val="20"/>
          <w:lang w:val="es-ES"/>
        </w:rPr>
        <w:t>J. CO2 Util.</w:t>
      </w:r>
      <w:r w:rsidR="00752A41" w:rsidRPr="00761983">
        <w:rPr>
          <w:rFonts w:cs="Arial"/>
          <w:noProof/>
          <w:sz w:val="20"/>
          <w:szCs w:val="20"/>
          <w:lang w:val="es-ES"/>
        </w:rPr>
        <w:t xml:space="preserve"> 2021; </w:t>
      </w:r>
      <w:r w:rsidR="00AB5F41" w:rsidRPr="00761983">
        <w:rPr>
          <w:rFonts w:cs="Arial"/>
          <w:noProof/>
          <w:sz w:val="20"/>
          <w:szCs w:val="20"/>
          <w:lang w:val="es-ES"/>
        </w:rPr>
        <w:t>54</w:t>
      </w:r>
      <w:r w:rsidR="00752A41" w:rsidRPr="00761983">
        <w:rPr>
          <w:rFonts w:cs="Arial"/>
          <w:noProof/>
          <w:sz w:val="20"/>
          <w:szCs w:val="20"/>
          <w:lang w:val="es-ES"/>
        </w:rPr>
        <w:t>:</w:t>
      </w:r>
      <w:r w:rsidR="00AB5F41" w:rsidRPr="00761983">
        <w:rPr>
          <w:rFonts w:cs="Arial"/>
          <w:noProof/>
          <w:sz w:val="20"/>
          <w:szCs w:val="20"/>
          <w:lang w:val="es-ES"/>
        </w:rPr>
        <w:t xml:space="preserve"> 101765, doi: 10.1016/j.jcou.2021.101765.</w:t>
      </w:r>
    </w:p>
    <w:p w14:paraId="6F0B7860" w14:textId="4633AAD6" w:rsidR="00AB5F41" w:rsidRPr="00761983" w:rsidRDefault="00D20FBA"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s-ES"/>
        </w:rPr>
        <w:t>[15]</w:t>
      </w:r>
      <w:r w:rsidRPr="00761983">
        <w:rPr>
          <w:rFonts w:cs="Arial"/>
          <w:noProof/>
          <w:sz w:val="20"/>
          <w:szCs w:val="20"/>
          <w:lang w:val="es-ES"/>
        </w:rPr>
        <w:tab/>
        <w:t>Del Río JI, P</w:t>
      </w:r>
      <w:r w:rsidR="00AB5F41" w:rsidRPr="00761983">
        <w:rPr>
          <w:rFonts w:cs="Arial"/>
          <w:noProof/>
          <w:sz w:val="20"/>
          <w:szCs w:val="20"/>
          <w:lang w:val="es-ES"/>
        </w:rPr>
        <w:t>érez</w:t>
      </w:r>
      <w:r w:rsidRPr="00761983">
        <w:rPr>
          <w:rFonts w:cs="Arial"/>
          <w:noProof/>
          <w:sz w:val="20"/>
          <w:szCs w:val="20"/>
          <w:lang w:val="es-ES"/>
        </w:rPr>
        <w:t xml:space="preserve"> E, </w:t>
      </w:r>
      <w:r w:rsidR="00AB5F41" w:rsidRPr="00761983">
        <w:rPr>
          <w:rFonts w:cs="Arial"/>
          <w:noProof/>
          <w:sz w:val="20"/>
          <w:szCs w:val="20"/>
          <w:lang w:val="es-ES"/>
        </w:rPr>
        <w:t>León</w:t>
      </w:r>
      <w:r w:rsidRPr="00761983">
        <w:rPr>
          <w:rFonts w:cs="Arial"/>
          <w:noProof/>
          <w:sz w:val="20"/>
          <w:szCs w:val="20"/>
          <w:lang w:val="es-ES"/>
        </w:rPr>
        <w:t xml:space="preserve"> D, </w:t>
      </w:r>
      <w:r w:rsidR="00AB5F41" w:rsidRPr="00761983">
        <w:rPr>
          <w:rFonts w:cs="Arial"/>
          <w:noProof/>
          <w:sz w:val="20"/>
          <w:szCs w:val="20"/>
          <w:lang w:val="es-ES"/>
        </w:rPr>
        <w:t>Martín</w:t>
      </w:r>
      <w:r w:rsidRPr="00761983">
        <w:rPr>
          <w:rFonts w:cs="Arial"/>
          <w:noProof/>
          <w:sz w:val="20"/>
          <w:szCs w:val="20"/>
          <w:lang w:val="es-ES"/>
        </w:rPr>
        <w:t xml:space="preserve"> A, Bermejo MD.</w:t>
      </w:r>
      <w:r w:rsidR="00AB5F41" w:rsidRPr="00761983">
        <w:rPr>
          <w:rFonts w:cs="Arial"/>
          <w:noProof/>
          <w:sz w:val="20"/>
          <w:szCs w:val="20"/>
          <w:lang w:val="es-ES"/>
        </w:rPr>
        <w:t xml:space="preserve"> </w:t>
      </w:r>
      <w:r w:rsidR="00AB5F41" w:rsidRPr="00761983">
        <w:rPr>
          <w:rFonts w:cs="Arial"/>
          <w:noProof/>
          <w:sz w:val="20"/>
          <w:szCs w:val="20"/>
          <w:lang w:val="en-US"/>
        </w:rPr>
        <w:t>Catalytic hydrothermal conversion of CO2 captured by ammonia into formate using aluminum-sourced hydrogen at mild reaction conditions</w:t>
      </w:r>
      <w:r w:rsidR="00A95B70" w:rsidRPr="00761983">
        <w:rPr>
          <w:rFonts w:cs="Arial"/>
          <w:noProof/>
          <w:sz w:val="20"/>
          <w:szCs w:val="20"/>
          <w:lang w:val="en-US"/>
        </w:rPr>
        <w:t>.</w:t>
      </w:r>
      <w:r w:rsidR="00AB5F41" w:rsidRPr="00761983">
        <w:rPr>
          <w:rFonts w:cs="Arial"/>
          <w:noProof/>
          <w:sz w:val="20"/>
          <w:szCs w:val="20"/>
          <w:lang w:val="en-US"/>
        </w:rPr>
        <w:t xml:space="preserve"> </w:t>
      </w:r>
      <w:r w:rsidR="00AB5F41" w:rsidRPr="00761983">
        <w:rPr>
          <w:rFonts w:cs="Arial"/>
          <w:i/>
          <w:iCs/>
          <w:noProof/>
          <w:sz w:val="20"/>
          <w:szCs w:val="20"/>
          <w:lang w:val="en-US"/>
        </w:rPr>
        <w:t>J. Ind. Eng. Chem.</w:t>
      </w:r>
      <w:r w:rsidR="00752A41" w:rsidRPr="00761983">
        <w:rPr>
          <w:rFonts w:cs="Arial"/>
          <w:noProof/>
          <w:sz w:val="20"/>
          <w:szCs w:val="20"/>
          <w:lang w:val="en-US"/>
        </w:rPr>
        <w:t xml:space="preserve"> 2021; 97:</w:t>
      </w:r>
      <w:r w:rsidR="00AB5F41" w:rsidRPr="00761983">
        <w:rPr>
          <w:rFonts w:cs="Arial"/>
          <w:noProof/>
          <w:sz w:val="20"/>
          <w:szCs w:val="20"/>
          <w:lang w:val="en-US"/>
        </w:rPr>
        <w:t xml:space="preserve"> 539–548.</w:t>
      </w:r>
    </w:p>
    <w:p w14:paraId="2615E174" w14:textId="7663930F" w:rsidR="00AB5F41" w:rsidRPr="00761983" w:rsidRDefault="00D20FBA" w:rsidP="00AB5F41">
      <w:pPr>
        <w:widowControl w:val="0"/>
        <w:autoSpaceDE w:val="0"/>
        <w:autoSpaceDN w:val="0"/>
        <w:adjustRightInd w:val="0"/>
        <w:spacing w:before="100" w:after="100" w:line="480" w:lineRule="auto"/>
        <w:ind w:left="640" w:hanging="640"/>
        <w:rPr>
          <w:rFonts w:cs="Arial"/>
          <w:noProof/>
          <w:sz w:val="20"/>
          <w:szCs w:val="20"/>
          <w:lang w:val="es-ES"/>
        </w:rPr>
      </w:pPr>
      <w:r w:rsidRPr="00761983">
        <w:rPr>
          <w:rFonts w:cs="Arial"/>
          <w:noProof/>
          <w:sz w:val="20"/>
          <w:szCs w:val="20"/>
          <w:lang w:val="en-US"/>
        </w:rPr>
        <w:t>[16]</w:t>
      </w:r>
      <w:r w:rsidRPr="00761983">
        <w:rPr>
          <w:rFonts w:cs="Arial"/>
          <w:noProof/>
          <w:sz w:val="20"/>
          <w:szCs w:val="20"/>
          <w:lang w:val="en-US"/>
        </w:rPr>
        <w:tab/>
      </w:r>
      <w:r w:rsidR="00AB5F41" w:rsidRPr="00761983">
        <w:rPr>
          <w:rFonts w:cs="Arial"/>
          <w:noProof/>
          <w:sz w:val="20"/>
          <w:szCs w:val="20"/>
          <w:lang w:val="en-US"/>
        </w:rPr>
        <w:t>Hao</w:t>
      </w:r>
      <w:r w:rsidRPr="00761983">
        <w:rPr>
          <w:rFonts w:cs="Arial"/>
          <w:noProof/>
          <w:sz w:val="20"/>
          <w:szCs w:val="20"/>
          <w:lang w:val="en-US"/>
        </w:rPr>
        <w:t xml:space="preserve"> C, </w:t>
      </w:r>
      <w:r w:rsidR="00AB5F41" w:rsidRPr="00761983">
        <w:rPr>
          <w:rFonts w:cs="Arial"/>
          <w:noProof/>
          <w:sz w:val="20"/>
          <w:szCs w:val="20"/>
          <w:lang w:val="en-US"/>
        </w:rPr>
        <w:t>Wang</w:t>
      </w:r>
      <w:r w:rsidRPr="00761983">
        <w:rPr>
          <w:rFonts w:cs="Arial"/>
          <w:noProof/>
          <w:sz w:val="20"/>
          <w:szCs w:val="20"/>
          <w:lang w:val="en-US"/>
        </w:rPr>
        <w:t xml:space="preserve"> S, </w:t>
      </w:r>
      <w:r w:rsidR="00AB5F41" w:rsidRPr="00761983">
        <w:rPr>
          <w:rFonts w:cs="Arial"/>
          <w:noProof/>
          <w:sz w:val="20"/>
          <w:szCs w:val="20"/>
          <w:lang w:val="en-US"/>
        </w:rPr>
        <w:t>Li</w:t>
      </w:r>
      <w:r w:rsidRPr="00761983">
        <w:rPr>
          <w:rFonts w:cs="Arial"/>
          <w:noProof/>
          <w:sz w:val="20"/>
          <w:szCs w:val="20"/>
          <w:lang w:val="en-US"/>
        </w:rPr>
        <w:t xml:space="preserve"> M, </w:t>
      </w:r>
      <w:r w:rsidR="00AB5F41" w:rsidRPr="00761983">
        <w:rPr>
          <w:rFonts w:cs="Arial"/>
          <w:noProof/>
          <w:sz w:val="20"/>
          <w:szCs w:val="20"/>
          <w:lang w:val="en-US"/>
        </w:rPr>
        <w:t>Kang</w:t>
      </w:r>
      <w:r w:rsidRPr="00761983">
        <w:rPr>
          <w:rFonts w:cs="Arial"/>
          <w:noProof/>
          <w:sz w:val="20"/>
          <w:szCs w:val="20"/>
          <w:lang w:val="en-US"/>
        </w:rPr>
        <w:t xml:space="preserve"> L, Ma X.</w:t>
      </w:r>
      <w:r w:rsidR="00DE4066" w:rsidRPr="00761983">
        <w:rPr>
          <w:rFonts w:cs="Arial"/>
          <w:noProof/>
          <w:sz w:val="20"/>
          <w:szCs w:val="20"/>
          <w:lang w:val="en-US"/>
        </w:rPr>
        <w:t xml:space="preserve"> </w:t>
      </w:r>
      <w:r w:rsidR="00AB5F41" w:rsidRPr="00761983">
        <w:rPr>
          <w:rFonts w:cs="Arial"/>
          <w:noProof/>
          <w:sz w:val="20"/>
          <w:szCs w:val="20"/>
          <w:lang w:val="en-US"/>
        </w:rPr>
        <w:t>Hydrogenation of CO2 to formic acid on supported ruthenium catalysts</w:t>
      </w:r>
      <w:r w:rsidR="00DE4066" w:rsidRPr="00761983">
        <w:rPr>
          <w:rFonts w:cs="Arial"/>
          <w:noProof/>
          <w:sz w:val="20"/>
          <w:szCs w:val="20"/>
          <w:lang w:val="en-US"/>
        </w:rPr>
        <w:t>.</w:t>
      </w:r>
      <w:r w:rsidR="00AB5F41" w:rsidRPr="00761983">
        <w:rPr>
          <w:rFonts w:cs="Arial"/>
          <w:noProof/>
          <w:sz w:val="20"/>
          <w:szCs w:val="20"/>
          <w:lang w:val="en-US"/>
        </w:rPr>
        <w:t xml:space="preserve"> </w:t>
      </w:r>
      <w:r w:rsidR="00AB5F41" w:rsidRPr="00761983">
        <w:rPr>
          <w:rFonts w:cs="Arial"/>
          <w:i/>
          <w:iCs/>
          <w:noProof/>
          <w:sz w:val="20"/>
          <w:szCs w:val="20"/>
          <w:lang w:val="es-ES"/>
        </w:rPr>
        <w:t>Catal. Today</w:t>
      </w:r>
      <w:r w:rsidR="00752A41" w:rsidRPr="00761983">
        <w:rPr>
          <w:rFonts w:cs="Arial"/>
          <w:noProof/>
          <w:sz w:val="20"/>
          <w:szCs w:val="20"/>
          <w:lang w:val="es-ES"/>
        </w:rPr>
        <w:t xml:space="preserve">. 2011; 160, 1: </w:t>
      </w:r>
      <w:r w:rsidR="00AB5F41" w:rsidRPr="00761983">
        <w:rPr>
          <w:rFonts w:cs="Arial"/>
          <w:noProof/>
          <w:sz w:val="20"/>
          <w:szCs w:val="20"/>
          <w:lang w:val="es-ES"/>
        </w:rPr>
        <w:t>184–190, doi: 10.1016/j.cattod.2010.05.034.</w:t>
      </w:r>
    </w:p>
    <w:p w14:paraId="3076EC3E" w14:textId="3F5B5C90" w:rsidR="00AB5F41" w:rsidRPr="00761983" w:rsidRDefault="00D20FBA"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s-ES"/>
        </w:rPr>
        <w:t>[17]</w:t>
      </w:r>
      <w:r w:rsidRPr="00761983">
        <w:rPr>
          <w:rFonts w:cs="Arial"/>
          <w:noProof/>
          <w:sz w:val="20"/>
          <w:szCs w:val="20"/>
          <w:lang w:val="es-ES"/>
        </w:rPr>
        <w:tab/>
      </w:r>
      <w:r w:rsidR="00AB5F41" w:rsidRPr="00761983">
        <w:rPr>
          <w:rFonts w:cs="Arial"/>
          <w:noProof/>
          <w:sz w:val="20"/>
          <w:szCs w:val="20"/>
          <w:lang w:val="es-ES"/>
        </w:rPr>
        <w:t>González</w:t>
      </w:r>
      <w:r w:rsidRPr="00761983">
        <w:rPr>
          <w:rFonts w:cs="Arial"/>
          <w:noProof/>
          <w:sz w:val="20"/>
          <w:szCs w:val="20"/>
          <w:lang w:val="es-ES"/>
        </w:rPr>
        <w:t xml:space="preserve"> E</w:t>
      </w:r>
      <w:r w:rsidR="00DE4066" w:rsidRPr="00761983">
        <w:rPr>
          <w:rFonts w:cs="Arial"/>
          <w:noProof/>
          <w:sz w:val="20"/>
          <w:szCs w:val="20"/>
          <w:lang w:val="es-ES"/>
        </w:rPr>
        <w:t>, Marchant C, Sepúlveda C, García R, Ghampson IT, Escalona N, García-Fierro JL</w:t>
      </w:r>
      <w:r w:rsidRPr="00761983">
        <w:rPr>
          <w:rFonts w:cs="Arial"/>
          <w:noProof/>
          <w:sz w:val="20"/>
          <w:szCs w:val="20"/>
          <w:lang w:val="es-ES"/>
        </w:rPr>
        <w:t>.</w:t>
      </w:r>
      <w:r w:rsidR="00DE4066" w:rsidRPr="00761983">
        <w:rPr>
          <w:rFonts w:cs="Arial"/>
          <w:noProof/>
          <w:sz w:val="20"/>
          <w:szCs w:val="20"/>
          <w:lang w:val="es-ES"/>
        </w:rPr>
        <w:t xml:space="preserve"> </w:t>
      </w:r>
      <w:r w:rsidR="00AB5F41" w:rsidRPr="00761983">
        <w:rPr>
          <w:rFonts w:cs="Arial"/>
          <w:noProof/>
          <w:sz w:val="20"/>
          <w:szCs w:val="20"/>
          <w:lang w:val="en-US"/>
        </w:rPr>
        <w:t>Hydrogenation of sodium hydrogen carbonate in aqueous phase using metal/activated carbon catalysts</w:t>
      </w:r>
      <w:r w:rsidR="00DE4066" w:rsidRPr="00761983">
        <w:rPr>
          <w:rFonts w:cs="Arial"/>
          <w:noProof/>
          <w:sz w:val="20"/>
          <w:szCs w:val="20"/>
          <w:lang w:val="en-US"/>
        </w:rPr>
        <w:t>.</w:t>
      </w:r>
      <w:r w:rsidR="00AB5F41" w:rsidRPr="00761983">
        <w:rPr>
          <w:rFonts w:cs="Arial"/>
          <w:noProof/>
          <w:sz w:val="20"/>
          <w:szCs w:val="20"/>
          <w:lang w:val="en-US"/>
        </w:rPr>
        <w:t xml:space="preserve"> </w:t>
      </w:r>
      <w:r w:rsidR="00AB5F41" w:rsidRPr="00761983">
        <w:rPr>
          <w:rFonts w:cs="Arial"/>
          <w:i/>
          <w:iCs/>
          <w:noProof/>
          <w:sz w:val="20"/>
          <w:szCs w:val="20"/>
          <w:lang w:val="en-US"/>
        </w:rPr>
        <w:t>Appl. Catal. B Environ.</w:t>
      </w:r>
      <w:r w:rsidR="00752A41" w:rsidRPr="00761983">
        <w:rPr>
          <w:rFonts w:cs="Arial"/>
          <w:noProof/>
          <w:sz w:val="20"/>
          <w:szCs w:val="20"/>
          <w:lang w:val="en-US"/>
        </w:rPr>
        <w:t xml:space="preserve"> 2018; 224:</w:t>
      </w:r>
      <w:r w:rsidR="00AB5F41" w:rsidRPr="00761983">
        <w:rPr>
          <w:rFonts w:cs="Arial"/>
          <w:noProof/>
          <w:sz w:val="20"/>
          <w:szCs w:val="20"/>
          <w:lang w:val="en-US"/>
        </w:rPr>
        <w:t xml:space="preserve"> 368–375.</w:t>
      </w:r>
    </w:p>
    <w:p w14:paraId="5D51DCD7" w14:textId="663DC841"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[18]</w:t>
      </w:r>
      <w:r w:rsidRPr="00761983">
        <w:rPr>
          <w:rFonts w:cs="Arial"/>
          <w:noProof/>
          <w:sz w:val="20"/>
          <w:szCs w:val="20"/>
          <w:lang w:val="en-US"/>
        </w:rPr>
        <w:tab/>
        <w:t>Huang</w:t>
      </w:r>
      <w:r w:rsidR="00D20FBA" w:rsidRPr="00761983">
        <w:rPr>
          <w:rFonts w:cs="Arial"/>
          <w:noProof/>
          <w:sz w:val="20"/>
          <w:szCs w:val="20"/>
          <w:lang w:val="en-US"/>
        </w:rPr>
        <w:t xml:space="preserve"> Z.</w:t>
      </w:r>
      <w:r w:rsidRPr="00761983">
        <w:rPr>
          <w:rFonts w:cs="Arial"/>
          <w:noProof/>
          <w:sz w:val="20"/>
          <w:szCs w:val="20"/>
          <w:lang w:val="en-US"/>
        </w:rPr>
        <w:t xml:space="preserve"> CO2 hydrogenation over mesoporous Ni-Pt/SiO2 nanorod catalysts: Determining CH4/CO selectivity by surface ratio of Ni/Pt</w:t>
      </w:r>
      <w:r w:rsidR="008532CF" w:rsidRPr="00761983">
        <w:rPr>
          <w:rFonts w:cs="Arial"/>
          <w:noProof/>
          <w:sz w:val="20"/>
          <w:szCs w:val="20"/>
          <w:lang w:val="en-US"/>
        </w:rPr>
        <w:t>.</w:t>
      </w:r>
      <w:r w:rsidRPr="00761983">
        <w:rPr>
          <w:rFonts w:cs="Arial"/>
          <w:noProof/>
          <w:sz w:val="20"/>
          <w:szCs w:val="20"/>
          <w:lang w:val="en-US"/>
        </w:rPr>
        <w:t xml:space="preserve"> </w:t>
      </w:r>
      <w:r w:rsidRPr="00761983">
        <w:rPr>
          <w:rFonts w:cs="Arial"/>
          <w:i/>
          <w:iCs/>
          <w:noProof/>
          <w:sz w:val="20"/>
          <w:szCs w:val="20"/>
          <w:lang w:val="en-US"/>
        </w:rPr>
        <w:t>Chem. Eng. Sci.</w:t>
      </w:r>
      <w:r w:rsidR="00752A41" w:rsidRPr="00761983">
        <w:rPr>
          <w:rFonts w:cs="Arial"/>
          <w:i/>
          <w:iCs/>
          <w:noProof/>
          <w:sz w:val="20"/>
          <w:szCs w:val="20"/>
          <w:lang w:val="en-US"/>
        </w:rPr>
        <w:t xml:space="preserve"> 2022;</w:t>
      </w:r>
      <w:r w:rsidR="00752A41" w:rsidRPr="00761983">
        <w:rPr>
          <w:rFonts w:cs="Arial"/>
          <w:noProof/>
          <w:sz w:val="20"/>
          <w:szCs w:val="20"/>
          <w:lang w:val="en-US"/>
        </w:rPr>
        <w:t xml:space="preserve"> 247: 117106</w:t>
      </w:r>
    </w:p>
    <w:p w14:paraId="28920789" w14:textId="07006AE7" w:rsidR="00AB5F41" w:rsidRPr="00761983" w:rsidRDefault="00D20FBA"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[19]</w:t>
      </w:r>
      <w:r w:rsidRPr="00761983">
        <w:rPr>
          <w:rFonts w:cs="Arial"/>
          <w:noProof/>
          <w:sz w:val="20"/>
          <w:szCs w:val="20"/>
          <w:lang w:val="en-US"/>
        </w:rPr>
        <w:tab/>
      </w:r>
      <w:r w:rsidR="00AB5F41" w:rsidRPr="00761983">
        <w:rPr>
          <w:rFonts w:cs="Arial"/>
          <w:noProof/>
          <w:sz w:val="20"/>
          <w:szCs w:val="20"/>
          <w:lang w:val="en-US"/>
        </w:rPr>
        <w:t>Ma</w:t>
      </w:r>
      <w:r w:rsidRPr="00761983">
        <w:rPr>
          <w:rFonts w:cs="Arial"/>
          <w:noProof/>
          <w:sz w:val="20"/>
          <w:szCs w:val="20"/>
          <w:lang w:val="en-US"/>
        </w:rPr>
        <w:t xml:space="preserve"> Z, </w:t>
      </w:r>
      <w:r w:rsidR="00AB5F41" w:rsidRPr="00761983">
        <w:rPr>
          <w:rFonts w:cs="Arial"/>
          <w:noProof/>
          <w:sz w:val="20"/>
          <w:szCs w:val="20"/>
          <w:lang w:val="en-US"/>
        </w:rPr>
        <w:t>Li</w:t>
      </w:r>
      <w:r w:rsidRPr="00761983">
        <w:rPr>
          <w:rFonts w:cs="Arial"/>
          <w:noProof/>
          <w:sz w:val="20"/>
          <w:szCs w:val="20"/>
          <w:lang w:val="en-US"/>
        </w:rPr>
        <w:t xml:space="preserve"> P, </w:t>
      </w:r>
      <w:r w:rsidR="00AB5F41" w:rsidRPr="00761983">
        <w:rPr>
          <w:rFonts w:cs="Arial"/>
          <w:noProof/>
          <w:sz w:val="20"/>
          <w:szCs w:val="20"/>
          <w:lang w:val="en-US"/>
        </w:rPr>
        <w:t>Ye</w:t>
      </w:r>
      <w:r w:rsidRPr="00761983">
        <w:rPr>
          <w:rFonts w:cs="Arial"/>
          <w:noProof/>
          <w:sz w:val="20"/>
          <w:szCs w:val="20"/>
          <w:lang w:val="en-US"/>
        </w:rPr>
        <w:t xml:space="preserve"> L, </w:t>
      </w:r>
      <w:r w:rsidR="00AB5F41" w:rsidRPr="00761983">
        <w:rPr>
          <w:rFonts w:cs="Arial"/>
          <w:noProof/>
          <w:sz w:val="20"/>
          <w:szCs w:val="20"/>
          <w:lang w:val="en-US"/>
        </w:rPr>
        <w:t>Wang</w:t>
      </w:r>
      <w:r w:rsidRPr="00761983">
        <w:rPr>
          <w:rFonts w:cs="Arial"/>
          <w:noProof/>
          <w:sz w:val="20"/>
          <w:szCs w:val="20"/>
          <w:lang w:val="en-US"/>
        </w:rPr>
        <w:t xml:space="preserve"> L, </w:t>
      </w:r>
      <w:r w:rsidR="00AB5F41" w:rsidRPr="00761983">
        <w:rPr>
          <w:rFonts w:cs="Arial"/>
          <w:noProof/>
          <w:sz w:val="20"/>
          <w:szCs w:val="20"/>
          <w:lang w:val="en-US"/>
        </w:rPr>
        <w:t>Xie</w:t>
      </w:r>
      <w:r w:rsidRPr="00761983">
        <w:rPr>
          <w:rFonts w:cs="Arial"/>
          <w:noProof/>
          <w:sz w:val="20"/>
          <w:szCs w:val="20"/>
          <w:lang w:val="en-US"/>
        </w:rPr>
        <w:t xml:space="preserve"> H, </w:t>
      </w:r>
      <w:r w:rsidR="00AB5F41" w:rsidRPr="00761983">
        <w:rPr>
          <w:rFonts w:cs="Arial"/>
          <w:noProof/>
          <w:sz w:val="20"/>
          <w:szCs w:val="20"/>
          <w:lang w:val="en-US"/>
        </w:rPr>
        <w:t>Zhou</w:t>
      </w:r>
      <w:r w:rsidRPr="00761983">
        <w:rPr>
          <w:rFonts w:cs="Arial"/>
          <w:noProof/>
          <w:sz w:val="20"/>
          <w:szCs w:val="20"/>
          <w:lang w:val="en-US"/>
        </w:rPr>
        <w:t xml:space="preserve"> Y</w:t>
      </w:r>
      <w:r w:rsidR="008532CF" w:rsidRPr="00761983">
        <w:rPr>
          <w:rFonts w:cs="Arial"/>
          <w:noProof/>
          <w:sz w:val="20"/>
          <w:szCs w:val="20"/>
          <w:lang w:val="en-US"/>
        </w:rPr>
        <w:t xml:space="preserve">. </w:t>
      </w:r>
      <w:r w:rsidR="00AB5F41" w:rsidRPr="00761983">
        <w:rPr>
          <w:rFonts w:cs="Arial"/>
          <w:noProof/>
          <w:sz w:val="20"/>
          <w:szCs w:val="20"/>
          <w:lang w:val="en-US"/>
        </w:rPr>
        <w:t>Selectivity reversal of photocatalytic CO 2 reduction by Pt loading</w:t>
      </w:r>
      <w:r w:rsidR="008532CF" w:rsidRPr="00761983">
        <w:rPr>
          <w:rFonts w:cs="Arial"/>
          <w:noProof/>
          <w:sz w:val="20"/>
          <w:szCs w:val="20"/>
          <w:lang w:val="en-US"/>
        </w:rPr>
        <w:t>.</w:t>
      </w:r>
      <w:r w:rsidR="00AB5F41" w:rsidRPr="00761983">
        <w:rPr>
          <w:rFonts w:cs="Arial"/>
          <w:noProof/>
          <w:sz w:val="20"/>
          <w:szCs w:val="20"/>
          <w:lang w:val="en-US"/>
        </w:rPr>
        <w:t xml:space="preserve"> </w:t>
      </w:r>
      <w:r w:rsidR="00AB5F41" w:rsidRPr="00761983">
        <w:rPr>
          <w:rFonts w:cs="Arial"/>
          <w:i/>
          <w:iCs/>
          <w:noProof/>
          <w:sz w:val="20"/>
          <w:szCs w:val="20"/>
          <w:lang w:val="en-US"/>
        </w:rPr>
        <w:t>Catal. Sci. Technol.</w:t>
      </w:r>
      <w:r w:rsidR="00752A41" w:rsidRPr="00761983">
        <w:rPr>
          <w:rFonts w:cs="Arial"/>
          <w:noProof/>
          <w:sz w:val="20"/>
          <w:szCs w:val="20"/>
          <w:lang w:val="en-US"/>
        </w:rPr>
        <w:t xml:space="preserve"> 2018;</w:t>
      </w:r>
      <w:r w:rsidR="00AB5F41" w:rsidRPr="00761983">
        <w:rPr>
          <w:rFonts w:cs="Arial"/>
          <w:noProof/>
          <w:sz w:val="20"/>
          <w:szCs w:val="20"/>
          <w:lang w:val="en-US"/>
        </w:rPr>
        <w:t xml:space="preserve"> 8, </w:t>
      </w:r>
      <w:r w:rsidR="00752A41" w:rsidRPr="00761983">
        <w:rPr>
          <w:rFonts w:cs="Arial"/>
          <w:noProof/>
          <w:sz w:val="20"/>
          <w:szCs w:val="20"/>
          <w:lang w:val="en-US"/>
        </w:rPr>
        <w:t>20:</w:t>
      </w:r>
      <w:r w:rsidR="00AB5F41" w:rsidRPr="00761983">
        <w:rPr>
          <w:rFonts w:cs="Arial"/>
          <w:noProof/>
          <w:sz w:val="20"/>
          <w:szCs w:val="20"/>
          <w:lang w:val="en-US"/>
        </w:rPr>
        <w:t xml:space="preserve"> 5129–5132.</w:t>
      </w:r>
    </w:p>
    <w:p w14:paraId="0537EE09" w14:textId="2F1D3DC0" w:rsidR="00AB5F41" w:rsidRPr="00761983" w:rsidRDefault="00D20FBA"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lastRenderedPageBreak/>
        <w:t>[20]</w:t>
      </w:r>
      <w:r w:rsidRPr="00761983">
        <w:rPr>
          <w:rFonts w:cs="Arial"/>
          <w:noProof/>
          <w:sz w:val="20"/>
          <w:szCs w:val="20"/>
          <w:lang w:val="en-US"/>
        </w:rPr>
        <w:tab/>
      </w:r>
      <w:r w:rsidR="00AB5F41" w:rsidRPr="00761983">
        <w:rPr>
          <w:rFonts w:cs="Arial"/>
          <w:noProof/>
          <w:sz w:val="20"/>
          <w:szCs w:val="20"/>
          <w:lang w:val="en-US"/>
        </w:rPr>
        <w:t>Zhang</w:t>
      </w:r>
      <w:r w:rsidRPr="00761983">
        <w:rPr>
          <w:rFonts w:cs="Arial"/>
          <w:noProof/>
          <w:sz w:val="20"/>
          <w:szCs w:val="20"/>
          <w:lang w:val="en-US"/>
        </w:rPr>
        <w:t xml:space="preserve"> QH, </w:t>
      </w:r>
      <w:r w:rsidR="00AB5F41" w:rsidRPr="00761983">
        <w:rPr>
          <w:rFonts w:cs="Arial"/>
          <w:noProof/>
          <w:sz w:val="20"/>
          <w:szCs w:val="20"/>
          <w:lang w:val="en-US"/>
        </w:rPr>
        <w:t>Han</w:t>
      </w:r>
      <w:r w:rsidRPr="00761983">
        <w:rPr>
          <w:rFonts w:cs="Arial"/>
          <w:noProof/>
          <w:sz w:val="20"/>
          <w:szCs w:val="20"/>
          <w:lang w:val="en-US"/>
        </w:rPr>
        <w:t xml:space="preserve"> WD, </w:t>
      </w:r>
      <w:r w:rsidR="00AB5F41" w:rsidRPr="00761983">
        <w:rPr>
          <w:rFonts w:cs="Arial"/>
          <w:noProof/>
          <w:sz w:val="20"/>
          <w:szCs w:val="20"/>
          <w:lang w:val="en-US"/>
        </w:rPr>
        <w:t>Hong</w:t>
      </w:r>
      <w:r w:rsidRPr="00761983">
        <w:rPr>
          <w:rFonts w:cs="Arial"/>
          <w:noProof/>
          <w:sz w:val="20"/>
          <w:szCs w:val="20"/>
          <w:lang w:val="en-US"/>
        </w:rPr>
        <w:t xml:space="preserve"> YJ, </w:t>
      </w:r>
      <w:r w:rsidR="00AB5F41" w:rsidRPr="00761983">
        <w:rPr>
          <w:rFonts w:cs="Arial"/>
          <w:noProof/>
          <w:sz w:val="20"/>
          <w:szCs w:val="20"/>
          <w:lang w:val="en-US"/>
        </w:rPr>
        <w:t>Yu</w:t>
      </w:r>
      <w:r w:rsidRPr="00761983">
        <w:rPr>
          <w:rFonts w:cs="Arial"/>
          <w:noProof/>
          <w:sz w:val="20"/>
          <w:szCs w:val="20"/>
          <w:lang w:val="en-US"/>
        </w:rPr>
        <w:t xml:space="preserve"> JG</w:t>
      </w:r>
      <w:r w:rsidR="008532CF" w:rsidRPr="00761983">
        <w:rPr>
          <w:rFonts w:cs="Arial"/>
          <w:noProof/>
          <w:sz w:val="20"/>
          <w:szCs w:val="20"/>
          <w:lang w:val="en-US"/>
        </w:rPr>
        <w:t xml:space="preserve">. </w:t>
      </w:r>
      <w:r w:rsidR="00AB5F41" w:rsidRPr="00761983">
        <w:rPr>
          <w:rFonts w:cs="Arial"/>
          <w:noProof/>
          <w:sz w:val="20"/>
          <w:szCs w:val="20"/>
          <w:lang w:val="en-US"/>
        </w:rPr>
        <w:t xml:space="preserve">Photocatalytic reduction of CO2 with </w:t>
      </w:r>
      <w:r w:rsidR="008532CF" w:rsidRPr="00761983">
        <w:rPr>
          <w:rFonts w:cs="Arial"/>
          <w:noProof/>
          <w:sz w:val="20"/>
          <w:szCs w:val="20"/>
          <w:lang w:val="en-US"/>
        </w:rPr>
        <w:t>H2O on Pt-loaded TiO2 catalyst.</w:t>
      </w:r>
      <w:r w:rsidR="00AB5F41" w:rsidRPr="00761983">
        <w:rPr>
          <w:rFonts w:cs="Arial"/>
          <w:noProof/>
          <w:sz w:val="20"/>
          <w:szCs w:val="20"/>
          <w:lang w:val="en-US"/>
        </w:rPr>
        <w:t xml:space="preserve"> </w:t>
      </w:r>
      <w:r w:rsidR="00AB5F41" w:rsidRPr="00761983">
        <w:rPr>
          <w:rFonts w:cs="Arial"/>
          <w:i/>
          <w:iCs/>
          <w:noProof/>
          <w:sz w:val="20"/>
          <w:szCs w:val="20"/>
          <w:lang w:val="en-US"/>
        </w:rPr>
        <w:t>Catal. Today</w:t>
      </w:r>
      <w:r w:rsidR="00F71B42" w:rsidRPr="00761983">
        <w:rPr>
          <w:rFonts w:cs="Arial"/>
          <w:noProof/>
          <w:sz w:val="20"/>
          <w:szCs w:val="20"/>
          <w:lang w:val="en-US"/>
        </w:rPr>
        <w:t>. 2009;</w:t>
      </w:r>
      <w:r w:rsidR="00AB5F41" w:rsidRPr="00761983">
        <w:rPr>
          <w:rFonts w:cs="Arial"/>
          <w:noProof/>
          <w:sz w:val="20"/>
          <w:szCs w:val="20"/>
          <w:lang w:val="en-US"/>
        </w:rPr>
        <w:t xml:space="preserve"> 148, </w:t>
      </w:r>
      <w:r w:rsidR="00F71B42" w:rsidRPr="00761983">
        <w:rPr>
          <w:rFonts w:cs="Arial"/>
          <w:noProof/>
          <w:sz w:val="20"/>
          <w:szCs w:val="20"/>
          <w:lang w:val="en-US"/>
        </w:rPr>
        <w:t xml:space="preserve">3–4: </w:t>
      </w:r>
      <w:r w:rsidR="00AB5F41" w:rsidRPr="00761983">
        <w:rPr>
          <w:rFonts w:cs="Arial"/>
          <w:noProof/>
          <w:sz w:val="20"/>
          <w:szCs w:val="20"/>
          <w:lang w:val="en-US"/>
        </w:rPr>
        <w:t>335–340.</w:t>
      </w:r>
    </w:p>
    <w:p w14:paraId="4DB38BE3" w14:textId="20EADA00" w:rsidR="00AB5F41" w:rsidRPr="00761983" w:rsidRDefault="00D20FBA"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[21]</w:t>
      </w:r>
      <w:r w:rsidRPr="00761983">
        <w:rPr>
          <w:rFonts w:cs="Arial"/>
          <w:noProof/>
          <w:sz w:val="20"/>
          <w:szCs w:val="20"/>
          <w:lang w:val="en-US"/>
        </w:rPr>
        <w:tab/>
      </w:r>
      <w:r w:rsidR="00AB5F41" w:rsidRPr="00761983">
        <w:rPr>
          <w:rFonts w:cs="Arial"/>
          <w:noProof/>
          <w:sz w:val="20"/>
          <w:szCs w:val="20"/>
          <w:lang w:val="en-US"/>
        </w:rPr>
        <w:t>Umeda</w:t>
      </w:r>
      <w:r w:rsidRPr="00761983">
        <w:rPr>
          <w:rFonts w:cs="Arial"/>
          <w:noProof/>
          <w:sz w:val="20"/>
          <w:szCs w:val="20"/>
          <w:lang w:val="en-US"/>
        </w:rPr>
        <w:t xml:space="preserve"> M, </w:t>
      </w:r>
      <w:r w:rsidR="00AB5F41" w:rsidRPr="00761983">
        <w:rPr>
          <w:rFonts w:cs="Arial"/>
          <w:noProof/>
          <w:sz w:val="20"/>
          <w:szCs w:val="20"/>
          <w:lang w:val="en-US"/>
        </w:rPr>
        <w:t>Niitsuma</w:t>
      </w:r>
      <w:r w:rsidRPr="00761983">
        <w:rPr>
          <w:rFonts w:cs="Arial"/>
          <w:noProof/>
          <w:sz w:val="20"/>
          <w:szCs w:val="20"/>
          <w:lang w:val="en-US"/>
        </w:rPr>
        <w:t xml:space="preserve"> Y, </w:t>
      </w:r>
      <w:r w:rsidR="00AB5F41" w:rsidRPr="00761983">
        <w:rPr>
          <w:rFonts w:cs="Arial"/>
          <w:noProof/>
          <w:sz w:val="20"/>
          <w:szCs w:val="20"/>
          <w:lang w:val="en-US"/>
        </w:rPr>
        <w:t>Horikawa</w:t>
      </w:r>
      <w:r w:rsidRPr="00761983">
        <w:rPr>
          <w:rFonts w:cs="Arial"/>
          <w:noProof/>
          <w:sz w:val="20"/>
          <w:szCs w:val="20"/>
          <w:lang w:val="en-US"/>
        </w:rPr>
        <w:t xml:space="preserve"> T, </w:t>
      </w:r>
      <w:r w:rsidR="00AB5F41" w:rsidRPr="00761983">
        <w:rPr>
          <w:rFonts w:cs="Arial"/>
          <w:noProof/>
          <w:sz w:val="20"/>
          <w:szCs w:val="20"/>
          <w:lang w:val="en-US"/>
        </w:rPr>
        <w:t>Matsuda</w:t>
      </w:r>
      <w:r w:rsidRPr="00761983">
        <w:rPr>
          <w:rFonts w:cs="Arial"/>
          <w:noProof/>
          <w:sz w:val="20"/>
          <w:szCs w:val="20"/>
          <w:lang w:val="en-US"/>
        </w:rPr>
        <w:t xml:space="preserve"> S, Osawa M.</w:t>
      </w:r>
      <w:r w:rsidR="008532CF" w:rsidRPr="00761983">
        <w:rPr>
          <w:rFonts w:cs="Arial"/>
          <w:noProof/>
          <w:sz w:val="20"/>
          <w:szCs w:val="20"/>
          <w:lang w:val="en-US"/>
        </w:rPr>
        <w:t xml:space="preserve"> </w:t>
      </w:r>
      <w:r w:rsidR="00AB5F41" w:rsidRPr="00761983">
        <w:rPr>
          <w:rFonts w:cs="Arial"/>
          <w:noProof/>
          <w:sz w:val="20"/>
          <w:szCs w:val="20"/>
          <w:lang w:val="en-US"/>
        </w:rPr>
        <w:t>Electrochemical reduction of CO2 to methane on platinum catalysts without overpotentials: strategies for i</w:t>
      </w:r>
      <w:r w:rsidR="008532CF" w:rsidRPr="00761983">
        <w:rPr>
          <w:rFonts w:cs="Arial"/>
          <w:noProof/>
          <w:sz w:val="20"/>
          <w:szCs w:val="20"/>
          <w:lang w:val="en-US"/>
        </w:rPr>
        <w:t>mproving conversion efficiency.</w:t>
      </w:r>
      <w:r w:rsidR="00AB5F41" w:rsidRPr="00761983">
        <w:rPr>
          <w:rFonts w:cs="Arial"/>
          <w:noProof/>
          <w:sz w:val="20"/>
          <w:szCs w:val="20"/>
          <w:lang w:val="en-US"/>
        </w:rPr>
        <w:t xml:space="preserve"> </w:t>
      </w:r>
      <w:r w:rsidR="00AB5F41" w:rsidRPr="00761983">
        <w:rPr>
          <w:rFonts w:cs="Arial"/>
          <w:i/>
          <w:iCs/>
          <w:noProof/>
          <w:sz w:val="20"/>
          <w:szCs w:val="20"/>
          <w:lang w:val="en-US"/>
        </w:rPr>
        <w:t>ACS Appl. Energy Mater.</w:t>
      </w:r>
      <w:r w:rsidR="00F71B42" w:rsidRPr="00761983">
        <w:rPr>
          <w:rFonts w:cs="Arial"/>
          <w:noProof/>
          <w:sz w:val="20"/>
          <w:szCs w:val="20"/>
          <w:lang w:val="en-US"/>
        </w:rPr>
        <w:t xml:space="preserve"> 2019; </w:t>
      </w:r>
      <w:r w:rsidR="00AB5F41" w:rsidRPr="00761983">
        <w:rPr>
          <w:rFonts w:cs="Arial"/>
          <w:noProof/>
          <w:sz w:val="20"/>
          <w:szCs w:val="20"/>
          <w:lang w:val="en-US"/>
        </w:rPr>
        <w:t xml:space="preserve"> 3,</w:t>
      </w:r>
      <w:r w:rsidR="00F71B42" w:rsidRPr="00761983">
        <w:rPr>
          <w:rFonts w:cs="Arial"/>
          <w:noProof/>
          <w:sz w:val="20"/>
          <w:szCs w:val="20"/>
          <w:lang w:val="en-US"/>
        </w:rPr>
        <w:t xml:space="preserve"> 1:</w:t>
      </w:r>
      <w:r w:rsidR="00AB5F41" w:rsidRPr="00761983">
        <w:rPr>
          <w:rFonts w:cs="Arial"/>
          <w:noProof/>
          <w:sz w:val="20"/>
          <w:szCs w:val="20"/>
          <w:lang w:val="en-US"/>
        </w:rPr>
        <w:t xml:space="preserve"> 1119–1127.</w:t>
      </w:r>
    </w:p>
    <w:p w14:paraId="7C0A5B47" w14:textId="7AB6DCB1" w:rsidR="00AB5F41" w:rsidRPr="00761983" w:rsidRDefault="00D20FBA"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[22]</w:t>
      </w:r>
      <w:r w:rsidRPr="00761983">
        <w:rPr>
          <w:rFonts w:cs="Arial"/>
          <w:noProof/>
          <w:sz w:val="20"/>
          <w:szCs w:val="20"/>
          <w:lang w:val="en-US"/>
        </w:rPr>
        <w:tab/>
      </w:r>
      <w:r w:rsidR="00AB5F41" w:rsidRPr="00761983">
        <w:rPr>
          <w:rFonts w:cs="Arial"/>
          <w:noProof/>
          <w:sz w:val="20"/>
          <w:szCs w:val="20"/>
          <w:lang w:val="en-US"/>
        </w:rPr>
        <w:t>Valekar</w:t>
      </w:r>
      <w:r w:rsidRPr="00761983">
        <w:rPr>
          <w:rFonts w:cs="Arial"/>
          <w:noProof/>
          <w:sz w:val="20"/>
          <w:szCs w:val="20"/>
          <w:lang w:val="en-US"/>
        </w:rPr>
        <w:t xml:space="preserve"> AH, </w:t>
      </w:r>
      <w:r w:rsidR="00AB5F41" w:rsidRPr="00761983">
        <w:rPr>
          <w:rFonts w:cs="Arial"/>
          <w:noProof/>
          <w:sz w:val="20"/>
          <w:szCs w:val="20"/>
          <w:lang w:val="en-US"/>
        </w:rPr>
        <w:t>Oh</w:t>
      </w:r>
      <w:r w:rsidRPr="00761983">
        <w:rPr>
          <w:rFonts w:cs="Arial"/>
          <w:noProof/>
          <w:sz w:val="20"/>
          <w:szCs w:val="20"/>
          <w:lang w:val="en-US"/>
        </w:rPr>
        <w:t xml:space="preserve"> KR, </w:t>
      </w:r>
      <w:r w:rsidR="00AB5F41" w:rsidRPr="00761983">
        <w:rPr>
          <w:rFonts w:cs="Arial"/>
          <w:noProof/>
          <w:sz w:val="20"/>
          <w:szCs w:val="20"/>
          <w:lang w:val="en-US"/>
        </w:rPr>
        <w:t>Lee</w:t>
      </w:r>
      <w:r w:rsidRPr="00761983">
        <w:rPr>
          <w:rFonts w:cs="Arial"/>
          <w:noProof/>
          <w:sz w:val="20"/>
          <w:szCs w:val="20"/>
          <w:lang w:val="en-US"/>
        </w:rPr>
        <w:t xml:space="preserve"> SK, </w:t>
      </w:r>
      <w:r w:rsidR="00AB5F41" w:rsidRPr="00761983">
        <w:rPr>
          <w:rFonts w:cs="Arial"/>
          <w:noProof/>
          <w:sz w:val="20"/>
          <w:szCs w:val="20"/>
          <w:lang w:val="en-US"/>
        </w:rPr>
        <w:t>Hwang</w:t>
      </w:r>
      <w:r w:rsidRPr="00761983">
        <w:rPr>
          <w:rFonts w:cs="Arial"/>
          <w:noProof/>
          <w:sz w:val="20"/>
          <w:szCs w:val="20"/>
          <w:lang w:val="en-US"/>
        </w:rPr>
        <w:t xml:space="preserve"> YK</w:t>
      </w:r>
      <w:r w:rsidR="008532CF" w:rsidRPr="00761983">
        <w:rPr>
          <w:rFonts w:cs="Arial"/>
          <w:noProof/>
          <w:sz w:val="20"/>
          <w:szCs w:val="20"/>
          <w:lang w:val="en-US"/>
        </w:rPr>
        <w:t xml:space="preserve">. </w:t>
      </w:r>
      <w:r w:rsidR="00AB5F41" w:rsidRPr="00761983">
        <w:rPr>
          <w:rFonts w:cs="Arial"/>
          <w:noProof/>
          <w:sz w:val="20"/>
          <w:szCs w:val="20"/>
          <w:lang w:val="en-US"/>
        </w:rPr>
        <w:t>Simultaneous production of lactate and formate from glycerol and carbonat</w:t>
      </w:r>
      <w:r w:rsidR="008532CF" w:rsidRPr="00761983">
        <w:rPr>
          <w:rFonts w:cs="Arial"/>
          <w:noProof/>
          <w:sz w:val="20"/>
          <w:szCs w:val="20"/>
          <w:lang w:val="en-US"/>
        </w:rPr>
        <w:t>es over supported Pt catalysts.</w:t>
      </w:r>
      <w:r w:rsidR="00AB5F41" w:rsidRPr="00761983">
        <w:rPr>
          <w:rFonts w:cs="Arial"/>
          <w:noProof/>
          <w:sz w:val="20"/>
          <w:szCs w:val="20"/>
          <w:lang w:val="en-US"/>
        </w:rPr>
        <w:t xml:space="preserve"> </w:t>
      </w:r>
      <w:r w:rsidR="00AB5F41" w:rsidRPr="00761983">
        <w:rPr>
          <w:rFonts w:cs="Arial"/>
          <w:i/>
          <w:iCs/>
          <w:noProof/>
          <w:sz w:val="20"/>
          <w:szCs w:val="20"/>
          <w:lang w:val="en-US"/>
        </w:rPr>
        <w:t>J. Ind. Eng. Chem.</w:t>
      </w:r>
      <w:r w:rsidR="00F71B42" w:rsidRPr="00761983">
        <w:rPr>
          <w:rFonts w:cs="Arial"/>
          <w:noProof/>
          <w:sz w:val="20"/>
          <w:szCs w:val="20"/>
          <w:lang w:val="en-US"/>
        </w:rPr>
        <w:t xml:space="preserve"> 2021; 101:</w:t>
      </w:r>
      <w:r w:rsidR="00AB5F41" w:rsidRPr="00761983">
        <w:rPr>
          <w:rFonts w:cs="Arial"/>
          <w:noProof/>
          <w:sz w:val="20"/>
          <w:szCs w:val="20"/>
          <w:lang w:val="en-US"/>
        </w:rPr>
        <w:t xml:space="preserve"> 66–77</w:t>
      </w:r>
      <w:r w:rsidR="00F71B42" w:rsidRPr="00761983">
        <w:rPr>
          <w:rFonts w:cs="Arial"/>
          <w:noProof/>
          <w:sz w:val="20"/>
          <w:szCs w:val="20"/>
          <w:lang w:val="en-US"/>
        </w:rPr>
        <w:t>.</w:t>
      </w:r>
    </w:p>
    <w:p w14:paraId="345CAE80" w14:textId="78AC73E2" w:rsidR="00AB5F41" w:rsidRPr="00761983" w:rsidRDefault="00D20FBA"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[23]</w:t>
      </w:r>
      <w:r w:rsidRPr="00761983">
        <w:rPr>
          <w:rFonts w:cs="Arial"/>
          <w:noProof/>
          <w:sz w:val="20"/>
          <w:szCs w:val="20"/>
          <w:lang w:val="en-US"/>
        </w:rPr>
        <w:tab/>
      </w:r>
      <w:r w:rsidR="00AB5F41" w:rsidRPr="00761983">
        <w:rPr>
          <w:rFonts w:cs="Arial"/>
          <w:noProof/>
          <w:sz w:val="20"/>
          <w:szCs w:val="20"/>
          <w:lang w:val="en-US"/>
        </w:rPr>
        <w:t>Gunasekar</w:t>
      </w:r>
      <w:r w:rsidRPr="00761983">
        <w:rPr>
          <w:rFonts w:cs="Arial"/>
          <w:noProof/>
          <w:sz w:val="20"/>
          <w:szCs w:val="20"/>
          <w:lang w:val="en-US"/>
        </w:rPr>
        <w:t xml:space="preserve"> GH, </w:t>
      </w:r>
      <w:r w:rsidR="00AB5F41" w:rsidRPr="00761983">
        <w:rPr>
          <w:rFonts w:cs="Arial"/>
          <w:noProof/>
          <w:sz w:val="20"/>
          <w:szCs w:val="20"/>
          <w:lang w:val="en-US"/>
        </w:rPr>
        <w:t>Park</w:t>
      </w:r>
      <w:r w:rsidRPr="00761983">
        <w:rPr>
          <w:rFonts w:cs="Arial"/>
          <w:noProof/>
          <w:sz w:val="20"/>
          <w:szCs w:val="20"/>
          <w:lang w:val="en-US"/>
        </w:rPr>
        <w:t xml:space="preserve"> K, </w:t>
      </w:r>
      <w:r w:rsidR="00AB5F41" w:rsidRPr="00761983">
        <w:rPr>
          <w:rFonts w:cs="Arial"/>
          <w:noProof/>
          <w:sz w:val="20"/>
          <w:szCs w:val="20"/>
          <w:lang w:val="en-US"/>
        </w:rPr>
        <w:t>Jung</w:t>
      </w:r>
      <w:r w:rsidRPr="00761983">
        <w:rPr>
          <w:rFonts w:cs="Arial"/>
          <w:noProof/>
          <w:sz w:val="20"/>
          <w:szCs w:val="20"/>
          <w:lang w:val="en-US"/>
        </w:rPr>
        <w:t xml:space="preserve"> KD, Yoon S.</w:t>
      </w:r>
      <w:r w:rsidR="00AB5F41" w:rsidRPr="00761983">
        <w:rPr>
          <w:rFonts w:cs="Arial"/>
          <w:noProof/>
          <w:sz w:val="20"/>
          <w:szCs w:val="20"/>
          <w:lang w:val="en-US"/>
        </w:rPr>
        <w:t xml:space="preserve"> Recent developments in the catalytic hydrogenation of CO 2 to formic acid/formate using heterogeneous catalysts</w:t>
      </w:r>
      <w:r w:rsidR="008532CF" w:rsidRPr="00761983">
        <w:rPr>
          <w:rFonts w:cs="Arial"/>
          <w:noProof/>
          <w:sz w:val="20"/>
          <w:szCs w:val="20"/>
          <w:lang w:val="en-US"/>
        </w:rPr>
        <w:t>.</w:t>
      </w:r>
      <w:r w:rsidR="00AB5F41" w:rsidRPr="00761983">
        <w:rPr>
          <w:rFonts w:cs="Arial"/>
          <w:noProof/>
          <w:sz w:val="20"/>
          <w:szCs w:val="20"/>
          <w:lang w:val="en-US"/>
        </w:rPr>
        <w:t xml:space="preserve"> </w:t>
      </w:r>
      <w:r w:rsidR="00AB5F41" w:rsidRPr="00761983">
        <w:rPr>
          <w:rFonts w:cs="Arial"/>
          <w:i/>
          <w:iCs/>
          <w:noProof/>
          <w:sz w:val="20"/>
          <w:szCs w:val="20"/>
          <w:lang w:val="en-US"/>
        </w:rPr>
        <w:t>Inorg. Chem. Front.</w:t>
      </w:r>
      <w:r w:rsidR="00F71B42" w:rsidRPr="00761983">
        <w:rPr>
          <w:rFonts w:cs="Arial"/>
          <w:noProof/>
          <w:sz w:val="20"/>
          <w:szCs w:val="20"/>
          <w:lang w:val="en-US"/>
        </w:rPr>
        <w:t xml:space="preserve"> 2016; </w:t>
      </w:r>
      <w:r w:rsidR="00AB5F41" w:rsidRPr="00761983">
        <w:rPr>
          <w:rFonts w:cs="Arial"/>
          <w:noProof/>
          <w:sz w:val="20"/>
          <w:szCs w:val="20"/>
          <w:lang w:val="en-US"/>
        </w:rPr>
        <w:t xml:space="preserve">3, </w:t>
      </w:r>
      <w:r w:rsidR="00F71B42" w:rsidRPr="00761983">
        <w:rPr>
          <w:rFonts w:cs="Arial"/>
          <w:noProof/>
          <w:sz w:val="20"/>
          <w:szCs w:val="20"/>
          <w:lang w:val="en-US"/>
        </w:rPr>
        <w:t>7:</w:t>
      </w:r>
      <w:r w:rsidR="00AB5F41" w:rsidRPr="00761983">
        <w:rPr>
          <w:rFonts w:cs="Arial"/>
          <w:noProof/>
          <w:sz w:val="20"/>
          <w:szCs w:val="20"/>
          <w:lang w:val="en-US"/>
        </w:rPr>
        <w:t xml:space="preserve"> 882–895.</w:t>
      </w:r>
    </w:p>
    <w:p w14:paraId="629F3A24" w14:textId="12C0277D"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[24]</w:t>
      </w:r>
      <w:r w:rsidRPr="00761983">
        <w:rPr>
          <w:rFonts w:cs="Arial"/>
          <w:noProof/>
          <w:sz w:val="20"/>
          <w:szCs w:val="20"/>
          <w:lang w:val="en-US"/>
        </w:rPr>
        <w:tab/>
        <w:t>Yan</w:t>
      </w:r>
      <w:r w:rsidR="00D20FBA" w:rsidRPr="00761983">
        <w:rPr>
          <w:rFonts w:cs="Arial"/>
          <w:noProof/>
          <w:sz w:val="20"/>
          <w:szCs w:val="20"/>
          <w:lang w:val="en-US"/>
        </w:rPr>
        <w:t xml:space="preserve"> N, Philippot K.</w:t>
      </w:r>
      <w:r w:rsidR="008532CF" w:rsidRPr="00761983">
        <w:rPr>
          <w:rFonts w:cs="Arial"/>
          <w:noProof/>
          <w:sz w:val="20"/>
          <w:szCs w:val="20"/>
          <w:lang w:val="en-US"/>
        </w:rPr>
        <w:t xml:space="preserve"> </w:t>
      </w:r>
      <w:r w:rsidRPr="00761983">
        <w:rPr>
          <w:rFonts w:cs="Arial"/>
          <w:noProof/>
          <w:sz w:val="20"/>
          <w:szCs w:val="20"/>
          <w:lang w:val="en-US"/>
        </w:rPr>
        <w:t>Transformation of CO2 by using nanoscale metal catalysts: cases studies on the formation of</w:t>
      </w:r>
      <w:r w:rsidR="008532CF" w:rsidRPr="00761983">
        <w:rPr>
          <w:rFonts w:cs="Arial"/>
          <w:noProof/>
          <w:sz w:val="20"/>
          <w:szCs w:val="20"/>
          <w:lang w:val="en-US"/>
        </w:rPr>
        <w:t xml:space="preserve"> formic acid and dimethylether.</w:t>
      </w:r>
      <w:r w:rsidRPr="00761983">
        <w:rPr>
          <w:rFonts w:cs="Arial"/>
          <w:noProof/>
          <w:sz w:val="20"/>
          <w:szCs w:val="20"/>
          <w:lang w:val="en-US"/>
        </w:rPr>
        <w:t xml:space="preserve"> </w:t>
      </w:r>
      <w:r w:rsidRPr="00761983">
        <w:rPr>
          <w:rFonts w:cs="Arial"/>
          <w:i/>
          <w:iCs/>
          <w:noProof/>
          <w:sz w:val="20"/>
          <w:szCs w:val="20"/>
          <w:lang w:val="en-US"/>
        </w:rPr>
        <w:t>Curr. Opin. Chem. Eng.</w:t>
      </w:r>
      <w:r w:rsidR="00F71B42" w:rsidRPr="00761983">
        <w:rPr>
          <w:rFonts w:cs="Arial"/>
          <w:noProof/>
          <w:sz w:val="20"/>
          <w:szCs w:val="20"/>
          <w:lang w:val="en-US"/>
        </w:rPr>
        <w:t xml:space="preserve"> 2018; 20:</w:t>
      </w:r>
      <w:r w:rsidRPr="00761983">
        <w:rPr>
          <w:rFonts w:cs="Arial"/>
          <w:noProof/>
          <w:sz w:val="20"/>
          <w:szCs w:val="20"/>
          <w:lang w:val="en-US"/>
        </w:rPr>
        <w:t xml:space="preserve"> 86–92, doi: 10.1016/j.coche.2018.03.006.</w:t>
      </w:r>
    </w:p>
    <w:p w14:paraId="11866886" w14:textId="183F65D3" w:rsidR="00AB5F41" w:rsidRPr="00761983" w:rsidRDefault="00D20FBA"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[25]</w:t>
      </w:r>
      <w:r w:rsidRPr="00761983">
        <w:rPr>
          <w:rFonts w:cs="Arial"/>
          <w:noProof/>
          <w:sz w:val="20"/>
          <w:szCs w:val="20"/>
          <w:lang w:val="en-US"/>
        </w:rPr>
        <w:tab/>
      </w:r>
      <w:r w:rsidR="00AB5F41" w:rsidRPr="00761983">
        <w:rPr>
          <w:rFonts w:cs="Arial"/>
          <w:noProof/>
          <w:sz w:val="20"/>
          <w:szCs w:val="20"/>
          <w:lang w:val="en-US"/>
        </w:rPr>
        <w:t>Singh</w:t>
      </w:r>
      <w:r w:rsidRPr="00761983">
        <w:rPr>
          <w:rFonts w:cs="Arial"/>
          <w:noProof/>
          <w:sz w:val="20"/>
          <w:szCs w:val="20"/>
          <w:lang w:val="en-US"/>
        </w:rPr>
        <w:t xml:space="preserve"> AK, </w:t>
      </w:r>
      <w:r w:rsidR="00AB5F41" w:rsidRPr="00761983">
        <w:rPr>
          <w:rFonts w:cs="Arial"/>
          <w:noProof/>
          <w:sz w:val="20"/>
          <w:szCs w:val="20"/>
          <w:lang w:val="en-US"/>
        </w:rPr>
        <w:t>S</w:t>
      </w:r>
      <w:r w:rsidRPr="00761983">
        <w:rPr>
          <w:rFonts w:cs="Arial"/>
          <w:noProof/>
          <w:sz w:val="20"/>
          <w:szCs w:val="20"/>
          <w:lang w:val="en-US"/>
        </w:rPr>
        <w:t>ingh S, Kumar A.</w:t>
      </w:r>
      <w:r w:rsidR="008532CF" w:rsidRPr="00761983">
        <w:rPr>
          <w:rFonts w:cs="Arial"/>
          <w:noProof/>
          <w:sz w:val="20"/>
          <w:szCs w:val="20"/>
          <w:lang w:val="en-US"/>
        </w:rPr>
        <w:t xml:space="preserve"> </w:t>
      </w:r>
      <w:r w:rsidR="00AB5F41" w:rsidRPr="00761983">
        <w:rPr>
          <w:rFonts w:cs="Arial"/>
          <w:noProof/>
          <w:sz w:val="20"/>
          <w:szCs w:val="20"/>
          <w:lang w:val="en-US"/>
        </w:rPr>
        <w:t>Hydrogen energy future with formic acid: A renewable ch</w:t>
      </w:r>
      <w:r w:rsidR="008532CF" w:rsidRPr="00761983">
        <w:rPr>
          <w:rFonts w:cs="Arial"/>
          <w:noProof/>
          <w:sz w:val="20"/>
          <w:szCs w:val="20"/>
          <w:lang w:val="en-US"/>
        </w:rPr>
        <w:t>emical hydrogen storage system.</w:t>
      </w:r>
      <w:r w:rsidR="00AB5F41" w:rsidRPr="00761983">
        <w:rPr>
          <w:rFonts w:cs="Arial"/>
          <w:noProof/>
          <w:sz w:val="20"/>
          <w:szCs w:val="20"/>
          <w:lang w:val="en-US"/>
        </w:rPr>
        <w:t xml:space="preserve"> </w:t>
      </w:r>
      <w:r w:rsidR="00AB5F41" w:rsidRPr="00761983">
        <w:rPr>
          <w:rFonts w:cs="Arial"/>
          <w:i/>
          <w:iCs/>
          <w:noProof/>
          <w:sz w:val="20"/>
          <w:szCs w:val="20"/>
          <w:lang w:val="en-US"/>
        </w:rPr>
        <w:t>Catal. Sci. Technol.</w:t>
      </w:r>
      <w:r w:rsidR="00F71B42" w:rsidRPr="00761983">
        <w:rPr>
          <w:rFonts w:cs="Arial"/>
          <w:noProof/>
          <w:sz w:val="20"/>
          <w:szCs w:val="20"/>
          <w:lang w:val="en-US"/>
        </w:rPr>
        <w:t xml:space="preserve"> 2016; </w:t>
      </w:r>
      <w:r w:rsidR="00AB5F41" w:rsidRPr="00761983">
        <w:rPr>
          <w:rFonts w:cs="Arial"/>
          <w:noProof/>
          <w:sz w:val="20"/>
          <w:szCs w:val="20"/>
          <w:lang w:val="en-US"/>
        </w:rPr>
        <w:t xml:space="preserve">6, </w:t>
      </w:r>
      <w:r w:rsidR="00F71B42" w:rsidRPr="00761983">
        <w:rPr>
          <w:rFonts w:cs="Arial"/>
          <w:noProof/>
          <w:sz w:val="20"/>
          <w:szCs w:val="20"/>
          <w:lang w:val="en-US"/>
        </w:rPr>
        <w:t xml:space="preserve">1: </w:t>
      </w:r>
      <w:r w:rsidR="00AB5F41" w:rsidRPr="00761983">
        <w:rPr>
          <w:rFonts w:cs="Arial"/>
          <w:noProof/>
          <w:sz w:val="20"/>
          <w:szCs w:val="20"/>
          <w:lang w:val="en-US"/>
        </w:rPr>
        <w:t>12–40</w:t>
      </w:r>
      <w:r w:rsidR="00F71B42" w:rsidRPr="00761983">
        <w:rPr>
          <w:rFonts w:cs="Arial"/>
          <w:noProof/>
          <w:sz w:val="20"/>
          <w:szCs w:val="20"/>
          <w:lang w:val="en-US"/>
        </w:rPr>
        <w:t>,</w:t>
      </w:r>
      <w:r w:rsidR="00AB5F41" w:rsidRPr="00761983">
        <w:rPr>
          <w:rFonts w:cs="Arial"/>
          <w:noProof/>
          <w:sz w:val="20"/>
          <w:szCs w:val="20"/>
          <w:lang w:val="en-US"/>
        </w:rPr>
        <w:t xml:space="preserve"> doi: 10.1039/c5cy01276g.</w:t>
      </w:r>
    </w:p>
    <w:p w14:paraId="6C64904E" w14:textId="516BD3CB" w:rsidR="00AB5F41" w:rsidRPr="00761983" w:rsidRDefault="00D20FBA"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[26]</w:t>
      </w:r>
      <w:r w:rsidRPr="00761983">
        <w:rPr>
          <w:rFonts w:cs="Arial"/>
          <w:noProof/>
          <w:sz w:val="20"/>
          <w:szCs w:val="20"/>
          <w:lang w:val="en-US"/>
        </w:rPr>
        <w:tab/>
      </w:r>
      <w:r w:rsidR="00AB5F41" w:rsidRPr="00761983">
        <w:rPr>
          <w:rFonts w:cs="Arial"/>
          <w:noProof/>
          <w:sz w:val="20"/>
          <w:szCs w:val="20"/>
          <w:lang w:val="en-US"/>
        </w:rPr>
        <w:t>Gürsel</w:t>
      </w:r>
      <w:r w:rsidRPr="00761983">
        <w:rPr>
          <w:rFonts w:cs="Arial"/>
          <w:noProof/>
          <w:sz w:val="20"/>
          <w:szCs w:val="20"/>
          <w:lang w:val="en-US"/>
        </w:rPr>
        <w:t xml:space="preserve"> IV, </w:t>
      </w:r>
      <w:r w:rsidR="00AB5F41" w:rsidRPr="00761983">
        <w:rPr>
          <w:rFonts w:cs="Arial"/>
          <w:noProof/>
          <w:sz w:val="20"/>
          <w:szCs w:val="20"/>
          <w:lang w:val="en-US"/>
        </w:rPr>
        <w:t>Noël</w:t>
      </w:r>
      <w:r w:rsidRPr="00761983">
        <w:rPr>
          <w:rFonts w:cs="Arial"/>
          <w:noProof/>
          <w:sz w:val="20"/>
          <w:szCs w:val="20"/>
          <w:lang w:val="en-US"/>
        </w:rPr>
        <w:t xml:space="preserve"> T, </w:t>
      </w:r>
      <w:r w:rsidR="00AB5F41" w:rsidRPr="00761983">
        <w:rPr>
          <w:rFonts w:cs="Arial"/>
          <w:noProof/>
          <w:sz w:val="20"/>
          <w:szCs w:val="20"/>
          <w:lang w:val="en-US"/>
        </w:rPr>
        <w:t>Wang</w:t>
      </w:r>
      <w:r w:rsidRPr="00761983">
        <w:rPr>
          <w:rFonts w:cs="Arial"/>
          <w:noProof/>
          <w:sz w:val="20"/>
          <w:szCs w:val="20"/>
          <w:lang w:val="en-US"/>
        </w:rPr>
        <w:t xml:space="preserve"> Q, Hessel V.</w:t>
      </w:r>
      <w:r w:rsidR="008532CF" w:rsidRPr="00761983">
        <w:rPr>
          <w:rFonts w:cs="Arial"/>
          <w:noProof/>
          <w:sz w:val="20"/>
          <w:szCs w:val="20"/>
          <w:lang w:val="en-US"/>
        </w:rPr>
        <w:t xml:space="preserve"> </w:t>
      </w:r>
      <w:r w:rsidR="00AB5F41" w:rsidRPr="00761983">
        <w:rPr>
          <w:rFonts w:cs="Arial"/>
          <w:noProof/>
          <w:sz w:val="20"/>
          <w:szCs w:val="20"/>
          <w:lang w:val="en-US"/>
        </w:rPr>
        <w:t>Separation/recycling methods for homogeneous transition meta</w:t>
      </w:r>
      <w:r w:rsidR="008532CF" w:rsidRPr="00761983">
        <w:rPr>
          <w:rFonts w:cs="Arial"/>
          <w:noProof/>
          <w:sz w:val="20"/>
          <w:szCs w:val="20"/>
          <w:lang w:val="en-US"/>
        </w:rPr>
        <w:t>l catalysts in continuous flow.</w:t>
      </w:r>
      <w:r w:rsidR="00AB5F41" w:rsidRPr="00761983">
        <w:rPr>
          <w:rFonts w:cs="Arial"/>
          <w:noProof/>
          <w:sz w:val="20"/>
          <w:szCs w:val="20"/>
          <w:lang w:val="en-US"/>
        </w:rPr>
        <w:t xml:space="preserve"> </w:t>
      </w:r>
      <w:r w:rsidR="00AB5F41" w:rsidRPr="00761983">
        <w:rPr>
          <w:rFonts w:cs="Arial"/>
          <w:i/>
          <w:iCs/>
          <w:noProof/>
          <w:sz w:val="20"/>
          <w:szCs w:val="20"/>
          <w:lang w:val="en-US"/>
        </w:rPr>
        <w:t>Green Chem.</w:t>
      </w:r>
      <w:r w:rsidR="00F71B42" w:rsidRPr="00761983">
        <w:rPr>
          <w:rFonts w:cs="Arial"/>
          <w:noProof/>
          <w:sz w:val="20"/>
          <w:szCs w:val="20"/>
          <w:lang w:val="en-US"/>
        </w:rPr>
        <w:t xml:space="preserve"> 2015;</w:t>
      </w:r>
      <w:r w:rsidR="00AB5F41" w:rsidRPr="00761983">
        <w:rPr>
          <w:rFonts w:cs="Arial"/>
          <w:noProof/>
          <w:sz w:val="20"/>
          <w:szCs w:val="20"/>
          <w:lang w:val="en-US"/>
        </w:rPr>
        <w:t xml:space="preserve"> 17, </w:t>
      </w:r>
      <w:r w:rsidR="00F71B42" w:rsidRPr="00761983">
        <w:rPr>
          <w:rFonts w:cs="Arial"/>
          <w:noProof/>
          <w:sz w:val="20"/>
          <w:szCs w:val="20"/>
          <w:lang w:val="en-US"/>
        </w:rPr>
        <w:t>4:</w:t>
      </w:r>
      <w:r w:rsidR="00AB5F41" w:rsidRPr="00761983">
        <w:rPr>
          <w:rFonts w:cs="Arial"/>
          <w:noProof/>
          <w:sz w:val="20"/>
          <w:szCs w:val="20"/>
          <w:lang w:val="en-US"/>
        </w:rPr>
        <w:t xml:space="preserve"> 2012–2026.</w:t>
      </w:r>
    </w:p>
    <w:p w14:paraId="6900DFF1" w14:textId="39B01D06"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[27]</w:t>
      </w:r>
      <w:r w:rsidRPr="00761983">
        <w:rPr>
          <w:rFonts w:cs="Arial"/>
          <w:noProof/>
          <w:sz w:val="20"/>
          <w:szCs w:val="20"/>
          <w:lang w:val="en-US"/>
        </w:rPr>
        <w:tab/>
      </w:r>
      <w:r w:rsidR="008532CF" w:rsidRPr="00761983">
        <w:rPr>
          <w:rFonts w:cs="Arial"/>
          <w:noProof/>
          <w:sz w:val="20"/>
          <w:szCs w:val="20"/>
          <w:lang w:val="en-US"/>
        </w:rPr>
        <w:t xml:space="preserve">Jin, F, Zeng X, Liu J, Jin Y, Wang L, Zhong H, Yao G, Huo Z. </w:t>
      </w:r>
      <w:r w:rsidRPr="00761983">
        <w:rPr>
          <w:rFonts w:cs="Arial"/>
          <w:noProof/>
          <w:sz w:val="20"/>
          <w:szCs w:val="20"/>
          <w:lang w:val="en-US"/>
        </w:rPr>
        <w:t>Highly efficient and autocatalytic H2O dissociation for CO2 reduct</w:t>
      </w:r>
      <w:r w:rsidR="008532CF" w:rsidRPr="00761983">
        <w:rPr>
          <w:rFonts w:cs="Arial"/>
          <w:noProof/>
          <w:sz w:val="20"/>
          <w:szCs w:val="20"/>
          <w:lang w:val="en-US"/>
        </w:rPr>
        <w:t>ion into formic acid with zinc.</w:t>
      </w:r>
      <w:r w:rsidRPr="00761983">
        <w:rPr>
          <w:rFonts w:cs="Arial"/>
          <w:noProof/>
          <w:sz w:val="20"/>
          <w:szCs w:val="20"/>
          <w:lang w:val="en-US"/>
        </w:rPr>
        <w:t xml:space="preserve"> </w:t>
      </w:r>
      <w:r w:rsidRPr="00761983">
        <w:rPr>
          <w:rFonts w:cs="Arial"/>
          <w:i/>
          <w:iCs/>
          <w:noProof/>
          <w:sz w:val="20"/>
          <w:szCs w:val="20"/>
          <w:lang w:val="en-US"/>
        </w:rPr>
        <w:t>Sci. Rep.</w:t>
      </w:r>
      <w:r w:rsidR="00F71B42" w:rsidRPr="00761983">
        <w:rPr>
          <w:rFonts w:cs="Arial"/>
          <w:noProof/>
          <w:sz w:val="20"/>
          <w:szCs w:val="20"/>
          <w:lang w:val="en-US"/>
        </w:rPr>
        <w:t xml:space="preserve"> 2014; 4:</w:t>
      </w:r>
      <w:r w:rsidRPr="00761983">
        <w:rPr>
          <w:rFonts w:cs="Arial"/>
          <w:noProof/>
          <w:sz w:val="20"/>
          <w:szCs w:val="20"/>
          <w:lang w:val="en-US"/>
        </w:rPr>
        <w:t xml:space="preserve"> 4503, doi: 10.1038/srep04503</w:t>
      </w:r>
    </w:p>
    <w:p w14:paraId="619C180F" w14:textId="1B085803" w:rsidR="00AB5F41" w:rsidRPr="00761983" w:rsidRDefault="00A633B3"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[28]</w:t>
      </w:r>
      <w:r w:rsidRPr="00761983">
        <w:rPr>
          <w:rFonts w:cs="Arial"/>
          <w:noProof/>
          <w:sz w:val="20"/>
          <w:szCs w:val="20"/>
          <w:lang w:val="en-US"/>
        </w:rPr>
        <w:tab/>
      </w:r>
      <w:r w:rsidR="00AB5F41" w:rsidRPr="00761983">
        <w:rPr>
          <w:rFonts w:cs="Arial"/>
          <w:noProof/>
          <w:sz w:val="20"/>
          <w:szCs w:val="20"/>
          <w:lang w:val="en-US"/>
        </w:rPr>
        <w:t>Krokidis</w:t>
      </w:r>
      <w:r w:rsidRPr="00761983">
        <w:rPr>
          <w:rFonts w:cs="Arial"/>
          <w:noProof/>
          <w:sz w:val="20"/>
          <w:szCs w:val="20"/>
          <w:lang w:val="en-US"/>
        </w:rPr>
        <w:t xml:space="preserve"> X, </w:t>
      </w:r>
      <w:r w:rsidR="00AB5F41" w:rsidRPr="00761983">
        <w:rPr>
          <w:rFonts w:cs="Arial"/>
          <w:noProof/>
          <w:sz w:val="20"/>
          <w:szCs w:val="20"/>
          <w:lang w:val="en-US"/>
        </w:rPr>
        <w:t>Raybaud</w:t>
      </w:r>
      <w:r w:rsidRPr="00761983">
        <w:rPr>
          <w:rFonts w:cs="Arial"/>
          <w:noProof/>
          <w:sz w:val="20"/>
          <w:szCs w:val="20"/>
          <w:lang w:val="en-US"/>
        </w:rPr>
        <w:t xml:space="preserve"> P</w:t>
      </w:r>
      <w:r w:rsidR="00AB5F41" w:rsidRPr="00761983">
        <w:rPr>
          <w:rFonts w:cs="Arial"/>
          <w:noProof/>
          <w:sz w:val="20"/>
          <w:szCs w:val="20"/>
          <w:lang w:val="en-US"/>
        </w:rPr>
        <w:t>, Gobichon</w:t>
      </w:r>
      <w:r w:rsidRPr="00761983">
        <w:rPr>
          <w:rFonts w:cs="Arial"/>
          <w:noProof/>
          <w:sz w:val="20"/>
          <w:szCs w:val="20"/>
          <w:lang w:val="en-US"/>
        </w:rPr>
        <w:t xml:space="preserve"> AE</w:t>
      </w:r>
      <w:r w:rsidR="00AB5F41" w:rsidRPr="00761983">
        <w:rPr>
          <w:rFonts w:cs="Arial"/>
          <w:noProof/>
          <w:sz w:val="20"/>
          <w:szCs w:val="20"/>
          <w:lang w:val="en-US"/>
        </w:rPr>
        <w:t>, Rebours</w:t>
      </w:r>
      <w:r w:rsidRPr="00761983">
        <w:rPr>
          <w:rFonts w:cs="Arial"/>
          <w:noProof/>
          <w:sz w:val="20"/>
          <w:szCs w:val="20"/>
          <w:lang w:val="en-US"/>
        </w:rPr>
        <w:t xml:space="preserve"> B</w:t>
      </w:r>
      <w:r w:rsidR="00AB5F41" w:rsidRPr="00761983">
        <w:rPr>
          <w:rFonts w:cs="Arial"/>
          <w:noProof/>
          <w:sz w:val="20"/>
          <w:szCs w:val="20"/>
          <w:lang w:val="en-US"/>
        </w:rPr>
        <w:t>, Euzen</w:t>
      </w:r>
      <w:r w:rsidRPr="00761983">
        <w:rPr>
          <w:rFonts w:cs="Arial"/>
          <w:noProof/>
          <w:sz w:val="20"/>
          <w:szCs w:val="20"/>
          <w:lang w:val="en-US"/>
        </w:rPr>
        <w:t xml:space="preserve"> P</w:t>
      </w:r>
      <w:r w:rsidR="00AB5F41" w:rsidRPr="00761983">
        <w:rPr>
          <w:rFonts w:cs="Arial"/>
          <w:noProof/>
          <w:sz w:val="20"/>
          <w:szCs w:val="20"/>
          <w:lang w:val="en-US"/>
        </w:rPr>
        <w:t xml:space="preserve">, </w:t>
      </w:r>
      <w:r w:rsidRPr="00761983">
        <w:rPr>
          <w:rFonts w:cs="Arial"/>
          <w:noProof/>
          <w:sz w:val="20"/>
          <w:szCs w:val="20"/>
          <w:lang w:val="en-US"/>
        </w:rPr>
        <w:t>Toulhoat H.</w:t>
      </w:r>
      <w:r w:rsidR="001B7D31" w:rsidRPr="00761983">
        <w:rPr>
          <w:rFonts w:cs="Arial"/>
          <w:noProof/>
          <w:sz w:val="20"/>
          <w:szCs w:val="20"/>
          <w:lang w:val="en-US"/>
        </w:rPr>
        <w:t xml:space="preserve"> </w:t>
      </w:r>
      <w:r w:rsidR="00AB5F41" w:rsidRPr="00761983">
        <w:rPr>
          <w:rFonts w:cs="Arial"/>
          <w:noProof/>
          <w:sz w:val="20"/>
          <w:szCs w:val="20"/>
          <w:lang w:val="en-US"/>
        </w:rPr>
        <w:t xml:space="preserve">Theoretical study of the dehydration process of boehmite to </w:t>
      </w:r>
      <w:r w:rsidR="00AB5F41" w:rsidRPr="00761983">
        <w:rPr>
          <w:rFonts w:cs="Arial"/>
          <w:noProof/>
          <w:sz w:val="20"/>
          <w:szCs w:val="20"/>
        </w:rPr>
        <w:t>γ</w:t>
      </w:r>
      <w:r w:rsidR="001B7D31" w:rsidRPr="00761983">
        <w:rPr>
          <w:rFonts w:cs="Arial"/>
          <w:noProof/>
          <w:sz w:val="20"/>
          <w:szCs w:val="20"/>
          <w:lang w:val="en-US"/>
        </w:rPr>
        <w:t>-alumina.</w:t>
      </w:r>
      <w:r w:rsidR="00AB5F41" w:rsidRPr="00761983">
        <w:rPr>
          <w:rFonts w:cs="Arial"/>
          <w:noProof/>
          <w:sz w:val="20"/>
          <w:szCs w:val="20"/>
          <w:lang w:val="en-US"/>
        </w:rPr>
        <w:t xml:space="preserve"> </w:t>
      </w:r>
      <w:r w:rsidR="00AB5F41" w:rsidRPr="00761983">
        <w:rPr>
          <w:rFonts w:cs="Arial"/>
          <w:i/>
          <w:iCs/>
          <w:noProof/>
          <w:sz w:val="20"/>
          <w:szCs w:val="20"/>
          <w:lang w:val="en-US"/>
        </w:rPr>
        <w:t>J. Phys. Chem. B</w:t>
      </w:r>
      <w:r w:rsidR="00AB5F41" w:rsidRPr="00761983">
        <w:rPr>
          <w:rFonts w:cs="Arial"/>
          <w:noProof/>
          <w:sz w:val="20"/>
          <w:szCs w:val="20"/>
          <w:lang w:val="en-US"/>
        </w:rPr>
        <w:t xml:space="preserve">, </w:t>
      </w:r>
      <w:r w:rsidR="00F71B42" w:rsidRPr="00761983">
        <w:rPr>
          <w:rFonts w:cs="Arial"/>
          <w:noProof/>
          <w:sz w:val="20"/>
          <w:szCs w:val="20"/>
          <w:lang w:val="en-US"/>
        </w:rPr>
        <w:t>2001; 105, 22</w:t>
      </w:r>
      <w:r w:rsidR="00F71B42" w:rsidRPr="00761983">
        <w:rPr>
          <w:rFonts w:cs="Arial"/>
          <w:noProof/>
          <w:sz w:val="20"/>
          <w:szCs w:val="20"/>
          <w:lang w:val="en-US"/>
        </w:rPr>
        <w:br/>
        <w:t>:</w:t>
      </w:r>
      <w:r w:rsidR="00AB5F41" w:rsidRPr="00761983">
        <w:rPr>
          <w:rFonts w:cs="Arial"/>
          <w:noProof/>
          <w:sz w:val="20"/>
          <w:szCs w:val="20"/>
          <w:lang w:val="en-US"/>
        </w:rPr>
        <w:t xml:space="preserve"> 5121–5130.</w:t>
      </w:r>
    </w:p>
    <w:p w14:paraId="3C53ECCA" w14:textId="77D79656" w:rsidR="00AB5F41" w:rsidRPr="00761983" w:rsidRDefault="003B2407"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[29]</w:t>
      </w:r>
      <w:r w:rsidRPr="00761983">
        <w:rPr>
          <w:rFonts w:cs="Arial"/>
          <w:noProof/>
          <w:sz w:val="20"/>
          <w:szCs w:val="20"/>
          <w:lang w:val="en-US"/>
        </w:rPr>
        <w:tab/>
      </w:r>
      <w:r w:rsidR="00AB5F41" w:rsidRPr="00761983">
        <w:rPr>
          <w:rFonts w:cs="Arial"/>
          <w:noProof/>
          <w:sz w:val="20"/>
          <w:szCs w:val="20"/>
          <w:lang w:val="en-US"/>
        </w:rPr>
        <w:t>Lopes</w:t>
      </w:r>
      <w:r w:rsidRPr="00761983">
        <w:rPr>
          <w:rFonts w:cs="Arial"/>
          <w:noProof/>
          <w:sz w:val="20"/>
          <w:szCs w:val="20"/>
          <w:lang w:val="en-US"/>
        </w:rPr>
        <w:t xml:space="preserve"> OF</w:t>
      </w:r>
      <w:r w:rsidR="001B7D31" w:rsidRPr="00761983">
        <w:rPr>
          <w:rFonts w:cs="Arial"/>
          <w:noProof/>
          <w:sz w:val="20"/>
          <w:szCs w:val="20"/>
          <w:lang w:val="en-US"/>
        </w:rPr>
        <w:t xml:space="preserve"> Mendonca VR, Umar A, Chuahan MS, Kumar R, Chauhan S, Ribeiro C.</w:t>
      </w:r>
      <w:r w:rsidR="00AB5F41" w:rsidRPr="00761983">
        <w:rPr>
          <w:rFonts w:cs="Arial"/>
          <w:noProof/>
          <w:sz w:val="20"/>
          <w:szCs w:val="20"/>
          <w:lang w:val="en-US"/>
        </w:rPr>
        <w:t xml:space="preserve"> </w:t>
      </w:r>
      <w:r w:rsidR="008532CF" w:rsidRPr="00761983">
        <w:rPr>
          <w:rFonts w:cs="Arial"/>
          <w:noProof/>
          <w:sz w:val="20"/>
          <w:szCs w:val="20"/>
          <w:lang w:val="en-US"/>
        </w:rPr>
        <w:t xml:space="preserve"> </w:t>
      </w:r>
      <w:r w:rsidR="00AB5F41" w:rsidRPr="00761983">
        <w:rPr>
          <w:rFonts w:cs="Arial"/>
          <w:noProof/>
          <w:sz w:val="20"/>
          <w:szCs w:val="20"/>
          <w:lang w:val="en-US"/>
        </w:rPr>
        <w:t xml:space="preserve">Zinc hydroxide/oxide and zinc hydroxy stannate photocatalysts as potential scaffolds </w:t>
      </w:r>
      <w:r w:rsidR="008532CF" w:rsidRPr="00761983">
        <w:rPr>
          <w:rFonts w:cs="Arial"/>
          <w:noProof/>
          <w:sz w:val="20"/>
          <w:szCs w:val="20"/>
          <w:lang w:val="en-US"/>
        </w:rPr>
        <w:t xml:space="preserve">for environmental remediation. </w:t>
      </w:r>
      <w:r w:rsidR="00AB5F41" w:rsidRPr="00761983">
        <w:rPr>
          <w:rFonts w:cs="Arial"/>
          <w:i/>
          <w:iCs/>
          <w:noProof/>
          <w:sz w:val="20"/>
          <w:szCs w:val="20"/>
          <w:lang w:val="en-US"/>
        </w:rPr>
        <w:t>New J. Chem.</w:t>
      </w:r>
      <w:r w:rsidR="00F71B42" w:rsidRPr="00761983">
        <w:rPr>
          <w:rFonts w:cs="Arial"/>
          <w:noProof/>
          <w:sz w:val="20"/>
          <w:szCs w:val="20"/>
          <w:lang w:val="en-US"/>
        </w:rPr>
        <w:t xml:space="preserve"> 2015; </w:t>
      </w:r>
      <w:r w:rsidR="00AB5F41" w:rsidRPr="00761983">
        <w:rPr>
          <w:rFonts w:cs="Arial"/>
          <w:noProof/>
          <w:sz w:val="20"/>
          <w:szCs w:val="20"/>
          <w:lang w:val="en-US"/>
        </w:rPr>
        <w:t xml:space="preserve">39, </w:t>
      </w:r>
      <w:r w:rsidR="00F71B42" w:rsidRPr="00761983">
        <w:rPr>
          <w:rFonts w:cs="Arial"/>
          <w:noProof/>
          <w:sz w:val="20"/>
          <w:szCs w:val="20"/>
          <w:lang w:val="en-US"/>
        </w:rPr>
        <w:t xml:space="preserve">6: </w:t>
      </w:r>
      <w:r w:rsidR="00AB5F41" w:rsidRPr="00761983">
        <w:rPr>
          <w:rFonts w:cs="Arial"/>
          <w:noProof/>
          <w:sz w:val="20"/>
          <w:szCs w:val="20"/>
          <w:lang w:val="en-US"/>
        </w:rPr>
        <w:t>4624–4630, doi: 10.1039/c5nj00324e.</w:t>
      </w:r>
    </w:p>
    <w:p w14:paraId="7AAFC617" w14:textId="441B9A35" w:rsidR="00AB5F41" w:rsidRPr="00761983" w:rsidRDefault="003B2407"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lastRenderedPageBreak/>
        <w:t>[30]</w:t>
      </w:r>
      <w:r w:rsidRPr="00761983">
        <w:rPr>
          <w:rFonts w:cs="Arial"/>
          <w:noProof/>
          <w:sz w:val="20"/>
          <w:szCs w:val="20"/>
          <w:lang w:val="en-US"/>
        </w:rPr>
        <w:tab/>
      </w:r>
      <w:r w:rsidR="00AB5F41" w:rsidRPr="00761983">
        <w:rPr>
          <w:rFonts w:cs="Arial"/>
          <w:noProof/>
          <w:sz w:val="20"/>
          <w:szCs w:val="20"/>
          <w:lang w:val="en-US"/>
        </w:rPr>
        <w:t>Bacelo</w:t>
      </w:r>
      <w:r w:rsidRPr="00761983">
        <w:rPr>
          <w:rFonts w:cs="Arial"/>
          <w:noProof/>
          <w:sz w:val="20"/>
          <w:szCs w:val="20"/>
          <w:lang w:val="en-US"/>
        </w:rPr>
        <w:t xml:space="preserve"> H, </w:t>
      </w:r>
      <w:r w:rsidR="00AB5F41" w:rsidRPr="00761983">
        <w:rPr>
          <w:rFonts w:cs="Arial"/>
          <w:noProof/>
          <w:sz w:val="20"/>
          <w:szCs w:val="20"/>
          <w:lang w:val="en-US"/>
        </w:rPr>
        <w:t>Pintor</w:t>
      </w:r>
      <w:r w:rsidRPr="00761983">
        <w:rPr>
          <w:rFonts w:cs="Arial"/>
          <w:noProof/>
          <w:sz w:val="20"/>
          <w:szCs w:val="20"/>
          <w:lang w:val="en-US"/>
        </w:rPr>
        <w:t xml:space="preserve"> AMA</w:t>
      </w:r>
      <w:r w:rsidR="00AB5F41" w:rsidRPr="00761983">
        <w:rPr>
          <w:rFonts w:cs="Arial"/>
          <w:noProof/>
          <w:sz w:val="20"/>
          <w:szCs w:val="20"/>
          <w:lang w:val="en-US"/>
        </w:rPr>
        <w:t>,  Santos</w:t>
      </w:r>
      <w:r w:rsidRPr="00761983">
        <w:rPr>
          <w:rFonts w:cs="Arial"/>
          <w:noProof/>
          <w:sz w:val="20"/>
          <w:szCs w:val="20"/>
          <w:lang w:val="en-US"/>
        </w:rPr>
        <w:t xml:space="preserve"> SCR</w:t>
      </w:r>
      <w:r w:rsidR="00AB5F41" w:rsidRPr="00761983">
        <w:rPr>
          <w:rFonts w:cs="Arial"/>
          <w:noProof/>
          <w:sz w:val="20"/>
          <w:szCs w:val="20"/>
          <w:lang w:val="en-US"/>
        </w:rPr>
        <w:t>, Boaventura</w:t>
      </w:r>
      <w:r w:rsidRPr="00761983">
        <w:rPr>
          <w:rFonts w:cs="Arial"/>
          <w:noProof/>
          <w:sz w:val="20"/>
          <w:szCs w:val="20"/>
          <w:lang w:val="en-US"/>
        </w:rPr>
        <w:t xml:space="preserve"> RAR</w:t>
      </w:r>
      <w:r w:rsidR="00AB5F41" w:rsidRPr="00761983">
        <w:rPr>
          <w:rFonts w:cs="Arial"/>
          <w:noProof/>
          <w:sz w:val="20"/>
          <w:szCs w:val="20"/>
          <w:lang w:val="en-US"/>
        </w:rPr>
        <w:t xml:space="preserve">, </w:t>
      </w:r>
      <w:r w:rsidRPr="00761983">
        <w:rPr>
          <w:rFonts w:cs="Arial"/>
          <w:noProof/>
          <w:sz w:val="20"/>
          <w:szCs w:val="20"/>
          <w:lang w:val="en-US"/>
        </w:rPr>
        <w:t>Botelho CMS.</w:t>
      </w:r>
      <w:r w:rsidR="00AB5F41" w:rsidRPr="00761983">
        <w:rPr>
          <w:rFonts w:cs="Arial"/>
          <w:noProof/>
          <w:sz w:val="20"/>
          <w:szCs w:val="20"/>
          <w:lang w:val="en-US"/>
        </w:rPr>
        <w:t xml:space="preserve"> Performance and prospects of different adsorbents for phosphorus </w:t>
      </w:r>
      <w:r w:rsidR="001B7D31" w:rsidRPr="00761983">
        <w:rPr>
          <w:rFonts w:cs="Arial"/>
          <w:noProof/>
          <w:sz w:val="20"/>
          <w:szCs w:val="20"/>
          <w:lang w:val="en-US"/>
        </w:rPr>
        <w:t>uptake and recovery from water.</w:t>
      </w:r>
      <w:r w:rsidR="00AB5F41" w:rsidRPr="00761983">
        <w:rPr>
          <w:rFonts w:cs="Arial"/>
          <w:noProof/>
          <w:sz w:val="20"/>
          <w:szCs w:val="20"/>
          <w:lang w:val="en-US"/>
        </w:rPr>
        <w:t xml:space="preserve"> </w:t>
      </w:r>
      <w:r w:rsidR="00AB5F41" w:rsidRPr="00761983">
        <w:rPr>
          <w:rFonts w:cs="Arial"/>
          <w:i/>
          <w:iCs/>
          <w:noProof/>
          <w:sz w:val="20"/>
          <w:szCs w:val="20"/>
          <w:lang w:val="en-US"/>
        </w:rPr>
        <w:t>Chem. Eng. J.</w:t>
      </w:r>
      <w:r w:rsidR="00AD676D" w:rsidRPr="00761983">
        <w:rPr>
          <w:rFonts w:cs="Arial"/>
          <w:noProof/>
          <w:sz w:val="20"/>
          <w:szCs w:val="20"/>
          <w:lang w:val="en-US"/>
        </w:rPr>
        <w:t xml:space="preserve"> 2019; 381:</w:t>
      </w:r>
      <w:r w:rsidR="00AB5F41" w:rsidRPr="00761983">
        <w:rPr>
          <w:rFonts w:cs="Arial"/>
          <w:noProof/>
          <w:sz w:val="20"/>
          <w:szCs w:val="20"/>
          <w:lang w:val="en-US"/>
        </w:rPr>
        <w:t xml:space="preserve"> 122566, doi: 10.1016/j.cej.2019.122566.</w:t>
      </w:r>
    </w:p>
    <w:p w14:paraId="444F4FD9" w14:textId="050F3989"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[31]</w:t>
      </w:r>
      <w:r w:rsidRPr="00761983">
        <w:rPr>
          <w:rFonts w:cs="Arial"/>
          <w:noProof/>
          <w:sz w:val="20"/>
          <w:szCs w:val="20"/>
          <w:lang w:val="en-US"/>
        </w:rPr>
        <w:tab/>
        <w:t>Charvin</w:t>
      </w:r>
      <w:r w:rsidR="003B2407" w:rsidRPr="00761983">
        <w:rPr>
          <w:rFonts w:cs="Arial"/>
          <w:noProof/>
          <w:sz w:val="20"/>
          <w:szCs w:val="20"/>
          <w:lang w:val="en-US"/>
        </w:rPr>
        <w:t xml:space="preserve"> P</w:t>
      </w:r>
      <w:r w:rsidRPr="00761983">
        <w:rPr>
          <w:rFonts w:cs="Arial"/>
          <w:noProof/>
          <w:sz w:val="20"/>
          <w:szCs w:val="20"/>
          <w:lang w:val="en-US"/>
        </w:rPr>
        <w:t>, Abanades</w:t>
      </w:r>
      <w:r w:rsidR="003B2407" w:rsidRPr="00761983">
        <w:rPr>
          <w:rFonts w:cs="Arial"/>
          <w:noProof/>
          <w:sz w:val="20"/>
          <w:szCs w:val="20"/>
          <w:lang w:val="en-US"/>
        </w:rPr>
        <w:t xml:space="preserve"> S</w:t>
      </w:r>
      <w:r w:rsidRPr="00761983">
        <w:rPr>
          <w:rFonts w:cs="Arial"/>
          <w:noProof/>
          <w:sz w:val="20"/>
          <w:szCs w:val="20"/>
          <w:lang w:val="en-US"/>
        </w:rPr>
        <w:t>, Lemort</w:t>
      </w:r>
      <w:r w:rsidR="003B2407" w:rsidRPr="00761983">
        <w:rPr>
          <w:rFonts w:cs="Arial"/>
          <w:noProof/>
          <w:sz w:val="20"/>
          <w:szCs w:val="20"/>
          <w:lang w:val="en-US"/>
        </w:rPr>
        <w:t xml:space="preserve"> F</w:t>
      </w:r>
      <w:r w:rsidRPr="00761983">
        <w:rPr>
          <w:rFonts w:cs="Arial"/>
          <w:noProof/>
          <w:sz w:val="20"/>
          <w:szCs w:val="20"/>
          <w:lang w:val="en-US"/>
        </w:rPr>
        <w:t xml:space="preserve">, </w:t>
      </w:r>
      <w:r w:rsidR="003B2407" w:rsidRPr="00761983">
        <w:rPr>
          <w:rFonts w:cs="Arial"/>
          <w:noProof/>
          <w:sz w:val="20"/>
          <w:szCs w:val="20"/>
          <w:lang w:val="en-US"/>
        </w:rPr>
        <w:t>Flamant G.</w:t>
      </w:r>
      <w:r w:rsidR="001B7D31" w:rsidRPr="00761983">
        <w:rPr>
          <w:rFonts w:cs="Arial"/>
          <w:noProof/>
          <w:sz w:val="20"/>
          <w:szCs w:val="20"/>
          <w:lang w:val="en-US"/>
        </w:rPr>
        <w:t xml:space="preserve"> </w:t>
      </w:r>
      <w:r w:rsidRPr="00761983">
        <w:rPr>
          <w:rFonts w:cs="Arial"/>
          <w:noProof/>
          <w:sz w:val="20"/>
          <w:szCs w:val="20"/>
          <w:lang w:val="en-US"/>
        </w:rPr>
        <w:t>Hydrogen production by three-step solar thermochemical cycles using hydr</w:t>
      </w:r>
      <w:r w:rsidR="001B7D31" w:rsidRPr="00761983">
        <w:rPr>
          <w:rFonts w:cs="Arial"/>
          <w:noProof/>
          <w:sz w:val="20"/>
          <w:szCs w:val="20"/>
          <w:lang w:val="en-US"/>
        </w:rPr>
        <w:t>oxides and metal oxide systems.</w:t>
      </w:r>
      <w:r w:rsidRPr="00761983">
        <w:rPr>
          <w:rFonts w:cs="Arial"/>
          <w:noProof/>
          <w:sz w:val="20"/>
          <w:szCs w:val="20"/>
          <w:lang w:val="en-US"/>
        </w:rPr>
        <w:t xml:space="preserve"> </w:t>
      </w:r>
      <w:r w:rsidRPr="00761983">
        <w:rPr>
          <w:rFonts w:cs="Arial"/>
          <w:i/>
          <w:iCs/>
          <w:noProof/>
          <w:sz w:val="20"/>
          <w:szCs w:val="20"/>
          <w:lang w:val="en-US"/>
        </w:rPr>
        <w:t>Energy &amp; Fuels</w:t>
      </w:r>
      <w:r w:rsidR="00AD676D" w:rsidRPr="00761983">
        <w:rPr>
          <w:rFonts w:cs="Arial"/>
          <w:noProof/>
          <w:sz w:val="20"/>
          <w:szCs w:val="20"/>
          <w:lang w:val="en-US"/>
        </w:rPr>
        <w:t>. 2007;</w:t>
      </w:r>
      <w:r w:rsidRPr="00761983">
        <w:rPr>
          <w:rFonts w:cs="Arial"/>
          <w:noProof/>
          <w:sz w:val="20"/>
          <w:szCs w:val="20"/>
          <w:lang w:val="en-US"/>
        </w:rPr>
        <w:t xml:space="preserve"> 21, </w:t>
      </w:r>
      <w:r w:rsidR="00AD676D" w:rsidRPr="00761983">
        <w:rPr>
          <w:rFonts w:cs="Arial"/>
          <w:noProof/>
          <w:sz w:val="20"/>
          <w:szCs w:val="20"/>
          <w:lang w:val="en-US"/>
        </w:rPr>
        <w:t xml:space="preserve"> 5:</w:t>
      </w:r>
      <w:r w:rsidRPr="00761983">
        <w:rPr>
          <w:rFonts w:cs="Arial"/>
          <w:noProof/>
          <w:sz w:val="20"/>
          <w:szCs w:val="20"/>
          <w:lang w:val="en-US"/>
        </w:rPr>
        <w:t xml:space="preserve"> 2919–2928.</w:t>
      </w:r>
    </w:p>
    <w:p w14:paraId="31B71C76" w14:textId="3C670E6E"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[32]</w:t>
      </w:r>
      <w:r w:rsidRPr="00761983">
        <w:rPr>
          <w:rFonts w:cs="Arial"/>
          <w:noProof/>
          <w:sz w:val="20"/>
          <w:szCs w:val="20"/>
          <w:lang w:val="en-US"/>
        </w:rPr>
        <w:tab/>
        <w:t>Ishaq</w:t>
      </w:r>
      <w:r w:rsidR="003B2407" w:rsidRPr="00761983">
        <w:rPr>
          <w:rFonts w:cs="Arial"/>
          <w:noProof/>
          <w:sz w:val="20"/>
          <w:szCs w:val="20"/>
          <w:lang w:val="en-US"/>
        </w:rPr>
        <w:t xml:space="preserve"> H</w:t>
      </w:r>
      <w:r w:rsidRPr="00761983">
        <w:rPr>
          <w:rFonts w:cs="Arial"/>
          <w:noProof/>
          <w:sz w:val="20"/>
          <w:szCs w:val="20"/>
          <w:lang w:val="en-US"/>
        </w:rPr>
        <w:t>, Dincer</w:t>
      </w:r>
      <w:r w:rsidR="003B2407" w:rsidRPr="00761983">
        <w:rPr>
          <w:rFonts w:cs="Arial"/>
          <w:noProof/>
          <w:sz w:val="20"/>
          <w:szCs w:val="20"/>
          <w:lang w:val="en-US"/>
        </w:rPr>
        <w:t xml:space="preserve"> I</w:t>
      </w:r>
      <w:r w:rsidRPr="00761983">
        <w:rPr>
          <w:rFonts w:cs="Arial"/>
          <w:noProof/>
          <w:sz w:val="20"/>
          <w:szCs w:val="20"/>
          <w:lang w:val="en-US"/>
        </w:rPr>
        <w:t xml:space="preserve">, </w:t>
      </w:r>
      <w:r w:rsidR="003B2407" w:rsidRPr="00761983">
        <w:rPr>
          <w:rFonts w:cs="Arial"/>
          <w:noProof/>
          <w:sz w:val="20"/>
          <w:szCs w:val="20"/>
          <w:lang w:val="en-US"/>
        </w:rPr>
        <w:t>Crawford C.</w:t>
      </w:r>
      <w:r w:rsidR="001B7D31" w:rsidRPr="00761983">
        <w:rPr>
          <w:rFonts w:cs="Arial"/>
          <w:noProof/>
          <w:sz w:val="20"/>
          <w:szCs w:val="20"/>
          <w:lang w:val="en-US"/>
        </w:rPr>
        <w:t xml:space="preserve"> </w:t>
      </w:r>
      <w:r w:rsidRPr="00761983">
        <w:rPr>
          <w:rFonts w:cs="Arial"/>
          <w:noProof/>
          <w:sz w:val="20"/>
          <w:szCs w:val="20"/>
          <w:lang w:val="en-US"/>
        </w:rPr>
        <w:t>A review on hydrogen production and utilization</w:t>
      </w:r>
      <w:r w:rsidR="001B7D31" w:rsidRPr="00761983">
        <w:rPr>
          <w:rFonts w:cs="Arial"/>
          <w:noProof/>
          <w:sz w:val="20"/>
          <w:szCs w:val="20"/>
          <w:lang w:val="en-US"/>
        </w:rPr>
        <w:t>: Challenges and opportunities.</w:t>
      </w:r>
      <w:r w:rsidRPr="00761983">
        <w:rPr>
          <w:rFonts w:cs="Arial"/>
          <w:noProof/>
          <w:sz w:val="20"/>
          <w:szCs w:val="20"/>
          <w:lang w:val="en-US"/>
        </w:rPr>
        <w:t xml:space="preserve"> </w:t>
      </w:r>
      <w:r w:rsidRPr="00761983">
        <w:rPr>
          <w:rFonts w:cs="Arial"/>
          <w:i/>
          <w:iCs/>
          <w:noProof/>
          <w:sz w:val="20"/>
          <w:szCs w:val="20"/>
          <w:lang w:val="en-US"/>
        </w:rPr>
        <w:t>Int. J. Hydrogen Energy</w:t>
      </w:r>
      <w:r w:rsidR="00AD676D" w:rsidRPr="00761983">
        <w:rPr>
          <w:rFonts w:cs="Arial"/>
          <w:noProof/>
          <w:sz w:val="20"/>
          <w:szCs w:val="20"/>
          <w:lang w:val="en-US"/>
        </w:rPr>
        <w:t>.  2022; 47,62:26238-26264</w:t>
      </w:r>
    </w:p>
    <w:p w14:paraId="58CBB288" w14:textId="65018172"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[33]</w:t>
      </w:r>
      <w:r w:rsidRPr="00761983">
        <w:rPr>
          <w:rFonts w:cs="Arial"/>
          <w:noProof/>
          <w:sz w:val="20"/>
          <w:szCs w:val="20"/>
          <w:lang w:val="en-US"/>
        </w:rPr>
        <w:tab/>
        <w:t>Zhong</w:t>
      </w:r>
      <w:r w:rsidR="003B2407" w:rsidRPr="00761983">
        <w:rPr>
          <w:rFonts w:cs="Arial"/>
          <w:noProof/>
          <w:sz w:val="20"/>
          <w:szCs w:val="20"/>
          <w:lang w:val="en-US"/>
        </w:rPr>
        <w:t xml:space="preserve"> H</w:t>
      </w:r>
      <w:r w:rsidRPr="00761983">
        <w:rPr>
          <w:rFonts w:cs="Arial"/>
          <w:noProof/>
          <w:sz w:val="20"/>
          <w:szCs w:val="20"/>
          <w:lang w:val="en-US"/>
        </w:rPr>
        <w:t>, Wang</w:t>
      </w:r>
      <w:r w:rsidR="003B2407" w:rsidRPr="00761983">
        <w:rPr>
          <w:rFonts w:cs="Arial"/>
          <w:noProof/>
          <w:sz w:val="20"/>
          <w:szCs w:val="20"/>
          <w:lang w:val="en-US"/>
        </w:rPr>
        <w:t xml:space="preserve"> L</w:t>
      </w:r>
      <w:r w:rsidRPr="00761983">
        <w:rPr>
          <w:rFonts w:cs="Arial"/>
          <w:noProof/>
          <w:sz w:val="20"/>
          <w:szCs w:val="20"/>
          <w:lang w:val="en-US"/>
        </w:rPr>
        <w:t>, Yang</w:t>
      </w:r>
      <w:r w:rsidR="003B2407" w:rsidRPr="00761983">
        <w:rPr>
          <w:rFonts w:cs="Arial"/>
          <w:noProof/>
          <w:sz w:val="20"/>
          <w:szCs w:val="20"/>
          <w:lang w:val="en-US"/>
        </w:rPr>
        <w:t xml:space="preserve"> Y</w:t>
      </w:r>
      <w:r w:rsidRPr="00761983">
        <w:rPr>
          <w:rFonts w:cs="Arial"/>
          <w:noProof/>
          <w:sz w:val="20"/>
          <w:szCs w:val="20"/>
          <w:lang w:val="en-US"/>
        </w:rPr>
        <w:t>, He</w:t>
      </w:r>
      <w:r w:rsidR="003B2407" w:rsidRPr="00761983">
        <w:rPr>
          <w:rFonts w:cs="Arial"/>
          <w:noProof/>
          <w:sz w:val="20"/>
          <w:szCs w:val="20"/>
          <w:lang w:val="en-US"/>
        </w:rPr>
        <w:t xml:space="preserve"> R</w:t>
      </w:r>
      <w:r w:rsidRPr="00761983">
        <w:rPr>
          <w:rFonts w:cs="Arial"/>
          <w:noProof/>
          <w:sz w:val="20"/>
          <w:szCs w:val="20"/>
          <w:lang w:val="en-US"/>
        </w:rPr>
        <w:t>, Jing</w:t>
      </w:r>
      <w:r w:rsidR="003B2407" w:rsidRPr="00761983">
        <w:rPr>
          <w:rFonts w:cs="Arial"/>
          <w:noProof/>
          <w:sz w:val="20"/>
          <w:szCs w:val="20"/>
          <w:lang w:val="en-US"/>
        </w:rPr>
        <w:t xml:space="preserve"> Z</w:t>
      </w:r>
      <w:r w:rsidRPr="00761983">
        <w:rPr>
          <w:rFonts w:cs="Arial"/>
          <w:noProof/>
          <w:sz w:val="20"/>
          <w:szCs w:val="20"/>
          <w:lang w:val="en-US"/>
        </w:rPr>
        <w:t xml:space="preserve">, </w:t>
      </w:r>
      <w:r w:rsidR="003B2407" w:rsidRPr="00761983">
        <w:rPr>
          <w:rFonts w:cs="Arial"/>
          <w:noProof/>
          <w:sz w:val="20"/>
          <w:szCs w:val="20"/>
          <w:lang w:val="en-US"/>
        </w:rPr>
        <w:t>Jin F.</w:t>
      </w:r>
      <w:r w:rsidR="001B7D31" w:rsidRPr="00761983">
        <w:rPr>
          <w:rFonts w:cs="Arial"/>
          <w:noProof/>
          <w:sz w:val="20"/>
          <w:szCs w:val="20"/>
          <w:lang w:val="en-US"/>
        </w:rPr>
        <w:t xml:space="preserve"> </w:t>
      </w:r>
      <w:r w:rsidRPr="00761983">
        <w:rPr>
          <w:rFonts w:cs="Arial"/>
          <w:noProof/>
          <w:sz w:val="20"/>
          <w:szCs w:val="20"/>
          <w:lang w:val="en-US"/>
        </w:rPr>
        <w:t>Ni and Zn/ZnO Synergistically Catalyzed Reduction of Bicarbonate int</w:t>
      </w:r>
      <w:r w:rsidR="001B7D31" w:rsidRPr="00761983">
        <w:rPr>
          <w:rFonts w:cs="Arial"/>
          <w:noProof/>
          <w:sz w:val="20"/>
          <w:szCs w:val="20"/>
          <w:lang w:val="en-US"/>
        </w:rPr>
        <w:t>o Formate with Water Splitting.</w:t>
      </w:r>
      <w:r w:rsidRPr="00761983">
        <w:rPr>
          <w:rFonts w:cs="Arial"/>
          <w:noProof/>
          <w:sz w:val="20"/>
          <w:szCs w:val="20"/>
          <w:lang w:val="en-US"/>
        </w:rPr>
        <w:t xml:space="preserve"> </w:t>
      </w:r>
      <w:r w:rsidRPr="00761983">
        <w:rPr>
          <w:rFonts w:cs="Arial"/>
          <w:i/>
          <w:iCs/>
          <w:noProof/>
          <w:sz w:val="20"/>
          <w:szCs w:val="20"/>
          <w:lang w:val="en-US"/>
        </w:rPr>
        <w:t>ACS Appl. Mater. Interfaces</w:t>
      </w:r>
      <w:r w:rsidR="00AD676D" w:rsidRPr="00761983">
        <w:rPr>
          <w:rFonts w:cs="Arial"/>
          <w:noProof/>
          <w:sz w:val="20"/>
          <w:szCs w:val="20"/>
          <w:lang w:val="en-US"/>
        </w:rPr>
        <w:t>. 2019;</w:t>
      </w:r>
      <w:r w:rsidRPr="00761983">
        <w:rPr>
          <w:rFonts w:cs="Arial"/>
          <w:noProof/>
          <w:sz w:val="20"/>
          <w:szCs w:val="20"/>
          <w:lang w:val="en-US"/>
        </w:rPr>
        <w:t xml:space="preserve"> 11, </w:t>
      </w:r>
      <w:r w:rsidR="00AD676D" w:rsidRPr="00761983">
        <w:rPr>
          <w:rFonts w:cs="Arial"/>
          <w:noProof/>
          <w:sz w:val="20"/>
          <w:szCs w:val="20"/>
          <w:lang w:val="en-US"/>
        </w:rPr>
        <w:t xml:space="preserve">45: </w:t>
      </w:r>
      <w:r w:rsidRPr="00761983">
        <w:rPr>
          <w:rFonts w:cs="Arial"/>
          <w:noProof/>
          <w:sz w:val="20"/>
          <w:szCs w:val="20"/>
          <w:lang w:val="en-US"/>
        </w:rPr>
        <w:t>42149–42155.</w:t>
      </w:r>
    </w:p>
    <w:p w14:paraId="198CF92E" w14:textId="4273CFDD"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[34]</w:t>
      </w:r>
      <w:r w:rsidRPr="00761983">
        <w:rPr>
          <w:rFonts w:cs="Arial"/>
          <w:noProof/>
          <w:sz w:val="20"/>
          <w:szCs w:val="20"/>
          <w:lang w:val="en-US"/>
        </w:rPr>
        <w:tab/>
        <w:t>Umpierre</w:t>
      </w:r>
      <w:r w:rsidR="003B2407" w:rsidRPr="00761983">
        <w:rPr>
          <w:rFonts w:cs="Arial"/>
          <w:noProof/>
          <w:sz w:val="20"/>
          <w:szCs w:val="20"/>
          <w:lang w:val="en-US"/>
        </w:rPr>
        <w:t xml:space="preserve"> AP</w:t>
      </w:r>
      <w:r w:rsidRPr="00761983">
        <w:rPr>
          <w:rFonts w:cs="Arial"/>
          <w:noProof/>
          <w:sz w:val="20"/>
          <w:szCs w:val="20"/>
          <w:lang w:val="en-US"/>
        </w:rPr>
        <w:t>, de Jesus</w:t>
      </w:r>
      <w:r w:rsidR="003B2407" w:rsidRPr="00761983">
        <w:rPr>
          <w:rFonts w:cs="Arial"/>
          <w:noProof/>
          <w:sz w:val="20"/>
          <w:szCs w:val="20"/>
          <w:lang w:val="en-US"/>
        </w:rPr>
        <w:t xml:space="preserve"> E</w:t>
      </w:r>
      <w:r w:rsidRPr="00761983">
        <w:rPr>
          <w:rFonts w:cs="Arial"/>
          <w:noProof/>
          <w:sz w:val="20"/>
          <w:szCs w:val="20"/>
          <w:lang w:val="en-US"/>
        </w:rPr>
        <w:t xml:space="preserve">, </w:t>
      </w:r>
      <w:r w:rsidR="003B2407" w:rsidRPr="00761983">
        <w:rPr>
          <w:rFonts w:cs="Arial"/>
          <w:noProof/>
          <w:sz w:val="20"/>
          <w:szCs w:val="20"/>
          <w:lang w:val="en-US"/>
        </w:rPr>
        <w:t>Dupont J.</w:t>
      </w:r>
      <w:r w:rsidR="001B7D31" w:rsidRPr="00761983">
        <w:rPr>
          <w:rFonts w:cs="Arial"/>
          <w:noProof/>
          <w:sz w:val="20"/>
          <w:szCs w:val="20"/>
          <w:lang w:val="en-US"/>
        </w:rPr>
        <w:t xml:space="preserve"> </w:t>
      </w:r>
      <w:r w:rsidRPr="00761983">
        <w:rPr>
          <w:rFonts w:cs="Arial"/>
          <w:noProof/>
          <w:sz w:val="20"/>
          <w:szCs w:val="20"/>
          <w:lang w:val="en-US"/>
        </w:rPr>
        <w:t>Turnover numbers a</w:t>
      </w:r>
      <w:r w:rsidR="001B7D31" w:rsidRPr="00761983">
        <w:rPr>
          <w:rFonts w:cs="Arial"/>
          <w:noProof/>
          <w:sz w:val="20"/>
          <w:szCs w:val="20"/>
          <w:lang w:val="en-US"/>
        </w:rPr>
        <w:t>nd soluble metal nanoparticles.</w:t>
      </w:r>
      <w:r w:rsidRPr="00761983">
        <w:rPr>
          <w:rFonts w:cs="Arial"/>
          <w:noProof/>
          <w:sz w:val="20"/>
          <w:szCs w:val="20"/>
          <w:lang w:val="en-US"/>
        </w:rPr>
        <w:t xml:space="preserve"> </w:t>
      </w:r>
      <w:r w:rsidRPr="00761983">
        <w:rPr>
          <w:rFonts w:cs="Arial"/>
          <w:i/>
          <w:iCs/>
          <w:noProof/>
          <w:sz w:val="20"/>
          <w:szCs w:val="20"/>
          <w:lang w:val="en-US"/>
        </w:rPr>
        <w:t>ChemCatChem</w:t>
      </w:r>
      <w:r w:rsidR="002F11F7" w:rsidRPr="00761983">
        <w:rPr>
          <w:rFonts w:cs="Arial"/>
          <w:noProof/>
          <w:sz w:val="20"/>
          <w:szCs w:val="20"/>
          <w:lang w:val="en-US"/>
        </w:rPr>
        <w:t xml:space="preserve">. 2011; </w:t>
      </w:r>
      <w:r w:rsidRPr="00761983">
        <w:rPr>
          <w:rFonts w:cs="Arial"/>
          <w:noProof/>
          <w:sz w:val="20"/>
          <w:szCs w:val="20"/>
          <w:lang w:val="en-US"/>
        </w:rPr>
        <w:t xml:space="preserve"> 3, </w:t>
      </w:r>
      <w:r w:rsidR="002F11F7" w:rsidRPr="00761983">
        <w:rPr>
          <w:rFonts w:cs="Arial"/>
          <w:noProof/>
          <w:sz w:val="20"/>
          <w:szCs w:val="20"/>
          <w:lang w:val="en-US"/>
        </w:rPr>
        <w:t>9:</w:t>
      </w:r>
      <w:r w:rsidRPr="00761983">
        <w:rPr>
          <w:rFonts w:cs="Arial"/>
          <w:noProof/>
          <w:sz w:val="20"/>
          <w:szCs w:val="20"/>
          <w:lang w:val="en-US"/>
        </w:rPr>
        <w:t xml:space="preserve"> 1413–1418.</w:t>
      </w:r>
    </w:p>
    <w:p w14:paraId="50401128" w14:textId="4684C00C"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[35]</w:t>
      </w:r>
      <w:r w:rsidRPr="00761983">
        <w:rPr>
          <w:rFonts w:cs="Arial"/>
          <w:noProof/>
          <w:sz w:val="20"/>
          <w:szCs w:val="20"/>
          <w:lang w:val="en-US"/>
        </w:rPr>
        <w:tab/>
        <w:t>Sevjidsuren</w:t>
      </w:r>
      <w:r w:rsidR="003B2407" w:rsidRPr="00761983">
        <w:rPr>
          <w:rFonts w:cs="Arial"/>
          <w:noProof/>
          <w:sz w:val="20"/>
          <w:szCs w:val="20"/>
          <w:lang w:val="en-US"/>
        </w:rPr>
        <w:t xml:space="preserve"> G.</w:t>
      </w:r>
      <w:r w:rsidR="001B7D31" w:rsidRPr="00761983">
        <w:rPr>
          <w:rFonts w:cs="Arial"/>
          <w:noProof/>
          <w:sz w:val="20"/>
          <w:szCs w:val="20"/>
          <w:lang w:val="en-US"/>
        </w:rPr>
        <w:t xml:space="preserve"> </w:t>
      </w:r>
      <w:r w:rsidRPr="00761983">
        <w:rPr>
          <w:rFonts w:cs="Arial"/>
          <w:noProof/>
          <w:sz w:val="20"/>
          <w:szCs w:val="20"/>
          <w:lang w:val="en-US"/>
        </w:rPr>
        <w:t>Effect of different support morphologies and Pt particle sizes in electrocataly</w:t>
      </w:r>
      <w:r w:rsidR="001B7D31" w:rsidRPr="00761983">
        <w:rPr>
          <w:rFonts w:cs="Arial"/>
          <w:noProof/>
          <w:sz w:val="20"/>
          <w:szCs w:val="20"/>
          <w:lang w:val="en-US"/>
        </w:rPr>
        <w:t>sts for fuel cell applications.</w:t>
      </w:r>
      <w:r w:rsidRPr="00761983">
        <w:rPr>
          <w:rFonts w:cs="Arial"/>
          <w:noProof/>
          <w:sz w:val="20"/>
          <w:szCs w:val="20"/>
          <w:lang w:val="en-US"/>
        </w:rPr>
        <w:t xml:space="preserve"> </w:t>
      </w:r>
      <w:r w:rsidRPr="00761983">
        <w:rPr>
          <w:rFonts w:cs="Arial"/>
          <w:i/>
          <w:iCs/>
          <w:noProof/>
          <w:sz w:val="20"/>
          <w:szCs w:val="20"/>
          <w:lang w:val="en-US"/>
        </w:rPr>
        <w:t>J. Nanomater.</w:t>
      </w:r>
      <w:r w:rsidR="002F11F7" w:rsidRPr="00761983">
        <w:rPr>
          <w:rFonts w:cs="Arial"/>
          <w:noProof/>
          <w:sz w:val="20"/>
          <w:szCs w:val="20"/>
          <w:lang w:val="en-US"/>
        </w:rPr>
        <w:t xml:space="preserve"> 2010, </w:t>
      </w:r>
      <w:r w:rsidRPr="00761983">
        <w:rPr>
          <w:rFonts w:cs="Arial"/>
          <w:noProof/>
          <w:sz w:val="20"/>
          <w:szCs w:val="20"/>
          <w:lang w:val="en-US"/>
        </w:rPr>
        <w:t xml:space="preserve"> </w:t>
      </w:r>
      <w:r w:rsidR="002F11F7" w:rsidRPr="00761983">
        <w:rPr>
          <w:rFonts w:cs="Arial"/>
          <w:noProof/>
          <w:sz w:val="20"/>
          <w:szCs w:val="20"/>
          <w:lang w:val="en-US"/>
        </w:rPr>
        <w:t>Art. ID 852786</w:t>
      </w:r>
    </w:p>
    <w:p w14:paraId="44DF1541" w14:textId="4036AACE"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[36]</w:t>
      </w:r>
      <w:r w:rsidRPr="00761983">
        <w:rPr>
          <w:rFonts w:cs="Arial"/>
          <w:noProof/>
          <w:sz w:val="20"/>
          <w:szCs w:val="20"/>
          <w:lang w:val="en-US"/>
        </w:rPr>
        <w:tab/>
        <w:t xml:space="preserve">Razavi-Tousi </w:t>
      </w:r>
      <w:r w:rsidR="003B2407" w:rsidRPr="00761983">
        <w:rPr>
          <w:rFonts w:cs="Arial"/>
          <w:noProof/>
          <w:sz w:val="20"/>
          <w:szCs w:val="20"/>
          <w:lang w:val="en-US"/>
        </w:rPr>
        <w:t>SS, Szpunar JA.</w:t>
      </w:r>
      <w:r w:rsidRPr="00761983">
        <w:rPr>
          <w:rFonts w:cs="Arial"/>
          <w:noProof/>
          <w:sz w:val="20"/>
          <w:szCs w:val="20"/>
          <w:lang w:val="en-US"/>
        </w:rPr>
        <w:t xml:space="preserve"> Effect of structural evolution of aluminum powder during ball milling on hydrogen generat</w:t>
      </w:r>
      <w:r w:rsidR="001B7D31" w:rsidRPr="00761983">
        <w:rPr>
          <w:rFonts w:cs="Arial"/>
          <w:noProof/>
          <w:sz w:val="20"/>
          <w:szCs w:val="20"/>
          <w:lang w:val="en-US"/>
        </w:rPr>
        <w:t>ion in aluminum–water reaction.</w:t>
      </w:r>
      <w:r w:rsidRPr="00761983">
        <w:rPr>
          <w:rFonts w:cs="Arial"/>
          <w:noProof/>
          <w:sz w:val="20"/>
          <w:szCs w:val="20"/>
          <w:lang w:val="en-US"/>
        </w:rPr>
        <w:t xml:space="preserve"> </w:t>
      </w:r>
      <w:r w:rsidRPr="00761983">
        <w:rPr>
          <w:rFonts w:cs="Arial"/>
          <w:i/>
          <w:iCs/>
          <w:noProof/>
          <w:sz w:val="20"/>
          <w:szCs w:val="20"/>
          <w:lang w:val="en-US"/>
        </w:rPr>
        <w:t>Int. J. Hydrogen Energy</w:t>
      </w:r>
      <w:r w:rsidR="002F11F7" w:rsidRPr="00761983">
        <w:rPr>
          <w:rFonts w:cs="Arial"/>
          <w:noProof/>
          <w:sz w:val="20"/>
          <w:szCs w:val="20"/>
          <w:lang w:val="en-US"/>
        </w:rPr>
        <w:t>. 2013;</w:t>
      </w:r>
      <w:r w:rsidRPr="00761983">
        <w:rPr>
          <w:rFonts w:cs="Arial"/>
          <w:noProof/>
          <w:sz w:val="20"/>
          <w:szCs w:val="20"/>
          <w:lang w:val="en-US"/>
        </w:rPr>
        <w:t xml:space="preserve">. 38, </w:t>
      </w:r>
      <w:r w:rsidR="002F11F7" w:rsidRPr="00761983">
        <w:rPr>
          <w:rFonts w:cs="Arial"/>
          <w:noProof/>
          <w:sz w:val="20"/>
          <w:szCs w:val="20"/>
          <w:lang w:val="en-US"/>
        </w:rPr>
        <w:t>2:</w:t>
      </w:r>
      <w:r w:rsidRPr="00761983">
        <w:rPr>
          <w:rFonts w:cs="Arial"/>
          <w:noProof/>
          <w:sz w:val="20"/>
          <w:szCs w:val="20"/>
          <w:lang w:val="en-US"/>
        </w:rPr>
        <w:t xml:space="preserve"> 795–806.</w:t>
      </w:r>
    </w:p>
    <w:p w14:paraId="3D3F43C4" w14:textId="084E0F55"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[37]</w:t>
      </w:r>
      <w:r w:rsidRPr="00761983">
        <w:rPr>
          <w:rFonts w:cs="Arial"/>
          <w:noProof/>
          <w:sz w:val="20"/>
          <w:szCs w:val="20"/>
          <w:lang w:val="en-US"/>
        </w:rPr>
        <w:tab/>
        <w:t>Fujitsuka</w:t>
      </w:r>
      <w:r w:rsidR="003B2407" w:rsidRPr="00761983">
        <w:rPr>
          <w:rFonts w:cs="Arial"/>
          <w:noProof/>
          <w:sz w:val="20"/>
          <w:szCs w:val="20"/>
          <w:lang w:val="en-US"/>
        </w:rPr>
        <w:t xml:space="preserve"> H</w:t>
      </w:r>
      <w:r w:rsidRPr="00761983">
        <w:rPr>
          <w:rFonts w:cs="Arial"/>
          <w:noProof/>
          <w:sz w:val="20"/>
          <w:szCs w:val="20"/>
          <w:lang w:val="en-US"/>
        </w:rPr>
        <w:t>, Nakagawa</w:t>
      </w:r>
      <w:r w:rsidR="003B2407" w:rsidRPr="00761983">
        <w:rPr>
          <w:rFonts w:cs="Arial"/>
          <w:noProof/>
          <w:sz w:val="20"/>
          <w:szCs w:val="20"/>
          <w:lang w:val="en-US"/>
        </w:rPr>
        <w:t xml:space="preserve"> K</w:t>
      </w:r>
      <w:r w:rsidRPr="00761983">
        <w:rPr>
          <w:rFonts w:cs="Arial"/>
          <w:noProof/>
          <w:sz w:val="20"/>
          <w:szCs w:val="20"/>
          <w:lang w:val="en-US"/>
        </w:rPr>
        <w:t xml:space="preserve">, </w:t>
      </w:r>
      <w:r w:rsidR="003B2407" w:rsidRPr="00761983">
        <w:rPr>
          <w:rFonts w:cs="Arial"/>
          <w:noProof/>
          <w:sz w:val="20"/>
          <w:szCs w:val="20"/>
          <w:lang w:val="en-US"/>
        </w:rPr>
        <w:t>H</w:t>
      </w:r>
      <w:r w:rsidRPr="00761983">
        <w:rPr>
          <w:rFonts w:cs="Arial"/>
          <w:noProof/>
          <w:sz w:val="20"/>
          <w:szCs w:val="20"/>
          <w:lang w:val="en-US"/>
        </w:rPr>
        <w:t>anprerakriengkrai</w:t>
      </w:r>
      <w:r w:rsidR="003B2407" w:rsidRPr="00761983">
        <w:rPr>
          <w:rFonts w:cs="Arial"/>
          <w:noProof/>
          <w:sz w:val="20"/>
          <w:szCs w:val="20"/>
          <w:lang w:val="en-US"/>
        </w:rPr>
        <w:t xml:space="preserve"> S</w:t>
      </w:r>
      <w:r w:rsidRPr="00761983">
        <w:rPr>
          <w:rFonts w:cs="Arial"/>
          <w:noProof/>
          <w:sz w:val="20"/>
          <w:szCs w:val="20"/>
          <w:lang w:val="en-US"/>
        </w:rPr>
        <w:t>, Nakagawa</w:t>
      </w:r>
      <w:r w:rsidR="003B2407" w:rsidRPr="00761983">
        <w:rPr>
          <w:rFonts w:cs="Arial"/>
          <w:noProof/>
          <w:sz w:val="20"/>
          <w:szCs w:val="20"/>
          <w:lang w:val="en-US"/>
        </w:rPr>
        <w:t xml:space="preserve"> H</w:t>
      </w:r>
      <w:r w:rsidRPr="00761983">
        <w:rPr>
          <w:rFonts w:cs="Arial"/>
          <w:noProof/>
          <w:sz w:val="20"/>
          <w:szCs w:val="20"/>
          <w:lang w:val="en-US"/>
        </w:rPr>
        <w:t xml:space="preserve">, </w:t>
      </w:r>
      <w:r w:rsidR="003B2407" w:rsidRPr="00761983">
        <w:rPr>
          <w:rFonts w:cs="Arial"/>
          <w:noProof/>
          <w:sz w:val="20"/>
          <w:szCs w:val="20"/>
          <w:lang w:val="en-US"/>
        </w:rPr>
        <w:t>Tago T.</w:t>
      </w:r>
      <w:r w:rsidR="001B7D31" w:rsidRPr="00761983">
        <w:rPr>
          <w:rFonts w:cs="Arial"/>
          <w:noProof/>
          <w:sz w:val="20"/>
          <w:szCs w:val="20"/>
          <w:lang w:val="en-US"/>
        </w:rPr>
        <w:t xml:space="preserve"> </w:t>
      </w:r>
      <w:r w:rsidRPr="00761983">
        <w:rPr>
          <w:rFonts w:cs="Arial"/>
          <w:noProof/>
          <w:sz w:val="20"/>
          <w:szCs w:val="20"/>
          <w:lang w:val="en-US"/>
        </w:rPr>
        <w:t>Hydrogen Production from formic acid using Pd/C, Pt/C, and Ni/C catalysts pre</w:t>
      </w:r>
      <w:r w:rsidR="001B7D31" w:rsidRPr="00761983">
        <w:rPr>
          <w:rFonts w:cs="Arial"/>
          <w:noProof/>
          <w:sz w:val="20"/>
          <w:szCs w:val="20"/>
          <w:lang w:val="en-US"/>
        </w:rPr>
        <w:t>pared from Ion-exchange resins.</w:t>
      </w:r>
      <w:r w:rsidRPr="00761983">
        <w:rPr>
          <w:rFonts w:cs="Arial"/>
          <w:noProof/>
          <w:sz w:val="20"/>
          <w:szCs w:val="20"/>
          <w:lang w:val="en-US"/>
        </w:rPr>
        <w:t xml:space="preserve"> </w:t>
      </w:r>
      <w:r w:rsidRPr="00761983">
        <w:rPr>
          <w:rFonts w:cs="Arial"/>
          <w:i/>
          <w:iCs/>
          <w:noProof/>
          <w:sz w:val="20"/>
          <w:szCs w:val="20"/>
          <w:lang w:val="en-US"/>
        </w:rPr>
        <w:t>J. Chem. Eng. Japan</w:t>
      </w:r>
      <w:r w:rsidR="002F11F7" w:rsidRPr="00761983">
        <w:rPr>
          <w:rFonts w:cs="Arial"/>
          <w:noProof/>
          <w:sz w:val="20"/>
          <w:szCs w:val="20"/>
          <w:lang w:val="en-US"/>
        </w:rPr>
        <w:t>. 2019;</w:t>
      </w:r>
      <w:r w:rsidRPr="00761983">
        <w:rPr>
          <w:rFonts w:cs="Arial"/>
          <w:noProof/>
          <w:sz w:val="20"/>
          <w:szCs w:val="20"/>
          <w:lang w:val="en-US"/>
        </w:rPr>
        <w:t xml:space="preserve"> 52, </w:t>
      </w:r>
      <w:r w:rsidR="002F11F7" w:rsidRPr="00761983">
        <w:rPr>
          <w:rFonts w:cs="Arial"/>
          <w:noProof/>
          <w:sz w:val="20"/>
          <w:szCs w:val="20"/>
          <w:lang w:val="en-US"/>
        </w:rPr>
        <w:t>5:</w:t>
      </w:r>
      <w:r w:rsidRPr="00761983">
        <w:rPr>
          <w:rFonts w:cs="Arial"/>
          <w:noProof/>
          <w:sz w:val="20"/>
          <w:szCs w:val="20"/>
          <w:lang w:val="en-US"/>
        </w:rPr>
        <w:t xml:space="preserve"> 423–429.</w:t>
      </w:r>
    </w:p>
    <w:p w14:paraId="3F179849" w14:textId="31B0CA68"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[38]</w:t>
      </w:r>
      <w:r w:rsidRPr="00761983">
        <w:rPr>
          <w:rFonts w:cs="Arial"/>
          <w:noProof/>
          <w:sz w:val="20"/>
          <w:szCs w:val="20"/>
          <w:lang w:val="en-US"/>
        </w:rPr>
        <w:tab/>
        <w:t>Su</w:t>
      </w:r>
      <w:r w:rsidR="003B2407" w:rsidRPr="00761983">
        <w:rPr>
          <w:rFonts w:cs="Arial"/>
          <w:noProof/>
          <w:sz w:val="20"/>
          <w:szCs w:val="20"/>
          <w:lang w:val="en-US"/>
        </w:rPr>
        <w:t xml:space="preserve"> J</w:t>
      </w:r>
      <w:r w:rsidRPr="00761983">
        <w:rPr>
          <w:rFonts w:cs="Arial"/>
          <w:noProof/>
          <w:sz w:val="20"/>
          <w:szCs w:val="20"/>
          <w:lang w:val="en-US"/>
        </w:rPr>
        <w:t>, Lu</w:t>
      </w:r>
      <w:r w:rsidR="003B2407" w:rsidRPr="00761983">
        <w:rPr>
          <w:rFonts w:cs="Arial"/>
          <w:noProof/>
          <w:sz w:val="20"/>
          <w:szCs w:val="20"/>
          <w:lang w:val="en-US"/>
        </w:rPr>
        <w:t xml:space="preserve"> M</w:t>
      </w:r>
      <w:r w:rsidRPr="00761983">
        <w:rPr>
          <w:rFonts w:cs="Arial"/>
          <w:noProof/>
          <w:sz w:val="20"/>
          <w:szCs w:val="20"/>
          <w:lang w:val="en-US"/>
        </w:rPr>
        <w:t>, Lin</w:t>
      </w:r>
      <w:r w:rsidR="003B2407" w:rsidRPr="00761983">
        <w:rPr>
          <w:rFonts w:cs="Arial"/>
          <w:noProof/>
          <w:sz w:val="20"/>
          <w:szCs w:val="20"/>
          <w:lang w:val="en-US"/>
        </w:rPr>
        <w:t xml:space="preserve"> H</w:t>
      </w:r>
      <w:r w:rsidR="001B7D31" w:rsidRPr="00761983">
        <w:rPr>
          <w:rFonts w:cs="Arial"/>
          <w:noProof/>
          <w:sz w:val="20"/>
          <w:szCs w:val="20"/>
          <w:lang w:val="en-US"/>
        </w:rPr>
        <w:t xml:space="preserve">. </w:t>
      </w:r>
      <w:r w:rsidRPr="00761983">
        <w:rPr>
          <w:rFonts w:cs="Arial"/>
          <w:noProof/>
          <w:sz w:val="20"/>
          <w:szCs w:val="20"/>
          <w:lang w:val="en-US"/>
        </w:rPr>
        <w:t>High yield production of formate by hydrogenating CO 2 derived ammonium carbamate</w:t>
      </w:r>
      <w:r w:rsidR="001B7D31" w:rsidRPr="00761983">
        <w:rPr>
          <w:rFonts w:cs="Arial"/>
          <w:noProof/>
          <w:sz w:val="20"/>
          <w:szCs w:val="20"/>
          <w:lang w:val="en-US"/>
        </w:rPr>
        <w:t>/carbonate at room temperature.</w:t>
      </w:r>
      <w:r w:rsidRPr="00761983">
        <w:rPr>
          <w:rFonts w:cs="Arial"/>
          <w:noProof/>
          <w:sz w:val="20"/>
          <w:szCs w:val="20"/>
          <w:lang w:val="en-US"/>
        </w:rPr>
        <w:t xml:space="preserve"> </w:t>
      </w:r>
      <w:r w:rsidRPr="00761983">
        <w:rPr>
          <w:rFonts w:cs="Arial"/>
          <w:i/>
          <w:iCs/>
          <w:noProof/>
          <w:sz w:val="20"/>
          <w:szCs w:val="20"/>
          <w:lang w:val="en-US"/>
        </w:rPr>
        <w:t>Green Chem.</w:t>
      </w:r>
      <w:r w:rsidR="002F11F7" w:rsidRPr="00761983">
        <w:rPr>
          <w:rFonts w:cs="Arial"/>
          <w:noProof/>
          <w:sz w:val="20"/>
          <w:szCs w:val="20"/>
          <w:lang w:val="en-US"/>
        </w:rPr>
        <w:t xml:space="preserve"> 2015;</w:t>
      </w:r>
      <w:r w:rsidRPr="00761983">
        <w:rPr>
          <w:rFonts w:cs="Arial"/>
          <w:noProof/>
          <w:sz w:val="20"/>
          <w:szCs w:val="20"/>
          <w:lang w:val="en-US"/>
        </w:rPr>
        <w:t xml:space="preserve"> 17, </w:t>
      </w:r>
      <w:r w:rsidR="002F11F7" w:rsidRPr="00761983">
        <w:rPr>
          <w:rFonts w:cs="Arial"/>
          <w:noProof/>
          <w:sz w:val="20"/>
          <w:szCs w:val="20"/>
          <w:lang w:val="en-US"/>
        </w:rPr>
        <w:t>5:</w:t>
      </w:r>
      <w:r w:rsidRPr="00761983">
        <w:rPr>
          <w:rFonts w:cs="Arial"/>
          <w:noProof/>
          <w:sz w:val="20"/>
          <w:szCs w:val="20"/>
          <w:lang w:val="en-US"/>
        </w:rPr>
        <w:t xml:space="preserve"> 2769–2773.</w:t>
      </w:r>
    </w:p>
    <w:p w14:paraId="0739F972" w14:textId="73AE7D68"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[39]</w:t>
      </w:r>
      <w:r w:rsidRPr="00761983">
        <w:rPr>
          <w:rFonts w:cs="Arial"/>
          <w:noProof/>
          <w:sz w:val="20"/>
          <w:szCs w:val="20"/>
          <w:lang w:val="en-US"/>
        </w:rPr>
        <w:tab/>
      </w:r>
      <w:r w:rsidR="003B2407" w:rsidRPr="00761983">
        <w:rPr>
          <w:rFonts w:cs="Arial"/>
          <w:noProof/>
          <w:sz w:val="20"/>
          <w:szCs w:val="20"/>
          <w:lang w:val="en-US"/>
        </w:rPr>
        <w:t>D</w:t>
      </w:r>
      <w:r w:rsidRPr="00761983">
        <w:rPr>
          <w:rFonts w:cs="Arial"/>
          <w:noProof/>
          <w:sz w:val="20"/>
          <w:szCs w:val="20"/>
          <w:lang w:val="en-US"/>
        </w:rPr>
        <w:t>el Rio</w:t>
      </w:r>
      <w:r w:rsidR="003B2407" w:rsidRPr="00761983">
        <w:rPr>
          <w:rFonts w:cs="Arial"/>
          <w:noProof/>
          <w:sz w:val="20"/>
          <w:szCs w:val="20"/>
          <w:lang w:val="en-US"/>
        </w:rPr>
        <w:t xml:space="preserve"> JI</w:t>
      </w:r>
      <w:r w:rsidRPr="00761983">
        <w:rPr>
          <w:rFonts w:cs="Arial"/>
          <w:noProof/>
          <w:sz w:val="20"/>
          <w:szCs w:val="20"/>
          <w:lang w:val="en-US"/>
        </w:rPr>
        <w:t>, Martin</w:t>
      </w:r>
      <w:r w:rsidR="003B2407" w:rsidRPr="00761983">
        <w:rPr>
          <w:rFonts w:cs="Arial"/>
          <w:noProof/>
          <w:sz w:val="20"/>
          <w:szCs w:val="20"/>
          <w:lang w:val="en-US"/>
        </w:rPr>
        <w:t xml:space="preserve"> A</w:t>
      </w:r>
      <w:r w:rsidRPr="00761983">
        <w:rPr>
          <w:rFonts w:cs="Arial"/>
          <w:noProof/>
          <w:sz w:val="20"/>
          <w:szCs w:val="20"/>
          <w:lang w:val="en-US"/>
        </w:rPr>
        <w:t>, Bermejo</w:t>
      </w:r>
      <w:r w:rsidR="003B2407" w:rsidRPr="00761983">
        <w:rPr>
          <w:rFonts w:cs="Arial"/>
          <w:noProof/>
          <w:sz w:val="20"/>
          <w:szCs w:val="20"/>
          <w:lang w:val="en-US"/>
        </w:rPr>
        <w:t xml:space="preserve"> MD.</w:t>
      </w:r>
      <w:r w:rsidRPr="00761983">
        <w:rPr>
          <w:rFonts w:cs="Arial"/>
          <w:noProof/>
          <w:sz w:val="20"/>
          <w:szCs w:val="20"/>
          <w:lang w:val="en-US"/>
        </w:rPr>
        <w:t xml:space="preserve"> Coupling the solvent-based CO2 capture processes to the metal water-splitting for hydrogen generati</w:t>
      </w:r>
      <w:r w:rsidR="001B7D31" w:rsidRPr="00761983">
        <w:rPr>
          <w:rFonts w:cs="Arial"/>
          <w:noProof/>
          <w:sz w:val="20"/>
          <w:szCs w:val="20"/>
          <w:lang w:val="en-US"/>
        </w:rPr>
        <w:t>on in a semi-continuous system.</w:t>
      </w:r>
      <w:r w:rsidRPr="00761983">
        <w:rPr>
          <w:rFonts w:cs="Arial"/>
          <w:noProof/>
          <w:sz w:val="20"/>
          <w:szCs w:val="20"/>
          <w:lang w:val="en-US"/>
        </w:rPr>
        <w:t xml:space="preserve"> </w:t>
      </w:r>
      <w:r w:rsidRPr="00761983">
        <w:rPr>
          <w:rFonts w:cs="Arial"/>
          <w:i/>
          <w:iCs/>
          <w:noProof/>
          <w:sz w:val="20"/>
          <w:szCs w:val="20"/>
          <w:lang w:val="en-US"/>
        </w:rPr>
        <w:t>Int. J. Hydrogen Energy</w:t>
      </w:r>
      <w:r w:rsidR="002F11F7" w:rsidRPr="00761983">
        <w:rPr>
          <w:rFonts w:cs="Arial"/>
          <w:noProof/>
          <w:sz w:val="20"/>
          <w:szCs w:val="20"/>
          <w:lang w:val="en-US"/>
        </w:rPr>
        <w:t>. 2023; 48,72: 27892-27906</w:t>
      </w:r>
    </w:p>
    <w:p w14:paraId="5623447C" w14:textId="1D0BC853"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lastRenderedPageBreak/>
        <w:t>[40]</w:t>
      </w:r>
      <w:r w:rsidRPr="00761983">
        <w:rPr>
          <w:rFonts w:cs="Arial"/>
          <w:noProof/>
          <w:sz w:val="20"/>
          <w:szCs w:val="20"/>
          <w:lang w:val="en-US"/>
        </w:rPr>
        <w:tab/>
        <w:t>Wang</w:t>
      </w:r>
      <w:r w:rsidR="003B2407" w:rsidRPr="00761983">
        <w:rPr>
          <w:rFonts w:cs="Arial"/>
          <w:noProof/>
          <w:sz w:val="20"/>
          <w:szCs w:val="20"/>
          <w:lang w:val="en-US"/>
        </w:rPr>
        <w:t xml:space="preserve"> ZL</w:t>
      </w:r>
      <w:r w:rsidRPr="00761983">
        <w:rPr>
          <w:rFonts w:cs="Arial"/>
          <w:noProof/>
          <w:sz w:val="20"/>
          <w:szCs w:val="20"/>
          <w:lang w:val="en-US"/>
        </w:rPr>
        <w:t>, Liu</w:t>
      </w:r>
      <w:r w:rsidR="003B2407" w:rsidRPr="00761983">
        <w:rPr>
          <w:rFonts w:cs="Arial"/>
          <w:noProof/>
          <w:sz w:val="20"/>
          <w:szCs w:val="20"/>
          <w:lang w:val="en-US"/>
        </w:rPr>
        <w:t xml:space="preserve"> Y</w:t>
      </w:r>
      <w:r w:rsidRPr="00761983">
        <w:rPr>
          <w:rFonts w:cs="Arial"/>
          <w:noProof/>
          <w:sz w:val="20"/>
          <w:szCs w:val="20"/>
          <w:lang w:val="en-US"/>
        </w:rPr>
        <w:t xml:space="preserve">, </w:t>
      </w:r>
      <w:r w:rsidR="003B2407" w:rsidRPr="00761983">
        <w:rPr>
          <w:rFonts w:cs="Arial"/>
          <w:noProof/>
          <w:sz w:val="20"/>
          <w:szCs w:val="20"/>
          <w:lang w:val="en-US"/>
        </w:rPr>
        <w:t>Zhang Z.</w:t>
      </w:r>
      <w:r w:rsidRPr="00761983">
        <w:rPr>
          <w:rFonts w:cs="Arial"/>
          <w:noProof/>
          <w:sz w:val="20"/>
          <w:szCs w:val="20"/>
          <w:lang w:val="en-US"/>
        </w:rPr>
        <w:t xml:space="preserve"> </w:t>
      </w:r>
      <w:r w:rsidRPr="00761983">
        <w:rPr>
          <w:rFonts w:cs="Arial"/>
          <w:i/>
          <w:iCs/>
          <w:noProof/>
          <w:sz w:val="20"/>
          <w:szCs w:val="20"/>
          <w:lang w:val="en-US"/>
        </w:rPr>
        <w:t>Handbook of Nanophase and Nanostructured Materials: Materials systems and applications I</w:t>
      </w:r>
      <w:r w:rsidR="00D20FBA" w:rsidRPr="00761983">
        <w:rPr>
          <w:rFonts w:cs="Arial"/>
          <w:noProof/>
          <w:sz w:val="20"/>
          <w:szCs w:val="20"/>
          <w:lang w:val="en-US"/>
        </w:rPr>
        <w:t>, vol. 3</w:t>
      </w:r>
      <w:r w:rsidRPr="00761983">
        <w:rPr>
          <w:rFonts w:cs="Arial"/>
          <w:noProof/>
          <w:sz w:val="20"/>
          <w:szCs w:val="20"/>
          <w:lang w:val="en-US"/>
        </w:rPr>
        <w:t>, 2003.</w:t>
      </w:r>
    </w:p>
    <w:p w14:paraId="22071A1F" w14:textId="24F810E4"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s-ES"/>
        </w:rPr>
        <w:t>[41]</w:t>
      </w:r>
      <w:r w:rsidRPr="00761983">
        <w:rPr>
          <w:rFonts w:cs="Arial"/>
          <w:noProof/>
          <w:sz w:val="20"/>
          <w:szCs w:val="20"/>
          <w:lang w:val="es-ES"/>
        </w:rPr>
        <w:tab/>
        <w:t>Aznarez</w:t>
      </w:r>
      <w:r w:rsidR="003B2407" w:rsidRPr="00761983">
        <w:rPr>
          <w:rFonts w:cs="Arial"/>
          <w:noProof/>
          <w:sz w:val="20"/>
          <w:szCs w:val="20"/>
          <w:lang w:val="es-ES"/>
        </w:rPr>
        <w:t xml:space="preserve"> A</w:t>
      </w:r>
      <w:r w:rsidRPr="00761983">
        <w:rPr>
          <w:rFonts w:cs="Arial"/>
          <w:noProof/>
          <w:sz w:val="20"/>
          <w:szCs w:val="20"/>
          <w:lang w:val="es-ES"/>
        </w:rPr>
        <w:t>,</w:t>
      </w:r>
      <w:r w:rsidR="003B2407" w:rsidRPr="00761983">
        <w:rPr>
          <w:rFonts w:cs="Arial"/>
          <w:noProof/>
          <w:sz w:val="20"/>
          <w:szCs w:val="20"/>
          <w:lang w:val="es-ES"/>
        </w:rPr>
        <w:t xml:space="preserve"> </w:t>
      </w:r>
      <w:r w:rsidRPr="00761983">
        <w:rPr>
          <w:rFonts w:cs="Arial"/>
          <w:noProof/>
          <w:sz w:val="20"/>
          <w:szCs w:val="20"/>
          <w:lang w:val="es-ES"/>
        </w:rPr>
        <w:t>Gil</w:t>
      </w:r>
      <w:r w:rsidR="003B2407" w:rsidRPr="00761983">
        <w:rPr>
          <w:rFonts w:cs="Arial"/>
          <w:noProof/>
          <w:sz w:val="20"/>
          <w:szCs w:val="20"/>
          <w:lang w:val="es-ES"/>
        </w:rPr>
        <w:t xml:space="preserve"> A</w:t>
      </w:r>
      <w:r w:rsidRPr="00761983">
        <w:rPr>
          <w:rFonts w:cs="Arial"/>
          <w:noProof/>
          <w:sz w:val="20"/>
          <w:szCs w:val="20"/>
          <w:lang w:val="es-ES"/>
        </w:rPr>
        <w:t>, Korili</w:t>
      </w:r>
      <w:r w:rsidR="003B2407" w:rsidRPr="00761983">
        <w:rPr>
          <w:rFonts w:cs="Arial"/>
          <w:noProof/>
          <w:sz w:val="20"/>
          <w:szCs w:val="20"/>
          <w:lang w:val="es-ES"/>
        </w:rPr>
        <w:t xml:space="preserve"> SA</w:t>
      </w:r>
      <w:r w:rsidR="001B7D31" w:rsidRPr="00761983">
        <w:rPr>
          <w:rFonts w:cs="Arial"/>
          <w:noProof/>
          <w:sz w:val="20"/>
          <w:szCs w:val="20"/>
          <w:lang w:val="es-ES"/>
        </w:rPr>
        <w:t xml:space="preserve">. </w:t>
      </w:r>
      <w:r w:rsidRPr="00761983">
        <w:rPr>
          <w:rFonts w:cs="Arial"/>
          <w:noProof/>
          <w:sz w:val="20"/>
          <w:szCs w:val="20"/>
          <w:lang w:val="en-US"/>
        </w:rPr>
        <w:t>Performance of palladium and platinum supported on alumina pillared clays in the c</w:t>
      </w:r>
      <w:r w:rsidR="001B7D31" w:rsidRPr="00761983">
        <w:rPr>
          <w:rFonts w:cs="Arial"/>
          <w:noProof/>
          <w:sz w:val="20"/>
          <w:szCs w:val="20"/>
          <w:lang w:val="en-US"/>
        </w:rPr>
        <w:t>atalytic combustion of propene.</w:t>
      </w:r>
      <w:r w:rsidRPr="00761983">
        <w:rPr>
          <w:rFonts w:cs="Arial"/>
          <w:noProof/>
          <w:sz w:val="20"/>
          <w:szCs w:val="20"/>
          <w:lang w:val="en-US"/>
        </w:rPr>
        <w:t xml:space="preserve"> </w:t>
      </w:r>
      <w:r w:rsidRPr="00761983">
        <w:rPr>
          <w:rFonts w:cs="Arial"/>
          <w:i/>
          <w:iCs/>
          <w:noProof/>
          <w:sz w:val="20"/>
          <w:szCs w:val="20"/>
          <w:lang w:val="en-US"/>
        </w:rPr>
        <w:t>RSC Adv.</w:t>
      </w:r>
      <w:r w:rsidR="002F11F7" w:rsidRPr="00761983">
        <w:rPr>
          <w:rFonts w:cs="Arial"/>
          <w:noProof/>
          <w:sz w:val="20"/>
          <w:szCs w:val="20"/>
          <w:lang w:val="en-US"/>
        </w:rPr>
        <w:t xml:space="preserve"> 2015;</w:t>
      </w:r>
      <w:r w:rsidRPr="00761983">
        <w:rPr>
          <w:rFonts w:cs="Arial"/>
          <w:noProof/>
          <w:sz w:val="20"/>
          <w:szCs w:val="20"/>
          <w:lang w:val="en-US"/>
        </w:rPr>
        <w:t xml:space="preserve"> 5, </w:t>
      </w:r>
      <w:r w:rsidR="002F11F7" w:rsidRPr="00761983">
        <w:rPr>
          <w:rFonts w:cs="Arial"/>
          <w:noProof/>
          <w:sz w:val="20"/>
          <w:szCs w:val="20"/>
          <w:lang w:val="en-US"/>
        </w:rPr>
        <w:t>100:</w:t>
      </w:r>
      <w:r w:rsidRPr="00761983">
        <w:rPr>
          <w:rFonts w:cs="Arial"/>
          <w:noProof/>
          <w:sz w:val="20"/>
          <w:szCs w:val="20"/>
          <w:lang w:val="en-US"/>
        </w:rPr>
        <w:t xml:space="preserve"> 82296–82309</w:t>
      </w:r>
      <w:r w:rsidR="002F11F7" w:rsidRPr="00761983">
        <w:rPr>
          <w:rFonts w:cs="Arial"/>
          <w:noProof/>
          <w:sz w:val="20"/>
          <w:szCs w:val="20"/>
          <w:lang w:val="en-US"/>
        </w:rPr>
        <w:t>.</w:t>
      </w:r>
    </w:p>
    <w:p w14:paraId="0581DF46" w14:textId="7582AEC6"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[42]</w:t>
      </w:r>
      <w:r w:rsidRPr="00761983">
        <w:rPr>
          <w:rFonts w:cs="Arial"/>
          <w:noProof/>
          <w:sz w:val="20"/>
          <w:szCs w:val="20"/>
          <w:lang w:val="en-US"/>
        </w:rPr>
        <w:tab/>
        <w:t>Juszczyk</w:t>
      </w:r>
      <w:r w:rsidR="003B2407" w:rsidRPr="00761983">
        <w:rPr>
          <w:rFonts w:cs="Arial"/>
          <w:noProof/>
          <w:sz w:val="20"/>
          <w:szCs w:val="20"/>
          <w:lang w:val="en-US"/>
        </w:rPr>
        <w:t xml:space="preserve"> W.</w:t>
      </w:r>
      <w:r w:rsidR="001B7D31" w:rsidRPr="00761983">
        <w:rPr>
          <w:rFonts w:cs="Arial"/>
          <w:noProof/>
          <w:sz w:val="20"/>
          <w:szCs w:val="20"/>
          <w:lang w:val="en-US"/>
        </w:rPr>
        <w:t xml:space="preserve"> </w:t>
      </w:r>
      <w:r w:rsidRPr="00761983">
        <w:rPr>
          <w:rFonts w:cs="Arial"/>
          <w:noProof/>
          <w:sz w:val="20"/>
          <w:szCs w:val="20"/>
          <w:lang w:val="en-US"/>
        </w:rPr>
        <w:t xml:space="preserve">Characterization of supported palladium catalysts: III. </w:t>
      </w:r>
      <w:r w:rsidR="001B7D31" w:rsidRPr="00761983">
        <w:rPr>
          <w:rFonts w:cs="Arial"/>
          <w:noProof/>
          <w:sz w:val="20"/>
          <w:szCs w:val="20"/>
          <w:lang w:val="en-US"/>
        </w:rPr>
        <w:t>PdAl2O3.</w:t>
      </w:r>
      <w:r w:rsidRPr="00761983">
        <w:rPr>
          <w:rFonts w:cs="Arial"/>
          <w:noProof/>
          <w:sz w:val="20"/>
          <w:szCs w:val="20"/>
          <w:lang w:val="en-US"/>
        </w:rPr>
        <w:t xml:space="preserve"> </w:t>
      </w:r>
      <w:r w:rsidRPr="00761983">
        <w:rPr>
          <w:rFonts w:cs="Arial"/>
          <w:i/>
          <w:iCs/>
          <w:noProof/>
          <w:sz w:val="20"/>
          <w:szCs w:val="20"/>
          <w:lang w:val="en-US"/>
        </w:rPr>
        <w:t>J. Catal.</w:t>
      </w:r>
      <w:r w:rsidR="002F11F7" w:rsidRPr="00761983">
        <w:rPr>
          <w:rFonts w:cs="Arial"/>
          <w:noProof/>
          <w:sz w:val="20"/>
          <w:szCs w:val="20"/>
          <w:lang w:val="en-US"/>
        </w:rPr>
        <w:t xml:space="preserve"> 1989;120, 1:</w:t>
      </w:r>
      <w:r w:rsidRPr="00761983">
        <w:rPr>
          <w:rFonts w:cs="Arial"/>
          <w:noProof/>
          <w:sz w:val="20"/>
          <w:szCs w:val="20"/>
          <w:lang w:val="en-US"/>
        </w:rPr>
        <w:t xml:space="preserve"> 68–77, doi: https://doi.org/10.1016/0021-9517(89)90251-0.</w:t>
      </w:r>
    </w:p>
    <w:p w14:paraId="625F22E5" w14:textId="55316568"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[43]</w:t>
      </w:r>
      <w:r w:rsidRPr="00761983">
        <w:rPr>
          <w:rFonts w:cs="Arial"/>
          <w:noProof/>
          <w:sz w:val="20"/>
          <w:szCs w:val="20"/>
          <w:lang w:val="en-US"/>
        </w:rPr>
        <w:tab/>
        <w:t>Trépanier</w:t>
      </w:r>
      <w:r w:rsidR="003B2407" w:rsidRPr="00761983">
        <w:rPr>
          <w:rFonts w:cs="Arial"/>
          <w:noProof/>
          <w:sz w:val="20"/>
          <w:szCs w:val="20"/>
          <w:lang w:val="en-US"/>
        </w:rPr>
        <w:t xml:space="preserve"> M</w:t>
      </w:r>
      <w:r w:rsidRPr="00761983">
        <w:rPr>
          <w:rFonts w:cs="Arial"/>
          <w:noProof/>
          <w:sz w:val="20"/>
          <w:szCs w:val="20"/>
          <w:lang w:val="en-US"/>
        </w:rPr>
        <w:t xml:space="preserve">, </w:t>
      </w:r>
      <w:r w:rsidR="003B2407" w:rsidRPr="00761983">
        <w:rPr>
          <w:rFonts w:cs="Arial"/>
          <w:noProof/>
          <w:sz w:val="20"/>
          <w:szCs w:val="20"/>
          <w:lang w:val="en-US"/>
        </w:rPr>
        <w:t>T</w:t>
      </w:r>
      <w:r w:rsidRPr="00761983">
        <w:rPr>
          <w:rFonts w:cs="Arial"/>
          <w:noProof/>
          <w:sz w:val="20"/>
          <w:szCs w:val="20"/>
          <w:lang w:val="en-US"/>
        </w:rPr>
        <w:t>avasoli</w:t>
      </w:r>
      <w:r w:rsidR="003B2407" w:rsidRPr="00761983">
        <w:rPr>
          <w:rFonts w:cs="Arial"/>
          <w:noProof/>
          <w:sz w:val="20"/>
          <w:szCs w:val="20"/>
          <w:lang w:val="en-US"/>
        </w:rPr>
        <w:t xml:space="preserve"> A</w:t>
      </w:r>
      <w:r w:rsidRPr="00761983">
        <w:rPr>
          <w:rFonts w:cs="Arial"/>
          <w:noProof/>
          <w:sz w:val="20"/>
          <w:szCs w:val="20"/>
          <w:lang w:val="en-US"/>
        </w:rPr>
        <w:t>, Dalai</w:t>
      </w:r>
      <w:r w:rsidR="003B2407" w:rsidRPr="00761983">
        <w:rPr>
          <w:rFonts w:cs="Arial"/>
          <w:noProof/>
          <w:sz w:val="20"/>
          <w:szCs w:val="20"/>
          <w:lang w:val="en-US"/>
        </w:rPr>
        <w:t xml:space="preserve"> AK</w:t>
      </w:r>
      <w:r w:rsidRPr="00761983">
        <w:rPr>
          <w:rFonts w:cs="Arial"/>
          <w:noProof/>
          <w:sz w:val="20"/>
          <w:szCs w:val="20"/>
          <w:lang w:val="en-US"/>
        </w:rPr>
        <w:t xml:space="preserve">, </w:t>
      </w:r>
      <w:r w:rsidR="003B2407" w:rsidRPr="00761983">
        <w:rPr>
          <w:rFonts w:cs="Arial"/>
          <w:noProof/>
          <w:sz w:val="20"/>
          <w:szCs w:val="20"/>
          <w:lang w:val="en-US"/>
        </w:rPr>
        <w:t>Abatzoglou N.</w:t>
      </w:r>
      <w:r w:rsidR="001B7D31" w:rsidRPr="00761983">
        <w:rPr>
          <w:rFonts w:cs="Arial"/>
          <w:noProof/>
          <w:sz w:val="20"/>
          <w:szCs w:val="20"/>
          <w:lang w:val="en-US"/>
        </w:rPr>
        <w:t xml:space="preserve"> </w:t>
      </w:r>
      <w:r w:rsidRPr="00761983">
        <w:rPr>
          <w:rFonts w:cs="Arial"/>
          <w:noProof/>
          <w:sz w:val="20"/>
          <w:szCs w:val="20"/>
          <w:lang w:val="en-US"/>
        </w:rPr>
        <w:t>Co, Ru and K loadings effects on the activity and selectivity of carbon nanotubes supported cobalt catalys</w:t>
      </w:r>
      <w:r w:rsidR="001B7D31" w:rsidRPr="00761983">
        <w:rPr>
          <w:rFonts w:cs="Arial"/>
          <w:noProof/>
          <w:sz w:val="20"/>
          <w:szCs w:val="20"/>
          <w:lang w:val="en-US"/>
        </w:rPr>
        <w:t>t in Fischer–Tropsch synthesis.</w:t>
      </w:r>
      <w:r w:rsidRPr="00761983">
        <w:rPr>
          <w:rFonts w:cs="Arial"/>
          <w:noProof/>
          <w:sz w:val="20"/>
          <w:szCs w:val="20"/>
          <w:lang w:val="en-US"/>
        </w:rPr>
        <w:t xml:space="preserve"> </w:t>
      </w:r>
      <w:r w:rsidRPr="00761983">
        <w:rPr>
          <w:rFonts w:cs="Arial"/>
          <w:i/>
          <w:iCs/>
          <w:noProof/>
          <w:sz w:val="20"/>
          <w:szCs w:val="20"/>
          <w:lang w:val="en-US"/>
        </w:rPr>
        <w:t>Appl. Catal. A Gen.</w:t>
      </w:r>
      <w:r w:rsidR="002F11F7" w:rsidRPr="00761983">
        <w:rPr>
          <w:rFonts w:cs="Arial"/>
          <w:noProof/>
          <w:sz w:val="20"/>
          <w:szCs w:val="20"/>
          <w:lang w:val="en-US"/>
        </w:rPr>
        <w:t xml:space="preserve"> 2009; 353, 2: </w:t>
      </w:r>
      <w:r w:rsidRPr="00761983">
        <w:rPr>
          <w:rFonts w:cs="Arial"/>
          <w:noProof/>
          <w:sz w:val="20"/>
          <w:szCs w:val="20"/>
          <w:lang w:val="en-US"/>
        </w:rPr>
        <w:t>193–202.</w:t>
      </w:r>
    </w:p>
    <w:p w14:paraId="76CA9A4F" w14:textId="69246340"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[44]</w:t>
      </w:r>
      <w:r w:rsidRPr="00761983">
        <w:rPr>
          <w:rFonts w:cs="Arial"/>
          <w:noProof/>
          <w:sz w:val="20"/>
          <w:szCs w:val="20"/>
          <w:lang w:val="en-US"/>
        </w:rPr>
        <w:tab/>
        <w:t>Zhang</w:t>
      </w:r>
      <w:r w:rsidR="003B2407" w:rsidRPr="00761983">
        <w:rPr>
          <w:rFonts w:cs="Arial"/>
          <w:noProof/>
          <w:sz w:val="20"/>
          <w:szCs w:val="20"/>
          <w:lang w:val="en-US"/>
        </w:rPr>
        <w:t xml:space="preserve"> G</w:t>
      </w:r>
      <w:r w:rsidRPr="00761983">
        <w:rPr>
          <w:rFonts w:cs="Arial"/>
          <w:noProof/>
          <w:sz w:val="20"/>
          <w:szCs w:val="20"/>
          <w:lang w:val="en-US"/>
        </w:rPr>
        <w:t>, Li</w:t>
      </w:r>
      <w:r w:rsidR="003B2407" w:rsidRPr="00761983">
        <w:rPr>
          <w:rFonts w:cs="Arial"/>
          <w:noProof/>
          <w:sz w:val="20"/>
          <w:szCs w:val="20"/>
          <w:lang w:val="en-US"/>
        </w:rPr>
        <w:t xml:space="preserve"> Z</w:t>
      </w:r>
      <w:r w:rsidRPr="00761983">
        <w:rPr>
          <w:rFonts w:cs="Arial"/>
          <w:noProof/>
          <w:sz w:val="20"/>
          <w:szCs w:val="20"/>
          <w:lang w:val="en-US"/>
        </w:rPr>
        <w:t>, Zheng</w:t>
      </w:r>
      <w:r w:rsidR="003B2407" w:rsidRPr="00761983">
        <w:rPr>
          <w:rFonts w:cs="Arial"/>
          <w:noProof/>
          <w:sz w:val="20"/>
          <w:szCs w:val="20"/>
          <w:lang w:val="en-US"/>
        </w:rPr>
        <w:t xml:space="preserve"> H</w:t>
      </w:r>
      <w:r w:rsidRPr="00761983">
        <w:rPr>
          <w:rFonts w:cs="Arial"/>
          <w:noProof/>
          <w:sz w:val="20"/>
          <w:szCs w:val="20"/>
          <w:lang w:val="en-US"/>
        </w:rPr>
        <w:t>, Fu</w:t>
      </w:r>
      <w:r w:rsidR="003B2407" w:rsidRPr="00761983">
        <w:rPr>
          <w:rFonts w:cs="Arial"/>
          <w:noProof/>
          <w:sz w:val="20"/>
          <w:szCs w:val="20"/>
          <w:lang w:val="en-US"/>
        </w:rPr>
        <w:t xml:space="preserve"> T</w:t>
      </w:r>
      <w:r w:rsidRPr="00761983">
        <w:rPr>
          <w:rFonts w:cs="Arial"/>
          <w:noProof/>
          <w:sz w:val="20"/>
          <w:szCs w:val="20"/>
          <w:lang w:val="en-US"/>
        </w:rPr>
        <w:t>, Ju</w:t>
      </w:r>
      <w:r w:rsidR="003B2407" w:rsidRPr="00761983">
        <w:rPr>
          <w:rFonts w:cs="Arial"/>
          <w:noProof/>
          <w:sz w:val="20"/>
          <w:szCs w:val="20"/>
          <w:lang w:val="en-US"/>
        </w:rPr>
        <w:t xml:space="preserve"> Y</w:t>
      </w:r>
      <w:r w:rsidRPr="00761983">
        <w:rPr>
          <w:rFonts w:cs="Arial"/>
          <w:noProof/>
          <w:sz w:val="20"/>
          <w:szCs w:val="20"/>
          <w:lang w:val="en-US"/>
        </w:rPr>
        <w:t xml:space="preserve">, </w:t>
      </w:r>
      <w:r w:rsidR="003B2407" w:rsidRPr="00761983">
        <w:rPr>
          <w:rFonts w:cs="Arial"/>
          <w:noProof/>
          <w:sz w:val="20"/>
          <w:szCs w:val="20"/>
          <w:lang w:val="en-US"/>
        </w:rPr>
        <w:t>Wang Y.</w:t>
      </w:r>
      <w:r w:rsidR="001B7D31" w:rsidRPr="00761983">
        <w:rPr>
          <w:rFonts w:cs="Arial"/>
          <w:noProof/>
          <w:sz w:val="20"/>
          <w:szCs w:val="20"/>
          <w:lang w:val="en-US"/>
        </w:rPr>
        <w:t xml:space="preserve"> </w:t>
      </w:r>
      <w:r w:rsidRPr="00761983">
        <w:rPr>
          <w:rFonts w:cs="Arial"/>
          <w:noProof/>
          <w:sz w:val="20"/>
          <w:szCs w:val="20"/>
          <w:lang w:val="en-US"/>
        </w:rPr>
        <w:t>Influence of the surface oxygenated groups of activated carbon on preparation of a nano Cu/AC catalyst and heterogeneous catalysis in the oxida</w:t>
      </w:r>
      <w:r w:rsidR="001B7D31" w:rsidRPr="00761983">
        <w:rPr>
          <w:rFonts w:cs="Arial"/>
          <w:noProof/>
          <w:sz w:val="20"/>
          <w:szCs w:val="20"/>
          <w:lang w:val="en-US"/>
        </w:rPr>
        <w:t>tive carbonylation of methanol.</w:t>
      </w:r>
      <w:r w:rsidRPr="00761983">
        <w:rPr>
          <w:rFonts w:cs="Arial"/>
          <w:noProof/>
          <w:sz w:val="20"/>
          <w:szCs w:val="20"/>
          <w:lang w:val="en-US"/>
        </w:rPr>
        <w:t xml:space="preserve"> </w:t>
      </w:r>
      <w:r w:rsidRPr="00761983">
        <w:rPr>
          <w:rFonts w:cs="Arial"/>
          <w:i/>
          <w:iCs/>
          <w:noProof/>
          <w:sz w:val="20"/>
          <w:szCs w:val="20"/>
          <w:lang w:val="en-US"/>
        </w:rPr>
        <w:t>Appl. Catal. B Environ.</w:t>
      </w:r>
      <w:r w:rsidR="002F11F7" w:rsidRPr="00761983">
        <w:rPr>
          <w:rFonts w:cs="Arial"/>
          <w:noProof/>
          <w:sz w:val="20"/>
          <w:szCs w:val="20"/>
          <w:lang w:val="en-US"/>
        </w:rPr>
        <w:t xml:space="preserve"> 2015; 179:</w:t>
      </w:r>
      <w:r w:rsidRPr="00761983">
        <w:rPr>
          <w:rFonts w:cs="Arial"/>
          <w:noProof/>
          <w:sz w:val="20"/>
          <w:szCs w:val="20"/>
          <w:lang w:val="en-US"/>
        </w:rPr>
        <w:t xml:space="preserve"> 95–105.</w:t>
      </w:r>
    </w:p>
    <w:p w14:paraId="558EB0D9" w14:textId="23C212C7" w:rsidR="00AB5F41" w:rsidRPr="00761983" w:rsidRDefault="00AB5F41" w:rsidP="002F11F7">
      <w:pPr>
        <w:widowControl w:val="0"/>
        <w:autoSpaceDE w:val="0"/>
        <w:autoSpaceDN w:val="0"/>
        <w:adjustRightInd w:val="0"/>
        <w:spacing w:before="100" w:after="100" w:line="480" w:lineRule="auto"/>
        <w:ind w:left="640" w:hanging="640"/>
        <w:rPr>
          <w:rFonts w:cs="Arial"/>
          <w:i/>
          <w:iCs/>
          <w:noProof/>
          <w:sz w:val="20"/>
          <w:szCs w:val="20"/>
          <w:lang w:val="en-US"/>
        </w:rPr>
      </w:pPr>
      <w:r w:rsidRPr="00761983">
        <w:rPr>
          <w:rFonts w:cs="Arial"/>
          <w:noProof/>
          <w:sz w:val="20"/>
          <w:szCs w:val="20"/>
          <w:lang w:val="en-US"/>
        </w:rPr>
        <w:t>[45]</w:t>
      </w:r>
      <w:r w:rsidRPr="00761983">
        <w:rPr>
          <w:rFonts w:cs="Arial"/>
          <w:noProof/>
          <w:sz w:val="20"/>
          <w:szCs w:val="20"/>
          <w:lang w:val="en-US"/>
        </w:rPr>
        <w:tab/>
        <w:t>Manchester</w:t>
      </w:r>
      <w:r w:rsidR="00240EC4" w:rsidRPr="00761983">
        <w:rPr>
          <w:rFonts w:cs="Arial"/>
          <w:noProof/>
          <w:sz w:val="20"/>
          <w:szCs w:val="20"/>
          <w:lang w:val="en-US"/>
        </w:rPr>
        <w:t xml:space="preserve"> FD</w:t>
      </w:r>
      <w:r w:rsidRPr="00761983">
        <w:rPr>
          <w:rFonts w:cs="Arial"/>
          <w:noProof/>
          <w:sz w:val="20"/>
          <w:szCs w:val="20"/>
          <w:lang w:val="en-US"/>
        </w:rPr>
        <w:t>, San-Martin</w:t>
      </w:r>
      <w:r w:rsidR="00240EC4" w:rsidRPr="00761983">
        <w:rPr>
          <w:rFonts w:cs="Arial"/>
          <w:noProof/>
          <w:sz w:val="20"/>
          <w:szCs w:val="20"/>
          <w:lang w:val="en-US"/>
        </w:rPr>
        <w:t xml:space="preserve"> A</w:t>
      </w:r>
      <w:r w:rsidRPr="00761983">
        <w:rPr>
          <w:rFonts w:cs="Arial"/>
          <w:noProof/>
          <w:sz w:val="20"/>
          <w:szCs w:val="20"/>
          <w:lang w:val="en-US"/>
        </w:rPr>
        <w:t>,</w:t>
      </w:r>
      <w:r w:rsidR="00240EC4" w:rsidRPr="00761983">
        <w:rPr>
          <w:rFonts w:cs="Arial"/>
          <w:noProof/>
          <w:sz w:val="20"/>
          <w:szCs w:val="20"/>
          <w:lang w:val="en-US"/>
        </w:rPr>
        <w:t xml:space="preserve"> Pitre JM.</w:t>
      </w:r>
      <w:r w:rsidR="001B7D31" w:rsidRPr="00761983">
        <w:rPr>
          <w:rFonts w:cs="Arial"/>
          <w:noProof/>
          <w:sz w:val="20"/>
          <w:szCs w:val="20"/>
          <w:lang w:val="en-US"/>
        </w:rPr>
        <w:t xml:space="preserve"> </w:t>
      </w:r>
      <w:r w:rsidRPr="00761983">
        <w:rPr>
          <w:rFonts w:cs="Arial"/>
          <w:noProof/>
          <w:sz w:val="20"/>
          <w:szCs w:val="20"/>
          <w:lang w:val="en-US"/>
        </w:rPr>
        <w:t>The H-</w:t>
      </w:r>
      <w:r w:rsidR="001B7D31" w:rsidRPr="00761983">
        <w:rPr>
          <w:rFonts w:cs="Arial"/>
          <w:noProof/>
          <w:sz w:val="20"/>
          <w:szCs w:val="20"/>
          <w:lang w:val="en-US"/>
        </w:rPr>
        <w:t>Pd (hydrogen-palladium) system.</w:t>
      </w:r>
      <w:r w:rsidRPr="00761983">
        <w:rPr>
          <w:rFonts w:cs="Arial"/>
          <w:noProof/>
          <w:sz w:val="20"/>
          <w:szCs w:val="20"/>
          <w:lang w:val="en-US"/>
        </w:rPr>
        <w:t xml:space="preserve"> </w:t>
      </w:r>
      <w:r w:rsidRPr="00761983">
        <w:rPr>
          <w:rFonts w:cs="Arial"/>
          <w:i/>
          <w:iCs/>
          <w:noProof/>
          <w:sz w:val="20"/>
          <w:szCs w:val="20"/>
          <w:lang w:val="en-US"/>
        </w:rPr>
        <w:t xml:space="preserve">J. </w:t>
      </w:r>
      <w:r w:rsidR="001B7D31" w:rsidRPr="00761983">
        <w:rPr>
          <w:rFonts w:cs="Arial"/>
          <w:i/>
          <w:iCs/>
          <w:noProof/>
          <w:sz w:val="20"/>
          <w:szCs w:val="20"/>
          <w:lang w:val="en-US"/>
        </w:rPr>
        <w:t>P</w:t>
      </w:r>
      <w:r w:rsidR="002F11F7" w:rsidRPr="00761983">
        <w:rPr>
          <w:rFonts w:cs="Arial"/>
          <w:i/>
          <w:iCs/>
          <w:noProof/>
          <w:sz w:val="20"/>
          <w:szCs w:val="20"/>
          <w:lang w:val="en-US"/>
        </w:rPr>
        <w:t>hase equilibria. 1994;</w:t>
      </w:r>
      <w:r w:rsidR="002F11F7" w:rsidRPr="00761983">
        <w:rPr>
          <w:rFonts w:cs="Arial"/>
          <w:noProof/>
          <w:sz w:val="20"/>
          <w:szCs w:val="20"/>
          <w:lang w:val="en-US"/>
        </w:rPr>
        <w:t xml:space="preserve"> 15, 1:</w:t>
      </w:r>
      <w:r w:rsidRPr="00761983">
        <w:rPr>
          <w:rFonts w:cs="Arial"/>
          <w:noProof/>
          <w:sz w:val="20"/>
          <w:szCs w:val="20"/>
          <w:lang w:val="en-US"/>
        </w:rPr>
        <w:t xml:space="preserve"> 62–83</w:t>
      </w:r>
      <w:r w:rsidR="002F11F7" w:rsidRPr="00761983">
        <w:rPr>
          <w:rFonts w:cs="Arial"/>
          <w:noProof/>
          <w:sz w:val="20"/>
          <w:szCs w:val="20"/>
          <w:lang w:val="en-US"/>
        </w:rPr>
        <w:t>.</w:t>
      </w:r>
    </w:p>
    <w:p w14:paraId="5E236140" w14:textId="36C2B18C"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[46]</w:t>
      </w:r>
      <w:r w:rsidRPr="00761983">
        <w:rPr>
          <w:rFonts w:cs="Arial"/>
          <w:noProof/>
          <w:sz w:val="20"/>
          <w:szCs w:val="20"/>
          <w:lang w:val="en-US"/>
        </w:rPr>
        <w:tab/>
        <w:t>Kohlmann</w:t>
      </w:r>
      <w:r w:rsidR="00240EC4" w:rsidRPr="00761983">
        <w:rPr>
          <w:rFonts w:cs="Arial"/>
          <w:noProof/>
          <w:sz w:val="20"/>
          <w:szCs w:val="20"/>
          <w:lang w:val="en-US"/>
        </w:rPr>
        <w:t xml:space="preserve"> H.</w:t>
      </w:r>
      <w:r w:rsidR="002F11F7" w:rsidRPr="00761983">
        <w:rPr>
          <w:rFonts w:cs="Arial"/>
          <w:noProof/>
          <w:sz w:val="20"/>
          <w:szCs w:val="20"/>
          <w:lang w:val="en-US"/>
        </w:rPr>
        <w:t xml:space="preserve"> Metal hydrides, in Encyclopedia of Physical Science and Technology (3</w:t>
      </w:r>
      <w:r w:rsidR="002F11F7" w:rsidRPr="00761983">
        <w:rPr>
          <w:rFonts w:cs="Arial"/>
          <w:noProof/>
          <w:sz w:val="20"/>
          <w:szCs w:val="20"/>
          <w:vertAlign w:val="superscript"/>
          <w:lang w:val="en-US"/>
        </w:rPr>
        <w:t>rd</w:t>
      </w:r>
      <w:r w:rsidR="002F11F7" w:rsidRPr="00761983">
        <w:rPr>
          <w:rFonts w:cs="Arial"/>
          <w:noProof/>
          <w:sz w:val="20"/>
          <w:szCs w:val="20"/>
          <w:lang w:val="en-US"/>
        </w:rPr>
        <w:t xml:space="preserve"> Ed), Elsevier, 2003</w:t>
      </w:r>
    </w:p>
    <w:p w14:paraId="0E56CE16" w14:textId="7ADFA1FD"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[47]</w:t>
      </w:r>
      <w:r w:rsidRPr="00761983">
        <w:rPr>
          <w:rFonts w:cs="Arial"/>
          <w:noProof/>
          <w:sz w:val="20"/>
          <w:szCs w:val="20"/>
          <w:lang w:val="en-US"/>
        </w:rPr>
        <w:tab/>
        <w:t>Yang</w:t>
      </w:r>
      <w:r w:rsidR="00240EC4" w:rsidRPr="00761983">
        <w:rPr>
          <w:rFonts w:cs="Arial"/>
          <w:noProof/>
          <w:sz w:val="20"/>
          <w:szCs w:val="20"/>
          <w:lang w:val="en-US"/>
        </w:rPr>
        <w:t xml:space="preserve"> X</w:t>
      </w:r>
      <w:r w:rsidRPr="00761983">
        <w:rPr>
          <w:rFonts w:cs="Arial"/>
          <w:noProof/>
          <w:sz w:val="20"/>
          <w:szCs w:val="20"/>
          <w:lang w:val="en-US"/>
        </w:rPr>
        <w:t>, Li</w:t>
      </w:r>
      <w:r w:rsidR="00240EC4" w:rsidRPr="00761983">
        <w:rPr>
          <w:rFonts w:cs="Arial"/>
          <w:noProof/>
          <w:sz w:val="20"/>
          <w:szCs w:val="20"/>
          <w:lang w:val="en-US"/>
        </w:rPr>
        <w:t xml:space="preserve"> H</w:t>
      </w:r>
      <w:r w:rsidRPr="00761983">
        <w:rPr>
          <w:rFonts w:cs="Arial"/>
          <w:noProof/>
          <w:sz w:val="20"/>
          <w:szCs w:val="20"/>
          <w:lang w:val="en-US"/>
        </w:rPr>
        <w:t>, Ahuja</w:t>
      </w:r>
      <w:r w:rsidR="00240EC4" w:rsidRPr="00761983">
        <w:rPr>
          <w:rFonts w:cs="Arial"/>
          <w:noProof/>
          <w:sz w:val="20"/>
          <w:szCs w:val="20"/>
          <w:lang w:val="en-US"/>
        </w:rPr>
        <w:t xml:space="preserve"> R</w:t>
      </w:r>
      <w:r w:rsidRPr="00761983">
        <w:rPr>
          <w:rFonts w:cs="Arial"/>
          <w:noProof/>
          <w:sz w:val="20"/>
          <w:szCs w:val="20"/>
          <w:lang w:val="en-US"/>
        </w:rPr>
        <w:t>, Kang</w:t>
      </w:r>
      <w:r w:rsidR="00240EC4" w:rsidRPr="00761983">
        <w:rPr>
          <w:rFonts w:cs="Arial"/>
          <w:noProof/>
          <w:sz w:val="20"/>
          <w:szCs w:val="20"/>
          <w:lang w:val="en-US"/>
        </w:rPr>
        <w:t xml:space="preserve"> T</w:t>
      </w:r>
      <w:r w:rsidRPr="00761983">
        <w:rPr>
          <w:rFonts w:cs="Arial"/>
          <w:noProof/>
          <w:sz w:val="20"/>
          <w:szCs w:val="20"/>
          <w:lang w:val="en-US"/>
        </w:rPr>
        <w:t>,</w:t>
      </w:r>
      <w:r w:rsidR="00240EC4" w:rsidRPr="00761983">
        <w:rPr>
          <w:rFonts w:cs="Arial"/>
          <w:noProof/>
          <w:sz w:val="20"/>
          <w:szCs w:val="20"/>
          <w:lang w:val="en-US"/>
        </w:rPr>
        <w:t xml:space="preserve"> Luo W.</w:t>
      </w:r>
      <w:r w:rsidR="001B7D31" w:rsidRPr="00761983">
        <w:rPr>
          <w:rFonts w:cs="Arial"/>
          <w:noProof/>
          <w:sz w:val="20"/>
          <w:szCs w:val="20"/>
          <w:lang w:val="en-US"/>
        </w:rPr>
        <w:t xml:space="preserve"> </w:t>
      </w:r>
      <w:r w:rsidRPr="00761983">
        <w:rPr>
          <w:rFonts w:cs="Arial"/>
          <w:noProof/>
          <w:sz w:val="20"/>
          <w:szCs w:val="20"/>
          <w:lang w:val="en-US"/>
        </w:rPr>
        <w:t>Formation and electronic properties of palladium hydrides and palladium-rhodium d</w:t>
      </w:r>
      <w:r w:rsidR="001B7D31" w:rsidRPr="00761983">
        <w:rPr>
          <w:rFonts w:cs="Arial"/>
          <w:noProof/>
          <w:sz w:val="20"/>
          <w:szCs w:val="20"/>
          <w:lang w:val="en-US"/>
        </w:rPr>
        <w:t>ihydride alloys under pressure.</w:t>
      </w:r>
      <w:r w:rsidRPr="00761983">
        <w:rPr>
          <w:rFonts w:cs="Arial"/>
          <w:noProof/>
          <w:sz w:val="20"/>
          <w:szCs w:val="20"/>
          <w:lang w:val="en-US"/>
        </w:rPr>
        <w:t xml:space="preserve"> </w:t>
      </w:r>
      <w:r w:rsidRPr="00761983">
        <w:rPr>
          <w:rFonts w:cs="Arial"/>
          <w:i/>
          <w:iCs/>
          <w:noProof/>
          <w:sz w:val="20"/>
          <w:szCs w:val="20"/>
          <w:lang w:val="en-US"/>
        </w:rPr>
        <w:t>Sci. Rep.</w:t>
      </w:r>
      <w:r w:rsidR="002F11F7" w:rsidRPr="00761983">
        <w:rPr>
          <w:rFonts w:cs="Arial"/>
          <w:noProof/>
          <w:sz w:val="20"/>
          <w:szCs w:val="20"/>
          <w:lang w:val="en-US"/>
        </w:rPr>
        <w:t xml:space="preserve"> 2017; 7, 1: Art no </w:t>
      </w:r>
      <w:r w:rsidRPr="00761983">
        <w:rPr>
          <w:rFonts w:cs="Arial"/>
          <w:noProof/>
          <w:sz w:val="20"/>
          <w:szCs w:val="20"/>
          <w:lang w:val="en-US"/>
        </w:rPr>
        <w:t>3520.</w:t>
      </w:r>
    </w:p>
    <w:p w14:paraId="332CE2CE" w14:textId="273DED68"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[48]</w:t>
      </w:r>
      <w:r w:rsidRPr="00761983">
        <w:rPr>
          <w:rFonts w:cs="Arial"/>
          <w:noProof/>
          <w:sz w:val="20"/>
          <w:szCs w:val="20"/>
          <w:lang w:val="en-US"/>
        </w:rPr>
        <w:tab/>
        <w:t>Christensen</w:t>
      </w:r>
      <w:r w:rsidR="00240EC4" w:rsidRPr="00761983">
        <w:rPr>
          <w:rFonts w:cs="Arial"/>
          <w:noProof/>
          <w:sz w:val="20"/>
          <w:szCs w:val="20"/>
          <w:lang w:val="en-US"/>
        </w:rPr>
        <w:t xml:space="preserve"> OB</w:t>
      </w:r>
      <w:r w:rsidRPr="00761983">
        <w:rPr>
          <w:rFonts w:cs="Arial"/>
          <w:noProof/>
          <w:sz w:val="20"/>
          <w:szCs w:val="20"/>
          <w:lang w:val="en-US"/>
        </w:rPr>
        <w:t>, Stoltze</w:t>
      </w:r>
      <w:r w:rsidR="00240EC4" w:rsidRPr="00761983">
        <w:rPr>
          <w:rFonts w:cs="Arial"/>
          <w:noProof/>
          <w:sz w:val="20"/>
          <w:szCs w:val="20"/>
          <w:lang w:val="en-US"/>
        </w:rPr>
        <w:t xml:space="preserve"> P</w:t>
      </w:r>
      <w:r w:rsidRPr="00761983">
        <w:rPr>
          <w:rFonts w:cs="Arial"/>
          <w:noProof/>
          <w:sz w:val="20"/>
          <w:szCs w:val="20"/>
          <w:lang w:val="en-US"/>
        </w:rPr>
        <w:t>, Jacobsen</w:t>
      </w:r>
      <w:r w:rsidR="00240EC4" w:rsidRPr="00761983">
        <w:rPr>
          <w:rFonts w:cs="Arial"/>
          <w:noProof/>
          <w:sz w:val="20"/>
          <w:szCs w:val="20"/>
          <w:lang w:val="en-US"/>
        </w:rPr>
        <w:t xml:space="preserve"> KW</w:t>
      </w:r>
      <w:r w:rsidRPr="00761983">
        <w:rPr>
          <w:rFonts w:cs="Arial"/>
          <w:noProof/>
          <w:sz w:val="20"/>
          <w:szCs w:val="20"/>
          <w:lang w:val="en-US"/>
        </w:rPr>
        <w:t xml:space="preserve">, </w:t>
      </w:r>
      <w:r w:rsidR="00240EC4" w:rsidRPr="00761983">
        <w:rPr>
          <w:rFonts w:cs="Arial"/>
          <w:noProof/>
          <w:sz w:val="20"/>
          <w:szCs w:val="20"/>
          <w:lang w:val="en-US"/>
        </w:rPr>
        <w:t>Nrskov JK.</w:t>
      </w:r>
      <w:r w:rsidR="001B7D31" w:rsidRPr="00761983">
        <w:rPr>
          <w:rFonts w:cs="Arial"/>
          <w:noProof/>
          <w:sz w:val="20"/>
          <w:szCs w:val="20"/>
          <w:lang w:val="en-US"/>
        </w:rPr>
        <w:t xml:space="preserve"> </w:t>
      </w:r>
      <w:r w:rsidRPr="00761983">
        <w:rPr>
          <w:rFonts w:cs="Arial"/>
          <w:noProof/>
          <w:sz w:val="20"/>
          <w:szCs w:val="20"/>
          <w:lang w:val="en-US"/>
        </w:rPr>
        <w:t xml:space="preserve">Effective-medium calculations </w:t>
      </w:r>
      <w:r w:rsidR="001B7D31" w:rsidRPr="00761983">
        <w:rPr>
          <w:rFonts w:cs="Arial"/>
          <w:noProof/>
          <w:sz w:val="20"/>
          <w:szCs w:val="20"/>
          <w:lang w:val="en-US"/>
        </w:rPr>
        <w:t>for hydrogen in Ni, Pd, and Pt.</w:t>
      </w:r>
      <w:r w:rsidRPr="00761983">
        <w:rPr>
          <w:rFonts w:cs="Arial"/>
          <w:noProof/>
          <w:sz w:val="20"/>
          <w:szCs w:val="20"/>
          <w:lang w:val="en-US"/>
        </w:rPr>
        <w:t xml:space="preserve"> </w:t>
      </w:r>
      <w:r w:rsidRPr="00761983">
        <w:rPr>
          <w:rFonts w:cs="Arial"/>
          <w:i/>
          <w:iCs/>
          <w:noProof/>
          <w:sz w:val="20"/>
          <w:szCs w:val="20"/>
          <w:lang w:val="en-US"/>
        </w:rPr>
        <w:t>Phys. Rev. B</w:t>
      </w:r>
      <w:r w:rsidR="002F11F7" w:rsidRPr="00761983">
        <w:rPr>
          <w:rFonts w:cs="Arial"/>
          <w:noProof/>
          <w:sz w:val="20"/>
          <w:szCs w:val="20"/>
          <w:lang w:val="en-US"/>
        </w:rPr>
        <w:t>. 1990; 41, 18: Art no</w:t>
      </w:r>
      <w:r w:rsidRPr="00761983">
        <w:rPr>
          <w:rFonts w:cs="Arial"/>
          <w:noProof/>
          <w:sz w:val="20"/>
          <w:szCs w:val="20"/>
          <w:lang w:val="en-US"/>
        </w:rPr>
        <w:t xml:space="preserve"> 12413.</w:t>
      </w:r>
    </w:p>
    <w:p w14:paraId="5C05D73F" w14:textId="1B5230D3" w:rsidR="00AB5F41" w:rsidRPr="00761983" w:rsidRDefault="00AB5F41" w:rsidP="002F11F7">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[49]</w:t>
      </w:r>
      <w:r w:rsidRPr="00761983">
        <w:rPr>
          <w:rFonts w:cs="Arial"/>
          <w:noProof/>
          <w:sz w:val="20"/>
          <w:szCs w:val="20"/>
          <w:lang w:val="en-US"/>
        </w:rPr>
        <w:tab/>
      </w:r>
      <w:r w:rsidR="00240EC4" w:rsidRPr="00761983">
        <w:rPr>
          <w:rFonts w:cs="Arial"/>
          <w:noProof/>
          <w:sz w:val="20"/>
          <w:szCs w:val="20"/>
          <w:lang w:val="en-US"/>
        </w:rPr>
        <w:t>Andreasen A.</w:t>
      </w:r>
      <w:r w:rsidR="001B7D31" w:rsidRPr="00761983">
        <w:rPr>
          <w:rFonts w:cs="Arial"/>
          <w:noProof/>
          <w:sz w:val="20"/>
          <w:szCs w:val="20"/>
          <w:lang w:val="en-US"/>
        </w:rPr>
        <w:t xml:space="preserve"> </w:t>
      </w:r>
      <w:r w:rsidRPr="00761983">
        <w:rPr>
          <w:rFonts w:cs="Arial"/>
          <w:noProof/>
          <w:sz w:val="20"/>
          <w:szCs w:val="20"/>
          <w:lang w:val="en-US"/>
        </w:rPr>
        <w:t>Predicting formatio</w:t>
      </w:r>
      <w:r w:rsidR="001B7D31" w:rsidRPr="00761983">
        <w:rPr>
          <w:rFonts w:cs="Arial"/>
          <w:noProof/>
          <w:sz w:val="20"/>
          <w:szCs w:val="20"/>
          <w:lang w:val="en-US"/>
        </w:rPr>
        <w:t>n enthalpies of metal hydrides</w:t>
      </w:r>
      <w:r w:rsidR="002F11F7" w:rsidRPr="00761983">
        <w:rPr>
          <w:rFonts w:cs="Arial"/>
          <w:noProof/>
          <w:sz w:val="20"/>
          <w:szCs w:val="20"/>
          <w:lang w:val="en-US"/>
        </w:rPr>
        <w:t>. Risø–Risø National Laboratory, Roskilde, Denmark, 2004.</w:t>
      </w:r>
    </w:p>
    <w:p w14:paraId="671F60A1" w14:textId="46D07C1C"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[50]</w:t>
      </w:r>
      <w:r w:rsidRPr="00761983">
        <w:rPr>
          <w:rFonts w:cs="Arial"/>
          <w:noProof/>
          <w:sz w:val="20"/>
          <w:szCs w:val="20"/>
          <w:lang w:val="en-US"/>
        </w:rPr>
        <w:tab/>
        <w:t xml:space="preserve">Adams </w:t>
      </w:r>
      <w:r w:rsidR="00240EC4" w:rsidRPr="00761983">
        <w:rPr>
          <w:rFonts w:cs="Arial"/>
          <w:noProof/>
          <w:sz w:val="20"/>
          <w:szCs w:val="20"/>
          <w:lang w:val="en-US"/>
        </w:rPr>
        <w:t>BD, Chen A.</w:t>
      </w:r>
      <w:r w:rsidR="001B7D31" w:rsidRPr="00761983">
        <w:rPr>
          <w:rFonts w:cs="Arial"/>
          <w:noProof/>
          <w:sz w:val="20"/>
          <w:szCs w:val="20"/>
          <w:lang w:val="en-US"/>
        </w:rPr>
        <w:t xml:space="preserve"> </w:t>
      </w:r>
      <w:r w:rsidRPr="00761983">
        <w:rPr>
          <w:rFonts w:cs="Arial"/>
          <w:noProof/>
          <w:sz w:val="20"/>
          <w:szCs w:val="20"/>
          <w:lang w:val="en-US"/>
        </w:rPr>
        <w:t>The role of p</w:t>
      </w:r>
      <w:r w:rsidR="001B7D31" w:rsidRPr="00761983">
        <w:rPr>
          <w:rFonts w:cs="Arial"/>
          <w:noProof/>
          <w:sz w:val="20"/>
          <w:szCs w:val="20"/>
          <w:lang w:val="en-US"/>
        </w:rPr>
        <w:t>alladium in a hydrogen economy.</w:t>
      </w:r>
      <w:r w:rsidRPr="00761983">
        <w:rPr>
          <w:rFonts w:cs="Arial"/>
          <w:noProof/>
          <w:sz w:val="20"/>
          <w:szCs w:val="20"/>
          <w:lang w:val="en-US"/>
        </w:rPr>
        <w:t xml:space="preserve"> </w:t>
      </w:r>
      <w:r w:rsidRPr="00761983">
        <w:rPr>
          <w:rFonts w:cs="Arial"/>
          <w:i/>
          <w:iCs/>
          <w:noProof/>
          <w:sz w:val="20"/>
          <w:szCs w:val="20"/>
          <w:lang w:val="en-US"/>
        </w:rPr>
        <w:t>Mater. Today</w:t>
      </w:r>
      <w:r w:rsidR="002F11F7" w:rsidRPr="00761983">
        <w:rPr>
          <w:rFonts w:cs="Arial"/>
          <w:noProof/>
          <w:sz w:val="20"/>
          <w:szCs w:val="20"/>
          <w:lang w:val="en-US"/>
        </w:rPr>
        <w:t>. 2011;</w:t>
      </w:r>
      <w:r w:rsidRPr="00761983">
        <w:rPr>
          <w:rFonts w:cs="Arial"/>
          <w:noProof/>
          <w:sz w:val="20"/>
          <w:szCs w:val="20"/>
          <w:lang w:val="en-US"/>
        </w:rPr>
        <w:t xml:space="preserve"> 14, </w:t>
      </w:r>
      <w:r w:rsidR="002F11F7" w:rsidRPr="00761983">
        <w:rPr>
          <w:rFonts w:cs="Arial"/>
          <w:noProof/>
          <w:sz w:val="20"/>
          <w:szCs w:val="20"/>
          <w:lang w:val="en-US"/>
        </w:rPr>
        <w:t xml:space="preserve"> 6: </w:t>
      </w:r>
      <w:r w:rsidRPr="00761983">
        <w:rPr>
          <w:rFonts w:cs="Arial"/>
          <w:noProof/>
          <w:sz w:val="20"/>
          <w:szCs w:val="20"/>
          <w:lang w:val="en-US"/>
        </w:rPr>
        <w:t>282–289, doi: https://doi.org/10.1016/S1369-7021(11)70143-2.</w:t>
      </w:r>
    </w:p>
    <w:p w14:paraId="39CAEB09" w14:textId="298418A4"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[51]</w:t>
      </w:r>
      <w:r w:rsidRPr="00761983">
        <w:rPr>
          <w:rFonts w:cs="Arial"/>
          <w:noProof/>
          <w:sz w:val="20"/>
          <w:szCs w:val="20"/>
          <w:lang w:val="en-US"/>
        </w:rPr>
        <w:tab/>
        <w:t>Scheler</w:t>
      </w:r>
      <w:r w:rsidR="00240EC4" w:rsidRPr="00761983">
        <w:rPr>
          <w:rFonts w:cs="Arial"/>
          <w:noProof/>
          <w:sz w:val="20"/>
          <w:szCs w:val="20"/>
          <w:lang w:val="en-US"/>
        </w:rPr>
        <w:t xml:space="preserve"> T.</w:t>
      </w:r>
      <w:r w:rsidR="001B7D31" w:rsidRPr="00761983">
        <w:rPr>
          <w:rFonts w:cs="Arial"/>
          <w:noProof/>
          <w:sz w:val="20"/>
          <w:szCs w:val="20"/>
          <w:lang w:val="en-US"/>
        </w:rPr>
        <w:t xml:space="preserve"> </w:t>
      </w:r>
      <w:r w:rsidRPr="00761983">
        <w:rPr>
          <w:rFonts w:cs="Arial"/>
          <w:noProof/>
          <w:sz w:val="20"/>
          <w:szCs w:val="20"/>
          <w:lang w:val="en-US"/>
        </w:rPr>
        <w:t xml:space="preserve">Synthesis and </w:t>
      </w:r>
      <w:r w:rsidR="001B7D31" w:rsidRPr="00761983">
        <w:rPr>
          <w:rFonts w:cs="Arial"/>
          <w:noProof/>
          <w:sz w:val="20"/>
          <w:szCs w:val="20"/>
          <w:lang w:val="en-US"/>
        </w:rPr>
        <w:t>properties of platinum hydride.</w:t>
      </w:r>
      <w:r w:rsidRPr="00761983">
        <w:rPr>
          <w:rFonts w:cs="Arial"/>
          <w:noProof/>
          <w:sz w:val="20"/>
          <w:szCs w:val="20"/>
          <w:lang w:val="en-US"/>
        </w:rPr>
        <w:t xml:space="preserve"> </w:t>
      </w:r>
      <w:r w:rsidRPr="00761983">
        <w:rPr>
          <w:rFonts w:cs="Arial"/>
          <w:i/>
          <w:iCs/>
          <w:noProof/>
          <w:sz w:val="20"/>
          <w:szCs w:val="20"/>
          <w:lang w:val="en-US"/>
        </w:rPr>
        <w:t>Phys. Rev. B</w:t>
      </w:r>
      <w:r w:rsidRPr="00761983">
        <w:rPr>
          <w:rFonts w:cs="Arial"/>
          <w:noProof/>
          <w:sz w:val="20"/>
          <w:szCs w:val="20"/>
          <w:lang w:val="en-US"/>
        </w:rPr>
        <w:t xml:space="preserve">, </w:t>
      </w:r>
      <w:r w:rsidR="002F11F7" w:rsidRPr="00761983">
        <w:rPr>
          <w:rFonts w:cs="Arial"/>
          <w:noProof/>
          <w:sz w:val="20"/>
          <w:szCs w:val="20"/>
          <w:lang w:val="en-US"/>
        </w:rPr>
        <w:t xml:space="preserve">2011: </w:t>
      </w:r>
      <w:r w:rsidRPr="00761983">
        <w:rPr>
          <w:rFonts w:cs="Arial"/>
          <w:noProof/>
          <w:sz w:val="20"/>
          <w:szCs w:val="20"/>
          <w:lang w:val="en-US"/>
        </w:rPr>
        <w:t>83</w:t>
      </w:r>
      <w:r w:rsidR="002F11F7" w:rsidRPr="00761983">
        <w:rPr>
          <w:rFonts w:cs="Arial"/>
          <w:noProof/>
          <w:sz w:val="20"/>
          <w:szCs w:val="20"/>
          <w:lang w:val="en-US"/>
        </w:rPr>
        <w:t>, 21:</w:t>
      </w:r>
      <w:r w:rsidRPr="00761983">
        <w:rPr>
          <w:rFonts w:cs="Arial"/>
          <w:noProof/>
          <w:sz w:val="20"/>
          <w:szCs w:val="20"/>
          <w:lang w:val="en-US"/>
        </w:rPr>
        <w:t xml:space="preserve"> </w:t>
      </w:r>
      <w:r w:rsidR="002F11F7" w:rsidRPr="00761983">
        <w:rPr>
          <w:rFonts w:cs="Arial"/>
          <w:noProof/>
          <w:sz w:val="20"/>
          <w:szCs w:val="20"/>
          <w:lang w:val="en-US"/>
        </w:rPr>
        <w:t xml:space="preserve">Art no </w:t>
      </w:r>
      <w:r w:rsidRPr="00761983">
        <w:rPr>
          <w:rFonts w:cs="Arial"/>
          <w:noProof/>
          <w:sz w:val="20"/>
          <w:szCs w:val="20"/>
          <w:lang w:val="en-US"/>
        </w:rPr>
        <w:lastRenderedPageBreak/>
        <w:t>214106.</w:t>
      </w:r>
    </w:p>
    <w:p w14:paraId="38A79D59" w14:textId="6D676E2D"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[52]</w:t>
      </w:r>
      <w:r w:rsidRPr="00761983">
        <w:rPr>
          <w:rFonts w:cs="Arial"/>
          <w:noProof/>
          <w:sz w:val="20"/>
          <w:szCs w:val="20"/>
          <w:lang w:val="en-US"/>
        </w:rPr>
        <w:tab/>
        <w:t>Man</w:t>
      </w:r>
      <w:r w:rsidR="00240EC4" w:rsidRPr="00761983">
        <w:rPr>
          <w:rFonts w:cs="Arial"/>
          <w:noProof/>
          <w:sz w:val="20"/>
          <w:szCs w:val="20"/>
          <w:lang w:val="en-US"/>
        </w:rPr>
        <w:t xml:space="preserve"> B.</w:t>
      </w:r>
      <w:r w:rsidR="001B7D31" w:rsidRPr="00761983">
        <w:rPr>
          <w:rFonts w:cs="Arial"/>
          <w:noProof/>
          <w:sz w:val="20"/>
          <w:szCs w:val="20"/>
          <w:lang w:val="en-US"/>
        </w:rPr>
        <w:t xml:space="preserve"> </w:t>
      </w:r>
      <w:r w:rsidRPr="00761983">
        <w:rPr>
          <w:rFonts w:cs="Arial"/>
          <w:noProof/>
          <w:sz w:val="20"/>
          <w:szCs w:val="20"/>
          <w:lang w:val="en-US"/>
        </w:rPr>
        <w:t>Oxidation modification of Ru-based catalyst f</w:t>
      </w:r>
      <w:r w:rsidR="001B7D31" w:rsidRPr="00761983">
        <w:rPr>
          <w:rFonts w:cs="Arial"/>
          <w:noProof/>
          <w:sz w:val="20"/>
          <w:szCs w:val="20"/>
          <w:lang w:val="en-US"/>
        </w:rPr>
        <w:t>or acetylene hydrochlorination.</w:t>
      </w:r>
      <w:r w:rsidRPr="00761983">
        <w:rPr>
          <w:rFonts w:cs="Arial"/>
          <w:noProof/>
          <w:sz w:val="20"/>
          <w:szCs w:val="20"/>
          <w:lang w:val="en-US"/>
        </w:rPr>
        <w:t xml:space="preserve"> </w:t>
      </w:r>
      <w:r w:rsidRPr="00761983">
        <w:rPr>
          <w:rFonts w:cs="Arial"/>
          <w:i/>
          <w:iCs/>
          <w:noProof/>
          <w:sz w:val="20"/>
          <w:szCs w:val="20"/>
          <w:lang w:val="en-US"/>
        </w:rPr>
        <w:t>RSC Adv.</w:t>
      </w:r>
      <w:r w:rsidR="002F11F7" w:rsidRPr="00761983">
        <w:rPr>
          <w:rFonts w:cs="Arial"/>
          <w:noProof/>
          <w:sz w:val="20"/>
          <w:szCs w:val="20"/>
          <w:lang w:val="en-US"/>
        </w:rPr>
        <w:t xml:space="preserve"> 2017; 7, 38:</w:t>
      </w:r>
      <w:r w:rsidRPr="00761983">
        <w:rPr>
          <w:rFonts w:cs="Arial"/>
          <w:noProof/>
          <w:sz w:val="20"/>
          <w:szCs w:val="20"/>
          <w:lang w:val="en-US"/>
        </w:rPr>
        <w:t xml:space="preserve"> 23742–23750.</w:t>
      </w:r>
    </w:p>
    <w:p w14:paraId="114C3A73" w14:textId="462F366C"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[53]</w:t>
      </w:r>
      <w:r w:rsidRPr="00761983">
        <w:rPr>
          <w:rFonts w:cs="Arial"/>
          <w:noProof/>
          <w:sz w:val="20"/>
          <w:szCs w:val="20"/>
          <w:lang w:val="en-US"/>
        </w:rPr>
        <w:tab/>
        <w:t>Zhang</w:t>
      </w:r>
      <w:r w:rsidR="00240EC4" w:rsidRPr="00761983">
        <w:rPr>
          <w:rFonts w:cs="Arial"/>
          <w:noProof/>
          <w:sz w:val="20"/>
          <w:szCs w:val="20"/>
          <w:lang w:val="en-US"/>
        </w:rPr>
        <w:t xml:space="preserve"> Z.</w:t>
      </w:r>
      <w:r w:rsidR="001B7D31" w:rsidRPr="00761983">
        <w:rPr>
          <w:rFonts w:cs="Arial"/>
          <w:noProof/>
          <w:sz w:val="20"/>
          <w:szCs w:val="20"/>
          <w:lang w:val="en-US"/>
        </w:rPr>
        <w:t xml:space="preserve"> </w:t>
      </w:r>
      <w:r w:rsidRPr="00761983">
        <w:rPr>
          <w:rFonts w:cs="Arial"/>
          <w:noProof/>
          <w:sz w:val="20"/>
          <w:szCs w:val="20"/>
          <w:lang w:val="en-US"/>
        </w:rPr>
        <w:t>Ru-Co (III)-Cu (II)/SAC catalyst f</w:t>
      </w:r>
      <w:r w:rsidR="001B7D31" w:rsidRPr="00761983">
        <w:rPr>
          <w:rFonts w:cs="Arial"/>
          <w:noProof/>
          <w:sz w:val="20"/>
          <w:szCs w:val="20"/>
          <w:lang w:val="en-US"/>
        </w:rPr>
        <w:t>or acetylene hydrochlorination.</w:t>
      </w:r>
      <w:r w:rsidRPr="00761983">
        <w:rPr>
          <w:rFonts w:cs="Arial"/>
          <w:noProof/>
          <w:sz w:val="20"/>
          <w:szCs w:val="20"/>
          <w:lang w:val="en-US"/>
        </w:rPr>
        <w:t xml:space="preserve"> </w:t>
      </w:r>
      <w:r w:rsidRPr="00761983">
        <w:rPr>
          <w:rFonts w:cs="Arial"/>
          <w:i/>
          <w:iCs/>
          <w:noProof/>
          <w:sz w:val="20"/>
          <w:szCs w:val="20"/>
          <w:lang w:val="en-US"/>
        </w:rPr>
        <w:t>Appl. Catal. B Environ.</w:t>
      </w:r>
      <w:r w:rsidR="002F11F7" w:rsidRPr="00761983">
        <w:rPr>
          <w:rFonts w:cs="Arial"/>
          <w:noProof/>
          <w:sz w:val="20"/>
          <w:szCs w:val="20"/>
          <w:lang w:val="en-US"/>
        </w:rPr>
        <w:t xml:space="preserve"> 2016; 189:</w:t>
      </w:r>
      <w:r w:rsidRPr="00761983">
        <w:rPr>
          <w:rFonts w:cs="Arial"/>
          <w:noProof/>
          <w:sz w:val="20"/>
          <w:szCs w:val="20"/>
          <w:lang w:val="en-US"/>
        </w:rPr>
        <w:t xml:space="preserve"> 56–64.</w:t>
      </w:r>
    </w:p>
    <w:p w14:paraId="346AFC75" w14:textId="4719FE7D"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[54]</w:t>
      </w:r>
      <w:r w:rsidRPr="00761983">
        <w:rPr>
          <w:rFonts w:cs="Arial"/>
          <w:noProof/>
          <w:sz w:val="20"/>
          <w:szCs w:val="20"/>
          <w:lang w:val="en-US"/>
        </w:rPr>
        <w:tab/>
        <w:t>Kuzovnikov</w:t>
      </w:r>
      <w:r w:rsidR="00240EC4" w:rsidRPr="00761983">
        <w:rPr>
          <w:rFonts w:cs="Arial"/>
          <w:noProof/>
          <w:sz w:val="20"/>
          <w:szCs w:val="20"/>
          <w:lang w:val="en-US"/>
        </w:rPr>
        <w:t xml:space="preserve"> MA,</w:t>
      </w:r>
      <w:r w:rsidRPr="00761983">
        <w:rPr>
          <w:rFonts w:cs="Arial"/>
          <w:noProof/>
          <w:sz w:val="20"/>
          <w:szCs w:val="20"/>
          <w:lang w:val="en-US"/>
        </w:rPr>
        <w:t xml:space="preserve"> T</w:t>
      </w:r>
      <w:r w:rsidR="00240EC4" w:rsidRPr="00761983">
        <w:rPr>
          <w:rFonts w:cs="Arial"/>
          <w:noProof/>
          <w:sz w:val="20"/>
          <w:szCs w:val="20"/>
          <w:lang w:val="en-US"/>
        </w:rPr>
        <w:t>kacz M.</w:t>
      </w:r>
      <w:r w:rsidR="001B7D31" w:rsidRPr="00761983">
        <w:rPr>
          <w:rFonts w:cs="Arial"/>
          <w:noProof/>
          <w:sz w:val="20"/>
          <w:szCs w:val="20"/>
          <w:lang w:val="en-US"/>
        </w:rPr>
        <w:t xml:space="preserve"> Synthesis of ruthenium hydride.</w:t>
      </w:r>
      <w:r w:rsidRPr="00761983">
        <w:rPr>
          <w:rFonts w:cs="Arial"/>
          <w:noProof/>
          <w:sz w:val="20"/>
          <w:szCs w:val="20"/>
          <w:lang w:val="en-US"/>
        </w:rPr>
        <w:t xml:space="preserve"> </w:t>
      </w:r>
      <w:r w:rsidRPr="00761983">
        <w:rPr>
          <w:rFonts w:cs="Arial"/>
          <w:i/>
          <w:iCs/>
          <w:noProof/>
          <w:sz w:val="20"/>
          <w:szCs w:val="20"/>
          <w:lang w:val="en-US"/>
        </w:rPr>
        <w:t>Phys. Rev. B</w:t>
      </w:r>
      <w:r w:rsidR="002F11F7" w:rsidRPr="00761983">
        <w:rPr>
          <w:rFonts w:cs="Arial"/>
          <w:noProof/>
          <w:sz w:val="20"/>
          <w:szCs w:val="20"/>
          <w:lang w:val="en-US"/>
        </w:rPr>
        <w:t xml:space="preserve">. 2016; </w:t>
      </w:r>
      <w:r w:rsidRPr="00761983">
        <w:rPr>
          <w:rFonts w:cs="Arial"/>
          <w:noProof/>
          <w:sz w:val="20"/>
          <w:szCs w:val="20"/>
          <w:lang w:val="en-US"/>
        </w:rPr>
        <w:t xml:space="preserve"> 93, </w:t>
      </w:r>
      <w:r w:rsidR="002F11F7" w:rsidRPr="00761983">
        <w:rPr>
          <w:rFonts w:cs="Arial"/>
          <w:noProof/>
          <w:sz w:val="20"/>
          <w:szCs w:val="20"/>
          <w:lang w:val="en-US"/>
        </w:rPr>
        <w:t>6: art no</w:t>
      </w:r>
      <w:r w:rsidRPr="00761983">
        <w:rPr>
          <w:rFonts w:cs="Arial"/>
          <w:noProof/>
          <w:sz w:val="20"/>
          <w:szCs w:val="20"/>
          <w:lang w:val="en-US"/>
        </w:rPr>
        <w:t>. 64103.</w:t>
      </w:r>
    </w:p>
    <w:p w14:paraId="0763F491" w14:textId="4F63B077"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[55]</w:t>
      </w:r>
      <w:r w:rsidRPr="00761983">
        <w:rPr>
          <w:rFonts w:cs="Arial"/>
          <w:noProof/>
          <w:sz w:val="20"/>
          <w:szCs w:val="20"/>
          <w:lang w:val="en-US"/>
        </w:rPr>
        <w:tab/>
      </w:r>
      <w:r w:rsidR="00240EC4" w:rsidRPr="00761983">
        <w:rPr>
          <w:rFonts w:cs="Arial"/>
          <w:noProof/>
          <w:sz w:val="20"/>
          <w:szCs w:val="20"/>
          <w:lang w:val="en-US"/>
        </w:rPr>
        <w:t>Müller TE.</w:t>
      </w:r>
      <w:r w:rsidR="001B7D31" w:rsidRPr="00761983">
        <w:rPr>
          <w:rFonts w:cs="Arial"/>
          <w:noProof/>
          <w:sz w:val="20"/>
          <w:szCs w:val="20"/>
          <w:lang w:val="en-US"/>
        </w:rPr>
        <w:t xml:space="preserve"> </w:t>
      </w:r>
      <w:r w:rsidRPr="00761983">
        <w:rPr>
          <w:rFonts w:cs="Arial"/>
          <w:noProof/>
          <w:sz w:val="20"/>
          <w:szCs w:val="20"/>
          <w:lang w:val="en-US"/>
        </w:rPr>
        <w:t>Hydrogenation and Hydrogenolysis with Ruthenium Catalysts and App</w:t>
      </w:r>
      <w:r w:rsidR="00DD2246" w:rsidRPr="00761983">
        <w:rPr>
          <w:rFonts w:cs="Arial"/>
          <w:noProof/>
          <w:sz w:val="20"/>
          <w:szCs w:val="20"/>
          <w:lang w:val="en-US"/>
        </w:rPr>
        <w:t xml:space="preserve">lication to Biomass Conversion, in ; </w:t>
      </w:r>
      <w:r w:rsidR="00DD2246" w:rsidRPr="00761983">
        <w:rPr>
          <w:rFonts w:cs="Arial"/>
          <w:iCs/>
          <w:noProof/>
          <w:sz w:val="20"/>
          <w:szCs w:val="20"/>
          <w:lang w:val="en-US"/>
        </w:rPr>
        <w:t>Ruthenium An Element</w:t>
      </w:r>
      <w:r w:rsidRPr="00761983">
        <w:rPr>
          <w:rFonts w:cs="Arial"/>
          <w:iCs/>
          <w:noProof/>
          <w:sz w:val="20"/>
          <w:szCs w:val="20"/>
          <w:lang w:val="en-US"/>
        </w:rPr>
        <w:t xml:space="preserve"> Loved by Res</w:t>
      </w:r>
      <w:r w:rsidR="00DD2246" w:rsidRPr="00761983">
        <w:rPr>
          <w:rFonts w:cs="Arial"/>
          <w:i/>
          <w:iCs/>
          <w:noProof/>
          <w:sz w:val="20"/>
          <w:szCs w:val="20"/>
          <w:lang w:val="en-US"/>
        </w:rPr>
        <w:t>earchers</w:t>
      </w:r>
      <w:r w:rsidRPr="00761983">
        <w:rPr>
          <w:rFonts w:cs="Arial"/>
          <w:noProof/>
          <w:sz w:val="20"/>
          <w:szCs w:val="20"/>
          <w:lang w:val="en-US"/>
        </w:rPr>
        <w:t>,</w:t>
      </w:r>
      <w:r w:rsidR="00DD2246" w:rsidRPr="00761983">
        <w:rPr>
          <w:rFonts w:cs="Arial"/>
          <w:noProof/>
          <w:sz w:val="20"/>
          <w:szCs w:val="20"/>
          <w:lang w:val="en-US"/>
        </w:rPr>
        <w:t xml:space="preserve"> Ed. Intechopen</w:t>
      </w:r>
      <w:r w:rsidRPr="00761983">
        <w:rPr>
          <w:rFonts w:cs="Arial"/>
          <w:noProof/>
          <w:sz w:val="20"/>
          <w:szCs w:val="20"/>
          <w:lang w:val="en-US"/>
        </w:rPr>
        <w:t xml:space="preserve"> 2021.</w:t>
      </w:r>
    </w:p>
    <w:p w14:paraId="20AA0CE9" w14:textId="06EC9D22"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[56]</w:t>
      </w:r>
      <w:r w:rsidRPr="00761983">
        <w:rPr>
          <w:rFonts w:cs="Arial"/>
          <w:noProof/>
          <w:sz w:val="20"/>
          <w:szCs w:val="20"/>
          <w:lang w:val="en-US"/>
        </w:rPr>
        <w:tab/>
        <w:t>Neri</w:t>
      </w:r>
      <w:r w:rsidR="00240EC4" w:rsidRPr="00761983">
        <w:rPr>
          <w:rFonts w:cs="Arial"/>
          <w:noProof/>
          <w:sz w:val="20"/>
          <w:szCs w:val="20"/>
          <w:lang w:val="en-US"/>
        </w:rPr>
        <w:t xml:space="preserve"> G</w:t>
      </w:r>
      <w:r w:rsidRPr="00761983">
        <w:rPr>
          <w:rFonts w:cs="Arial"/>
          <w:noProof/>
          <w:sz w:val="20"/>
          <w:szCs w:val="20"/>
          <w:lang w:val="en-US"/>
        </w:rPr>
        <w:t>, Musolino</w:t>
      </w:r>
      <w:r w:rsidR="00240EC4" w:rsidRPr="00761983">
        <w:rPr>
          <w:rFonts w:cs="Arial"/>
          <w:noProof/>
          <w:sz w:val="20"/>
          <w:szCs w:val="20"/>
          <w:lang w:val="en-US"/>
        </w:rPr>
        <w:t xml:space="preserve"> MG</w:t>
      </w:r>
      <w:r w:rsidRPr="00761983">
        <w:rPr>
          <w:rFonts w:cs="Arial"/>
          <w:noProof/>
          <w:sz w:val="20"/>
          <w:szCs w:val="20"/>
          <w:lang w:val="en-US"/>
        </w:rPr>
        <w:t>, Milone</w:t>
      </w:r>
      <w:r w:rsidR="00240EC4" w:rsidRPr="00761983">
        <w:rPr>
          <w:rFonts w:cs="Arial"/>
          <w:noProof/>
          <w:sz w:val="20"/>
          <w:szCs w:val="20"/>
          <w:lang w:val="en-US"/>
        </w:rPr>
        <w:t xml:space="preserve"> C</w:t>
      </w:r>
      <w:r w:rsidRPr="00761983">
        <w:rPr>
          <w:rFonts w:cs="Arial"/>
          <w:noProof/>
          <w:sz w:val="20"/>
          <w:szCs w:val="20"/>
          <w:lang w:val="en-US"/>
        </w:rPr>
        <w:t>, Pietropaolo</w:t>
      </w:r>
      <w:r w:rsidR="00240EC4" w:rsidRPr="00761983">
        <w:rPr>
          <w:rFonts w:cs="Arial"/>
          <w:noProof/>
          <w:sz w:val="20"/>
          <w:szCs w:val="20"/>
          <w:lang w:val="en-US"/>
        </w:rPr>
        <w:t xml:space="preserve"> D</w:t>
      </w:r>
      <w:r w:rsidRPr="00761983">
        <w:rPr>
          <w:rFonts w:cs="Arial"/>
          <w:noProof/>
          <w:sz w:val="20"/>
          <w:szCs w:val="20"/>
          <w:lang w:val="en-US"/>
        </w:rPr>
        <w:t xml:space="preserve">, </w:t>
      </w:r>
      <w:r w:rsidR="00240EC4" w:rsidRPr="00761983">
        <w:rPr>
          <w:rFonts w:cs="Arial"/>
          <w:noProof/>
          <w:sz w:val="20"/>
          <w:szCs w:val="20"/>
          <w:lang w:val="en-US"/>
        </w:rPr>
        <w:t>Galvagno S.</w:t>
      </w:r>
      <w:r w:rsidRPr="00761983">
        <w:rPr>
          <w:rFonts w:cs="Arial"/>
          <w:noProof/>
          <w:sz w:val="20"/>
          <w:szCs w:val="20"/>
          <w:lang w:val="en-US"/>
        </w:rPr>
        <w:t xml:space="preserve"> Particle size effect in the catalytic hydrogenation of 2, 4-dini</w:t>
      </w:r>
      <w:r w:rsidR="001B7D31" w:rsidRPr="00761983">
        <w:rPr>
          <w:rFonts w:cs="Arial"/>
          <w:noProof/>
          <w:sz w:val="20"/>
          <w:szCs w:val="20"/>
          <w:lang w:val="en-US"/>
        </w:rPr>
        <w:t>trotoluene over Pd/C catalysts.</w:t>
      </w:r>
      <w:r w:rsidRPr="00761983">
        <w:rPr>
          <w:rFonts w:cs="Arial"/>
          <w:noProof/>
          <w:sz w:val="20"/>
          <w:szCs w:val="20"/>
          <w:lang w:val="en-US"/>
        </w:rPr>
        <w:t xml:space="preserve"> </w:t>
      </w:r>
      <w:r w:rsidRPr="00761983">
        <w:rPr>
          <w:rFonts w:cs="Arial"/>
          <w:i/>
          <w:iCs/>
          <w:noProof/>
          <w:sz w:val="20"/>
          <w:szCs w:val="20"/>
          <w:lang w:val="en-US"/>
        </w:rPr>
        <w:t>Appl. Catal. A Gen.</w:t>
      </w:r>
      <w:r w:rsidR="00DD2246" w:rsidRPr="00761983">
        <w:rPr>
          <w:rFonts w:cs="Arial"/>
          <w:noProof/>
          <w:sz w:val="20"/>
          <w:szCs w:val="20"/>
          <w:lang w:val="en-US"/>
        </w:rPr>
        <w:t xml:space="preserve"> 2001; 208, 1–2:</w:t>
      </w:r>
      <w:r w:rsidRPr="00761983">
        <w:rPr>
          <w:rFonts w:cs="Arial"/>
          <w:noProof/>
          <w:sz w:val="20"/>
          <w:szCs w:val="20"/>
          <w:lang w:val="en-US"/>
        </w:rPr>
        <w:t xml:space="preserve"> 307–316.</w:t>
      </w:r>
    </w:p>
    <w:p w14:paraId="36BDFCE5" w14:textId="1765107E" w:rsidR="00AB5F41" w:rsidRPr="00761983" w:rsidRDefault="00AB5F41" w:rsidP="00AB5F41">
      <w:pPr>
        <w:widowControl w:val="0"/>
        <w:autoSpaceDE w:val="0"/>
        <w:autoSpaceDN w:val="0"/>
        <w:adjustRightInd w:val="0"/>
        <w:spacing w:before="100" w:after="100" w:line="480" w:lineRule="auto"/>
        <w:ind w:left="640" w:hanging="640"/>
        <w:rPr>
          <w:rFonts w:cs="Arial"/>
          <w:noProof/>
          <w:sz w:val="20"/>
          <w:szCs w:val="20"/>
          <w:lang w:val="en-US"/>
        </w:rPr>
      </w:pPr>
      <w:r w:rsidRPr="00761983">
        <w:rPr>
          <w:rFonts w:cs="Arial"/>
          <w:noProof/>
          <w:sz w:val="20"/>
          <w:szCs w:val="20"/>
          <w:lang w:val="en-US"/>
        </w:rPr>
        <w:t>[57]</w:t>
      </w:r>
      <w:r w:rsidRPr="00761983">
        <w:rPr>
          <w:rFonts w:cs="Arial"/>
          <w:noProof/>
          <w:sz w:val="20"/>
          <w:szCs w:val="20"/>
          <w:lang w:val="en-US"/>
        </w:rPr>
        <w:tab/>
      </w:r>
      <w:r w:rsidR="00240EC4" w:rsidRPr="00761983">
        <w:rPr>
          <w:rFonts w:cs="Arial"/>
          <w:noProof/>
          <w:sz w:val="20"/>
          <w:szCs w:val="20"/>
          <w:lang w:val="en-US"/>
        </w:rPr>
        <w:t xml:space="preserve">Rozmysłowicz B, </w:t>
      </w:r>
      <w:r w:rsidRPr="00761983">
        <w:rPr>
          <w:rFonts w:cs="Arial"/>
          <w:noProof/>
          <w:sz w:val="20"/>
          <w:szCs w:val="20"/>
          <w:lang w:val="en-US"/>
        </w:rPr>
        <w:t>Maki-Arvela</w:t>
      </w:r>
      <w:r w:rsidR="00240EC4" w:rsidRPr="00761983">
        <w:rPr>
          <w:rFonts w:cs="Arial"/>
          <w:noProof/>
          <w:sz w:val="20"/>
          <w:szCs w:val="20"/>
          <w:lang w:val="en-US"/>
        </w:rPr>
        <w:t xml:space="preserve"> P</w:t>
      </w:r>
      <w:r w:rsidRPr="00761983">
        <w:rPr>
          <w:rFonts w:cs="Arial"/>
          <w:noProof/>
          <w:sz w:val="20"/>
          <w:szCs w:val="20"/>
          <w:lang w:val="en-US"/>
        </w:rPr>
        <w:t>, Tokarev</w:t>
      </w:r>
      <w:r w:rsidR="00240EC4" w:rsidRPr="00761983">
        <w:rPr>
          <w:rFonts w:cs="Arial"/>
          <w:noProof/>
          <w:sz w:val="20"/>
          <w:szCs w:val="20"/>
          <w:lang w:val="en-US"/>
        </w:rPr>
        <w:t xml:space="preserve"> A</w:t>
      </w:r>
      <w:r w:rsidRPr="00761983">
        <w:rPr>
          <w:rFonts w:cs="Arial"/>
          <w:noProof/>
          <w:sz w:val="20"/>
          <w:szCs w:val="20"/>
          <w:lang w:val="en-US"/>
        </w:rPr>
        <w:t>, Leino</w:t>
      </w:r>
      <w:r w:rsidR="00240EC4" w:rsidRPr="00761983">
        <w:rPr>
          <w:rFonts w:cs="Arial"/>
          <w:noProof/>
          <w:sz w:val="20"/>
          <w:szCs w:val="20"/>
          <w:lang w:val="en-US"/>
        </w:rPr>
        <w:t xml:space="preserve"> AR</w:t>
      </w:r>
      <w:r w:rsidRPr="00761983">
        <w:rPr>
          <w:rFonts w:cs="Arial"/>
          <w:noProof/>
          <w:sz w:val="20"/>
          <w:szCs w:val="20"/>
          <w:lang w:val="en-US"/>
        </w:rPr>
        <w:t>, Eranen</w:t>
      </w:r>
      <w:r w:rsidR="00240EC4" w:rsidRPr="00761983">
        <w:rPr>
          <w:rFonts w:cs="Arial"/>
          <w:noProof/>
          <w:sz w:val="20"/>
          <w:szCs w:val="20"/>
          <w:lang w:val="en-US"/>
        </w:rPr>
        <w:t xml:space="preserve"> K</w:t>
      </w:r>
      <w:r w:rsidRPr="00761983">
        <w:rPr>
          <w:rFonts w:cs="Arial"/>
          <w:noProof/>
          <w:sz w:val="20"/>
          <w:szCs w:val="20"/>
          <w:lang w:val="en-US"/>
        </w:rPr>
        <w:t xml:space="preserve">, </w:t>
      </w:r>
      <w:r w:rsidR="00240EC4" w:rsidRPr="00761983">
        <w:rPr>
          <w:rFonts w:cs="Arial"/>
          <w:noProof/>
          <w:sz w:val="20"/>
          <w:szCs w:val="20"/>
          <w:lang w:val="en-US"/>
        </w:rPr>
        <w:t>Murzin DY.</w:t>
      </w:r>
      <w:r w:rsidR="001B7D31" w:rsidRPr="00761983">
        <w:rPr>
          <w:rFonts w:cs="Arial"/>
          <w:noProof/>
          <w:sz w:val="20"/>
          <w:szCs w:val="20"/>
          <w:lang w:val="en-US"/>
        </w:rPr>
        <w:t xml:space="preserve"> </w:t>
      </w:r>
      <w:r w:rsidRPr="00761983">
        <w:rPr>
          <w:rFonts w:cs="Arial"/>
          <w:noProof/>
          <w:sz w:val="20"/>
          <w:szCs w:val="20"/>
          <w:lang w:val="en-US"/>
        </w:rPr>
        <w:t>Influence of hydrogen in catalytic deoxygenation of fatty acids a</w:t>
      </w:r>
      <w:r w:rsidR="001B7D31" w:rsidRPr="00761983">
        <w:rPr>
          <w:rFonts w:cs="Arial"/>
          <w:noProof/>
          <w:sz w:val="20"/>
          <w:szCs w:val="20"/>
          <w:lang w:val="en-US"/>
        </w:rPr>
        <w:t>nd their derivatives over Pd/C.</w:t>
      </w:r>
      <w:r w:rsidRPr="00761983">
        <w:rPr>
          <w:rFonts w:cs="Arial"/>
          <w:noProof/>
          <w:sz w:val="20"/>
          <w:szCs w:val="20"/>
          <w:lang w:val="en-US"/>
        </w:rPr>
        <w:t xml:space="preserve"> </w:t>
      </w:r>
      <w:r w:rsidRPr="00761983">
        <w:rPr>
          <w:rFonts w:cs="Arial"/>
          <w:i/>
          <w:iCs/>
          <w:noProof/>
          <w:sz w:val="20"/>
          <w:szCs w:val="20"/>
          <w:lang w:val="en-US"/>
        </w:rPr>
        <w:t>Ind. Eng. Chem. Res.</w:t>
      </w:r>
      <w:r w:rsidR="00DD2246" w:rsidRPr="00761983">
        <w:rPr>
          <w:rFonts w:cs="Arial"/>
          <w:noProof/>
          <w:sz w:val="20"/>
          <w:szCs w:val="20"/>
          <w:lang w:val="en-US"/>
        </w:rPr>
        <w:t xml:space="preserve"> 2012; 51, 26:</w:t>
      </w:r>
      <w:r w:rsidRPr="00761983">
        <w:rPr>
          <w:rFonts w:cs="Arial"/>
          <w:noProof/>
          <w:sz w:val="20"/>
          <w:szCs w:val="20"/>
          <w:lang w:val="en-US"/>
        </w:rPr>
        <w:t xml:space="preserve"> 8922–8927.</w:t>
      </w:r>
    </w:p>
    <w:p w14:paraId="48E3334D" w14:textId="0A3FDE51" w:rsidR="00E465E0" w:rsidRPr="00761983" w:rsidRDefault="00AB5F41" w:rsidP="00AB5F41">
      <w:pPr>
        <w:widowControl w:val="0"/>
        <w:autoSpaceDE w:val="0"/>
        <w:autoSpaceDN w:val="0"/>
        <w:adjustRightInd w:val="0"/>
        <w:spacing w:before="100" w:after="100" w:line="480" w:lineRule="auto"/>
        <w:ind w:left="640" w:hanging="640"/>
        <w:rPr>
          <w:rFonts w:cs="Arial"/>
          <w:iCs/>
          <w:sz w:val="20"/>
          <w:szCs w:val="20"/>
          <w:lang w:val="en-US" w:eastAsia="en-US"/>
        </w:rPr>
      </w:pPr>
      <w:r w:rsidRPr="00761983">
        <w:rPr>
          <w:rFonts w:cs="Arial"/>
          <w:noProof/>
          <w:sz w:val="20"/>
          <w:szCs w:val="20"/>
          <w:lang w:val="en-US"/>
        </w:rPr>
        <w:t>[58]</w:t>
      </w:r>
      <w:r w:rsidRPr="00761983">
        <w:rPr>
          <w:rFonts w:cs="Arial"/>
          <w:noProof/>
          <w:sz w:val="20"/>
          <w:szCs w:val="20"/>
          <w:lang w:val="en-US"/>
        </w:rPr>
        <w:tab/>
      </w:r>
      <w:r w:rsidR="00240EC4" w:rsidRPr="00761983">
        <w:rPr>
          <w:rFonts w:cs="Arial"/>
          <w:noProof/>
          <w:sz w:val="20"/>
          <w:szCs w:val="20"/>
          <w:lang w:val="en-US"/>
        </w:rPr>
        <w:t>Jeong H Kwon O, Kim BS,Bae J, Shin S, Kim HE, Kim J. Lee H</w:t>
      </w:r>
      <w:r w:rsidR="001B7D31" w:rsidRPr="00761983">
        <w:rPr>
          <w:rFonts w:cs="Arial"/>
          <w:noProof/>
          <w:sz w:val="20"/>
          <w:szCs w:val="20"/>
          <w:lang w:val="en-US"/>
        </w:rPr>
        <w:t xml:space="preserve">. </w:t>
      </w:r>
      <w:r w:rsidRPr="00761983">
        <w:rPr>
          <w:rFonts w:cs="Arial"/>
          <w:noProof/>
          <w:sz w:val="20"/>
          <w:szCs w:val="20"/>
          <w:lang w:val="en-US"/>
        </w:rPr>
        <w:t>Highly durable metal ensemble catalysts with full dispersion for automotive application</w:t>
      </w:r>
      <w:r w:rsidR="001B7D31" w:rsidRPr="00761983">
        <w:rPr>
          <w:rFonts w:cs="Arial"/>
          <w:noProof/>
          <w:sz w:val="20"/>
          <w:szCs w:val="20"/>
          <w:lang w:val="en-US"/>
        </w:rPr>
        <w:t>s beyond single-atom catalysts.</w:t>
      </w:r>
      <w:r w:rsidRPr="00761983">
        <w:rPr>
          <w:rFonts w:cs="Arial"/>
          <w:noProof/>
          <w:sz w:val="20"/>
          <w:szCs w:val="20"/>
          <w:lang w:val="en-US"/>
        </w:rPr>
        <w:t xml:space="preserve"> </w:t>
      </w:r>
      <w:r w:rsidRPr="00761983">
        <w:rPr>
          <w:rFonts w:cs="Arial"/>
          <w:i/>
          <w:iCs/>
          <w:noProof/>
          <w:sz w:val="20"/>
          <w:szCs w:val="20"/>
          <w:lang w:val="en-US"/>
        </w:rPr>
        <w:t>Nat. Catal.</w:t>
      </w:r>
      <w:r w:rsidR="00DD2246" w:rsidRPr="00761983">
        <w:rPr>
          <w:rFonts w:cs="Arial"/>
          <w:noProof/>
          <w:sz w:val="20"/>
          <w:szCs w:val="20"/>
          <w:lang w:val="en-US"/>
        </w:rPr>
        <w:t xml:space="preserve"> 2020; </w:t>
      </w:r>
      <w:r w:rsidRPr="00761983">
        <w:rPr>
          <w:rFonts w:cs="Arial"/>
          <w:noProof/>
          <w:sz w:val="20"/>
          <w:szCs w:val="20"/>
          <w:lang w:val="en-US"/>
        </w:rPr>
        <w:t xml:space="preserve">3, </w:t>
      </w:r>
      <w:r w:rsidR="00DD2246" w:rsidRPr="00761983">
        <w:rPr>
          <w:rFonts w:cs="Arial"/>
          <w:noProof/>
          <w:sz w:val="20"/>
          <w:szCs w:val="20"/>
          <w:lang w:val="en-US"/>
        </w:rPr>
        <w:t xml:space="preserve">4: </w:t>
      </w:r>
      <w:r w:rsidRPr="00761983">
        <w:rPr>
          <w:rFonts w:cs="Arial"/>
          <w:noProof/>
          <w:sz w:val="20"/>
          <w:szCs w:val="20"/>
          <w:lang w:val="en-US"/>
        </w:rPr>
        <w:t>368–375.</w:t>
      </w:r>
      <w:r w:rsidR="006E67F8" w:rsidRPr="00761983">
        <w:rPr>
          <w:rFonts w:cs="Arial"/>
          <w:iCs/>
          <w:sz w:val="20"/>
          <w:szCs w:val="20"/>
          <w:lang w:val="es-ES" w:eastAsia="en-US"/>
        </w:rPr>
        <w:fldChar w:fldCharType="end"/>
      </w:r>
    </w:p>
    <w:sectPr w:rsidR="00E465E0" w:rsidRPr="00761983" w:rsidSect="006D14CE">
      <w:footerReference w:type="default" r:id="rId16"/>
      <w:pgSz w:w="12240" w:h="15840" w:code="1"/>
      <w:pgMar w:top="1418" w:right="1701" w:bottom="1418" w:left="1701"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02B9F0" w14:textId="77777777" w:rsidR="0037241E" w:rsidRDefault="0037241E">
      <w:r>
        <w:separator/>
      </w:r>
    </w:p>
  </w:endnote>
  <w:endnote w:type="continuationSeparator" w:id="0">
    <w:p w14:paraId="2CB17AFA" w14:textId="77777777" w:rsidR="0037241E" w:rsidRDefault="00372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mbus Sans L">
    <w:altName w:val="Yu Gothic"/>
    <w:charset w:val="80"/>
    <w:family w:val="swiss"/>
    <w:pitch w:val="variable"/>
  </w:font>
  <w:font w:name="HG Mincho Light J">
    <w:altName w:val="MS Gothic"/>
    <w:charset w:val="80"/>
    <w:family w:val="auto"/>
    <w:pitch w:val="variable"/>
  </w:font>
  <w:font w:name="Lohit Devanagari">
    <w:altName w:val="MS Gothic"/>
    <w:charset w:val="80"/>
    <w:family w:val="auto"/>
    <w:pitch w:val="variable"/>
  </w:font>
  <w:font w:name="Tahoma">
    <w:panose1 w:val="020B0604030504040204"/>
    <w:charset w:val="00"/>
    <w:family w:val="swiss"/>
    <w:pitch w:val="variable"/>
    <w:sig w:usb0="E1002EFF" w:usb1="C000605B" w:usb2="00000029" w:usb3="00000000" w:csb0="000101FF" w:csb1="00000000"/>
  </w:font>
  <w:font w:name="WenQuanYi Zen Hei">
    <w:altName w:val="MS Gothic"/>
    <w:charset w:val="80"/>
    <w:family w:val="auto"/>
    <w:pitch w:val="variable"/>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FD93E" w14:textId="0D805C3B" w:rsidR="0094777E" w:rsidRPr="006D14CE" w:rsidRDefault="0094777E">
    <w:pPr>
      <w:pStyle w:val="Piedepgina"/>
      <w:jc w:val="center"/>
      <w:rPr>
        <w:caps/>
        <w:color w:val="171717" w:themeColor="background2" w:themeShade="1A"/>
      </w:rPr>
    </w:pPr>
    <w:r w:rsidRPr="006D14CE">
      <w:rPr>
        <w:caps/>
        <w:color w:val="171717" w:themeColor="background2" w:themeShade="1A"/>
      </w:rPr>
      <w:fldChar w:fldCharType="begin"/>
    </w:r>
    <w:r w:rsidRPr="006D14CE">
      <w:rPr>
        <w:caps/>
        <w:color w:val="171717" w:themeColor="background2" w:themeShade="1A"/>
      </w:rPr>
      <w:instrText>PAGE   \* MERGEFORMAT</w:instrText>
    </w:r>
    <w:r w:rsidRPr="006D14CE">
      <w:rPr>
        <w:caps/>
        <w:color w:val="171717" w:themeColor="background2" w:themeShade="1A"/>
      </w:rPr>
      <w:fldChar w:fldCharType="separate"/>
    </w:r>
    <w:r w:rsidR="00AF29B2" w:rsidRPr="00AF29B2">
      <w:rPr>
        <w:caps/>
        <w:noProof/>
        <w:color w:val="171717" w:themeColor="background2" w:themeShade="1A"/>
        <w:lang w:val="es-ES"/>
      </w:rPr>
      <w:t>25</w:t>
    </w:r>
    <w:r w:rsidRPr="006D14CE">
      <w:rPr>
        <w:caps/>
        <w:color w:val="171717" w:themeColor="background2" w:themeShade="1A"/>
      </w:rPr>
      <w:fldChar w:fldCharType="end"/>
    </w:r>
  </w:p>
  <w:p w14:paraId="1668D6A6" w14:textId="77777777" w:rsidR="0094777E" w:rsidRDefault="0094777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11470" w14:textId="77777777" w:rsidR="0037241E" w:rsidRDefault="0037241E">
      <w:r>
        <w:separator/>
      </w:r>
    </w:p>
  </w:footnote>
  <w:footnote w:type="continuationSeparator" w:id="0">
    <w:p w14:paraId="21712CE1" w14:textId="77777777" w:rsidR="0037241E" w:rsidRDefault="0037241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AC8D504"/>
    <w:name w:val="WW8Num8"/>
    <w:lvl w:ilvl="0">
      <w:start w:val="1"/>
      <w:numFmt w:val="lowerLetter"/>
      <w:lvlText w:val="%1)"/>
      <w:lvlJc w:val="left"/>
      <w:pPr>
        <w:tabs>
          <w:tab w:val="num" w:pos="0"/>
        </w:tabs>
        <w:ind w:left="720" w:hanging="360"/>
      </w:pPr>
      <w:rPr>
        <w:b w:val="0"/>
      </w:rPr>
    </w:lvl>
  </w:abstractNum>
  <w:abstractNum w:abstractNumId="2" w15:restartNumberingAfterBreak="0">
    <w:nsid w:val="0C2C28C9"/>
    <w:multiLevelType w:val="hybridMultilevel"/>
    <w:tmpl w:val="4F48DE68"/>
    <w:lvl w:ilvl="0" w:tplc="51685294">
      <w:numFmt w:val="bullet"/>
      <w:lvlText w:val="-"/>
      <w:lvlJc w:val="left"/>
      <w:pPr>
        <w:ind w:left="1770" w:hanging="360"/>
      </w:pPr>
      <w:rPr>
        <w:rFonts w:ascii="Arial" w:eastAsia="Times New Roman" w:hAnsi="Arial" w:cs="Arial" w:hint="default"/>
      </w:rPr>
    </w:lvl>
    <w:lvl w:ilvl="1" w:tplc="0C0A0003" w:tentative="1">
      <w:start w:val="1"/>
      <w:numFmt w:val="bullet"/>
      <w:lvlText w:val="o"/>
      <w:lvlJc w:val="left"/>
      <w:pPr>
        <w:ind w:left="2490" w:hanging="360"/>
      </w:pPr>
      <w:rPr>
        <w:rFonts w:ascii="Courier New" w:hAnsi="Courier New" w:cs="Courier New" w:hint="default"/>
      </w:rPr>
    </w:lvl>
    <w:lvl w:ilvl="2" w:tplc="0C0A0005" w:tentative="1">
      <w:start w:val="1"/>
      <w:numFmt w:val="bullet"/>
      <w:lvlText w:val=""/>
      <w:lvlJc w:val="left"/>
      <w:pPr>
        <w:ind w:left="3210" w:hanging="360"/>
      </w:pPr>
      <w:rPr>
        <w:rFonts w:ascii="Wingdings" w:hAnsi="Wingdings" w:hint="default"/>
      </w:rPr>
    </w:lvl>
    <w:lvl w:ilvl="3" w:tplc="0C0A0001" w:tentative="1">
      <w:start w:val="1"/>
      <w:numFmt w:val="bullet"/>
      <w:lvlText w:val=""/>
      <w:lvlJc w:val="left"/>
      <w:pPr>
        <w:ind w:left="3930" w:hanging="360"/>
      </w:pPr>
      <w:rPr>
        <w:rFonts w:ascii="Symbol" w:hAnsi="Symbol" w:hint="default"/>
      </w:rPr>
    </w:lvl>
    <w:lvl w:ilvl="4" w:tplc="0C0A0003" w:tentative="1">
      <w:start w:val="1"/>
      <w:numFmt w:val="bullet"/>
      <w:lvlText w:val="o"/>
      <w:lvlJc w:val="left"/>
      <w:pPr>
        <w:ind w:left="4650" w:hanging="360"/>
      </w:pPr>
      <w:rPr>
        <w:rFonts w:ascii="Courier New" w:hAnsi="Courier New" w:cs="Courier New" w:hint="default"/>
      </w:rPr>
    </w:lvl>
    <w:lvl w:ilvl="5" w:tplc="0C0A0005" w:tentative="1">
      <w:start w:val="1"/>
      <w:numFmt w:val="bullet"/>
      <w:lvlText w:val=""/>
      <w:lvlJc w:val="left"/>
      <w:pPr>
        <w:ind w:left="5370" w:hanging="360"/>
      </w:pPr>
      <w:rPr>
        <w:rFonts w:ascii="Wingdings" w:hAnsi="Wingdings" w:hint="default"/>
      </w:rPr>
    </w:lvl>
    <w:lvl w:ilvl="6" w:tplc="0C0A0001" w:tentative="1">
      <w:start w:val="1"/>
      <w:numFmt w:val="bullet"/>
      <w:lvlText w:val=""/>
      <w:lvlJc w:val="left"/>
      <w:pPr>
        <w:ind w:left="6090" w:hanging="360"/>
      </w:pPr>
      <w:rPr>
        <w:rFonts w:ascii="Symbol" w:hAnsi="Symbol" w:hint="default"/>
      </w:rPr>
    </w:lvl>
    <w:lvl w:ilvl="7" w:tplc="0C0A0003" w:tentative="1">
      <w:start w:val="1"/>
      <w:numFmt w:val="bullet"/>
      <w:lvlText w:val="o"/>
      <w:lvlJc w:val="left"/>
      <w:pPr>
        <w:ind w:left="6810" w:hanging="360"/>
      </w:pPr>
      <w:rPr>
        <w:rFonts w:ascii="Courier New" w:hAnsi="Courier New" w:cs="Courier New" w:hint="default"/>
      </w:rPr>
    </w:lvl>
    <w:lvl w:ilvl="8" w:tplc="0C0A0005" w:tentative="1">
      <w:start w:val="1"/>
      <w:numFmt w:val="bullet"/>
      <w:lvlText w:val=""/>
      <w:lvlJc w:val="left"/>
      <w:pPr>
        <w:ind w:left="7530" w:hanging="360"/>
      </w:pPr>
      <w:rPr>
        <w:rFonts w:ascii="Wingdings" w:hAnsi="Wingdings" w:hint="default"/>
      </w:rPr>
    </w:lvl>
  </w:abstractNum>
  <w:abstractNum w:abstractNumId="3" w15:restartNumberingAfterBreak="0">
    <w:nsid w:val="152D1E52"/>
    <w:multiLevelType w:val="hybridMultilevel"/>
    <w:tmpl w:val="DB3C4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B4B2A7A"/>
    <w:multiLevelType w:val="hybridMultilevel"/>
    <w:tmpl w:val="A6627DE6"/>
    <w:lvl w:ilvl="0" w:tplc="1370F3E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BAB2CE0"/>
    <w:multiLevelType w:val="hybridMultilevel"/>
    <w:tmpl w:val="99F832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E664B0A"/>
    <w:multiLevelType w:val="hybridMultilevel"/>
    <w:tmpl w:val="65585C0E"/>
    <w:lvl w:ilvl="0" w:tplc="DB34E8E6">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1110CAB"/>
    <w:multiLevelType w:val="hybridMultilevel"/>
    <w:tmpl w:val="7BFA9FF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20B005C"/>
    <w:multiLevelType w:val="hybridMultilevel"/>
    <w:tmpl w:val="651405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B2C3E02"/>
    <w:multiLevelType w:val="hybridMultilevel"/>
    <w:tmpl w:val="307215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FEB52CE"/>
    <w:multiLevelType w:val="hybridMultilevel"/>
    <w:tmpl w:val="02446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EAC6797"/>
    <w:multiLevelType w:val="hybridMultilevel"/>
    <w:tmpl w:val="8F10E84A"/>
    <w:lvl w:ilvl="0" w:tplc="2DF8F020">
      <w:numFmt w:val="bullet"/>
      <w:lvlText w:val="-"/>
      <w:lvlJc w:val="left"/>
      <w:pPr>
        <w:ind w:left="1770" w:hanging="360"/>
      </w:pPr>
      <w:rPr>
        <w:rFonts w:ascii="Arial" w:eastAsia="Times New Roman" w:hAnsi="Arial" w:cs="Arial" w:hint="default"/>
      </w:rPr>
    </w:lvl>
    <w:lvl w:ilvl="1" w:tplc="0C0A0003" w:tentative="1">
      <w:start w:val="1"/>
      <w:numFmt w:val="bullet"/>
      <w:lvlText w:val="o"/>
      <w:lvlJc w:val="left"/>
      <w:pPr>
        <w:ind w:left="2490" w:hanging="360"/>
      </w:pPr>
      <w:rPr>
        <w:rFonts w:ascii="Courier New" w:hAnsi="Courier New" w:cs="Courier New" w:hint="default"/>
      </w:rPr>
    </w:lvl>
    <w:lvl w:ilvl="2" w:tplc="0C0A0005" w:tentative="1">
      <w:start w:val="1"/>
      <w:numFmt w:val="bullet"/>
      <w:lvlText w:val=""/>
      <w:lvlJc w:val="left"/>
      <w:pPr>
        <w:ind w:left="3210" w:hanging="360"/>
      </w:pPr>
      <w:rPr>
        <w:rFonts w:ascii="Wingdings" w:hAnsi="Wingdings" w:hint="default"/>
      </w:rPr>
    </w:lvl>
    <w:lvl w:ilvl="3" w:tplc="0C0A0001" w:tentative="1">
      <w:start w:val="1"/>
      <w:numFmt w:val="bullet"/>
      <w:lvlText w:val=""/>
      <w:lvlJc w:val="left"/>
      <w:pPr>
        <w:ind w:left="3930" w:hanging="360"/>
      </w:pPr>
      <w:rPr>
        <w:rFonts w:ascii="Symbol" w:hAnsi="Symbol" w:hint="default"/>
      </w:rPr>
    </w:lvl>
    <w:lvl w:ilvl="4" w:tplc="0C0A0003" w:tentative="1">
      <w:start w:val="1"/>
      <w:numFmt w:val="bullet"/>
      <w:lvlText w:val="o"/>
      <w:lvlJc w:val="left"/>
      <w:pPr>
        <w:ind w:left="4650" w:hanging="360"/>
      </w:pPr>
      <w:rPr>
        <w:rFonts w:ascii="Courier New" w:hAnsi="Courier New" w:cs="Courier New" w:hint="default"/>
      </w:rPr>
    </w:lvl>
    <w:lvl w:ilvl="5" w:tplc="0C0A0005" w:tentative="1">
      <w:start w:val="1"/>
      <w:numFmt w:val="bullet"/>
      <w:lvlText w:val=""/>
      <w:lvlJc w:val="left"/>
      <w:pPr>
        <w:ind w:left="5370" w:hanging="360"/>
      </w:pPr>
      <w:rPr>
        <w:rFonts w:ascii="Wingdings" w:hAnsi="Wingdings" w:hint="default"/>
      </w:rPr>
    </w:lvl>
    <w:lvl w:ilvl="6" w:tplc="0C0A0001" w:tentative="1">
      <w:start w:val="1"/>
      <w:numFmt w:val="bullet"/>
      <w:lvlText w:val=""/>
      <w:lvlJc w:val="left"/>
      <w:pPr>
        <w:ind w:left="6090" w:hanging="360"/>
      </w:pPr>
      <w:rPr>
        <w:rFonts w:ascii="Symbol" w:hAnsi="Symbol" w:hint="default"/>
      </w:rPr>
    </w:lvl>
    <w:lvl w:ilvl="7" w:tplc="0C0A0003" w:tentative="1">
      <w:start w:val="1"/>
      <w:numFmt w:val="bullet"/>
      <w:lvlText w:val="o"/>
      <w:lvlJc w:val="left"/>
      <w:pPr>
        <w:ind w:left="6810" w:hanging="360"/>
      </w:pPr>
      <w:rPr>
        <w:rFonts w:ascii="Courier New" w:hAnsi="Courier New" w:cs="Courier New" w:hint="default"/>
      </w:rPr>
    </w:lvl>
    <w:lvl w:ilvl="8" w:tplc="0C0A0005" w:tentative="1">
      <w:start w:val="1"/>
      <w:numFmt w:val="bullet"/>
      <w:lvlText w:val=""/>
      <w:lvlJc w:val="left"/>
      <w:pPr>
        <w:ind w:left="7530" w:hanging="360"/>
      </w:pPr>
      <w:rPr>
        <w:rFonts w:ascii="Wingdings" w:hAnsi="Wingdings" w:hint="default"/>
      </w:rPr>
    </w:lvl>
  </w:abstractNum>
  <w:num w:numId="1">
    <w:abstractNumId w:val="8"/>
  </w:num>
  <w:num w:numId="2">
    <w:abstractNumId w:val="3"/>
  </w:num>
  <w:num w:numId="3">
    <w:abstractNumId w:val="9"/>
  </w:num>
  <w:num w:numId="4">
    <w:abstractNumId w:val="7"/>
  </w:num>
  <w:num w:numId="5">
    <w:abstractNumId w:val="6"/>
  </w:num>
  <w:num w:numId="6">
    <w:abstractNumId w:val="5"/>
  </w:num>
  <w:num w:numId="7">
    <w:abstractNumId w:val="2"/>
  </w:num>
  <w:num w:numId="8">
    <w:abstractNumId w:val="11"/>
  </w:num>
  <w:num w:numId="9">
    <w:abstractNumId w:val="10"/>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plied Catalysis B&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65&lt;/item&gt;&lt;/record-ids&gt;&lt;/item&gt;&lt;/Libraries&gt;"/>
  </w:docVars>
  <w:rsids>
    <w:rsidRoot w:val="00477279"/>
    <w:rsid w:val="000019AB"/>
    <w:rsid w:val="000019BD"/>
    <w:rsid w:val="00003E08"/>
    <w:rsid w:val="00007C39"/>
    <w:rsid w:val="00011175"/>
    <w:rsid w:val="000120A1"/>
    <w:rsid w:val="00012814"/>
    <w:rsid w:val="00013358"/>
    <w:rsid w:val="00015331"/>
    <w:rsid w:val="00015A61"/>
    <w:rsid w:val="000170CF"/>
    <w:rsid w:val="00017511"/>
    <w:rsid w:val="00017AFE"/>
    <w:rsid w:val="000207CB"/>
    <w:rsid w:val="00020877"/>
    <w:rsid w:val="00023349"/>
    <w:rsid w:val="00024140"/>
    <w:rsid w:val="00026334"/>
    <w:rsid w:val="0002651E"/>
    <w:rsid w:val="00026B8D"/>
    <w:rsid w:val="0002782F"/>
    <w:rsid w:val="00030112"/>
    <w:rsid w:val="00031317"/>
    <w:rsid w:val="000314C5"/>
    <w:rsid w:val="0003273E"/>
    <w:rsid w:val="0003295D"/>
    <w:rsid w:val="000337FA"/>
    <w:rsid w:val="00033BAD"/>
    <w:rsid w:val="00033D89"/>
    <w:rsid w:val="00033FE8"/>
    <w:rsid w:val="00036854"/>
    <w:rsid w:val="000379F1"/>
    <w:rsid w:val="000427DC"/>
    <w:rsid w:val="00042B67"/>
    <w:rsid w:val="00043C14"/>
    <w:rsid w:val="0004492C"/>
    <w:rsid w:val="00045869"/>
    <w:rsid w:val="00045DE5"/>
    <w:rsid w:val="0004605F"/>
    <w:rsid w:val="000470AD"/>
    <w:rsid w:val="000507EB"/>
    <w:rsid w:val="00051246"/>
    <w:rsid w:val="00051B96"/>
    <w:rsid w:val="000528A2"/>
    <w:rsid w:val="00052CDE"/>
    <w:rsid w:val="00052D8A"/>
    <w:rsid w:val="000530FA"/>
    <w:rsid w:val="000539F4"/>
    <w:rsid w:val="000542FD"/>
    <w:rsid w:val="00054501"/>
    <w:rsid w:val="000559F2"/>
    <w:rsid w:val="00055AE2"/>
    <w:rsid w:val="00055EE9"/>
    <w:rsid w:val="00056163"/>
    <w:rsid w:val="00057D6D"/>
    <w:rsid w:val="0006019B"/>
    <w:rsid w:val="00060DD3"/>
    <w:rsid w:val="00062694"/>
    <w:rsid w:val="00062C02"/>
    <w:rsid w:val="0006327E"/>
    <w:rsid w:val="0006453D"/>
    <w:rsid w:val="00064BE8"/>
    <w:rsid w:val="00065972"/>
    <w:rsid w:val="000661DC"/>
    <w:rsid w:val="0006651C"/>
    <w:rsid w:val="00066858"/>
    <w:rsid w:val="00067032"/>
    <w:rsid w:val="000677C0"/>
    <w:rsid w:val="00067DF3"/>
    <w:rsid w:val="00067E06"/>
    <w:rsid w:val="00070C47"/>
    <w:rsid w:val="0007174F"/>
    <w:rsid w:val="00071854"/>
    <w:rsid w:val="000721A4"/>
    <w:rsid w:val="00072A7F"/>
    <w:rsid w:val="00072ABC"/>
    <w:rsid w:val="00072DFB"/>
    <w:rsid w:val="0007300E"/>
    <w:rsid w:val="000730D4"/>
    <w:rsid w:val="00073880"/>
    <w:rsid w:val="00074FAA"/>
    <w:rsid w:val="000766A1"/>
    <w:rsid w:val="00077DAE"/>
    <w:rsid w:val="00080370"/>
    <w:rsid w:val="00082C38"/>
    <w:rsid w:val="00083485"/>
    <w:rsid w:val="00083686"/>
    <w:rsid w:val="00084A86"/>
    <w:rsid w:val="00084E39"/>
    <w:rsid w:val="0008524F"/>
    <w:rsid w:val="000852D2"/>
    <w:rsid w:val="00085497"/>
    <w:rsid w:val="00085780"/>
    <w:rsid w:val="000879C6"/>
    <w:rsid w:val="00087E18"/>
    <w:rsid w:val="00090745"/>
    <w:rsid w:val="00091F53"/>
    <w:rsid w:val="00092074"/>
    <w:rsid w:val="000922C2"/>
    <w:rsid w:val="0009270F"/>
    <w:rsid w:val="00092873"/>
    <w:rsid w:val="00092B8E"/>
    <w:rsid w:val="00093222"/>
    <w:rsid w:val="00095CE9"/>
    <w:rsid w:val="00095F84"/>
    <w:rsid w:val="000975CC"/>
    <w:rsid w:val="000A0BC9"/>
    <w:rsid w:val="000A3222"/>
    <w:rsid w:val="000A5ACD"/>
    <w:rsid w:val="000A5E49"/>
    <w:rsid w:val="000A74A6"/>
    <w:rsid w:val="000B0369"/>
    <w:rsid w:val="000B0F5A"/>
    <w:rsid w:val="000B1165"/>
    <w:rsid w:val="000B3128"/>
    <w:rsid w:val="000B4A94"/>
    <w:rsid w:val="000B4AC5"/>
    <w:rsid w:val="000B5547"/>
    <w:rsid w:val="000B5728"/>
    <w:rsid w:val="000B6274"/>
    <w:rsid w:val="000B6A02"/>
    <w:rsid w:val="000B7004"/>
    <w:rsid w:val="000B7484"/>
    <w:rsid w:val="000B7608"/>
    <w:rsid w:val="000B767A"/>
    <w:rsid w:val="000C0648"/>
    <w:rsid w:val="000C06F8"/>
    <w:rsid w:val="000C0891"/>
    <w:rsid w:val="000C1EA7"/>
    <w:rsid w:val="000C1FB9"/>
    <w:rsid w:val="000C47F0"/>
    <w:rsid w:val="000C4847"/>
    <w:rsid w:val="000C4D2E"/>
    <w:rsid w:val="000D0A99"/>
    <w:rsid w:val="000D2127"/>
    <w:rsid w:val="000D2800"/>
    <w:rsid w:val="000D2D25"/>
    <w:rsid w:val="000D2D3F"/>
    <w:rsid w:val="000D4D04"/>
    <w:rsid w:val="000D50C3"/>
    <w:rsid w:val="000D5429"/>
    <w:rsid w:val="000D5D98"/>
    <w:rsid w:val="000D7D3A"/>
    <w:rsid w:val="000E0DE7"/>
    <w:rsid w:val="000E242E"/>
    <w:rsid w:val="000E320A"/>
    <w:rsid w:val="000E5995"/>
    <w:rsid w:val="000E6990"/>
    <w:rsid w:val="000E6B47"/>
    <w:rsid w:val="000E6CF8"/>
    <w:rsid w:val="000E706E"/>
    <w:rsid w:val="000F09D5"/>
    <w:rsid w:val="000F1375"/>
    <w:rsid w:val="000F313D"/>
    <w:rsid w:val="000F32EC"/>
    <w:rsid w:val="000F55B4"/>
    <w:rsid w:val="000F5A49"/>
    <w:rsid w:val="000F5FCB"/>
    <w:rsid w:val="000F67F8"/>
    <w:rsid w:val="000F6944"/>
    <w:rsid w:val="000F76B1"/>
    <w:rsid w:val="0010093D"/>
    <w:rsid w:val="00101055"/>
    <w:rsid w:val="0010195C"/>
    <w:rsid w:val="0010257E"/>
    <w:rsid w:val="0010268B"/>
    <w:rsid w:val="00102921"/>
    <w:rsid w:val="001066CE"/>
    <w:rsid w:val="0010683D"/>
    <w:rsid w:val="00111C27"/>
    <w:rsid w:val="00113CE0"/>
    <w:rsid w:val="001146C2"/>
    <w:rsid w:val="00115AB3"/>
    <w:rsid w:val="00116B7B"/>
    <w:rsid w:val="001177B1"/>
    <w:rsid w:val="00117CFF"/>
    <w:rsid w:val="0012032B"/>
    <w:rsid w:val="00120AC5"/>
    <w:rsid w:val="00121163"/>
    <w:rsid w:val="0012276F"/>
    <w:rsid w:val="00122EE7"/>
    <w:rsid w:val="00123510"/>
    <w:rsid w:val="001235E8"/>
    <w:rsid w:val="00124374"/>
    <w:rsid w:val="00124F56"/>
    <w:rsid w:val="00125FD8"/>
    <w:rsid w:val="0012607A"/>
    <w:rsid w:val="001269BB"/>
    <w:rsid w:val="00130975"/>
    <w:rsid w:val="00130D41"/>
    <w:rsid w:val="00131905"/>
    <w:rsid w:val="00131E6E"/>
    <w:rsid w:val="00131FEA"/>
    <w:rsid w:val="001325CC"/>
    <w:rsid w:val="00132EAA"/>
    <w:rsid w:val="00133A22"/>
    <w:rsid w:val="001341B1"/>
    <w:rsid w:val="001352C7"/>
    <w:rsid w:val="0013620D"/>
    <w:rsid w:val="00136E87"/>
    <w:rsid w:val="00137564"/>
    <w:rsid w:val="001378A4"/>
    <w:rsid w:val="00141223"/>
    <w:rsid w:val="00142C0D"/>
    <w:rsid w:val="001449BF"/>
    <w:rsid w:val="00144ED3"/>
    <w:rsid w:val="00146BFD"/>
    <w:rsid w:val="00146C03"/>
    <w:rsid w:val="00147755"/>
    <w:rsid w:val="00150146"/>
    <w:rsid w:val="001504D0"/>
    <w:rsid w:val="001514E2"/>
    <w:rsid w:val="00151573"/>
    <w:rsid w:val="001516A0"/>
    <w:rsid w:val="00151E0B"/>
    <w:rsid w:val="001528A9"/>
    <w:rsid w:val="001531CE"/>
    <w:rsid w:val="0015383E"/>
    <w:rsid w:val="0015399A"/>
    <w:rsid w:val="001540D3"/>
    <w:rsid w:val="00154F1E"/>
    <w:rsid w:val="001561E8"/>
    <w:rsid w:val="00156D0E"/>
    <w:rsid w:val="00156E85"/>
    <w:rsid w:val="00156EB1"/>
    <w:rsid w:val="00157CEA"/>
    <w:rsid w:val="00160467"/>
    <w:rsid w:val="00160A70"/>
    <w:rsid w:val="00160E45"/>
    <w:rsid w:val="00161186"/>
    <w:rsid w:val="0016793B"/>
    <w:rsid w:val="0016796E"/>
    <w:rsid w:val="00167A01"/>
    <w:rsid w:val="00167C44"/>
    <w:rsid w:val="00167CDF"/>
    <w:rsid w:val="00167E39"/>
    <w:rsid w:val="00170220"/>
    <w:rsid w:val="00170EC5"/>
    <w:rsid w:val="00171579"/>
    <w:rsid w:val="001719D7"/>
    <w:rsid w:val="00172847"/>
    <w:rsid w:val="00172AA6"/>
    <w:rsid w:val="001737BA"/>
    <w:rsid w:val="001738B1"/>
    <w:rsid w:val="00174FAF"/>
    <w:rsid w:val="0017517C"/>
    <w:rsid w:val="001757A5"/>
    <w:rsid w:val="001762F9"/>
    <w:rsid w:val="0017695B"/>
    <w:rsid w:val="00177404"/>
    <w:rsid w:val="00177AEF"/>
    <w:rsid w:val="0018094B"/>
    <w:rsid w:val="00181A22"/>
    <w:rsid w:val="00181B47"/>
    <w:rsid w:val="001820B5"/>
    <w:rsid w:val="0018312A"/>
    <w:rsid w:val="001832BB"/>
    <w:rsid w:val="00185110"/>
    <w:rsid w:val="00185C55"/>
    <w:rsid w:val="00186014"/>
    <w:rsid w:val="00186646"/>
    <w:rsid w:val="0018726A"/>
    <w:rsid w:val="00187589"/>
    <w:rsid w:val="0018766D"/>
    <w:rsid w:val="00187D94"/>
    <w:rsid w:val="001900EC"/>
    <w:rsid w:val="0019023D"/>
    <w:rsid w:val="00190937"/>
    <w:rsid w:val="0019113C"/>
    <w:rsid w:val="001912CA"/>
    <w:rsid w:val="001920AE"/>
    <w:rsid w:val="00192465"/>
    <w:rsid w:val="00192C67"/>
    <w:rsid w:val="00194959"/>
    <w:rsid w:val="00194B5B"/>
    <w:rsid w:val="001955EC"/>
    <w:rsid w:val="00196265"/>
    <w:rsid w:val="001964AF"/>
    <w:rsid w:val="001967EC"/>
    <w:rsid w:val="00196C92"/>
    <w:rsid w:val="00196E26"/>
    <w:rsid w:val="00197895"/>
    <w:rsid w:val="001A09C4"/>
    <w:rsid w:val="001A0A6A"/>
    <w:rsid w:val="001A109D"/>
    <w:rsid w:val="001A1B25"/>
    <w:rsid w:val="001A1CC9"/>
    <w:rsid w:val="001A251A"/>
    <w:rsid w:val="001A3144"/>
    <w:rsid w:val="001A460B"/>
    <w:rsid w:val="001A4914"/>
    <w:rsid w:val="001A519A"/>
    <w:rsid w:val="001A549D"/>
    <w:rsid w:val="001A55F5"/>
    <w:rsid w:val="001A59A7"/>
    <w:rsid w:val="001A5F58"/>
    <w:rsid w:val="001A761E"/>
    <w:rsid w:val="001A7DBB"/>
    <w:rsid w:val="001B06BC"/>
    <w:rsid w:val="001B2785"/>
    <w:rsid w:val="001B329F"/>
    <w:rsid w:val="001B391A"/>
    <w:rsid w:val="001B39CC"/>
    <w:rsid w:val="001B3BE9"/>
    <w:rsid w:val="001B4087"/>
    <w:rsid w:val="001B489E"/>
    <w:rsid w:val="001B5D0E"/>
    <w:rsid w:val="001B61CE"/>
    <w:rsid w:val="001B62AC"/>
    <w:rsid w:val="001B6E85"/>
    <w:rsid w:val="001B7AFD"/>
    <w:rsid w:val="001B7D31"/>
    <w:rsid w:val="001B7E2D"/>
    <w:rsid w:val="001C1934"/>
    <w:rsid w:val="001C1F26"/>
    <w:rsid w:val="001C3540"/>
    <w:rsid w:val="001C3E8B"/>
    <w:rsid w:val="001C426C"/>
    <w:rsid w:val="001C4510"/>
    <w:rsid w:val="001C4F88"/>
    <w:rsid w:val="001C5D84"/>
    <w:rsid w:val="001C6A75"/>
    <w:rsid w:val="001C773E"/>
    <w:rsid w:val="001D004A"/>
    <w:rsid w:val="001D0280"/>
    <w:rsid w:val="001D0392"/>
    <w:rsid w:val="001D23FE"/>
    <w:rsid w:val="001D2F13"/>
    <w:rsid w:val="001D3095"/>
    <w:rsid w:val="001D3F73"/>
    <w:rsid w:val="001D44F2"/>
    <w:rsid w:val="001D5155"/>
    <w:rsid w:val="001D6E20"/>
    <w:rsid w:val="001D71C0"/>
    <w:rsid w:val="001D732B"/>
    <w:rsid w:val="001D7CF1"/>
    <w:rsid w:val="001E07CB"/>
    <w:rsid w:val="001E11B3"/>
    <w:rsid w:val="001E1EE9"/>
    <w:rsid w:val="001E2017"/>
    <w:rsid w:val="001E27C0"/>
    <w:rsid w:val="001E3E6C"/>
    <w:rsid w:val="001E7013"/>
    <w:rsid w:val="001E7124"/>
    <w:rsid w:val="001E75C7"/>
    <w:rsid w:val="001E7EFF"/>
    <w:rsid w:val="001F06B5"/>
    <w:rsid w:val="001F0823"/>
    <w:rsid w:val="001F1B63"/>
    <w:rsid w:val="001F1F7F"/>
    <w:rsid w:val="001F3B6C"/>
    <w:rsid w:val="001F43B9"/>
    <w:rsid w:val="001F4D00"/>
    <w:rsid w:val="001F580E"/>
    <w:rsid w:val="001F6E2B"/>
    <w:rsid w:val="00200675"/>
    <w:rsid w:val="00201022"/>
    <w:rsid w:val="00202353"/>
    <w:rsid w:val="00205713"/>
    <w:rsid w:val="00206BF0"/>
    <w:rsid w:val="002071E7"/>
    <w:rsid w:val="002077B3"/>
    <w:rsid w:val="00207A45"/>
    <w:rsid w:val="0021189B"/>
    <w:rsid w:val="002119DD"/>
    <w:rsid w:val="00214019"/>
    <w:rsid w:val="00216453"/>
    <w:rsid w:val="0021691C"/>
    <w:rsid w:val="0022085D"/>
    <w:rsid w:val="002216A9"/>
    <w:rsid w:val="00221E3E"/>
    <w:rsid w:val="00225BDF"/>
    <w:rsid w:val="00227B7F"/>
    <w:rsid w:val="002307E1"/>
    <w:rsid w:val="00232530"/>
    <w:rsid w:val="002331C8"/>
    <w:rsid w:val="00233617"/>
    <w:rsid w:val="00233763"/>
    <w:rsid w:val="00233F8F"/>
    <w:rsid w:val="00234A31"/>
    <w:rsid w:val="00234B01"/>
    <w:rsid w:val="00235BBF"/>
    <w:rsid w:val="002364B6"/>
    <w:rsid w:val="00237376"/>
    <w:rsid w:val="00237524"/>
    <w:rsid w:val="00240746"/>
    <w:rsid w:val="00240EC4"/>
    <w:rsid w:val="00243B0F"/>
    <w:rsid w:val="00244703"/>
    <w:rsid w:val="0024477B"/>
    <w:rsid w:val="00250623"/>
    <w:rsid w:val="002520DF"/>
    <w:rsid w:val="002520FB"/>
    <w:rsid w:val="00252170"/>
    <w:rsid w:val="002538BD"/>
    <w:rsid w:val="00254CCE"/>
    <w:rsid w:val="002555EC"/>
    <w:rsid w:val="00255F28"/>
    <w:rsid w:val="00256421"/>
    <w:rsid w:val="00256D9A"/>
    <w:rsid w:val="00261E1B"/>
    <w:rsid w:val="002621D5"/>
    <w:rsid w:val="00263470"/>
    <w:rsid w:val="00263834"/>
    <w:rsid w:val="00264A22"/>
    <w:rsid w:val="002666F5"/>
    <w:rsid w:val="00266B69"/>
    <w:rsid w:val="002704B4"/>
    <w:rsid w:val="00270E0B"/>
    <w:rsid w:val="00271021"/>
    <w:rsid w:val="002743C4"/>
    <w:rsid w:val="00274C44"/>
    <w:rsid w:val="002754DC"/>
    <w:rsid w:val="002763B6"/>
    <w:rsid w:val="00280B88"/>
    <w:rsid w:val="00281246"/>
    <w:rsid w:val="0028218C"/>
    <w:rsid w:val="00282245"/>
    <w:rsid w:val="00282BE7"/>
    <w:rsid w:val="00284642"/>
    <w:rsid w:val="00284845"/>
    <w:rsid w:val="002851AA"/>
    <w:rsid w:val="00285252"/>
    <w:rsid w:val="0028586D"/>
    <w:rsid w:val="0028736B"/>
    <w:rsid w:val="0028743E"/>
    <w:rsid w:val="00291753"/>
    <w:rsid w:val="002936AE"/>
    <w:rsid w:val="002950FC"/>
    <w:rsid w:val="00295DDE"/>
    <w:rsid w:val="002960DB"/>
    <w:rsid w:val="00297E09"/>
    <w:rsid w:val="002A0428"/>
    <w:rsid w:val="002A12A9"/>
    <w:rsid w:val="002A152F"/>
    <w:rsid w:val="002A3443"/>
    <w:rsid w:val="002A38C4"/>
    <w:rsid w:val="002A3958"/>
    <w:rsid w:val="002A3B8E"/>
    <w:rsid w:val="002A5D1B"/>
    <w:rsid w:val="002A69BD"/>
    <w:rsid w:val="002A719C"/>
    <w:rsid w:val="002A7810"/>
    <w:rsid w:val="002A789C"/>
    <w:rsid w:val="002B05C9"/>
    <w:rsid w:val="002B2A8A"/>
    <w:rsid w:val="002B499E"/>
    <w:rsid w:val="002B5100"/>
    <w:rsid w:val="002B71DF"/>
    <w:rsid w:val="002B7422"/>
    <w:rsid w:val="002B7BF2"/>
    <w:rsid w:val="002C01C7"/>
    <w:rsid w:val="002C050F"/>
    <w:rsid w:val="002C177B"/>
    <w:rsid w:val="002C18D8"/>
    <w:rsid w:val="002C1CC1"/>
    <w:rsid w:val="002C1DF3"/>
    <w:rsid w:val="002C2013"/>
    <w:rsid w:val="002C2E10"/>
    <w:rsid w:val="002C4389"/>
    <w:rsid w:val="002C49AF"/>
    <w:rsid w:val="002C567B"/>
    <w:rsid w:val="002C5D7E"/>
    <w:rsid w:val="002C6B21"/>
    <w:rsid w:val="002C6B4F"/>
    <w:rsid w:val="002D2DC9"/>
    <w:rsid w:val="002D30A9"/>
    <w:rsid w:val="002D3BDC"/>
    <w:rsid w:val="002D49CD"/>
    <w:rsid w:val="002D4BEE"/>
    <w:rsid w:val="002D4E6C"/>
    <w:rsid w:val="002D4EA9"/>
    <w:rsid w:val="002D550C"/>
    <w:rsid w:val="002D5CAD"/>
    <w:rsid w:val="002D6D15"/>
    <w:rsid w:val="002D7B10"/>
    <w:rsid w:val="002D7B33"/>
    <w:rsid w:val="002E0F8C"/>
    <w:rsid w:val="002E169E"/>
    <w:rsid w:val="002E19AD"/>
    <w:rsid w:val="002E1ECE"/>
    <w:rsid w:val="002E2127"/>
    <w:rsid w:val="002E2C3C"/>
    <w:rsid w:val="002E3E33"/>
    <w:rsid w:val="002E52D5"/>
    <w:rsid w:val="002E5BFF"/>
    <w:rsid w:val="002E62DF"/>
    <w:rsid w:val="002E6B24"/>
    <w:rsid w:val="002F11F7"/>
    <w:rsid w:val="002F3507"/>
    <w:rsid w:val="002F36D0"/>
    <w:rsid w:val="002F4B59"/>
    <w:rsid w:val="002F5C84"/>
    <w:rsid w:val="002F5FD3"/>
    <w:rsid w:val="002F78A0"/>
    <w:rsid w:val="003001EE"/>
    <w:rsid w:val="00300F5B"/>
    <w:rsid w:val="00301AC0"/>
    <w:rsid w:val="003023F7"/>
    <w:rsid w:val="00302504"/>
    <w:rsid w:val="00303404"/>
    <w:rsid w:val="00303463"/>
    <w:rsid w:val="003035FD"/>
    <w:rsid w:val="00303C29"/>
    <w:rsid w:val="0030404B"/>
    <w:rsid w:val="00304566"/>
    <w:rsid w:val="00306495"/>
    <w:rsid w:val="0030697A"/>
    <w:rsid w:val="0030778C"/>
    <w:rsid w:val="00311071"/>
    <w:rsid w:val="0031121C"/>
    <w:rsid w:val="00311223"/>
    <w:rsid w:val="0031139E"/>
    <w:rsid w:val="00311B0E"/>
    <w:rsid w:val="0031227A"/>
    <w:rsid w:val="00312373"/>
    <w:rsid w:val="00313460"/>
    <w:rsid w:val="0031472C"/>
    <w:rsid w:val="00314B8C"/>
    <w:rsid w:val="00314F80"/>
    <w:rsid w:val="00316169"/>
    <w:rsid w:val="00316687"/>
    <w:rsid w:val="00317653"/>
    <w:rsid w:val="003204C9"/>
    <w:rsid w:val="003208EB"/>
    <w:rsid w:val="00320A8D"/>
    <w:rsid w:val="00320FD5"/>
    <w:rsid w:val="003220FA"/>
    <w:rsid w:val="0032308E"/>
    <w:rsid w:val="0032417F"/>
    <w:rsid w:val="0032436E"/>
    <w:rsid w:val="003253CE"/>
    <w:rsid w:val="00326F1B"/>
    <w:rsid w:val="00327194"/>
    <w:rsid w:val="00327551"/>
    <w:rsid w:val="003324DC"/>
    <w:rsid w:val="003325EC"/>
    <w:rsid w:val="00332D92"/>
    <w:rsid w:val="00333FFA"/>
    <w:rsid w:val="00334F01"/>
    <w:rsid w:val="0033573E"/>
    <w:rsid w:val="003379D9"/>
    <w:rsid w:val="0034106B"/>
    <w:rsid w:val="00341A1A"/>
    <w:rsid w:val="00342755"/>
    <w:rsid w:val="003434FE"/>
    <w:rsid w:val="003437BF"/>
    <w:rsid w:val="003438E8"/>
    <w:rsid w:val="00344C2F"/>
    <w:rsid w:val="00346508"/>
    <w:rsid w:val="003467A1"/>
    <w:rsid w:val="003468FF"/>
    <w:rsid w:val="00346E69"/>
    <w:rsid w:val="0034709B"/>
    <w:rsid w:val="0034796E"/>
    <w:rsid w:val="003507CE"/>
    <w:rsid w:val="00351417"/>
    <w:rsid w:val="00351847"/>
    <w:rsid w:val="00352A35"/>
    <w:rsid w:val="00352DA1"/>
    <w:rsid w:val="003532D4"/>
    <w:rsid w:val="003552EB"/>
    <w:rsid w:val="00355304"/>
    <w:rsid w:val="0035589B"/>
    <w:rsid w:val="003559FD"/>
    <w:rsid w:val="00355AE4"/>
    <w:rsid w:val="00355E12"/>
    <w:rsid w:val="0035630D"/>
    <w:rsid w:val="00356F01"/>
    <w:rsid w:val="00360600"/>
    <w:rsid w:val="003608C9"/>
    <w:rsid w:val="00361174"/>
    <w:rsid w:val="0036186A"/>
    <w:rsid w:val="00362051"/>
    <w:rsid w:val="00362C81"/>
    <w:rsid w:val="003633DD"/>
    <w:rsid w:val="00363EEF"/>
    <w:rsid w:val="003649BF"/>
    <w:rsid w:val="0036543A"/>
    <w:rsid w:val="00365760"/>
    <w:rsid w:val="003657C6"/>
    <w:rsid w:val="003663DC"/>
    <w:rsid w:val="003665EA"/>
    <w:rsid w:val="003679B6"/>
    <w:rsid w:val="00370164"/>
    <w:rsid w:val="003702E6"/>
    <w:rsid w:val="003708C0"/>
    <w:rsid w:val="003721D1"/>
    <w:rsid w:val="00372345"/>
    <w:rsid w:val="0037241E"/>
    <w:rsid w:val="00372EFB"/>
    <w:rsid w:val="003732C0"/>
    <w:rsid w:val="003748FF"/>
    <w:rsid w:val="003762AC"/>
    <w:rsid w:val="00376774"/>
    <w:rsid w:val="0037785C"/>
    <w:rsid w:val="00377E72"/>
    <w:rsid w:val="0038081A"/>
    <w:rsid w:val="00380B10"/>
    <w:rsid w:val="00380E49"/>
    <w:rsid w:val="00380FD5"/>
    <w:rsid w:val="00382B33"/>
    <w:rsid w:val="00386540"/>
    <w:rsid w:val="00387015"/>
    <w:rsid w:val="003909D0"/>
    <w:rsid w:val="00392222"/>
    <w:rsid w:val="00392951"/>
    <w:rsid w:val="00392AB9"/>
    <w:rsid w:val="00393865"/>
    <w:rsid w:val="003940E8"/>
    <w:rsid w:val="0039426D"/>
    <w:rsid w:val="00394A1D"/>
    <w:rsid w:val="00394B61"/>
    <w:rsid w:val="003952FB"/>
    <w:rsid w:val="003A0506"/>
    <w:rsid w:val="003A0A59"/>
    <w:rsid w:val="003A0D40"/>
    <w:rsid w:val="003A1A30"/>
    <w:rsid w:val="003A3704"/>
    <w:rsid w:val="003A385C"/>
    <w:rsid w:val="003A3F59"/>
    <w:rsid w:val="003A4B4B"/>
    <w:rsid w:val="003A4B77"/>
    <w:rsid w:val="003A4F64"/>
    <w:rsid w:val="003A51F8"/>
    <w:rsid w:val="003A5A12"/>
    <w:rsid w:val="003A61A6"/>
    <w:rsid w:val="003A65E6"/>
    <w:rsid w:val="003A731D"/>
    <w:rsid w:val="003A7C19"/>
    <w:rsid w:val="003B01EA"/>
    <w:rsid w:val="003B043F"/>
    <w:rsid w:val="003B0508"/>
    <w:rsid w:val="003B0731"/>
    <w:rsid w:val="003B0987"/>
    <w:rsid w:val="003B1674"/>
    <w:rsid w:val="003B2407"/>
    <w:rsid w:val="003B2419"/>
    <w:rsid w:val="003B2AD3"/>
    <w:rsid w:val="003B2FB7"/>
    <w:rsid w:val="003B55CD"/>
    <w:rsid w:val="003B6A1F"/>
    <w:rsid w:val="003B77C3"/>
    <w:rsid w:val="003C18BD"/>
    <w:rsid w:val="003C262B"/>
    <w:rsid w:val="003C36DB"/>
    <w:rsid w:val="003C3E3D"/>
    <w:rsid w:val="003C43CA"/>
    <w:rsid w:val="003C451A"/>
    <w:rsid w:val="003C4536"/>
    <w:rsid w:val="003C4A76"/>
    <w:rsid w:val="003C5727"/>
    <w:rsid w:val="003C5B08"/>
    <w:rsid w:val="003C608A"/>
    <w:rsid w:val="003C60E0"/>
    <w:rsid w:val="003C6859"/>
    <w:rsid w:val="003C6AFD"/>
    <w:rsid w:val="003C6ED5"/>
    <w:rsid w:val="003C7C7C"/>
    <w:rsid w:val="003D0388"/>
    <w:rsid w:val="003D08C1"/>
    <w:rsid w:val="003D1054"/>
    <w:rsid w:val="003D164E"/>
    <w:rsid w:val="003D19E9"/>
    <w:rsid w:val="003D2A93"/>
    <w:rsid w:val="003D345A"/>
    <w:rsid w:val="003D3F99"/>
    <w:rsid w:val="003D4200"/>
    <w:rsid w:val="003D4B89"/>
    <w:rsid w:val="003D4C09"/>
    <w:rsid w:val="003D4EF9"/>
    <w:rsid w:val="003D717F"/>
    <w:rsid w:val="003D77E4"/>
    <w:rsid w:val="003E122A"/>
    <w:rsid w:val="003E2D84"/>
    <w:rsid w:val="003E31EF"/>
    <w:rsid w:val="003E7A31"/>
    <w:rsid w:val="003E7C3D"/>
    <w:rsid w:val="003E7DC4"/>
    <w:rsid w:val="003F08CC"/>
    <w:rsid w:val="003F0BCE"/>
    <w:rsid w:val="003F1AE9"/>
    <w:rsid w:val="003F31DC"/>
    <w:rsid w:val="003F4605"/>
    <w:rsid w:val="003F5D70"/>
    <w:rsid w:val="003F66CD"/>
    <w:rsid w:val="003F6D29"/>
    <w:rsid w:val="003F7FED"/>
    <w:rsid w:val="00401B4C"/>
    <w:rsid w:val="00403ACB"/>
    <w:rsid w:val="00404A6F"/>
    <w:rsid w:val="004056F0"/>
    <w:rsid w:val="0040739E"/>
    <w:rsid w:val="004100C2"/>
    <w:rsid w:val="00410397"/>
    <w:rsid w:val="00410645"/>
    <w:rsid w:val="00411A6F"/>
    <w:rsid w:val="00412ACD"/>
    <w:rsid w:val="00412F37"/>
    <w:rsid w:val="004143F7"/>
    <w:rsid w:val="00416393"/>
    <w:rsid w:val="00417F7C"/>
    <w:rsid w:val="00420166"/>
    <w:rsid w:val="004207F4"/>
    <w:rsid w:val="00422251"/>
    <w:rsid w:val="00425B7C"/>
    <w:rsid w:val="00426072"/>
    <w:rsid w:val="004306DE"/>
    <w:rsid w:val="00431122"/>
    <w:rsid w:val="0043173D"/>
    <w:rsid w:val="00431BC1"/>
    <w:rsid w:val="00432ACA"/>
    <w:rsid w:val="004332B0"/>
    <w:rsid w:val="00433561"/>
    <w:rsid w:val="00433626"/>
    <w:rsid w:val="004336D9"/>
    <w:rsid w:val="00433D8A"/>
    <w:rsid w:val="004342BA"/>
    <w:rsid w:val="00434389"/>
    <w:rsid w:val="0043442C"/>
    <w:rsid w:val="00441062"/>
    <w:rsid w:val="004414CE"/>
    <w:rsid w:val="00441A21"/>
    <w:rsid w:val="00441BD4"/>
    <w:rsid w:val="00442031"/>
    <w:rsid w:val="004422E5"/>
    <w:rsid w:val="00442461"/>
    <w:rsid w:val="00443620"/>
    <w:rsid w:val="00443BA1"/>
    <w:rsid w:val="004448C2"/>
    <w:rsid w:val="00445148"/>
    <w:rsid w:val="0044559F"/>
    <w:rsid w:val="00445B2C"/>
    <w:rsid w:val="00450D62"/>
    <w:rsid w:val="0045141D"/>
    <w:rsid w:val="00451837"/>
    <w:rsid w:val="00454756"/>
    <w:rsid w:val="00454A92"/>
    <w:rsid w:val="00455830"/>
    <w:rsid w:val="00455849"/>
    <w:rsid w:val="004559DD"/>
    <w:rsid w:val="00455E68"/>
    <w:rsid w:val="0045632F"/>
    <w:rsid w:val="00456353"/>
    <w:rsid w:val="00456FA0"/>
    <w:rsid w:val="00457F0F"/>
    <w:rsid w:val="004608A6"/>
    <w:rsid w:val="00461546"/>
    <w:rsid w:val="00461987"/>
    <w:rsid w:val="00461DB2"/>
    <w:rsid w:val="00461F98"/>
    <w:rsid w:val="00462650"/>
    <w:rsid w:val="00462815"/>
    <w:rsid w:val="00464119"/>
    <w:rsid w:val="0046491F"/>
    <w:rsid w:val="00464ECE"/>
    <w:rsid w:val="0046533D"/>
    <w:rsid w:val="00465364"/>
    <w:rsid w:val="00466D9A"/>
    <w:rsid w:val="0046742A"/>
    <w:rsid w:val="004678EB"/>
    <w:rsid w:val="00467D0F"/>
    <w:rsid w:val="00470324"/>
    <w:rsid w:val="00470799"/>
    <w:rsid w:val="004710C3"/>
    <w:rsid w:val="00471393"/>
    <w:rsid w:val="0047159D"/>
    <w:rsid w:val="00471EBD"/>
    <w:rsid w:val="00472122"/>
    <w:rsid w:val="00472350"/>
    <w:rsid w:val="0047334D"/>
    <w:rsid w:val="0047373A"/>
    <w:rsid w:val="0047399F"/>
    <w:rsid w:val="00473A1E"/>
    <w:rsid w:val="00474595"/>
    <w:rsid w:val="0047501C"/>
    <w:rsid w:val="004752C2"/>
    <w:rsid w:val="004758A4"/>
    <w:rsid w:val="004762B7"/>
    <w:rsid w:val="00476620"/>
    <w:rsid w:val="00477011"/>
    <w:rsid w:val="00477279"/>
    <w:rsid w:val="00477FEB"/>
    <w:rsid w:val="004803E0"/>
    <w:rsid w:val="00480A22"/>
    <w:rsid w:val="00481135"/>
    <w:rsid w:val="00481272"/>
    <w:rsid w:val="00482B3C"/>
    <w:rsid w:val="00483363"/>
    <w:rsid w:val="004846AC"/>
    <w:rsid w:val="00484FAA"/>
    <w:rsid w:val="0048516D"/>
    <w:rsid w:val="00490CC6"/>
    <w:rsid w:val="00491B41"/>
    <w:rsid w:val="00492674"/>
    <w:rsid w:val="004926F0"/>
    <w:rsid w:val="00495B79"/>
    <w:rsid w:val="00496F1D"/>
    <w:rsid w:val="004971E9"/>
    <w:rsid w:val="004977F0"/>
    <w:rsid w:val="00497B01"/>
    <w:rsid w:val="004A048B"/>
    <w:rsid w:val="004A0CBD"/>
    <w:rsid w:val="004A1012"/>
    <w:rsid w:val="004A2140"/>
    <w:rsid w:val="004A3515"/>
    <w:rsid w:val="004A3D83"/>
    <w:rsid w:val="004A4B3D"/>
    <w:rsid w:val="004A5D55"/>
    <w:rsid w:val="004B0271"/>
    <w:rsid w:val="004B1008"/>
    <w:rsid w:val="004B2963"/>
    <w:rsid w:val="004B302E"/>
    <w:rsid w:val="004B3725"/>
    <w:rsid w:val="004B3BB0"/>
    <w:rsid w:val="004B6027"/>
    <w:rsid w:val="004B662D"/>
    <w:rsid w:val="004B6C9C"/>
    <w:rsid w:val="004B6F7F"/>
    <w:rsid w:val="004B71EE"/>
    <w:rsid w:val="004B744B"/>
    <w:rsid w:val="004B74FF"/>
    <w:rsid w:val="004B75EF"/>
    <w:rsid w:val="004B7DAD"/>
    <w:rsid w:val="004C0086"/>
    <w:rsid w:val="004C011E"/>
    <w:rsid w:val="004C141A"/>
    <w:rsid w:val="004C1F4B"/>
    <w:rsid w:val="004C2631"/>
    <w:rsid w:val="004C29BC"/>
    <w:rsid w:val="004C2C8B"/>
    <w:rsid w:val="004C40F9"/>
    <w:rsid w:val="004C517D"/>
    <w:rsid w:val="004C76A7"/>
    <w:rsid w:val="004C792A"/>
    <w:rsid w:val="004C7BC2"/>
    <w:rsid w:val="004D00DD"/>
    <w:rsid w:val="004D0625"/>
    <w:rsid w:val="004D08AD"/>
    <w:rsid w:val="004D09F7"/>
    <w:rsid w:val="004D0EFD"/>
    <w:rsid w:val="004D0FCB"/>
    <w:rsid w:val="004D115C"/>
    <w:rsid w:val="004D155C"/>
    <w:rsid w:val="004D1783"/>
    <w:rsid w:val="004D51EC"/>
    <w:rsid w:val="004D6724"/>
    <w:rsid w:val="004D7BAE"/>
    <w:rsid w:val="004D7D89"/>
    <w:rsid w:val="004E0501"/>
    <w:rsid w:val="004E1FEA"/>
    <w:rsid w:val="004E5396"/>
    <w:rsid w:val="004E562F"/>
    <w:rsid w:val="004E61CA"/>
    <w:rsid w:val="004E72C3"/>
    <w:rsid w:val="004F0A30"/>
    <w:rsid w:val="004F2A34"/>
    <w:rsid w:val="004F2E0A"/>
    <w:rsid w:val="004F3F14"/>
    <w:rsid w:val="004F5261"/>
    <w:rsid w:val="004F6804"/>
    <w:rsid w:val="004F7A36"/>
    <w:rsid w:val="004F7BDB"/>
    <w:rsid w:val="004F7BF7"/>
    <w:rsid w:val="004F7EBA"/>
    <w:rsid w:val="005004E2"/>
    <w:rsid w:val="00503750"/>
    <w:rsid w:val="00504C5C"/>
    <w:rsid w:val="00504EBA"/>
    <w:rsid w:val="005054E4"/>
    <w:rsid w:val="005056A5"/>
    <w:rsid w:val="00505A41"/>
    <w:rsid w:val="00505E83"/>
    <w:rsid w:val="00507934"/>
    <w:rsid w:val="00510B87"/>
    <w:rsid w:val="00510BC7"/>
    <w:rsid w:val="00511020"/>
    <w:rsid w:val="00512201"/>
    <w:rsid w:val="00513038"/>
    <w:rsid w:val="0051319C"/>
    <w:rsid w:val="0051375D"/>
    <w:rsid w:val="00514EF7"/>
    <w:rsid w:val="00515EA3"/>
    <w:rsid w:val="005164BA"/>
    <w:rsid w:val="00520865"/>
    <w:rsid w:val="00520E2B"/>
    <w:rsid w:val="00521ECB"/>
    <w:rsid w:val="0052215E"/>
    <w:rsid w:val="00522323"/>
    <w:rsid w:val="0052267C"/>
    <w:rsid w:val="00524507"/>
    <w:rsid w:val="0052477D"/>
    <w:rsid w:val="0052522C"/>
    <w:rsid w:val="0052554C"/>
    <w:rsid w:val="00526591"/>
    <w:rsid w:val="0053256A"/>
    <w:rsid w:val="00532C29"/>
    <w:rsid w:val="005339DF"/>
    <w:rsid w:val="00534647"/>
    <w:rsid w:val="00535BC1"/>
    <w:rsid w:val="00535E1C"/>
    <w:rsid w:val="00541173"/>
    <w:rsid w:val="00541483"/>
    <w:rsid w:val="005415E3"/>
    <w:rsid w:val="00541C9B"/>
    <w:rsid w:val="00541FAF"/>
    <w:rsid w:val="00542317"/>
    <w:rsid w:val="005426D9"/>
    <w:rsid w:val="00547A75"/>
    <w:rsid w:val="00547EEA"/>
    <w:rsid w:val="005502A5"/>
    <w:rsid w:val="005502EF"/>
    <w:rsid w:val="0055127F"/>
    <w:rsid w:val="00551FAA"/>
    <w:rsid w:val="005533B5"/>
    <w:rsid w:val="005539DB"/>
    <w:rsid w:val="005544FB"/>
    <w:rsid w:val="0055475D"/>
    <w:rsid w:val="005559A7"/>
    <w:rsid w:val="00557753"/>
    <w:rsid w:val="005600DA"/>
    <w:rsid w:val="005601D2"/>
    <w:rsid w:val="00561C7D"/>
    <w:rsid w:val="005626C0"/>
    <w:rsid w:val="00562CB6"/>
    <w:rsid w:val="00562D4E"/>
    <w:rsid w:val="00564BF7"/>
    <w:rsid w:val="00564E8F"/>
    <w:rsid w:val="00564F79"/>
    <w:rsid w:val="0056522A"/>
    <w:rsid w:val="00567784"/>
    <w:rsid w:val="0057130C"/>
    <w:rsid w:val="00571DC3"/>
    <w:rsid w:val="00572E45"/>
    <w:rsid w:val="00573CF9"/>
    <w:rsid w:val="00574193"/>
    <w:rsid w:val="00576CA6"/>
    <w:rsid w:val="00576F49"/>
    <w:rsid w:val="0058248A"/>
    <w:rsid w:val="00582789"/>
    <w:rsid w:val="005850C5"/>
    <w:rsid w:val="005858B4"/>
    <w:rsid w:val="0058756C"/>
    <w:rsid w:val="00590007"/>
    <w:rsid w:val="00591245"/>
    <w:rsid w:val="005912D9"/>
    <w:rsid w:val="00591539"/>
    <w:rsid w:val="00591F9B"/>
    <w:rsid w:val="00592602"/>
    <w:rsid w:val="0059298C"/>
    <w:rsid w:val="00592B8F"/>
    <w:rsid w:val="00593C13"/>
    <w:rsid w:val="00593FF8"/>
    <w:rsid w:val="00594BF0"/>
    <w:rsid w:val="00595AEF"/>
    <w:rsid w:val="00596410"/>
    <w:rsid w:val="005A08C5"/>
    <w:rsid w:val="005A0B69"/>
    <w:rsid w:val="005A1352"/>
    <w:rsid w:val="005A1B8A"/>
    <w:rsid w:val="005A22A9"/>
    <w:rsid w:val="005A2317"/>
    <w:rsid w:val="005A23E5"/>
    <w:rsid w:val="005A32D5"/>
    <w:rsid w:val="005A34A6"/>
    <w:rsid w:val="005A3E06"/>
    <w:rsid w:val="005A5599"/>
    <w:rsid w:val="005A5DEF"/>
    <w:rsid w:val="005A66F3"/>
    <w:rsid w:val="005A74DD"/>
    <w:rsid w:val="005A75F9"/>
    <w:rsid w:val="005B0FA4"/>
    <w:rsid w:val="005B15B8"/>
    <w:rsid w:val="005B178F"/>
    <w:rsid w:val="005B5685"/>
    <w:rsid w:val="005B57AE"/>
    <w:rsid w:val="005B5F74"/>
    <w:rsid w:val="005B62BD"/>
    <w:rsid w:val="005B7424"/>
    <w:rsid w:val="005C01B6"/>
    <w:rsid w:val="005C0427"/>
    <w:rsid w:val="005C08F8"/>
    <w:rsid w:val="005C13C7"/>
    <w:rsid w:val="005C1A47"/>
    <w:rsid w:val="005C2505"/>
    <w:rsid w:val="005C2AA8"/>
    <w:rsid w:val="005C317A"/>
    <w:rsid w:val="005C6493"/>
    <w:rsid w:val="005C709E"/>
    <w:rsid w:val="005C7292"/>
    <w:rsid w:val="005C7DC7"/>
    <w:rsid w:val="005D012A"/>
    <w:rsid w:val="005D09B2"/>
    <w:rsid w:val="005D2637"/>
    <w:rsid w:val="005D35BF"/>
    <w:rsid w:val="005D45ED"/>
    <w:rsid w:val="005D565D"/>
    <w:rsid w:val="005E0C4E"/>
    <w:rsid w:val="005E1B49"/>
    <w:rsid w:val="005E36E5"/>
    <w:rsid w:val="005E3B93"/>
    <w:rsid w:val="005E40FB"/>
    <w:rsid w:val="005E6107"/>
    <w:rsid w:val="005E6149"/>
    <w:rsid w:val="005E730A"/>
    <w:rsid w:val="005E74FF"/>
    <w:rsid w:val="005E7BFD"/>
    <w:rsid w:val="005F2FAD"/>
    <w:rsid w:val="005F3C2D"/>
    <w:rsid w:val="005F4463"/>
    <w:rsid w:val="005F50A3"/>
    <w:rsid w:val="005F5C51"/>
    <w:rsid w:val="005F66DA"/>
    <w:rsid w:val="005F798E"/>
    <w:rsid w:val="00600053"/>
    <w:rsid w:val="006013D0"/>
    <w:rsid w:val="00601742"/>
    <w:rsid w:val="00601D9C"/>
    <w:rsid w:val="00602663"/>
    <w:rsid w:val="006035B7"/>
    <w:rsid w:val="00603A58"/>
    <w:rsid w:val="00603EBE"/>
    <w:rsid w:val="006048AD"/>
    <w:rsid w:val="006049B8"/>
    <w:rsid w:val="00605049"/>
    <w:rsid w:val="006059AC"/>
    <w:rsid w:val="00605FB2"/>
    <w:rsid w:val="0060643D"/>
    <w:rsid w:val="00606960"/>
    <w:rsid w:val="00607090"/>
    <w:rsid w:val="00607D6F"/>
    <w:rsid w:val="00610B46"/>
    <w:rsid w:val="0061157C"/>
    <w:rsid w:val="006118CE"/>
    <w:rsid w:val="00612346"/>
    <w:rsid w:val="00612C9A"/>
    <w:rsid w:val="006133FC"/>
    <w:rsid w:val="006146F8"/>
    <w:rsid w:val="00614CE3"/>
    <w:rsid w:val="00614F5D"/>
    <w:rsid w:val="00616AFA"/>
    <w:rsid w:val="00617BA7"/>
    <w:rsid w:val="00620E50"/>
    <w:rsid w:val="0062149B"/>
    <w:rsid w:val="00621F56"/>
    <w:rsid w:val="00622C7E"/>
    <w:rsid w:val="00622CD0"/>
    <w:rsid w:val="0062342F"/>
    <w:rsid w:val="0062425F"/>
    <w:rsid w:val="006245B7"/>
    <w:rsid w:val="00624CCE"/>
    <w:rsid w:val="0062639B"/>
    <w:rsid w:val="00627071"/>
    <w:rsid w:val="00630220"/>
    <w:rsid w:val="00630C21"/>
    <w:rsid w:val="006313C4"/>
    <w:rsid w:val="00631560"/>
    <w:rsid w:val="0063167E"/>
    <w:rsid w:val="006317BD"/>
    <w:rsid w:val="00631D83"/>
    <w:rsid w:val="006328D6"/>
    <w:rsid w:val="00633D64"/>
    <w:rsid w:val="00634451"/>
    <w:rsid w:val="00634E3D"/>
    <w:rsid w:val="00635D37"/>
    <w:rsid w:val="006362E0"/>
    <w:rsid w:val="00637DE4"/>
    <w:rsid w:val="006405C2"/>
    <w:rsid w:val="0064063B"/>
    <w:rsid w:val="00641E7E"/>
    <w:rsid w:val="006421E7"/>
    <w:rsid w:val="0064357B"/>
    <w:rsid w:val="006443AE"/>
    <w:rsid w:val="006458CD"/>
    <w:rsid w:val="00646798"/>
    <w:rsid w:val="00646B72"/>
    <w:rsid w:val="00646CDC"/>
    <w:rsid w:val="00646D70"/>
    <w:rsid w:val="00646E2E"/>
    <w:rsid w:val="00650C0D"/>
    <w:rsid w:val="00650DEA"/>
    <w:rsid w:val="006518BD"/>
    <w:rsid w:val="0065431D"/>
    <w:rsid w:val="006549AE"/>
    <w:rsid w:val="0065523C"/>
    <w:rsid w:val="006554AB"/>
    <w:rsid w:val="00655D90"/>
    <w:rsid w:val="00655E92"/>
    <w:rsid w:val="00656044"/>
    <w:rsid w:val="006561A0"/>
    <w:rsid w:val="00660BBC"/>
    <w:rsid w:val="00660EEE"/>
    <w:rsid w:val="006610BF"/>
    <w:rsid w:val="00661F96"/>
    <w:rsid w:val="006620A2"/>
    <w:rsid w:val="006622C0"/>
    <w:rsid w:val="00662760"/>
    <w:rsid w:val="006629DF"/>
    <w:rsid w:val="00662E09"/>
    <w:rsid w:val="00662E63"/>
    <w:rsid w:val="00662F06"/>
    <w:rsid w:val="00663E2D"/>
    <w:rsid w:val="0066509C"/>
    <w:rsid w:val="00666BFF"/>
    <w:rsid w:val="0066764F"/>
    <w:rsid w:val="00671C53"/>
    <w:rsid w:val="0067290C"/>
    <w:rsid w:val="006737C1"/>
    <w:rsid w:val="00673951"/>
    <w:rsid w:val="00673E5B"/>
    <w:rsid w:val="00674652"/>
    <w:rsid w:val="00675DF4"/>
    <w:rsid w:val="00675EF6"/>
    <w:rsid w:val="00676A24"/>
    <w:rsid w:val="00680879"/>
    <w:rsid w:val="00680CD4"/>
    <w:rsid w:val="00681ACA"/>
    <w:rsid w:val="006820EF"/>
    <w:rsid w:val="00682676"/>
    <w:rsid w:val="00682EB5"/>
    <w:rsid w:val="0068568D"/>
    <w:rsid w:val="00685A99"/>
    <w:rsid w:val="006867DE"/>
    <w:rsid w:val="0068761C"/>
    <w:rsid w:val="0068799F"/>
    <w:rsid w:val="006902A8"/>
    <w:rsid w:val="00691C54"/>
    <w:rsid w:val="006927BF"/>
    <w:rsid w:val="00692FE8"/>
    <w:rsid w:val="00693265"/>
    <w:rsid w:val="00693607"/>
    <w:rsid w:val="00694314"/>
    <w:rsid w:val="00694F54"/>
    <w:rsid w:val="006967CE"/>
    <w:rsid w:val="00696DB1"/>
    <w:rsid w:val="00697BF3"/>
    <w:rsid w:val="006A0D7D"/>
    <w:rsid w:val="006A1F53"/>
    <w:rsid w:val="006A2EEC"/>
    <w:rsid w:val="006A32A9"/>
    <w:rsid w:val="006A4BE8"/>
    <w:rsid w:val="006A66E4"/>
    <w:rsid w:val="006A68A7"/>
    <w:rsid w:val="006B056D"/>
    <w:rsid w:val="006B1185"/>
    <w:rsid w:val="006B14DC"/>
    <w:rsid w:val="006B1B96"/>
    <w:rsid w:val="006B1D1D"/>
    <w:rsid w:val="006B231D"/>
    <w:rsid w:val="006B5844"/>
    <w:rsid w:val="006B62EA"/>
    <w:rsid w:val="006B62F5"/>
    <w:rsid w:val="006B648C"/>
    <w:rsid w:val="006B6C62"/>
    <w:rsid w:val="006B7230"/>
    <w:rsid w:val="006B77B2"/>
    <w:rsid w:val="006C0211"/>
    <w:rsid w:val="006C02C5"/>
    <w:rsid w:val="006C0535"/>
    <w:rsid w:val="006C06DC"/>
    <w:rsid w:val="006C0818"/>
    <w:rsid w:val="006C1AF8"/>
    <w:rsid w:val="006C214A"/>
    <w:rsid w:val="006C23AE"/>
    <w:rsid w:val="006C2740"/>
    <w:rsid w:val="006C2A27"/>
    <w:rsid w:val="006C2B7C"/>
    <w:rsid w:val="006C303A"/>
    <w:rsid w:val="006C336C"/>
    <w:rsid w:val="006C38EA"/>
    <w:rsid w:val="006C50AF"/>
    <w:rsid w:val="006C5CE1"/>
    <w:rsid w:val="006C6B61"/>
    <w:rsid w:val="006C6F7F"/>
    <w:rsid w:val="006C7E96"/>
    <w:rsid w:val="006D00C7"/>
    <w:rsid w:val="006D08A9"/>
    <w:rsid w:val="006D14CE"/>
    <w:rsid w:val="006D2229"/>
    <w:rsid w:val="006D37A4"/>
    <w:rsid w:val="006D3805"/>
    <w:rsid w:val="006D3C0D"/>
    <w:rsid w:val="006D40DE"/>
    <w:rsid w:val="006D4139"/>
    <w:rsid w:val="006D4624"/>
    <w:rsid w:val="006D50DA"/>
    <w:rsid w:val="006E1274"/>
    <w:rsid w:val="006E4880"/>
    <w:rsid w:val="006E5F61"/>
    <w:rsid w:val="006E67F8"/>
    <w:rsid w:val="006E69B0"/>
    <w:rsid w:val="006E7EBF"/>
    <w:rsid w:val="006F033B"/>
    <w:rsid w:val="006F04F1"/>
    <w:rsid w:val="006F0563"/>
    <w:rsid w:val="006F1BF8"/>
    <w:rsid w:val="006F20EF"/>
    <w:rsid w:val="006F2969"/>
    <w:rsid w:val="006F3033"/>
    <w:rsid w:val="006F35C6"/>
    <w:rsid w:val="006F4B11"/>
    <w:rsid w:val="006F4CAA"/>
    <w:rsid w:val="006F544C"/>
    <w:rsid w:val="006F5A06"/>
    <w:rsid w:val="006F5A16"/>
    <w:rsid w:val="006F6083"/>
    <w:rsid w:val="006F7652"/>
    <w:rsid w:val="006F7804"/>
    <w:rsid w:val="006F7B55"/>
    <w:rsid w:val="0070002E"/>
    <w:rsid w:val="007001DA"/>
    <w:rsid w:val="007009FD"/>
    <w:rsid w:val="00702B5B"/>
    <w:rsid w:val="00703F8A"/>
    <w:rsid w:val="00706654"/>
    <w:rsid w:val="00707E3E"/>
    <w:rsid w:val="007107CA"/>
    <w:rsid w:val="00710859"/>
    <w:rsid w:val="00711AA4"/>
    <w:rsid w:val="00712332"/>
    <w:rsid w:val="00712D1F"/>
    <w:rsid w:val="00715CA2"/>
    <w:rsid w:val="00715F57"/>
    <w:rsid w:val="0071689F"/>
    <w:rsid w:val="00717F1B"/>
    <w:rsid w:val="00720A67"/>
    <w:rsid w:val="00721762"/>
    <w:rsid w:val="007223C4"/>
    <w:rsid w:val="00723261"/>
    <w:rsid w:val="007235D9"/>
    <w:rsid w:val="00725B13"/>
    <w:rsid w:val="00726964"/>
    <w:rsid w:val="00726EA0"/>
    <w:rsid w:val="00726FF1"/>
    <w:rsid w:val="0072729A"/>
    <w:rsid w:val="007272EE"/>
    <w:rsid w:val="007272F1"/>
    <w:rsid w:val="0072775D"/>
    <w:rsid w:val="007279B9"/>
    <w:rsid w:val="00730295"/>
    <w:rsid w:val="00730343"/>
    <w:rsid w:val="007308F4"/>
    <w:rsid w:val="00730A23"/>
    <w:rsid w:val="00730B86"/>
    <w:rsid w:val="00730D79"/>
    <w:rsid w:val="007327E8"/>
    <w:rsid w:val="00733858"/>
    <w:rsid w:val="00733AB8"/>
    <w:rsid w:val="00734FAC"/>
    <w:rsid w:val="0073622F"/>
    <w:rsid w:val="0073732A"/>
    <w:rsid w:val="007377AE"/>
    <w:rsid w:val="0073799C"/>
    <w:rsid w:val="00740866"/>
    <w:rsid w:val="0074131D"/>
    <w:rsid w:val="007414B0"/>
    <w:rsid w:val="00741637"/>
    <w:rsid w:val="00742AF3"/>
    <w:rsid w:val="00743EE7"/>
    <w:rsid w:val="0074520F"/>
    <w:rsid w:val="007459C8"/>
    <w:rsid w:val="007478FF"/>
    <w:rsid w:val="007520C8"/>
    <w:rsid w:val="00752690"/>
    <w:rsid w:val="00752A41"/>
    <w:rsid w:val="00752B81"/>
    <w:rsid w:val="00752F62"/>
    <w:rsid w:val="0075469A"/>
    <w:rsid w:val="0075492A"/>
    <w:rsid w:val="0075625B"/>
    <w:rsid w:val="00756D9E"/>
    <w:rsid w:val="007600E5"/>
    <w:rsid w:val="007608E6"/>
    <w:rsid w:val="00760A42"/>
    <w:rsid w:val="00760FEE"/>
    <w:rsid w:val="00761983"/>
    <w:rsid w:val="0076443D"/>
    <w:rsid w:val="007652A9"/>
    <w:rsid w:val="00765C0D"/>
    <w:rsid w:val="00767101"/>
    <w:rsid w:val="00767DF3"/>
    <w:rsid w:val="00767FE5"/>
    <w:rsid w:val="00770099"/>
    <w:rsid w:val="007703F5"/>
    <w:rsid w:val="007703FA"/>
    <w:rsid w:val="0077059D"/>
    <w:rsid w:val="00770EA0"/>
    <w:rsid w:val="00770F38"/>
    <w:rsid w:val="00771D6C"/>
    <w:rsid w:val="00773003"/>
    <w:rsid w:val="00775BFF"/>
    <w:rsid w:val="007764DE"/>
    <w:rsid w:val="00777679"/>
    <w:rsid w:val="00777724"/>
    <w:rsid w:val="00777AC6"/>
    <w:rsid w:val="00777C00"/>
    <w:rsid w:val="00777C82"/>
    <w:rsid w:val="00780219"/>
    <w:rsid w:val="00781548"/>
    <w:rsid w:val="0078165B"/>
    <w:rsid w:val="00781763"/>
    <w:rsid w:val="007817A4"/>
    <w:rsid w:val="007818F6"/>
    <w:rsid w:val="00782599"/>
    <w:rsid w:val="007834FD"/>
    <w:rsid w:val="00783AC4"/>
    <w:rsid w:val="007841C5"/>
    <w:rsid w:val="007847F0"/>
    <w:rsid w:val="00784C82"/>
    <w:rsid w:val="0078679F"/>
    <w:rsid w:val="00786BD0"/>
    <w:rsid w:val="00786C78"/>
    <w:rsid w:val="0078702F"/>
    <w:rsid w:val="0078785B"/>
    <w:rsid w:val="00790DF1"/>
    <w:rsid w:val="007914A9"/>
    <w:rsid w:val="00791B2B"/>
    <w:rsid w:val="00793703"/>
    <w:rsid w:val="0079382B"/>
    <w:rsid w:val="007941A9"/>
    <w:rsid w:val="007944CC"/>
    <w:rsid w:val="0079588A"/>
    <w:rsid w:val="00795CC0"/>
    <w:rsid w:val="00796EB8"/>
    <w:rsid w:val="007975BB"/>
    <w:rsid w:val="0079761F"/>
    <w:rsid w:val="00797A54"/>
    <w:rsid w:val="00797B79"/>
    <w:rsid w:val="007A0B5B"/>
    <w:rsid w:val="007A2050"/>
    <w:rsid w:val="007A262A"/>
    <w:rsid w:val="007A2AF9"/>
    <w:rsid w:val="007A391F"/>
    <w:rsid w:val="007A5D3E"/>
    <w:rsid w:val="007A6552"/>
    <w:rsid w:val="007A6BD6"/>
    <w:rsid w:val="007A6D1A"/>
    <w:rsid w:val="007B0C76"/>
    <w:rsid w:val="007B151F"/>
    <w:rsid w:val="007B18A8"/>
    <w:rsid w:val="007B4EC6"/>
    <w:rsid w:val="007B607B"/>
    <w:rsid w:val="007B6296"/>
    <w:rsid w:val="007C18C2"/>
    <w:rsid w:val="007C21CC"/>
    <w:rsid w:val="007C29F3"/>
    <w:rsid w:val="007C390B"/>
    <w:rsid w:val="007C3AFC"/>
    <w:rsid w:val="007C3E8F"/>
    <w:rsid w:val="007C3FBE"/>
    <w:rsid w:val="007C441C"/>
    <w:rsid w:val="007C5F83"/>
    <w:rsid w:val="007C5FFD"/>
    <w:rsid w:val="007C6CCC"/>
    <w:rsid w:val="007C7C1F"/>
    <w:rsid w:val="007D1793"/>
    <w:rsid w:val="007D189A"/>
    <w:rsid w:val="007D2BAE"/>
    <w:rsid w:val="007D4566"/>
    <w:rsid w:val="007D6FD0"/>
    <w:rsid w:val="007D71ED"/>
    <w:rsid w:val="007D7FE4"/>
    <w:rsid w:val="007E0612"/>
    <w:rsid w:val="007E0B1B"/>
    <w:rsid w:val="007E0F49"/>
    <w:rsid w:val="007E166B"/>
    <w:rsid w:val="007E16F7"/>
    <w:rsid w:val="007E2B74"/>
    <w:rsid w:val="007E338B"/>
    <w:rsid w:val="007E5580"/>
    <w:rsid w:val="007E5997"/>
    <w:rsid w:val="007E5FBF"/>
    <w:rsid w:val="007E7241"/>
    <w:rsid w:val="007E761D"/>
    <w:rsid w:val="007F122C"/>
    <w:rsid w:val="007F1E40"/>
    <w:rsid w:val="007F2520"/>
    <w:rsid w:val="007F272A"/>
    <w:rsid w:val="007F2D5F"/>
    <w:rsid w:val="007F2E60"/>
    <w:rsid w:val="007F36BD"/>
    <w:rsid w:val="007F49CF"/>
    <w:rsid w:val="007F6AFB"/>
    <w:rsid w:val="007F7341"/>
    <w:rsid w:val="00803453"/>
    <w:rsid w:val="008038D9"/>
    <w:rsid w:val="0080390C"/>
    <w:rsid w:val="0080572A"/>
    <w:rsid w:val="00805B03"/>
    <w:rsid w:val="00807986"/>
    <w:rsid w:val="00807EC4"/>
    <w:rsid w:val="00810D14"/>
    <w:rsid w:val="00811270"/>
    <w:rsid w:val="008113D0"/>
    <w:rsid w:val="0081171E"/>
    <w:rsid w:val="00811AD7"/>
    <w:rsid w:val="00812D68"/>
    <w:rsid w:val="0081484F"/>
    <w:rsid w:val="00814E5C"/>
    <w:rsid w:val="008151C7"/>
    <w:rsid w:val="00817D12"/>
    <w:rsid w:val="00820387"/>
    <w:rsid w:val="00824159"/>
    <w:rsid w:val="00824C4F"/>
    <w:rsid w:val="008262FC"/>
    <w:rsid w:val="00826786"/>
    <w:rsid w:val="00826984"/>
    <w:rsid w:val="00826F1A"/>
    <w:rsid w:val="008270D3"/>
    <w:rsid w:val="008274C2"/>
    <w:rsid w:val="008277AF"/>
    <w:rsid w:val="008302FC"/>
    <w:rsid w:val="00831261"/>
    <w:rsid w:val="00832464"/>
    <w:rsid w:val="00832569"/>
    <w:rsid w:val="0083325D"/>
    <w:rsid w:val="00835124"/>
    <w:rsid w:val="00837619"/>
    <w:rsid w:val="00837739"/>
    <w:rsid w:val="00841C56"/>
    <w:rsid w:val="00841DE6"/>
    <w:rsid w:val="0084226D"/>
    <w:rsid w:val="008423D5"/>
    <w:rsid w:val="00842B45"/>
    <w:rsid w:val="00843EF3"/>
    <w:rsid w:val="0084452E"/>
    <w:rsid w:val="00844590"/>
    <w:rsid w:val="00844BCB"/>
    <w:rsid w:val="00844C47"/>
    <w:rsid w:val="00844D55"/>
    <w:rsid w:val="0084562E"/>
    <w:rsid w:val="00845FF9"/>
    <w:rsid w:val="00846239"/>
    <w:rsid w:val="00847411"/>
    <w:rsid w:val="00851029"/>
    <w:rsid w:val="008511B0"/>
    <w:rsid w:val="0085177C"/>
    <w:rsid w:val="008523C4"/>
    <w:rsid w:val="00852AC8"/>
    <w:rsid w:val="0085313D"/>
    <w:rsid w:val="008532CF"/>
    <w:rsid w:val="00853E9B"/>
    <w:rsid w:val="0085479F"/>
    <w:rsid w:val="00854BBD"/>
    <w:rsid w:val="0085506B"/>
    <w:rsid w:val="00855105"/>
    <w:rsid w:val="00855E22"/>
    <w:rsid w:val="00855E3E"/>
    <w:rsid w:val="008564D1"/>
    <w:rsid w:val="00856574"/>
    <w:rsid w:val="0085725F"/>
    <w:rsid w:val="008578CB"/>
    <w:rsid w:val="00857D17"/>
    <w:rsid w:val="00860A8F"/>
    <w:rsid w:val="00860E22"/>
    <w:rsid w:val="008617D7"/>
    <w:rsid w:val="00861BB3"/>
    <w:rsid w:val="008627A9"/>
    <w:rsid w:val="00862A5B"/>
    <w:rsid w:val="00862C9D"/>
    <w:rsid w:val="00863D16"/>
    <w:rsid w:val="00864D96"/>
    <w:rsid w:val="00864E91"/>
    <w:rsid w:val="0086533E"/>
    <w:rsid w:val="0086541C"/>
    <w:rsid w:val="00865D1F"/>
    <w:rsid w:val="00865F5F"/>
    <w:rsid w:val="00866AA8"/>
    <w:rsid w:val="00867B41"/>
    <w:rsid w:val="00867DDC"/>
    <w:rsid w:val="00867E7C"/>
    <w:rsid w:val="00870800"/>
    <w:rsid w:val="0087093A"/>
    <w:rsid w:val="00870F0F"/>
    <w:rsid w:val="008710B0"/>
    <w:rsid w:val="0087138C"/>
    <w:rsid w:val="00871A7D"/>
    <w:rsid w:val="00871F2B"/>
    <w:rsid w:val="00872F50"/>
    <w:rsid w:val="008736E2"/>
    <w:rsid w:val="00874842"/>
    <w:rsid w:val="00875848"/>
    <w:rsid w:val="00875A0B"/>
    <w:rsid w:val="008770E1"/>
    <w:rsid w:val="008774E7"/>
    <w:rsid w:val="008778EB"/>
    <w:rsid w:val="00877B88"/>
    <w:rsid w:val="00877DC6"/>
    <w:rsid w:val="00881300"/>
    <w:rsid w:val="0088174E"/>
    <w:rsid w:val="00881A08"/>
    <w:rsid w:val="00881B10"/>
    <w:rsid w:val="0088236B"/>
    <w:rsid w:val="008841F0"/>
    <w:rsid w:val="0088429A"/>
    <w:rsid w:val="008848E0"/>
    <w:rsid w:val="00884DB2"/>
    <w:rsid w:val="00885595"/>
    <w:rsid w:val="00885637"/>
    <w:rsid w:val="00885E2C"/>
    <w:rsid w:val="00885FA7"/>
    <w:rsid w:val="008863A0"/>
    <w:rsid w:val="008863B0"/>
    <w:rsid w:val="0088790B"/>
    <w:rsid w:val="0089002B"/>
    <w:rsid w:val="00890A0A"/>
    <w:rsid w:val="00893983"/>
    <w:rsid w:val="00895D0B"/>
    <w:rsid w:val="00895DC6"/>
    <w:rsid w:val="0089656B"/>
    <w:rsid w:val="00896793"/>
    <w:rsid w:val="00896D16"/>
    <w:rsid w:val="0089762F"/>
    <w:rsid w:val="00897C2B"/>
    <w:rsid w:val="008A0072"/>
    <w:rsid w:val="008A0508"/>
    <w:rsid w:val="008A0B6F"/>
    <w:rsid w:val="008A0BA8"/>
    <w:rsid w:val="008A0FB4"/>
    <w:rsid w:val="008A13C2"/>
    <w:rsid w:val="008A1FA6"/>
    <w:rsid w:val="008A2828"/>
    <w:rsid w:val="008A3234"/>
    <w:rsid w:val="008A436D"/>
    <w:rsid w:val="008A4665"/>
    <w:rsid w:val="008A54B2"/>
    <w:rsid w:val="008A54F8"/>
    <w:rsid w:val="008A788B"/>
    <w:rsid w:val="008B0CC9"/>
    <w:rsid w:val="008B16DA"/>
    <w:rsid w:val="008B4BE2"/>
    <w:rsid w:val="008B625B"/>
    <w:rsid w:val="008B6FEF"/>
    <w:rsid w:val="008B77F2"/>
    <w:rsid w:val="008B7BC3"/>
    <w:rsid w:val="008C0068"/>
    <w:rsid w:val="008C042E"/>
    <w:rsid w:val="008C06C9"/>
    <w:rsid w:val="008C0BE3"/>
    <w:rsid w:val="008C2709"/>
    <w:rsid w:val="008C37FD"/>
    <w:rsid w:val="008C4C5F"/>
    <w:rsid w:val="008C6D92"/>
    <w:rsid w:val="008D014F"/>
    <w:rsid w:val="008D3BF5"/>
    <w:rsid w:val="008D45F4"/>
    <w:rsid w:val="008D460B"/>
    <w:rsid w:val="008D4F8E"/>
    <w:rsid w:val="008D5134"/>
    <w:rsid w:val="008D63AF"/>
    <w:rsid w:val="008D6DFB"/>
    <w:rsid w:val="008D7D1C"/>
    <w:rsid w:val="008E04A9"/>
    <w:rsid w:val="008E09D6"/>
    <w:rsid w:val="008E135A"/>
    <w:rsid w:val="008E1670"/>
    <w:rsid w:val="008E185D"/>
    <w:rsid w:val="008E222F"/>
    <w:rsid w:val="008E29F6"/>
    <w:rsid w:val="008E3097"/>
    <w:rsid w:val="008E48BB"/>
    <w:rsid w:val="008E5B6C"/>
    <w:rsid w:val="008E5E8B"/>
    <w:rsid w:val="008E6C5D"/>
    <w:rsid w:val="008E7098"/>
    <w:rsid w:val="008E75E6"/>
    <w:rsid w:val="008F1450"/>
    <w:rsid w:val="008F1B8F"/>
    <w:rsid w:val="008F1DCD"/>
    <w:rsid w:val="008F1DDC"/>
    <w:rsid w:val="008F3933"/>
    <w:rsid w:val="008F3DDD"/>
    <w:rsid w:val="008F5E3E"/>
    <w:rsid w:val="008F717A"/>
    <w:rsid w:val="008F7F19"/>
    <w:rsid w:val="0090063E"/>
    <w:rsid w:val="00900CB3"/>
    <w:rsid w:val="00900F20"/>
    <w:rsid w:val="00901922"/>
    <w:rsid w:val="009026FC"/>
    <w:rsid w:val="00902C4B"/>
    <w:rsid w:val="00903196"/>
    <w:rsid w:val="00904828"/>
    <w:rsid w:val="00904F1E"/>
    <w:rsid w:val="009059E8"/>
    <w:rsid w:val="009062BB"/>
    <w:rsid w:val="00906877"/>
    <w:rsid w:val="00907530"/>
    <w:rsid w:val="00907C8B"/>
    <w:rsid w:val="009100DD"/>
    <w:rsid w:val="00910198"/>
    <w:rsid w:val="00912965"/>
    <w:rsid w:val="00912987"/>
    <w:rsid w:val="00913418"/>
    <w:rsid w:val="00913B65"/>
    <w:rsid w:val="0091495E"/>
    <w:rsid w:val="00914ACA"/>
    <w:rsid w:val="00915399"/>
    <w:rsid w:val="00915DE3"/>
    <w:rsid w:val="00916897"/>
    <w:rsid w:val="00916DEE"/>
    <w:rsid w:val="00917DA4"/>
    <w:rsid w:val="00920898"/>
    <w:rsid w:val="00920D4A"/>
    <w:rsid w:val="009217F5"/>
    <w:rsid w:val="009229D5"/>
    <w:rsid w:val="00922A63"/>
    <w:rsid w:val="0092315D"/>
    <w:rsid w:val="00923416"/>
    <w:rsid w:val="00923D29"/>
    <w:rsid w:val="009241AD"/>
    <w:rsid w:val="00924895"/>
    <w:rsid w:val="00925213"/>
    <w:rsid w:val="00926043"/>
    <w:rsid w:val="00927EF6"/>
    <w:rsid w:val="00930FFF"/>
    <w:rsid w:val="00931D93"/>
    <w:rsid w:val="00931E16"/>
    <w:rsid w:val="00933223"/>
    <w:rsid w:val="00933928"/>
    <w:rsid w:val="009343A6"/>
    <w:rsid w:val="00936CC9"/>
    <w:rsid w:val="00937927"/>
    <w:rsid w:val="00937A5A"/>
    <w:rsid w:val="00941C70"/>
    <w:rsid w:val="00941F75"/>
    <w:rsid w:val="00945A4A"/>
    <w:rsid w:val="00945F1F"/>
    <w:rsid w:val="009476CC"/>
    <w:rsid w:val="0094777E"/>
    <w:rsid w:val="009504A9"/>
    <w:rsid w:val="00950A03"/>
    <w:rsid w:val="00950C4E"/>
    <w:rsid w:val="00950F43"/>
    <w:rsid w:val="00951F39"/>
    <w:rsid w:val="00952872"/>
    <w:rsid w:val="00952CF4"/>
    <w:rsid w:val="00953A90"/>
    <w:rsid w:val="00954A23"/>
    <w:rsid w:val="00954A2E"/>
    <w:rsid w:val="00954A48"/>
    <w:rsid w:val="00954C0A"/>
    <w:rsid w:val="00960325"/>
    <w:rsid w:val="009614DC"/>
    <w:rsid w:val="00961A40"/>
    <w:rsid w:val="00963086"/>
    <w:rsid w:val="00963537"/>
    <w:rsid w:val="0096794F"/>
    <w:rsid w:val="00967B2B"/>
    <w:rsid w:val="009703E0"/>
    <w:rsid w:val="00970790"/>
    <w:rsid w:val="00971903"/>
    <w:rsid w:val="009720A0"/>
    <w:rsid w:val="00974AF9"/>
    <w:rsid w:val="00974ECE"/>
    <w:rsid w:val="0097563B"/>
    <w:rsid w:val="00975913"/>
    <w:rsid w:val="00975FA0"/>
    <w:rsid w:val="00976816"/>
    <w:rsid w:val="00982296"/>
    <w:rsid w:val="0098270D"/>
    <w:rsid w:val="00983023"/>
    <w:rsid w:val="00983DCA"/>
    <w:rsid w:val="00986985"/>
    <w:rsid w:val="009870E6"/>
    <w:rsid w:val="00991FFA"/>
    <w:rsid w:val="00992354"/>
    <w:rsid w:val="009924FD"/>
    <w:rsid w:val="00992AEA"/>
    <w:rsid w:val="0099309C"/>
    <w:rsid w:val="009931D3"/>
    <w:rsid w:val="009949B1"/>
    <w:rsid w:val="0099549A"/>
    <w:rsid w:val="00995DC1"/>
    <w:rsid w:val="00996827"/>
    <w:rsid w:val="00997E28"/>
    <w:rsid w:val="009A1080"/>
    <w:rsid w:val="009A38CF"/>
    <w:rsid w:val="009A3FBC"/>
    <w:rsid w:val="009A4211"/>
    <w:rsid w:val="009A48D7"/>
    <w:rsid w:val="009A56A3"/>
    <w:rsid w:val="009A5BA4"/>
    <w:rsid w:val="009A5C91"/>
    <w:rsid w:val="009B0E58"/>
    <w:rsid w:val="009B229A"/>
    <w:rsid w:val="009B2307"/>
    <w:rsid w:val="009B2F01"/>
    <w:rsid w:val="009B2F53"/>
    <w:rsid w:val="009B332B"/>
    <w:rsid w:val="009B4987"/>
    <w:rsid w:val="009B59B0"/>
    <w:rsid w:val="009B61F2"/>
    <w:rsid w:val="009B6A8C"/>
    <w:rsid w:val="009B6EA5"/>
    <w:rsid w:val="009C1027"/>
    <w:rsid w:val="009C13F8"/>
    <w:rsid w:val="009C1E34"/>
    <w:rsid w:val="009C29CE"/>
    <w:rsid w:val="009C3B97"/>
    <w:rsid w:val="009C41C1"/>
    <w:rsid w:val="009C4B5C"/>
    <w:rsid w:val="009C563B"/>
    <w:rsid w:val="009C61B7"/>
    <w:rsid w:val="009C68DC"/>
    <w:rsid w:val="009C73D8"/>
    <w:rsid w:val="009D0428"/>
    <w:rsid w:val="009D0936"/>
    <w:rsid w:val="009D0B44"/>
    <w:rsid w:val="009D14E2"/>
    <w:rsid w:val="009D1B26"/>
    <w:rsid w:val="009D26FA"/>
    <w:rsid w:val="009D2E63"/>
    <w:rsid w:val="009D396B"/>
    <w:rsid w:val="009D3DB5"/>
    <w:rsid w:val="009D640A"/>
    <w:rsid w:val="009D67C2"/>
    <w:rsid w:val="009E04D2"/>
    <w:rsid w:val="009E04FB"/>
    <w:rsid w:val="009E1CC9"/>
    <w:rsid w:val="009E1DBA"/>
    <w:rsid w:val="009E2087"/>
    <w:rsid w:val="009E2697"/>
    <w:rsid w:val="009E27AC"/>
    <w:rsid w:val="009E30EA"/>
    <w:rsid w:val="009E420D"/>
    <w:rsid w:val="009E49AE"/>
    <w:rsid w:val="009E4D9A"/>
    <w:rsid w:val="009E571C"/>
    <w:rsid w:val="009E5AB0"/>
    <w:rsid w:val="009E75F5"/>
    <w:rsid w:val="009E767F"/>
    <w:rsid w:val="009E7DBA"/>
    <w:rsid w:val="009E7E7D"/>
    <w:rsid w:val="009F032F"/>
    <w:rsid w:val="009F071D"/>
    <w:rsid w:val="009F1E17"/>
    <w:rsid w:val="009F21F9"/>
    <w:rsid w:val="009F567F"/>
    <w:rsid w:val="009F67DD"/>
    <w:rsid w:val="009F741F"/>
    <w:rsid w:val="009F758D"/>
    <w:rsid w:val="00A006C8"/>
    <w:rsid w:val="00A01906"/>
    <w:rsid w:val="00A01B92"/>
    <w:rsid w:val="00A027F3"/>
    <w:rsid w:val="00A03B64"/>
    <w:rsid w:val="00A0520A"/>
    <w:rsid w:val="00A05254"/>
    <w:rsid w:val="00A05261"/>
    <w:rsid w:val="00A059A7"/>
    <w:rsid w:val="00A06616"/>
    <w:rsid w:val="00A06AF4"/>
    <w:rsid w:val="00A079AA"/>
    <w:rsid w:val="00A10A02"/>
    <w:rsid w:val="00A11054"/>
    <w:rsid w:val="00A11225"/>
    <w:rsid w:val="00A117E1"/>
    <w:rsid w:val="00A126EF"/>
    <w:rsid w:val="00A13352"/>
    <w:rsid w:val="00A13CBD"/>
    <w:rsid w:val="00A14D86"/>
    <w:rsid w:val="00A15558"/>
    <w:rsid w:val="00A165C6"/>
    <w:rsid w:val="00A17C32"/>
    <w:rsid w:val="00A17C3F"/>
    <w:rsid w:val="00A17FDC"/>
    <w:rsid w:val="00A17FDF"/>
    <w:rsid w:val="00A20B9B"/>
    <w:rsid w:val="00A20C32"/>
    <w:rsid w:val="00A22B4F"/>
    <w:rsid w:val="00A2334F"/>
    <w:rsid w:val="00A233F7"/>
    <w:rsid w:val="00A236D7"/>
    <w:rsid w:val="00A23B12"/>
    <w:rsid w:val="00A23F2A"/>
    <w:rsid w:val="00A24747"/>
    <w:rsid w:val="00A249F4"/>
    <w:rsid w:val="00A24C55"/>
    <w:rsid w:val="00A25592"/>
    <w:rsid w:val="00A279C7"/>
    <w:rsid w:val="00A31C77"/>
    <w:rsid w:val="00A31D08"/>
    <w:rsid w:val="00A3237E"/>
    <w:rsid w:val="00A32BC5"/>
    <w:rsid w:val="00A330BE"/>
    <w:rsid w:val="00A35FF0"/>
    <w:rsid w:val="00A37609"/>
    <w:rsid w:val="00A37FE0"/>
    <w:rsid w:val="00A412A9"/>
    <w:rsid w:val="00A412B0"/>
    <w:rsid w:val="00A41821"/>
    <w:rsid w:val="00A42D73"/>
    <w:rsid w:val="00A45AC9"/>
    <w:rsid w:val="00A45B11"/>
    <w:rsid w:val="00A46517"/>
    <w:rsid w:val="00A470CE"/>
    <w:rsid w:val="00A47120"/>
    <w:rsid w:val="00A47528"/>
    <w:rsid w:val="00A4789F"/>
    <w:rsid w:val="00A47B7E"/>
    <w:rsid w:val="00A47CC9"/>
    <w:rsid w:val="00A47D6B"/>
    <w:rsid w:val="00A47EDA"/>
    <w:rsid w:val="00A5086B"/>
    <w:rsid w:val="00A50D22"/>
    <w:rsid w:val="00A5235B"/>
    <w:rsid w:val="00A52919"/>
    <w:rsid w:val="00A52FFE"/>
    <w:rsid w:val="00A532A7"/>
    <w:rsid w:val="00A53C90"/>
    <w:rsid w:val="00A540BB"/>
    <w:rsid w:val="00A54706"/>
    <w:rsid w:val="00A5514A"/>
    <w:rsid w:val="00A55E5A"/>
    <w:rsid w:val="00A60461"/>
    <w:rsid w:val="00A6128A"/>
    <w:rsid w:val="00A61597"/>
    <w:rsid w:val="00A62707"/>
    <w:rsid w:val="00A6321B"/>
    <w:rsid w:val="00A633B3"/>
    <w:rsid w:val="00A638BA"/>
    <w:rsid w:val="00A63A48"/>
    <w:rsid w:val="00A65533"/>
    <w:rsid w:val="00A674E7"/>
    <w:rsid w:val="00A674E9"/>
    <w:rsid w:val="00A70845"/>
    <w:rsid w:val="00A70ABA"/>
    <w:rsid w:val="00A70EB7"/>
    <w:rsid w:val="00A7132C"/>
    <w:rsid w:val="00A7141B"/>
    <w:rsid w:val="00A72D16"/>
    <w:rsid w:val="00A72DA6"/>
    <w:rsid w:val="00A732A9"/>
    <w:rsid w:val="00A74635"/>
    <w:rsid w:val="00A7492A"/>
    <w:rsid w:val="00A74990"/>
    <w:rsid w:val="00A7523A"/>
    <w:rsid w:val="00A75FBB"/>
    <w:rsid w:val="00A77B50"/>
    <w:rsid w:val="00A8006B"/>
    <w:rsid w:val="00A816D4"/>
    <w:rsid w:val="00A81B13"/>
    <w:rsid w:val="00A81C48"/>
    <w:rsid w:val="00A82132"/>
    <w:rsid w:val="00A82833"/>
    <w:rsid w:val="00A82928"/>
    <w:rsid w:val="00A82944"/>
    <w:rsid w:val="00A82BE8"/>
    <w:rsid w:val="00A8303B"/>
    <w:rsid w:val="00A834ED"/>
    <w:rsid w:val="00A83710"/>
    <w:rsid w:val="00A8371A"/>
    <w:rsid w:val="00A83D75"/>
    <w:rsid w:val="00A846F7"/>
    <w:rsid w:val="00A85050"/>
    <w:rsid w:val="00A8561F"/>
    <w:rsid w:val="00A86E9E"/>
    <w:rsid w:val="00A9042C"/>
    <w:rsid w:val="00A922ED"/>
    <w:rsid w:val="00A928E1"/>
    <w:rsid w:val="00A92C75"/>
    <w:rsid w:val="00A931EE"/>
    <w:rsid w:val="00A93C8D"/>
    <w:rsid w:val="00A93E1D"/>
    <w:rsid w:val="00A94CC3"/>
    <w:rsid w:val="00A953FB"/>
    <w:rsid w:val="00A95477"/>
    <w:rsid w:val="00A957AC"/>
    <w:rsid w:val="00A95B70"/>
    <w:rsid w:val="00A96F50"/>
    <w:rsid w:val="00AA0BF6"/>
    <w:rsid w:val="00AA1505"/>
    <w:rsid w:val="00AA1B75"/>
    <w:rsid w:val="00AA1EC4"/>
    <w:rsid w:val="00AA267C"/>
    <w:rsid w:val="00AA3B80"/>
    <w:rsid w:val="00AA444C"/>
    <w:rsid w:val="00AA5B0F"/>
    <w:rsid w:val="00AA603D"/>
    <w:rsid w:val="00AA7477"/>
    <w:rsid w:val="00AB01F9"/>
    <w:rsid w:val="00AB031C"/>
    <w:rsid w:val="00AB05B1"/>
    <w:rsid w:val="00AB099B"/>
    <w:rsid w:val="00AB1239"/>
    <w:rsid w:val="00AB1C97"/>
    <w:rsid w:val="00AB30BD"/>
    <w:rsid w:val="00AB34A2"/>
    <w:rsid w:val="00AB3D05"/>
    <w:rsid w:val="00AB4D84"/>
    <w:rsid w:val="00AB5E20"/>
    <w:rsid w:val="00AB5F41"/>
    <w:rsid w:val="00AB622E"/>
    <w:rsid w:val="00AB6AE5"/>
    <w:rsid w:val="00AB6BF7"/>
    <w:rsid w:val="00AB6FD7"/>
    <w:rsid w:val="00AC00B2"/>
    <w:rsid w:val="00AC5226"/>
    <w:rsid w:val="00AC64ED"/>
    <w:rsid w:val="00AC65EE"/>
    <w:rsid w:val="00AD05A9"/>
    <w:rsid w:val="00AD066A"/>
    <w:rsid w:val="00AD226D"/>
    <w:rsid w:val="00AD29B1"/>
    <w:rsid w:val="00AD2A01"/>
    <w:rsid w:val="00AD2D92"/>
    <w:rsid w:val="00AD3196"/>
    <w:rsid w:val="00AD5EFA"/>
    <w:rsid w:val="00AD5FC1"/>
    <w:rsid w:val="00AD676D"/>
    <w:rsid w:val="00AD7029"/>
    <w:rsid w:val="00AD794F"/>
    <w:rsid w:val="00AD7F3F"/>
    <w:rsid w:val="00AE026B"/>
    <w:rsid w:val="00AE1814"/>
    <w:rsid w:val="00AE183C"/>
    <w:rsid w:val="00AE2B69"/>
    <w:rsid w:val="00AE2E91"/>
    <w:rsid w:val="00AE2EFD"/>
    <w:rsid w:val="00AE3036"/>
    <w:rsid w:val="00AE3253"/>
    <w:rsid w:val="00AE332A"/>
    <w:rsid w:val="00AE3DCD"/>
    <w:rsid w:val="00AE6138"/>
    <w:rsid w:val="00AE7846"/>
    <w:rsid w:val="00AE7E55"/>
    <w:rsid w:val="00AF0E31"/>
    <w:rsid w:val="00AF0F53"/>
    <w:rsid w:val="00AF29B2"/>
    <w:rsid w:val="00AF2AE4"/>
    <w:rsid w:val="00AF34F6"/>
    <w:rsid w:val="00AF3728"/>
    <w:rsid w:val="00AF4DCE"/>
    <w:rsid w:val="00AF64C9"/>
    <w:rsid w:val="00AF6A12"/>
    <w:rsid w:val="00B001A3"/>
    <w:rsid w:val="00B0069A"/>
    <w:rsid w:val="00B00CD9"/>
    <w:rsid w:val="00B017CF"/>
    <w:rsid w:val="00B02C3F"/>
    <w:rsid w:val="00B03352"/>
    <w:rsid w:val="00B0339D"/>
    <w:rsid w:val="00B04938"/>
    <w:rsid w:val="00B053C8"/>
    <w:rsid w:val="00B0553E"/>
    <w:rsid w:val="00B05F3C"/>
    <w:rsid w:val="00B06EED"/>
    <w:rsid w:val="00B07C89"/>
    <w:rsid w:val="00B131C8"/>
    <w:rsid w:val="00B15752"/>
    <w:rsid w:val="00B159BC"/>
    <w:rsid w:val="00B160E2"/>
    <w:rsid w:val="00B22B1C"/>
    <w:rsid w:val="00B24FCF"/>
    <w:rsid w:val="00B25D13"/>
    <w:rsid w:val="00B30798"/>
    <w:rsid w:val="00B307C8"/>
    <w:rsid w:val="00B30875"/>
    <w:rsid w:val="00B310B7"/>
    <w:rsid w:val="00B310BE"/>
    <w:rsid w:val="00B31972"/>
    <w:rsid w:val="00B33CF4"/>
    <w:rsid w:val="00B349C8"/>
    <w:rsid w:val="00B34EED"/>
    <w:rsid w:val="00B35B50"/>
    <w:rsid w:val="00B35D29"/>
    <w:rsid w:val="00B3626D"/>
    <w:rsid w:val="00B36553"/>
    <w:rsid w:val="00B368BA"/>
    <w:rsid w:val="00B372F2"/>
    <w:rsid w:val="00B37375"/>
    <w:rsid w:val="00B37DCC"/>
    <w:rsid w:val="00B408B5"/>
    <w:rsid w:val="00B408DF"/>
    <w:rsid w:val="00B4171F"/>
    <w:rsid w:val="00B41D17"/>
    <w:rsid w:val="00B42119"/>
    <w:rsid w:val="00B42E44"/>
    <w:rsid w:val="00B4332F"/>
    <w:rsid w:val="00B43BE1"/>
    <w:rsid w:val="00B43D5D"/>
    <w:rsid w:val="00B44F3D"/>
    <w:rsid w:val="00B4509D"/>
    <w:rsid w:val="00B4743E"/>
    <w:rsid w:val="00B47595"/>
    <w:rsid w:val="00B47DE5"/>
    <w:rsid w:val="00B47F44"/>
    <w:rsid w:val="00B508E1"/>
    <w:rsid w:val="00B51837"/>
    <w:rsid w:val="00B51890"/>
    <w:rsid w:val="00B520CF"/>
    <w:rsid w:val="00B52166"/>
    <w:rsid w:val="00B52888"/>
    <w:rsid w:val="00B52ACD"/>
    <w:rsid w:val="00B54DCC"/>
    <w:rsid w:val="00B56B65"/>
    <w:rsid w:val="00B56F12"/>
    <w:rsid w:val="00B5762A"/>
    <w:rsid w:val="00B6008A"/>
    <w:rsid w:val="00B621F6"/>
    <w:rsid w:val="00B627AA"/>
    <w:rsid w:val="00B64187"/>
    <w:rsid w:val="00B64378"/>
    <w:rsid w:val="00B65AA1"/>
    <w:rsid w:val="00B70C21"/>
    <w:rsid w:val="00B71615"/>
    <w:rsid w:val="00B7237D"/>
    <w:rsid w:val="00B73D32"/>
    <w:rsid w:val="00B73F50"/>
    <w:rsid w:val="00B74FC7"/>
    <w:rsid w:val="00B7527D"/>
    <w:rsid w:val="00B7591A"/>
    <w:rsid w:val="00B7625C"/>
    <w:rsid w:val="00B76673"/>
    <w:rsid w:val="00B7686B"/>
    <w:rsid w:val="00B7703D"/>
    <w:rsid w:val="00B7798C"/>
    <w:rsid w:val="00B77B36"/>
    <w:rsid w:val="00B80876"/>
    <w:rsid w:val="00B820EE"/>
    <w:rsid w:val="00B82FF8"/>
    <w:rsid w:val="00B83106"/>
    <w:rsid w:val="00B83568"/>
    <w:rsid w:val="00B83605"/>
    <w:rsid w:val="00B84552"/>
    <w:rsid w:val="00B84D95"/>
    <w:rsid w:val="00B86790"/>
    <w:rsid w:val="00B86E2F"/>
    <w:rsid w:val="00B91022"/>
    <w:rsid w:val="00B91DCA"/>
    <w:rsid w:val="00B922F6"/>
    <w:rsid w:val="00B92E88"/>
    <w:rsid w:val="00B9303D"/>
    <w:rsid w:val="00B9387C"/>
    <w:rsid w:val="00B944B8"/>
    <w:rsid w:val="00B94B29"/>
    <w:rsid w:val="00B94C3A"/>
    <w:rsid w:val="00B94E45"/>
    <w:rsid w:val="00B94F50"/>
    <w:rsid w:val="00B95854"/>
    <w:rsid w:val="00B962BD"/>
    <w:rsid w:val="00B96BE5"/>
    <w:rsid w:val="00B97066"/>
    <w:rsid w:val="00B97AA8"/>
    <w:rsid w:val="00B97B1B"/>
    <w:rsid w:val="00BA10C0"/>
    <w:rsid w:val="00BA1587"/>
    <w:rsid w:val="00BA3171"/>
    <w:rsid w:val="00BA373C"/>
    <w:rsid w:val="00BA3CB2"/>
    <w:rsid w:val="00BA44EC"/>
    <w:rsid w:val="00BA4665"/>
    <w:rsid w:val="00BA4F1D"/>
    <w:rsid w:val="00BA60AA"/>
    <w:rsid w:val="00BA7052"/>
    <w:rsid w:val="00BB0A71"/>
    <w:rsid w:val="00BB1910"/>
    <w:rsid w:val="00BB1F7F"/>
    <w:rsid w:val="00BB29D7"/>
    <w:rsid w:val="00BB32D2"/>
    <w:rsid w:val="00BB34BE"/>
    <w:rsid w:val="00BB3A3E"/>
    <w:rsid w:val="00BB4B23"/>
    <w:rsid w:val="00BB5E6A"/>
    <w:rsid w:val="00BB7395"/>
    <w:rsid w:val="00BB7C4A"/>
    <w:rsid w:val="00BC0CCC"/>
    <w:rsid w:val="00BC2728"/>
    <w:rsid w:val="00BC2937"/>
    <w:rsid w:val="00BC34FC"/>
    <w:rsid w:val="00BC3B4C"/>
    <w:rsid w:val="00BC3DBD"/>
    <w:rsid w:val="00BC4A38"/>
    <w:rsid w:val="00BC58BD"/>
    <w:rsid w:val="00BC6EDA"/>
    <w:rsid w:val="00BD1251"/>
    <w:rsid w:val="00BD32D3"/>
    <w:rsid w:val="00BD6BD0"/>
    <w:rsid w:val="00BD724F"/>
    <w:rsid w:val="00BD7C57"/>
    <w:rsid w:val="00BE01DE"/>
    <w:rsid w:val="00BE03A0"/>
    <w:rsid w:val="00BE0409"/>
    <w:rsid w:val="00BE0D1E"/>
    <w:rsid w:val="00BE1850"/>
    <w:rsid w:val="00BE1E87"/>
    <w:rsid w:val="00BE1F01"/>
    <w:rsid w:val="00BE25F2"/>
    <w:rsid w:val="00BE3B62"/>
    <w:rsid w:val="00BE3D26"/>
    <w:rsid w:val="00BE3D7D"/>
    <w:rsid w:val="00BE3F5B"/>
    <w:rsid w:val="00BE4DB9"/>
    <w:rsid w:val="00BE5670"/>
    <w:rsid w:val="00BE56F7"/>
    <w:rsid w:val="00BE5E92"/>
    <w:rsid w:val="00BE6CD2"/>
    <w:rsid w:val="00BE756F"/>
    <w:rsid w:val="00BF0A48"/>
    <w:rsid w:val="00BF0A6F"/>
    <w:rsid w:val="00BF145D"/>
    <w:rsid w:val="00BF1765"/>
    <w:rsid w:val="00BF1C42"/>
    <w:rsid w:val="00BF1CFE"/>
    <w:rsid w:val="00BF1EE5"/>
    <w:rsid w:val="00C002BA"/>
    <w:rsid w:val="00C0077D"/>
    <w:rsid w:val="00C01C47"/>
    <w:rsid w:val="00C02481"/>
    <w:rsid w:val="00C02687"/>
    <w:rsid w:val="00C02E97"/>
    <w:rsid w:val="00C0332E"/>
    <w:rsid w:val="00C03DA4"/>
    <w:rsid w:val="00C05672"/>
    <w:rsid w:val="00C05CED"/>
    <w:rsid w:val="00C06ECC"/>
    <w:rsid w:val="00C07031"/>
    <w:rsid w:val="00C074B9"/>
    <w:rsid w:val="00C0797C"/>
    <w:rsid w:val="00C1113D"/>
    <w:rsid w:val="00C11BBF"/>
    <w:rsid w:val="00C12181"/>
    <w:rsid w:val="00C121A0"/>
    <w:rsid w:val="00C1301B"/>
    <w:rsid w:val="00C13673"/>
    <w:rsid w:val="00C13A0A"/>
    <w:rsid w:val="00C158C5"/>
    <w:rsid w:val="00C162B3"/>
    <w:rsid w:val="00C16EB4"/>
    <w:rsid w:val="00C16FD6"/>
    <w:rsid w:val="00C17931"/>
    <w:rsid w:val="00C17C50"/>
    <w:rsid w:val="00C20BB7"/>
    <w:rsid w:val="00C20C32"/>
    <w:rsid w:val="00C2314B"/>
    <w:rsid w:val="00C2328D"/>
    <w:rsid w:val="00C2360C"/>
    <w:rsid w:val="00C2373E"/>
    <w:rsid w:val="00C237C5"/>
    <w:rsid w:val="00C24327"/>
    <w:rsid w:val="00C254F2"/>
    <w:rsid w:val="00C257FA"/>
    <w:rsid w:val="00C25EB9"/>
    <w:rsid w:val="00C26162"/>
    <w:rsid w:val="00C2653A"/>
    <w:rsid w:val="00C26ECD"/>
    <w:rsid w:val="00C30BEE"/>
    <w:rsid w:val="00C31F05"/>
    <w:rsid w:val="00C326B2"/>
    <w:rsid w:val="00C346FE"/>
    <w:rsid w:val="00C35F40"/>
    <w:rsid w:val="00C36B2E"/>
    <w:rsid w:val="00C37C99"/>
    <w:rsid w:val="00C37F60"/>
    <w:rsid w:val="00C413BB"/>
    <w:rsid w:val="00C417D0"/>
    <w:rsid w:val="00C42188"/>
    <w:rsid w:val="00C42869"/>
    <w:rsid w:val="00C4298D"/>
    <w:rsid w:val="00C42D7F"/>
    <w:rsid w:val="00C42EC7"/>
    <w:rsid w:val="00C4421B"/>
    <w:rsid w:val="00C442E3"/>
    <w:rsid w:val="00C4438D"/>
    <w:rsid w:val="00C46541"/>
    <w:rsid w:val="00C4661B"/>
    <w:rsid w:val="00C47F8B"/>
    <w:rsid w:val="00C500B4"/>
    <w:rsid w:val="00C50D27"/>
    <w:rsid w:val="00C51349"/>
    <w:rsid w:val="00C536D4"/>
    <w:rsid w:val="00C5387B"/>
    <w:rsid w:val="00C539BB"/>
    <w:rsid w:val="00C539FE"/>
    <w:rsid w:val="00C53E0C"/>
    <w:rsid w:val="00C545AC"/>
    <w:rsid w:val="00C55AF1"/>
    <w:rsid w:val="00C55B66"/>
    <w:rsid w:val="00C56060"/>
    <w:rsid w:val="00C57124"/>
    <w:rsid w:val="00C573A5"/>
    <w:rsid w:val="00C57B07"/>
    <w:rsid w:val="00C600BC"/>
    <w:rsid w:val="00C605B4"/>
    <w:rsid w:val="00C61128"/>
    <w:rsid w:val="00C6117B"/>
    <w:rsid w:val="00C62C4E"/>
    <w:rsid w:val="00C63821"/>
    <w:rsid w:val="00C65179"/>
    <w:rsid w:val="00C65606"/>
    <w:rsid w:val="00C65E22"/>
    <w:rsid w:val="00C66886"/>
    <w:rsid w:val="00C66FB7"/>
    <w:rsid w:val="00C676AE"/>
    <w:rsid w:val="00C704B6"/>
    <w:rsid w:val="00C7160B"/>
    <w:rsid w:val="00C72E23"/>
    <w:rsid w:val="00C72EF5"/>
    <w:rsid w:val="00C73147"/>
    <w:rsid w:val="00C73413"/>
    <w:rsid w:val="00C73656"/>
    <w:rsid w:val="00C75694"/>
    <w:rsid w:val="00C75CC7"/>
    <w:rsid w:val="00C77117"/>
    <w:rsid w:val="00C779BB"/>
    <w:rsid w:val="00C8001A"/>
    <w:rsid w:val="00C802C2"/>
    <w:rsid w:val="00C8072B"/>
    <w:rsid w:val="00C80F19"/>
    <w:rsid w:val="00C81534"/>
    <w:rsid w:val="00C81929"/>
    <w:rsid w:val="00C82324"/>
    <w:rsid w:val="00C8304D"/>
    <w:rsid w:val="00C83833"/>
    <w:rsid w:val="00C83E0D"/>
    <w:rsid w:val="00C84518"/>
    <w:rsid w:val="00C847C4"/>
    <w:rsid w:val="00C84951"/>
    <w:rsid w:val="00C85319"/>
    <w:rsid w:val="00C8544B"/>
    <w:rsid w:val="00C85544"/>
    <w:rsid w:val="00C868A7"/>
    <w:rsid w:val="00C86C37"/>
    <w:rsid w:val="00C876EC"/>
    <w:rsid w:val="00C90318"/>
    <w:rsid w:val="00C90A7E"/>
    <w:rsid w:val="00C9101C"/>
    <w:rsid w:val="00C91302"/>
    <w:rsid w:val="00C91A72"/>
    <w:rsid w:val="00C93909"/>
    <w:rsid w:val="00C93A55"/>
    <w:rsid w:val="00C947A1"/>
    <w:rsid w:val="00C9709F"/>
    <w:rsid w:val="00C97353"/>
    <w:rsid w:val="00C97A24"/>
    <w:rsid w:val="00C97C37"/>
    <w:rsid w:val="00C97C4A"/>
    <w:rsid w:val="00CA00B8"/>
    <w:rsid w:val="00CA08FE"/>
    <w:rsid w:val="00CA216D"/>
    <w:rsid w:val="00CA228E"/>
    <w:rsid w:val="00CA2FDE"/>
    <w:rsid w:val="00CA31AE"/>
    <w:rsid w:val="00CA3A26"/>
    <w:rsid w:val="00CA4255"/>
    <w:rsid w:val="00CA4702"/>
    <w:rsid w:val="00CB0CA2"/>
    <w:rsid w:val="00CB1DFE"/>
    <w:rsid w:val="00CB2EB2"/>
    <w:rsid w:val="00CB42B5"/>
    <w:rsid w:val="00CB4939"/>
    <w:rsid w:val="00CC0261"/>
    <w:rsid w:val="00CC0640"/>
    <w:rsid w:val="00CC10FF"/>
    <w:rsid w:val="00CC153B"/>
    <w:rsid w:val="00CC1AFD"/>
    <w:rsid w:val="00CC2400"/>
    <w:rsid w:val="00CC3A99"/>
    <w:rsid w:val="00CC4667"/>
    <w:rsid w:val="00CC57F8"/>
    <w:rsid w:val="00CC6032"/>
    <w:rsid w:val="00CC64DF"/>
    <w:rsid w:val="00CC69FD"/>
    <w:rsid w:val="00CD00F1"/>
    <w:rsid w:val="00CD07AC"/>
    <w:rsid w:val="00CD1051"/>
    <w:rsid w:val="00CD14E2"/>
    <w:rsid w:val="00CD1BFB"/>
    <w:rsid w:val="00CD2272"/>
    <w:rsid w:val="00CD263E"/>
    <w:rsid w:val="00CD3359"/>
    <w:rsid w:val="00CD35B0"/>
    <w:rsid w:val="00CD54FC"/>
    <w:rsid w:val="00CD5C44"/>
    <w:rsid w:val="00CD6623"/>
    <w:rsid w:val="00CE02EC"/>
    <w:rsid w:val="00CE0955"/>
    <w:rsid w:val="00CE15D2"/>
    <w:rsid w:val="00CE1FC5"/>
    <w:rsid w:val="00CE23A1"/>
    <w:rsid w:val="00CE2A0E"/>
    <w:rsid w:val="00CE402A"/>
    <w:rsid w:val="00CE5194"/>
    <w:rsid w:val="00CE5317"/>
    <w:rsid w:val="00CE5586"/>
    <w:rsid w:val="00CE6733"/>
    <w:rsid w:val="00CE7BE5"/>
    <w:rsid w:val="00CE7D1A"/>
    <w:rsid w:val="00CF0806"/>
    <w:rsid w:val="00CF1308"/>
    <w:rsid w:val="00CF16DB"/>
    <w:rsid w:val="00CF4A8E"/>
    <w:rsid w:val="00D00BA1"/>
    <w:rsid w:val="00D00C54"/>
    <w:rsid w:val="00D00DAF"/>
    <w:rsid w:val="00D016BE"/>
    <w:rsid w:val="00D01CEB"/>
    <w:rsid w:val="00D027D4"/>
    <w:rsid w:val="00D03092"/>
    <w:rsid w:val="00D06655"/>
    <w:rsid w:val="00D0674E"/>
    <w:rsid w:val="00D06ED6"/>
    <w:rsid w:val="00D10267"/>
    <w:rsid w:val="00D1190E"/>
    <w:rsid w:val="00D11D73"/>
    <w:rsid w:val="00D131AD"/>
    <w:rsid w:val="00D1339A"/>
    <w:rsid w:val="00D134F4"/>
    <w:rsid w:val="00D1418C"/>
    <w:rsid w:val="00D156CD"/>
    <w:rsid w:val="00D15755"/>
    <w:rsid w:val="00D15DCF"/>
    <w:rsid w:val="00D15EF1"/>
    <w:rsid w:val="00D17028"/>
    <w:rsid w:val="00D209F0"/>
    <w:rsid w:val="00D20FBA"/>
    <w:rsid w:val="00D21312"/>
    <w:rsid w:val="00D222D9"/>
    <w:rsid w:val="00D244C6"/>
    <w:rsid w:val="00D25C00"/>
    <w:rsid w:val="00D25E4A"/>
    <w:rsid w:val="00D264DF"/>
    <w:rsid w:val="00D27FE9"/>
    <w:rsid w:val="00D30E72"/>
    <w:rsid w:val="00D30FEF"/>
    <w:rsid w:val="00D32920"/>
    <w:rsid w:val="00D32BF3"/>
    <w:rsid w:val="00D335D4"/>
    <w:rsid w:val="00D345D9"/>
    <w:rsid w:val="00D346A4"/>
    <w:rsid w:val="00D34B5C"/>
    <w:rsid w:val="00D3547B"/>
    <w:rsid w:val="00D35982"/>
    <w:rsid w:val="00D365F1"/>
    <w:rsid w:val="00D3680D"/>
    <w:rsid w:val="00D3696A"/>
    <w:rsid w:val="00D36A28"/>
    <w:rsid w:val="00D36D2C"/>
    <w:rsid w:val="00D40AE8"/>
    <w:rsid w:val="00D42072"/>
    <w:rsid w:val="00D42989"/>
    <w:rsid w:val="00D42D7D"/>
    <w:rsid w:val="00D42E20"/>
    <w:rsid w:val="00D4328F"/>
    <w:rsid w:val="00D432A5"/>
    <w:rsid w:val="00D43608"/>
    <w:rsid w:val="00D43CF7"/>
    <w:rsid w:val="00D44483"/>
    <w:rsid w:val="00D4505C"/>
    <w:rsid w:val="00D45E83"/>
    <w:rsid w:val="00D4670E"/>
    <w:rsid w:val="00D46B16"/>
    <w:rsid w:val="00D473BD"/>
    <w:rsid w:val="00D47753"/>
    <w:rsid w:val="00D50CFB"/>
    <w:rsid w:val="00D5307E"/>
    <w:rsid w:val="00D538A8"/>
    <w:rsid w:val="00D53997"/>
    <w:rsid w:val="00D53E01"/>
    <w:rsid w:val="00D54A98"/>
    <w:rsid w:val="00D54F5F"/>
    <w:rsid w:val="00D55473"/>
    <w:rsid w:val="00D56956"/>
    <w:rsid w:val="00D57084"/>
    <w:rsid w:val="00D575B9"/>
    <w:rsid w:val="00D5772B"/>
    <w:rsid w:val="00D60274"/>
    <w:rsid w:val="00D60471"/>
    <w:rsid w:val="00D60ABD"/>
    <w:rsid w:val="00D60D0C"/>
    <w:rsid w:val="00D61B68"/>
    <w:rsid w:val="00D6231E"/>
    <w:rsid w:val="00D62FD9"/>
    <w:rsid w:val="00D63DFA"/>
    <w:rsid w:val="00D653F9"/>
    <w:rsid w:val="00D660D1"/>
    <w:rsid w:val="00D67070"/>
    <w:rsid w:val="00D7196C"/>
    <w:rsid w:val="00D7202F"/>
    <w:rsid w:val="00D737B3"/>
    <w:rsid w:val="00D747E0"/>
    <w:rsid w:val="00D74DDE"/>
    <w:rsid w:val="00D752E2"/>
    <w:rsid w:val="00D75999"/>
    <w:rsid w:val="00D759BF"/>
    <w:rsid w:val="00D7645D"/>
    <w:rsid w:val="00D804E7"/>
    <w:rsid w:val="00D8199C"/>
    <w:rsid w:val="00D83384"/>
    <w:rsid w:val="00D84FEE"/>
    <w:rsid w:val="00D861C1"/>
    <w:rsid w:val="00D86AD5"/>
    <w:rsid w:val="00D87518"/>
    <w:rsid w:val="00D90263"/>
    <w:rsid w:val="00D90F5A"/>
    <w:rsid w:val="00D92362"/>
    <w:rsid w:val="00D929E9"/>
    <w:rsid w:val="00D929F1"/>
    <w:rsid w:val="00D9346A"/>
    <w:rsid w:val="00D93656"/>
    <w:rsid w:val="00D9413C"/>
    <w:rsid w:val="00D94533"/>
    <w:rsid w:val="00D94CEF"/>
    <w:rsid w:val="00D95150"/>
    <w:rsid w:val="00D952F7"/>
    <w:rsid w:val="00D959B5"/>
    <w:rsid w:val="00D96480"/>
    <w:rsid w:val="00D96996"/>
    <w:rsid w:val="00D96DCB"/>
    <w:rsid w:val="00D971C8"/>
    <w:rsid w:val="00D97BAD"/>
    <w:rsid w:val="00DA0AF7"/>
    <w:rsid w:val="00DA0DF4"/>
    <w:rsid w:val="00DA0F9E"/>
    <w:rsid w:val="00DA33A6"/>
    <w:rsid w:val="00DA3BF4"/>
    <w:rsid w:val="00DA3DD0"/>
    <w:rsid w:val="00DA4D32"/>
    <w:rsid w:val="00DA5352"/>
    <w:rsid w:val="00DA55AB"/>
    <w:rsid w:val="00DA58EF"/>
    <w:rsid w:val="00DB032C"/>
    <w:rsid w:val="00DB0912"/>
    <w:rsid w:val="00DB2F32"/>
    <w:rsid w:val="00DB2F61"/>
    <w:rsid w:val="00DB30A6"/>
    <w:rsid w:val="00DB363B"/>
    <w:rsid w:val="00DB3C86"/>
    <w:rsid w:val="00DB3F0F"/>
    <w:rsid w:val="00DB4268"/>
    <w:rsid w:val="00DB444B"/>
    <w:rsid w:val="00DB5184"/>
    <w:rsid w:val="00DB521C"/>
    <w:rsid w:val="00DB53B9"/>
    <w:rsid w:val="00DB59B2"/>
    <w:rsid w:val="00DB73F6"/>
    <w:rsid w:val="00DB7C69"/>
    <w:rsid w:val="00DC02B0"/>
    <w:rsid w:val="00DC1D75"/>
    <w:rsid w:val="00DC29EA"/>
    <w:rsid w:val="00DC2C51"/>
    <w:rsid w:val="00DC57A6"/>
    <w:rsid w:val="00DC5931"/>
    <w:rsid w:val="00DC5C33"/>
    <w:rsid w:val="00DC5CC4"/>
    <w:rsid w:val="00DC6697"/>
    <w:rsid w:val="00DC7151"/>
    <w:rsid w:val="00DC73F5"/>
    <w:rsid w:val="00DC78B8"/>
    <w:rsid w:val="00DC7B9D"/>
    <w:rsid w:val="00DC7D91"/>
    <w:rsid w:val="00DC7E49"/>
    <w:rsid w:val="00DD0029"/>
    <w:rsid w:val="00DD05DB"/>
    <w:rsid w:val="00DD174D"/>
    <w:rsid w:val="00DD2246"/>
    <w:rsid w:val="00DD31DA"/>
    <w:rsid w:val="00DD3C21"/>
    <w:rsid w:val="00DD4650"/>
    <w:rsid w:val="00DD49B4"/>
    <w:rsid w:val="00DD4EC4"/>
    <w:rsid w:val="00DD5496"/>
    <w:rsid w:val="00DD6993"/>
    <w:rsid w:val="00DD7C62"/>
    <w:rsid w:val="00DE0B77"/>
    <w:rsid w:val="00DE22E2"/>
    <w:rsid w:val="00DE2EF6"/>
    <w:rsid w:val="00DE4066"/>
    <w:rsid w:val="00DE4843"/>
    <w:rsid w:val="00DE4A37"/>
    <w:rsid w:val="00DE4C20"/>
    <w:rsid w:val="00DE6657"/>
    <w:rsid w:val="00DF003C"/>
    <w:rsid w:val="00DF0F94"/>
    <w:rsid w:val="00DF2857"/>
    <w:rsid w:val="00DF28C0"/>
    <w:rsid w:val="00DF4392"/>
    <w:rsid w:val="00DF6A83"/>
    <w:rsid w:val="00DF6B59"/>
    <w:rsid w:val="00DF77D3"/>
    <w:rsid w:val="00DF7BF0"/>
    <w:rsid w:val="00E007EA"/>
    <w:rsid w:val="00E00CDF"/>
    <w:rsid w:val="00E01141"/>
    <w:rsid w:val="00E01CE8"/>
    <w:rsid w:val="00E0223A"/>
    <w:rsid w:val="00E02714"/>
    <w:rsid w:val="00E02C08"/>
    <w:rsid w:val="00E02E80"/>
    <w:rsid w:val="00E03A9F"/>
    <w:rsid w:val="00E04839"/>
    <w:rsid w:val="00E04886"/>
    <w:rsid w:val="00E0491D"/>
    <w:rsid w:val="00E054A9"/>
    <w:rsid w:val="00E055A4"/>
    <w:rsid w:val="00E05A66"/>
    <w:rsid w:val="00E06131"/>
    <w:rsid w:val="00E062D2"/>
    <w:rsid w:val="00E063F4"/>
    <w:rsid w:val="00E07AC3"/>
    <w:rsid w:val="00E1157E"/>
    <w:rsid w:val="00E11B75"/>
    <w:rsid w:val="00E12DB8"/>
    <w:rsid w:val="00E138C2"/>
    <w:rsid w:val="00E138D6"/>
    <w:rsid w:val="00E14D11"/>
    <w:rsid w:val="00E150E5"/>
    <w:rsid w:val="00E154D3"/>
    <w:rsid w:val="00E17233"/>
    <w:rsid w:val="00E1753C"/>
    <w:rsid w:val="00E207AB"/>
    <w:rsid w:val="00E20A94"/>
    <w:rsid w:val="00E21202"/>
    <w:rsid w:val="00E21B65"/>
    <w:rsid w:val="00E21BD0"/>
    <w:rsid w:val="00E22AD2"/>
    <w:rsid w:val="00E22D3E"/>
    <w:rsid w:val="00E2396E"/>
    <w:rsid w:val="00E24ECB"/>
    <w:rsid w:val="00E258F7"/>
    <w:rsid w:val="00E25F06"/>
    <w:rsid w:val="00E26475"/>
    <w:rsid w:val="00E2783B"/>
    <w:rsid w:val="00E31E01"/>
    <w:rsid w:val="00E3232C"/>
    <w:rsid w:val="00E3280D"/>
    <w:rsid w:val="00E3309D"/>
    <w:rsid w:val="00E33665"/>
    <w:rsid w:val="00E33B1E"/>
    <w:rsid w:val="00E33B92"/>
    <w:rsid w:val="00E33DAD"/>
    <w:rsid w:val="00E3427E"/>
    <w:rsid w:val="00E3467A"/>
    <w:rsid w:val="00E3527B"/>
    <w:rsid w:val="00E35715"/>
    <w:rsid w:val="00E37909"/>
    <w:rsid w:val="00E41D96"/>
    <w:rsid w:val="00E43CAE"/>
    <w:rsid w:val="00E44364"/>
    <w:rsid w:val="00E444CC"/>
    <w:rsid w:val="00E45FFD"/>
    <w:rsid w:val="00E465E0"/>
    <w:rsid w:val="00E4683B"/>
    <w:rsid w:val="00E46EBE"/>
    <w:rsid w:val="00E51755"/>
    <w:rsid w:val="00E524E4"/>
    <w:rsid w:val="00E54C4D"/>
    <w:rsid w:val="00E550E8"/>
    <w:rsid w:val="00E55E8D"/>
    <w:rsid w:val="00E568E6"/>
    <w:rsid w:val="00E56E81"/>
    <w:rsid w:val="00E5726E"/>
    <w:rsid w:val="00E579FA"/>
    <w:rsid w:val="00E57A86"/>
    <w:rsid w:val="00E6052D"/>
    <w:rsid w:val="00E609E1"/>
    <w:rsid w:val="00E62644"/>
    <w:rsid w:val="00E62A46"/>
    <w:rsid w:val="00E63FB0"/>
    <w:rsid w:val="00E64CCA"/>
    <w:rsid w:val="00E64EBD"/>
    <w:rsid w:val="00E65252"/>
    <w:rsid w:val="00E6750F"/>
    <w:rsid w:val="00E70ABA"/>
    <w:rsid w:val="00E7194F"/>
    <w:rsid w:val="00E74129"/>
    <w:rsid w:val="00E74A94"/>
    <w:rsid w:val="00E75290"/>
    <w:rsid w:val="00E75476"/>
    <w:rsid w:val="00E76FAE"/>
    <w:rsid w:val="00E779B4"/>
    <w:rsid w:val="00E77E9C"/>
    <w:rsid w:val="00E80D65"/>
    <w:rsid w:val="00E811A4"/>
    <w:rsid w:val="00E81DEA"/>
    <w:rsid w:val="00E82440"/>
    <w:rsid w:val="00E82B84"/>
    <w:rsid w:val="00E82FA3"/>
    <w:rsid w:val="00E83104"/>
    <w:rsid w:val="00E8316C"/>
    <w:rsid w:val="00E85175"/>
    <w:rsid w:val="00E8609A"/>
    <w:rsid w:val="00E865B1"/>
    <w:rsid w:val="00E87761"/>
    <w:rsid w:val="00E879D3"/>
    <w:rsid w:val="00E92E6F"/>
    <w:rsid w:val="00E93043"/>
    <w:rsid w:val="00E93591"/>
    <w:rsid w:val="00E93868"/>
    <w:rsid w:val="00E93D66"/>
    <w:rsid w:val="00E94A66"/>
    <w:rsid w:val="00E952EF"/>
    <w:rsid w:val="00E96EA9"/>
    <w:rsid w:val="00EA0BCB"/>
    <w:rsid w:val="00EA0F34"/>
    <w:rsid w:val="00EA1D0B"/>
    <w:rsid w:val="00EA3BF0"/>
    <w:rsid w:val="00EA469E"/>
    <w:rsid w:val="00EA49F7"/>
    <w:rsid w:val="00EA54FB"/>
    <w:rsid w:val="00EA5AD7"/>
    <w:rsid w:val="00EA5EAC"/>
    <w:rsid w:val="00EA5F3F"/>
    <w:rsid w:val="00EA7B7E"/>
    <w:rsid w:val="00EB116E"/>
    <w:rsid w:val="00EB25E0"/>
    <w:rsid w:val="00EB541E"/>
    <w:rsid w:val="00EB58EE"/>
    <w:rsid w:val="00EB5EE7"/>
    <w:rsid w:val="00EB6748"/>
    <w:rsid w:val="00EB75E6"/>
    <w:rsid w:val="00EB7809"/>
    <w:rsid w:val="00EC04D5"/>
    <w:rsid w:val="00EC07E0"/>
    <w:rsid w:val="00EC0CD6"/>
    <w:rsid w:val="00EC15DC"/>
    <w:rsid w:val="00EC234A"/>
    <w:rsid w:val="00EC2562"/>
    <w:rsid w:val="00EC3987"/>
    <w:rsid w:val="00EC4B15"/>
    <w:rsid w:val="00EC4CBC"/>
    <w:rsid w:val="00EC4D97"/>
    <w:rsid w:val="00EC4DCC"/>
    <w:rsid w:val="00EC52A3"/>
    <w:rsid w:val="00EC57B9"/>
    <w:rsid w:val="00EC5A3E"/>
    <w:rsid w:val="00EC6002"/>
    <w:rsid w:val="00EC7897"/>
    <w:rsid w:val="00ED21F7"/>
    <w:rsid w:val="00ED2A46"/>
    <w:rsid w:val="00ED31C9"/>
    <w:rsid w:val="00ED3739"/>
    <w:rsid w:val="00ED3797"/>
    <w:rsid w:val="00ED539C"/>
    <w:rsid w:val="00ED649C"/>
    <w:rsid w:val="00ED690B"/>
    <w:rsid w:val="00EE051A"/>
    <w:rsid w:val="00EE0CEE"/>
    <w:rsid w:val="00EE108E"/>
    <w:rsid w:val="00EE1FCB"/>
    <w:rsid w:val="00EE2C03"/>
    <w:rsid w:val="00EE312E"/>
    <w:rsid w:val="00EE3A32"/>
    <w:rsid w:val="00EE3B14"/>
    <w:rsid w:val="00EE5AA4"/>
    <w:rsid w:val="00EE682A"/>
    <w:rsid w:val="00EE6BA4"/>
    <w:rsid w:val="00EE7A57"/>
    <w:rsid w:val="00EF111B"/>
    <w:rsid w:val="00EF1AF2"/>
    <w:rsid w:val="00EF225B"/>
    <w:rsid w:val="00EF2837"/>
    <w:rsid w:val="00EF2E0A"/>
    <w:rsid w:val="00EF4775"/>
    <w:rsid w:val="00EF61F7"/>
    <w:rsid w:val="00EF663A"/>
    <w:rsid w:val="00EF689B"/>
    <w:rsid w:val="00EF7C64"/>
    <w:rsid w:val="00F00646"/>
    <w:rsid w:val="00F006C4"/>
    <w:rsid w:val="00F011F4"/>
    <w:rsid w:val="00F0133B"/>
    <w:rsid w:val="00F01597"/>
    <w:rsid w:val="00F0169A"/>
    <w:rsid w:val="00F020C1"/>
    <w:rsid w:val="00F02725"/>
    <w:rsid w:val="00F0311A"/>
    <w:rsid w:val="00F03671"/>
    <w:rsid w:val="00F036CC"/>
    <w:rsid w:val="00F055EA"/>
    <w:rsid w:val="00F06550"/>
    <w:rsid w:val="00F06894"/>
    <w:rsid w:val="00F0712F"/>
    <w:rsid w:val="00F0725C"/>
    <w:rsid w:val="00F10716"/>
    <w:rsid w:val="00F10A5E"/>
    <w:rsid w:val="00F11222"/>
    <w:rsid w:val="00F11892"/>
    <w:rsid w:val="00F11CCF"/>
    <w:rsid w:val="00F12200"/>
    <w:rsid w:val="00F12671"/>
    <w:rsid w:val="00F12A56"/>
    <w:rsid w:val="00F12EB1"/>
    <w:rsid w:val="00F132BD"/>
    <w:rsid w:val="00F13378"/>
    <w:rsid w:val="00F135BA"/>
    <w:rsid w:val="00F13756"/>
    <w:rsid w:val="00F1548F"/>
    <w:rsid w:val="00F15942"/>
    <w:rsid w:val="00F169A0"/>
    <w:rsid w:val="00F171E3"/>
    <w:rsid w:val="00F17536"/>
    <w:rsid w:val="00F2047D"/>
    <w:rsid w:val="00F2278B"/>
    <w:rsid w:val="00F22D8D"/>
    <w:rsid w:val="00F22F0B"/>
    <w:rsid w:val="00F242C7"/>
    <w:rsid w:val="00F25351"/>
    <w:rsid w:val="00F259E1"/>
    <w:rsid w:val="00F25C68"/>
    <w:rsid w:val="00F2643A"/>
    <w:rsid w:val="00F2706A"/>
    <w:rsid w:val="00F31741"/>
    <w:rsid w:val="00F31848"/>
    <w:rsid w:val="00F31BB7"/>
    <w:rsid w:val="00F31D02"/>
    <w:rsid w:val="00F33235"/>
    <w:rsid w:val="00F3383E"/>
    <w:rsid w:val="00F33F79"/>
    <w:rsid w:val="00F3414A"/>
    <w:rsid w:val="00F34842"/>
    <w:rsid w:val="00F34C56"/>
    <w:rsid w:val="00F35508"/>
    <w:rsid w:val="00F37442"/>
    <w:rsid w:val="00F37534"/>
    <w:rsid w:val="00F4000F"/>
    <w:rsid w:val="00F404BC"/>
    <w:rsid w:val="00F41A17"/>
    <w:rsid w:val="00F42A12"/>
    <w:rsid w:val="00F435A6"/>
    <w:rsid w:val="00F436D3"/>
    <w:rsid w:val="00F43867"/>
    <w:rsid w:val="00F43AB7"/>
    <w:rsid w:val="00F44163"/>
    <w:rsid w:val="00F44553"/>
    <w:rsid w:val="00F45E90"/>
    <w:rsid w:val="00F46FB0"/>
    <w:rsid w:val="00F47E77"/>
    <w:rsid w:val="00F47EF7"/>
    <w:rsid w:val="00F47F76"/>
    <w:rsid w:val="00F500C1"/>
    <w:rsid w:val="00F50FF1"/>
    <w:rsid w:val="00F52795"/>
    <w:rsid w:val="00F55273"/>
    <w:rsid w:val="00F55497"/>
    <w:rsid w:val="00F56E31"/>
    <w:rsid w:val="00F5708B"/>
    <w:rsid w:val="00F5709F"/>
    <w:rsid w:val="00F57265"/>
    <w:rsid w:val="00F57992"/>
    <w:rsid w:val="00F57DC7"/>
    <w:rsid w:val="00F60540"/>
    <w:rsid w:val="00F60BD6"/>
    <w:rsid w:val="00F66763"/>
    <w:rsid w:val="00F70097"/>
    <w:rsid w:val="00F7051F"/>
    <w:rsid w:val="00F71204"/>
    <w:rsid w:val="00F71291"/>
    <w:rsid w:val="00F717DB"/>
    <w:rsid w:val="00F71B42"/>
    <w:rsid w:val="00F72753"/>
    <w:rsid w:val="00F727EF"/>
    <w:rsid w:val="00F73BE2"/>
    <w:rsid w:val="00F75862"/>
    <w:rsid w:val="00F76D17"/>
    <w:rsid w:val="00F76E4E"/>
    <w:rsid w:val="00F8328C"/>
    <w:rsid w:val="00F84836"/>
    <w:rsid w:val="00F85529"/>
    <w:rsid w:val="00F85A1B"/>
    <w:rsid w:val="00F874B8"/>
    <w:rsid w:val="00F877D5"/>
    <w:rsid w:val="00F91B80"/>
    <w:rsid w:val="00F92078"/>
    <w:rsid w:val="00F924C0"/>
    <w:rsid w:val="00F92DF8"/>
    <w:rsid w:val="00F93897"/>
    <w:rsid w:val="00F93A45"/>
    <w:rsid w:val="00F93E12"/>
    <w:rsid w:val="00F93ED9"/>
    <w:rsid w:val="00F95D0F"/>
    <w:rsid w:val="00F965B2"/>
    <w:rsid w:val="00F96CD0"/>
    <w:rsid w:val="00F97AFF"/>
    <w:rsid w:val="00FA2269"/>
    <w:rsid w:val="00FA2AC5"/>
    <w:rsid w:val="00FA2B43"/>
    <w:rsid w:val="00FA2D73"/>
    <w:rsid w:val="00FA3E8C"/>
    <w:rsid w:val="00FA4080"/>
    <w:rsid w:val="00FA4D20"/>
    <w:rsid w:val="00FA772D"/>
    <w:rsid w:val="00FA7C2C"/>
    <w:rsid w:val="00FA7E92"/>
    <w:rsid w:val="00FB07AC"/>
    <w:rsid w:val="00FB157F"/>
    <w:rsid w:val="00FB16D3"/>
    <w:rsid w:val="00FB2710"/>
    <w:rsid w:val="00FB3BA4"/>
    <w:rsid w:val="00FB3FA7"/>
    <w:rsid w:val="00FB415E"/>
    <w:rsid w:val="00FB4405"/>
    <w:rsid w:val="00FB45C7"/>
    <w:rsid w:val="00FB4C06"/>
    <w:rsid w:val="00FB5E2B"/>
    <w:rsid w:val="00FB6AAD"/>
    <w:rsid w:val="00FB7988"/>
    <w:rsid w:val="00FC033D"/>
    <w:rsid w:val="00FC107F"/>
    <w:rsid w:val="00FC11E6"/>
    <w:rsid w:val="00FC128D"/>
    <w:rsid w:val="00FC1E9C"/>
    <w:rsid w:val="00FC2419"/>
    <w:rsid w:val="00FC243A"/>
    <w:rsid w:val="00FC3077"/>
    <w:rsid w:val="00FC3A60"/>
    <w:rsid w:val="00FC4961"/>
    <w:rsid w:val="00FC4C12"/>
    <w:rsid w:val="00FC53E8"/>
    <w:rsid w:val="00FC57D6"/>
    <w:rsid w:val="00FC798D"/>
    <w:rsid w:val="00FC7E0E"/>
    <w:rsid w:val="00FC7FE9"/>
    <w:rsid w:val="00FD0604"/>
    <w:rsid w:val="00FD3035"/>
    <w:rsid w:val="00FD5207"/>
    <w:rsid w:val="00FD535A"/>
    <w:rsid w:val="00FD5400"/>
    <w:rsid w:val="00FD6272"/>
    <w:rsid w:val="00FD630D"/>
    <w:rsid w:val="00FD6B8F"/>
    <w:rsid w:val="00FD6FAC"/>
    <w:rsid w:val="00FD702B"/>
    <w:rsid w:val="00FE02B3"/>
    <w:rsid w:val="00FE080B"/>
    <w:rsid w:val="00FE15B7"/>
    <w:rsid w:val="00FE3354"/>
    <w:rsid w:val="00FE372B"/>
    <w:rsid w:val="00FE471A"/>
    <w:rsid w:val="00FE5881"/>
    <w:rsid w:val="00FE5CBB"/>
    <w:rsid w:val="00FE7B3B"/>
    <w:rsid w:val="00FF002A"/>
    <w:rsid w:val="00FF0DE5"/>
    <w:rsid w:val="00FF1297"/>
    <w:rsid w:val="00FF2751"/>
    <w:rsid w:val="00FF2C85"/>
    <w:rsid w:val="00FF3231"/>
    <w:rsid w:val="00FF339E"/>
    <w:rsid w:val="00FF3CBD"/>
    <w:rsid w:val="00FF5277"/>
    <w:rsid w:val="00FF6205"/>
    <w:rsid w:val="00FF66B7"/>
    <w:rsid w:val="00FF73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64A0D"/>
  <w15:docId w15:val="{26F1BF03-6939-47A9-B981-6C3CB42BB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8C9"/>
    <w:pPr>
      <w:suppressAutoHyphens/>
      <w:spacing w:line="360" w:lineRule="auto"/>
      <w:jc w:val="both"/>
    </w:pPr>
    <w:rPr>
      <w:rFonts w:ascii="Arial" w:eastAsia="Times New Roman" w:hAnsi="Arial"/>
      <w:sz w:val="24"/>
      <w:szCs w:val="24"/>
      <w:lang w:eastAsia="ar-SA"/>
    </w:rPr>
  </w:style>
  <w:style w:type="paragraph" w:styleId="Ttulo1">
    <w:name w:val="heading 1"/>
    <w:basedOn w:val="Normal"/>
    <w:next w:val="Normal"/>
    <w:link w:val="Ttulo1Car"/>
    <w:autoRedefine/>
    <w:uiPriority w:val="99"/>
    <w:qFormat/>
    <w:rsid w:val="008D5134"/>
    <w:pPr>
      <w:keepNext/>
      <w:tabs>
        <w:tab w:val="num" w:pos="0"/>
      </w:tabs>
      <w:spacing w:line="480" w:lineRule="auto"/>
      <w:contextualSpacing/>
      <w:outlineLvl w:val="0"/>
    </w:pPr>
    <w:rPr>
      <w:b/>
      <w:bCs/>
      <w:caps/>
      <w:sz w:val="20"/>
      <w:szCs w:val="20"/>
      <w:lang w:val="en-US"/>
    </w:rPr>
  </w:style>
  <w:style w:type="paragraph" w:styleId="Ttulo2">
    <w:name w:val="heading 2"/>
    <w:aliases w:val="Lista tablas-figuras"/>
    <w:basedOn w:val="Normal"/>
    <w:next w:val="Normal"/>
    <w:link w:val="Ttulo2Car"/>
    <w:uiPriority w:val="99"/>
    <w:unhideWhenUsed/>
    <w:qFormat/>
    <w:rsid w:val="00133A22"/>
    <w:pPr>
      <w:keepNext/>
      <w:keepLines/>
      <w:spacing w:before="40"/>
      <w:outlineLvl w:val="1"/>
    </w:pPr>
    <w:rPr>
      <w:szCs w:val="26"/>
    </w:rPr>
  </w:style>
  <w:style w:type="paragraph" w:styleId="Ttulo3">
    <w:name w:val="heading 3"/>
    <w:basedOn w:val="Normal"/>
    <w:next w:val="Normal"/>
    <w:link w:val="Ttulo3Car"/>
    <w:uiPriority w:val="99"/>
    <w:qFormat/>
    <w:rsid w:val="00146BFD"/>
    <w:pPr>
      <w:keepNext/>
      <w:tabs>
        <w:tab w:val="num" w:pos="720"/>
      </w:tabs>
      <w:spacing w:before="240" w:after="60"/>
      <w:ind w:left="720" w:hanging="720"/>
      <w:outlineLvl w:val="2"/>
    </w:pPr>
    <w:rPr>
      <w:rFonts w:cs="Arial"/>
      <w:b/>
      <w:bCs/>
      <w:sz w:val="26"/>
      <w:szCs w:val="26"/>
    </w:rPr>
  </w:style>
  <w:style w:type="paragraph" w:styleId="Ttulo4">
    <w:name w:val="heading 4"/>
    <w:basedOn w:val="Normal"/>
    <w:next w:val="Normal"/>
    <w:link w:val="Ttulo4Car"/>
    <w:uiPriority w:val="99"/>
    <w:qFormat/>
    <w:rsid w:val="00146BFD"/>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uiPriority w:val="99"/>
    <w:qFormat/>
    <w:rsid w:val="00146BFD"/>
    <w:pPr>
      <w:tabs>
        <w:tab w:val="num" w:pos="1008"/>
      </w:tabs>
      <w:suppressAutoHyphens w:val="0"/>
      <w:spacing w:before="240" w:after="60"/>
      <w:ind w:left="1008" w:hanging="1008"/>
      <w:outlineLvl w:val="4"/>
    </w:pPr>
    <w:rPr>
      <w:b/>
      <w:bCs/>
      <w:i/>
      <w:iCs/>
      <w:sz w:val="26"/>
      <w:szCs w:val="26"/>
    </w:rPr>
  </w:style>
  <w:style w:type="paragraph" w:styleId="Ttulo6">
    <w:name w:val="heading 6"/>
    <w:basedOn w:val="Normal"/>
    <w:next w:val="Normal"/>
    <w:link w:val="Ttulo6Car"/>
    <w:uiPriority w:val="99"/>
    <w:qFormat/>
    <w:rsid w:val="00146BFD"/>
    <w:pPr>
      <w:tabs>
        <w:tab w:val="num" w:pos="1152"/>
      </w:tabs>
      <w:suppressAutoHyphens w:val="0"/>
      <w:spacing w:before="240" w:after="60"/>
      <w:ind w:left="1152" w:hanging="1152"/>
      <w:outlineLvl w:val="5"/>
    </w:pPr>
    <w:rPr>
      <w:b/>
      <w:bCs/>
      <w:sz w:val="22"/>
      <w:szCs w:val="22"/>
    </w:rPr>
  </w:style>
  <w:style w:type="paragraph" w:styleId="Ttulo7">
    <w:name w:val="heading 7"/>
    <w:basedOn w:val="Normal"/>
    <w:next w:val="Normal"/>
    <w:link w:val="Ttulo7Car"/>
    <w:uiPriority w:val="99"/>
    <w:qFormat/>
    <w:rsid w:val="00146BFD"/>
    <w:pPr>
      <w:tabs>
        <w:tab w:val="num" w:pos="1296"/>
      </w:tabs>
      <w:suppressAutoHyphens w:val="0"/>
      <w:spacing w:before="240" w:after="60"/>
      <w:ind w:left="1296" w:hanging="1296"/>
      <w:outlineLvl w:val="6"/>
    </w:pPr>
  </w:style>
  <w:style w:type="paragraph" w:styleId="Ttulo8">
    <w:name w:val="heading 8"/>
    <w:basedOn w:val="Normal"/>
    <w:next w:val="Normal"/>
    <w:link w:val="Ttulo8Car"/>
    <w:uiPriority w:val="99"/>
    <w:qFormat/>
    <w:rsid w:val="00146BFD"/>
    <w:pPr>
      <w:tabs>
        <w:tab w:val="num" w:pos="1440"/>
      </w:tabs>
      <w:suppressAutoHyphens w:val="0"/>
      <w:spacing w:before="240" w:after="60"/>
      <w:ind w:left="1440" w:hanging="1440"/>
      <w:outlineLvl w:val="7"/>
    </w:pPr>
    <w:rPr>
      <w:i/>
      <w:iCs/>
    </w:rPr>
  </w:style>
  <w:style w:type="paragraph" w:styleId="Ttulo9">
    <w:name w:val="heading 9"/>
    <w:basedOn w:val="Normal"/>
    <w:next w:val="Normal"/>
    <w:link w:val="Ttulo9Car"/>
    <w:uiPriority w:val="99"/>
    <w:qFormat/>
    <w:rsid w:val="00146BFD"/>
    <w:pPr>
      <w:tabs>
        <w:tab w:val="num" w:pos="1584"/>
      </w:tabs>
      <w:suppressAutoHyphens w:val="0"/>
      <w:spacing w:before="240" w:after="60"/>
      <w:ind w:left="1584" w:hanging="1584"/>
      <w:outlineLvl w:val="8"/>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8D5134"/>
    <w:rPr>
      <w:rFonts w:ascii="Arial" w:eastAsia="Times New Roman" w:hAnsi="Arial"/>
      <w:b/>
      <w:bCs/>
      <w:caps/>
      <w:lang w:val="en-US" w:eastAsia="ar-SA"/>
    </w:rPr>
  </w:style>
  <w:style w:type="paragraph" w:styleId="Piedepgina">
    <w:name w:val="footer"/>
    <w:basedOn w:val="Normal"/>
    <w:link w:val="PiedepginaCar"/>
    <w:uiPriority w:val="99"/>
    <w:rsid w:val="00FE5881"/>
  </w:style>
  <w:style w:type="character" w:customStyle="1" w:styleId="PiedepginaCar">
    <w:name w:val="Pie de página Car"/>
    <w:link w:val="Piedepgina"/>
    <w:uiPriority w:val="99"/>
    <w:rsid w:val="00FE5881"/>
    <w:rPr>
      <w:rFonts w:ascii="Times New Roman" w:eastAsia="Times New Roman" w:hAnsi="Times New Roman" w:cs="Times New Roman"/>
      <w:sz w:val="24"/>
      <w:szCs w:val="24"/>
      <w:lang w:eastAsia="ar-SA"/>
    </w:rPr>
  </w:style>
  <w:style w:type="paragraph" w:styleId="Encabezado">
    <w:name w:val="header"/>
    <w:basedOn w:val="Normal"/>
    <w:link w:val="EncabezadoCar"/>
    <w:uiPriority w:val="99"/>
    <w:rsid w:val="00FE5881"/>
    <w:pPr>
      <w:suppressLineNumbers/>
    </w:pPr>
  </w:style>
  <w:style w:type="character" w:customStyle="1" w:styleId="EncabezadoCar">
    <w:name w:val="Encabezado Car"/>
    <w:link w:val="Encabezado"/>
    <w:uiPriority w:val="99"/>
    <w:rsid w:val="00FE5881"/>
    <w:rPr>
      <w:rFonts w:ascii="Times New Roman" w:eastAsia="Times New Roman" w:hAnsi="Times New Roman" w:cs="Times New Roman"/>
      <w:sz w:val="24"/>
      <w:szCs w:val="24"/>
      <w:lang w:eastAsia="ar-SA"/>
    </w:rPr>
  </w:style>
  <w:style w:type="paragraph" w:styleId="NormalWeb">
    <w:name w:val="Normal (Web)"/>
    <w:basedOn w:val="Normal"/>
    <w:uiPriority w:val="99"/>
    <w:unhideWhenUsed/>
    <w:rsid w:val="0019023D"/>
    <w:pPr>
      <w:suppressAutoHyphens w:val="0"/>
      <w:spacing w:before="100" w:beforeAutospacing="1" w:after="100" w:afterAutospacing="1"/>
    </w:pPr>
    <w:rPr>
      <w:lang w:eastAsia="es-CO"/>
    </w:rPr>
  </w:style>
  <w:style w:type="paragraph" w:styleId="Textoindependiente">
    <w:name w:val="Body Text"/>
    <w:basedOn w:val="Normal"/>
    <w:link w:val="TextoindependienteCar"/>
    <w:uiPriority w:val="99"/>
    <w:rsid w:val="00442031"/>
    <w:pPr>
      <w:spacing w:line="480" w:lineRule="auto"/>
    </w:pPr>
    <w:rPr>
      <w:szCs w:val="20"/>
    </w:rPr>
  </w:style>
  <w:style w:type="character" w:customStyle="1" w:styleId="TextoindependienteCar">
    <w:name w:val="Texto independiente Car"/>
    <w:link w:val="Textoindependiente"/>
    <w:uiPriority w:val="99"/>
    <w:rsid w:val="00442031"/>
    <w:rPr>
      <w:rFonts w:ascii="Times New Roman" w:eastAsia="Times New Roman" w:hAnsi="Times New Roman" w:cs="Times New Roman"/>
      <w:sz w:val="24"/>
      <w:szCs w:val="20"/>
      <w:lang w:eastAsia="ar-SA"/>
    </w:rPr>
  </w:style>
  <w:style w:type="character" w:styleId="Hipervnculo">
    <w:name w:val="Hyperlink"/>
    <w:uiPriority w:val="99"/>
    <w:rsid w:val="00442031"/>
    <w:rPr>
      <w:color w:val="0000FF"/>
      <w:u w:val="single"/>
    </w:rPr>
  </w:style>
  <w:style w:type="paragraph" w:styleId="TDC1">
    <w:name w:val="toc 1"/>
    <w:basedOn w:val="Normal"/>
    <w:next w:val="Normal"/>
    <w:autoRedefine/>
    <w:uiPriority w:val="99"/>
    <w:unhideWhenUsed/>
    <w:rsid w:val="00442031"/>
    <w:pPr>
      <w:tabs>
        <w:tab w:val="right" w:leader="dot" w:pos="8828"/>
      </w:tabs>
      <w:spacing w:before="120" w:after="120"/>
    </w:pPr>
    <w:rPr>
      <w:b/>
      <w:bCs/>
      <w:caps/>
      <w:noProof/>
      <w:szCs w:val="20"/>
    </w:rPr>
  </w:style>
  <w:style w:type="paragraph" w:styleId="TDC2">
    <w:name w:val="toc 2"/>
    <w:basedOn w:val="Normal"/>
    <w:next w:val="Normal"/>
    <w:autoRedefine/>
    <w:uiPriority w:val="99"/>
    <w:unhideWhenUsed/>
    <w:rsid w:val="00442031"/>
    <w:pPr>
      <w:tabs>
        <w:tab w:val="right" w:leader="dot" w:pos="8828"/>
      </w:tabs>
      <w:spacing w:after="120"/>
    </w:pPr>
    <w:rPr>
      <w:smallCaps/>
      <w:noProof/>
      <w:szCs w:val="20"/>
    </w:rPr>
  </w:style>
  <w:style w:type="paragraph" w:styleId="TtuloTDC">
    <w:name w:val="TOC Heading"/>
    <w:basedOn w:val="Ttulo1"/>
    <w:next w:val="Normal"/>
    <w:uiPriority w:val="99"/>
    <w:unhideWhenUsed/>
    <w:qFormat/>
    <w:rsid w:val="00442031"/>
    <w:pPr>
      <w:keepLines/>
      <w:suppressAutoHyphens w:val="0"/>
      <w:spacing w:before="240" w:line="259" w:lineRule="auto"/>
      <w:jc w:val="left"/>
      <w:outlineLvl w:val="9"/>
    </w:pPr>
    <w:rPr>
      <w:rFonts w:ascii="Calibri Light" w:hAnsi="Calibri Light"/>
      <w:b w:val="0"/>
      <w:bCs w:val="0"/>
      <w:caps w:val="0"/>
      <w:color w:val="2E74B5"/>
      <w:sz w:val="32"/>
      <w:szCs w:val="32"/>
      <w:lang w:eastAsia="es-CO"/>
    </w:rPr>
  </w:style>
  <w:style w:type="paragraph" w:styleId="Tabladeilustraciones">
    <w:name w:val="table of figures"/>
    <w:basedOn w:val="Normal"/>
    <w:next w:val="Normal"/>
    <w:autoRedefine/>
    <w:uiPriority w:val="99"/>
    <w:unhideWhenUsed/>
    <w:rsid w:val="008A0BA8"/>
    <w:pPr>
      <w:ind w:left="480" w:hanging="480"/>
    </w:pPr>
    <w:rPr>
      <w:rFonts w:ascii="Calibri" w:hAnsi="Calibri"/>
      <w:caps/>
      <w:sz w:val="20"/>
      <w:szCs w:val="20"/>
    </w:rPr>
  </w:style>
  <w:style w:type="paragraph" w:styleId="Prrafodelista">
    <w:name w:val="List Paragraph"/>
    <w:basedOn w:val="Normal"/>
    <w:uiPriority w:val="99"/>
    <w:qFormat/>
    <w:rsid w:val="008A0BA8"/>
    <w:pPr>
      <w:ind w:left="708"/>
    </w:pPr>
  </w:style>
  <w:style w:type="paragraph" w:customStyle="1" w:styleId="EndNoteBibliography">
    <w:name w:val="EndNote Bibliography"/>
    <w:basedOn w:val="Normal"/>
    <w:link w:val="EndNoteBibliographyCar"/>
    <w:uiPriority w:val="99"/>
    <w:rsid w:val="008A0BA8"/>
    <w:pPr>
      <w:spacing w:line="240" w:lineRule="auto"/>
    </w:pPr>
    <w:rPr>
      <w:rFonts w:ascii="Times New Roman" w:hAnsi="Times New Roman"/>
      <w:noProof/>
    </w:rPr>
  </w:style>
  <w:style w:type="character" w:customStyle="1" w:styleId="EndNoteBibliographyCar">
    <w:name w:val="EndNote Bibliography Car"/>
    <w:link w:val="EndNoteBibliography"/>
    <w:uiPriority w:val="99"/>
    <w:rsid w:val="008A0BA8"/>
    <w:rPr>
      <w:rFonts w:ascii="Times New Roman" w:eastAsia="Times New Roman" w:hAnsi="Times New Roman"/>
      <w:noProof/>
      <w:sz w:val="24"/>
      <w:szCs w:val="24"/>
      <w:lang w:eastAsia="ar-SA"/>
    </w:rPr>
  </w:style>
  <w:style w:type="character" w:customStyle="1" w:styleId="Ttulo2Car">
    <w:name w:val="Título 2 Car"/>
    <w:aliases w:val="Lista tablas-figuras Car"/>
    <w:link w:val="Ttulo2"/>
    <w:uiPriority w:val="99"/>
    <w:rsid w:val="00133A22"/>
    <w:rPr>
      <w:rFonts w:ascii="Arial" w:eastAsia="Times New Roman" w:hAnsi="Arial"/>
      <w:sz w:val="24"/>
      <w:szCs w:val="26"/>
      <w:lang w:eastAsia="ar-SA"/>
    </w:rPr>
  </w:style>
  <w:style w:type="table" w:styleId="Tablaconcuadrcula">
    <w:name w:val="Table Grid"/>
    <w:basedOn w:val="Tablanormal"/>
    <w:uiPriority w:val="99"/>
    <w:rsid w:val="008A0BA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99"/>
    <w:qFormat/>
    <w:rsid w:val="008A0BA8"/>
    <w:pPr>
      <w:autoSpaceDN w:val="0"/>
      <w:spacing w:after="200"/>
      <w:jc w:val="center"/>
      <w:textAlignment w:val="baseline"/>
    </w:pPr>
    <w:rPr>
      <w:b/>
      <w:bCs/>
      <w:color w:val="4F81BD"/>
      <w:sz w:val="18"/>
      <w:szCs w:val="18"/>
      <w:lang w:val="es-ES" w:eastAsia="es-ES"/>
    </w:rPr>
  </w:style>
  <w:style w:type="paragraph" w:styleId="Sinespaciado">
    <w:name w:val="No Spacing"/>
    <w:uiPriority w:val="99"/>
    <w:qFormat/>
    <w:rsid w:val="00160A70"/>
    <w:pPr>
      <w:suppressAutoHyphens/>
      <w:jc w:val="center"/>
    </w:pPr>
    <w:rPr>
      <w:rFonts w:ascii="Arial" w:eastAsia="Times New Roman" w:hAnsi="Arial"/>
      <w:sz w:val="24"/>
      <w:szCs w:val="24"/>
      <w:lang w:eastAsia="ar-SA"/>
    </w:rPr>
  </w:style>
  <w:style w:type="character" w:styleId="Ttulodellibro">
    <w:name w:val="Book Title"/>
    <w:uiPriority w:val="99"/>
    <w:qFormat/>
    <w:rsid w:val="00DB032C"/>
    <w:rPr>
      <w:b/>
      <w:bCs/>
      <w:i/>
      <w:iCs/>
      <w:spacing w:val="5"/>
    </w:rPr>
  </w:style>
  <w:style w:type="character" w:styleId="Referenciaintensa">
    <w:name w:val="Intense Reference"/>
    <w:uiPriority w:val="99"/>
    <w:qFormat/>
    <w:rsid w:val="00DB032C"/>
    <w:rPr>
      <w:b/>
      <w:bCs/>
      <w:smallCaps/>
      <w:color w:val="5B9BD5"/>
      <w:spacing w:val="5"/>
    </w:rPr>
  </w:style>
  <w:style w:type="paragraph" w:customStyle="1" w:styleId="EndNoteBibliographyTitle">
    <w:name w:val="EndNote Bibliography Title"/>
    <w:basedOn w:val="Normal"/>
    <w:link w:val="EndNoteBibliographyTitleCar"/>
    <w:uiPriority w:val="99"/>
    <w:rsid w:val="003C60E0"/>
    <w:pPr>
      <w:jc w:val="center"/>
    </w:pPr>
    <w:rPr>
      <w:rFonts w:ascii="Times New Roman" w:hAnsi="Times New Roman"/>
      <w:noProof/>
    </w:rPr>
  </w:style>
  <w:style w:type="character" w:customStyle="1" w:styleId="EndNoteBibliographyTitleCar">
    <w:name w:val="EndNote Bibliography Title Car"/>
    <w:link w:val="EndNoteBibliographyTitle"/>
    <w:uiPriority w:val="99"/>
    <w:rsid w:val="003C60E0"/>
    <w:rPr>
      <w:rFonts w:ascii="Times New Roman" w:eastAsia="Times New Roman" w:hAnsi="Times New Roman"/>
      <w:noProof/>
      <w:sz w:val="24"/>
      <w:szCs w:val="24"/>
      <w:lang w:eastAsia="ar-SA"/>
    </w:rPr>
  </w:style>
  <w:style w:type="character" w:styleId="Hipervnculovisitado">
    <w:name w:val="FollowedHyperlink"/>
    <w:uiPriority w:val="99"/>
    <w:semiHidden/>
    <w:unhideWhenUsed/>
    <w:rsid w:val="003C60E0"/>
    <w:rPr>
      <w:color w:val="954F72"/>
      <w:u w:val="single"/>
    </w:rPr>
  </w:style>
  <w:style w:type="paragraph" w:styleId="Textodeglobo">
    <w:name w:val="Balloon Text"/>
    <w:basedOn w:val="Normal"/>
    <w:link w:val="TextodegloboCar"/>
    <w:uiPriority w:val="99"/>
    <w:unhideWhenUsed/>
    <w:rsid w:val="003C60E0"/>
    <w:rPr>
      <w:rFonts w:ascii="Segoe UI" w:hAnsi="Segoe UI" w:cs="Segoe UI"/>
      <w:sz w:val="18"/>
      <w:szCs w:val="18"/>
    </w:rPr>
  </w:style>
  <w:style w:type="character" w:customStyle="1" w:styleId="TextodegloboCar">
    <w:name w:val="Texto de globo Car"/>
    <w:link w:val="Textodeglobo"/>
    <w:uiPriority w:val="99"/>
    <w:rsid w:val="003C60E0"/>
    <w:rPr>
      <w:rFonts w:ascii="Segoe UI" w:eastAsia="Times New Roman" w:hAnsi="Segoe UI" w:cs="Segoe UI"/>
      <w:sz w:val="18"/>
      <w:szCs w:val="18"/>
      <w:lang w:eastAsia="ar-SA"/>
    </w:rPr>
  </w:style>
  <w:style w:type="character" w:customStyle="1" w:styleId="Ttulo3Car">
    <w:name w:val="Título 3 Car"/>
    <w:link w:val="Ttulo3"/>
    <w:uiPriority w:val="99"/>
    <w:rsid w:val="00146BFD"/>
    <w:rPr>
      <w:rFonts w:ascii="Arial" w:eastAsia="Times New Roman" w:hAnsi="Arial" w:cs="Arial"/>
      <w:b/>
      <w:bCs/>
      <w:sz w:val="26"/>
      <w:szCs w:val="26"/>
      <w:lang w:eastAsia="ar-SA"/>
    </w:rPr>
  </w:style>
  <w:style w:type="character" w:customStyle="1" w:styleId="Ttulo4Car">
    <w:name w:val="Título 4 Car"/>
    <w:link w:val="Ttulo4"/>
    <w:uiPriority w:val="99"/>
    <w:rsid w:val="00146BFD"/>
    <w:rPr>
      <w:rFonts w:ascii="Times New Roman" w:eastAsia="Times New Roman" w:hAnsi="Times New Roman"/>
      <w:b/>
      <w:bCs/>
      <w:sz w:val="28"/>
      <w:szCs w:val="28"/>
      <w:lang w:eastAsia="ar-SA"/>
    </w:rPr>
  </w:style>
  <w:style w:type="character" w:customStyle="1" w:styleId="Ttulo5Car">
    <w:name w:val="Título 5 Car"/>
    <w:link w:val="Ttulo5"/>
    <w:uiPriority w:val="99"/>
    <w:rsid w:val="00146BFD"/>
    <w:rPr>
      <w:rFonts w:ascii="Times New Roman" w:eastAsia="Times New Roman" w:hAnsi="Times New Roman"/>
      <w:b/>
      <w:bCs/>
      <w:i/>
      <w:iCs/>
      <w:sz w:val="26"/>
      <w:szCs w:val="26"/>
      <w:lang w:eastAsia="ar-SA"/>
    </w:rPr>
  </w:style>
  <w:style w:type="character" w:customStyle="1" w:styleId="Ttulo6Car">
    <w:name w:val="Título 6 Car"/>
    <w:link w:val="Ttulo6"/>
    <w:uiPriority w:val="99"/>
    <w:rsid w:val="00146BFD"/>
    <w:rPr>
      <w:rFonts w:ascii="Times New Roman" w:eastAsia="Times New Roman" w:hAnsi="Times New Roman"/>
      <w:b/>
      <w:bCs/>
      <w:sz w:val="22"/>
      <w:szCs w:val="22"/>
      <w:lang w:eastAsia="ar-SA"/>
    </w:rPr>
  </w:style>
  <w:style w:type="character" w:customStyle="1" w:styleId="Ttulo7Car">
    <w:name w:val="Título 7 Car"/>
    <w:link w:val="Ttulo7"/>
    <w:uiPriority w:val="99"/>
    <w:rsid w:val="00146BFD"/>
    <w:rPr>
      <w:rFonts w:ascii="Times New Roman" w:eastAsia="Times New Roman" w:hAnsi="Times New Roman"/>
      <w:sz w:val="24"/>
      <w:szCs w:val="24"/>
      <w:lang w:eastAsia="ar-SA"/>
    </w:rPr>
  </w:style>
  <w:style w:type="character" w:customStyle="1" w:styleId="Ttulo8Car">
    <w:name w:val="Título 8 Car"/>
    <w:link w:val="Ttulo8"/>
    <w:uiPriority w:val="99"/>
    <w:rsid w:val="00146BFD"/>
    <w:rPr>
      <w:rFonts w:ascii="Times New Roman" w:eastAsia="Times New Roman" w:hAnsi="Times New Roman"/>
      <w:i/>
      <w:iCs/>
      <w:sz w:val="24"/>
      <w:szCs w:val="24"/>
      <w:lang w:eastAsia="ar-SA"/>
    </w:rPr>
  </w:style>
  <w:style w:type="character" w:customStyle="1" w:styleId="Ttulo9Car">
    <w:name w:val="Título 9 Car"/>
    <w:link w:val="Ttulo9"/>
    <w:uiPriority w:val="99"/>
    <w:rsid w:val="00146BFD"/>
    <w:rPr>
      <w:rFonts w:ascii="Arial" w:eastAsia="Times New Roman" w:hAnsi="Arial"/>
      <w:sz w:val="22"/>
      <w:szCs w:val="22"/>
      <w:lang w:eastAsia="ar-SA"/>
    </w:rPr>
  </w:style>
  <w:style w:type="character" w:customStyle="1" w:styleId="WW8Num6z0">
    <w:name w:val="WW8Num6z0"/>
    <w:uiPriority w:val="99"/>
    <w:rsid w:val="00146BFD"/>
    <w:rPr>
      <w:rFonts w:ascii="Symbol" w:hAnsi="Symbol"/>
    </w:rPr>
  </w:style>
  <w:style w:type="character" w:customStyle="1" w:styleId="WW8Num6z1">
    <w:name w:val="WW8Num6z1"/>
    <w:uiPriority w:val="99"/>
    <w:rsid w:val="00146BFD"/>
    <w:rPr>
      <w:rFonts w:ascii="Courier New" w:hAnsi="Courier New" w:cs="Courier New"/>
    </w:rPr>
  </w:style>
  <w:style w:type="character" w:customStyle="1" w:styleId="WW8Num6z2">
    <w:name w:val="WW8Num6z2"/>
    <w:uiPriority w:val="99"/>
    <w:rsid w:val="00146BFD"/>
    <w:rPr>
      <w:rFonts w:ascii="Wingdings" w:hAnsi="Wingdings"/>
    </w:rPr>
  </w:style>
  <w:style w:type="character" w:customStyle="1" w:styleId="WW8Num7z0">
    <w:name w:val="WW8Num7z0"/>
    <w:uiPriority w:val="99"/>
    <w:rsid w:val="00146BFD"/>
    <w:rPr>
      <w:rFonts w:ascii="Symbol" w:hAnsi="Symbol"/>
    </w:rPr>
  </w:style>
  <w:style w:type="character" w:customStyle="1" w:styleId="WW8Num7z1">
    <w:name w:val="WW8Num7z1"/>
    <w:uiPriority w:val="99"/>
    <w:rsid w:val="00146BFD"/>
    <w:rPr>
      <w:rFonts w:ascii="Courier New" w:hAnsi="Courier New" w:cs="Courier New"/>
    </w:rPr>
  </w:style>
  <w:style w:type="character" w:customStyle="1" w:styleId="WW8Num7z2">
    <w:name w:val="WW8Num7z2"/>
    <w:uiPriority w:val="99"/>
    <w:rsid w:val="00146BFD"/>
    <w:rPr>
      <w:rFonts w:ascii="Wingdings" w:hAnsi="Wingdings"/>
    </w:rPr>
  </w:style>
  <w:style w:type="character" w:customStyle="1" w:styleId="Fuentedeprrafopredeter2">
    <w:name w:val="Fuente de párrafo predeter.2"/>
    <w:uiPriority w:val="99"/>
    <w:rsid w:val="00146BFD"/>
  </w:style>
  <w:style w:type="character" w:customStyle="1" w:styleId="Absatz-Standardschriftart">
    <w:name w:val="Absatz-Standardschriftart"/>
    <w:uiPriority w:val="99"/>
    <w:rsid w:val="00146BFD"/>
  </w:style>
  <w:style w:type="character" w:customStyle="1" w:styleId="WW-Absatz-Standardschriftart">
    <w:name w:val="WW-Absatz-Standardschriftart"/>
    <w:uiPriority w:val="99"/>
    <w:rsid w:val="00146BFD"/>
  </w:style>
  <w:style w:type="character" w:customStyle="1" w:styleId="WW8Num3z0">
    <w:name w:val="WW8Num3z0"/>
    <w:uiPriority w:val="99"/>
    <w:rsid w:val="00146BFD"/>
    <w:rPr>
      <w:rFonts w:ascii="Symbol" w:hAnsi="Symbol"/>
    </w:rPr>
  </w:style>
  <w:style w:type="character" w:customStyle="1" w:styleId="WW8Num3z1">
    <w:name w:val="WW8Num3z1"/>
    <w:uiPriority w:val="99"/>
    <w:rsid w:val="00146BFD"/>
    <w:rPr>
      <w:rFonts w:ascii="Courier New" w:hAnsi="Courier New" w:cs="Courier New"/>
    </w:rPr>
  </w:style>
  <w:style w:type="character" w:customStyle="1" w:styleId="WW8Num3z2">
    <w:name w:val="WW8Num3z2"/>
    <w:uiPriority w:val="99"/>
    <w:rsid w:val="00146BFD"/>
    <w:rPr>
      <w:rFonts w:ascii="Wingdings" w:hAnsi="Wingdings"/>
    </w:rPr>
  </w:style>
  <w:style w:type="character" w:customStyle="1" w:styleId="Fuentedeprrafopredeter1">
    <w:name w:val="Fuente de párrafo predeter.1"/>
    <w:uiPriority w:val="99"/>
    <w:rsid w:val="00146BFD"/>
  </w:style>
  <w:style w:type="character" w:customStyle="1" w:styleId="CommentReference1">
    <w:name w:val="Comment Reference1"/>
    <w:uiPriority w:val="99"/>
    <w:rsid w:val="00146BFD"/>
    <w:rPr>
      <w:sz w:val="16"/>
      <w:szCs w:val="16"/>
    </w:rPr>
  </w:style>
  <w:style w:type="character" w:customStyle="1" w:styleId="EndnoteCharacters">
    <w:name w:val="Endnote Characters"/>
    <w:uiPriority w:val="99"/>
    <w:rsid w:val="00146BFD"/>
    <w:rPr>
      <w:vertAlign w:val="superscript"/>
    </w:rPr>
  </w:style>
  <w:style w:type="character" w:styleId="Nmerodepgina">
    <w:name w:val="page number"/>
    <w:uiPriority w:val="99"/>
    <w:rsid w:val="00146BFD"/>
  </w:style>
  <w:style w:type="character" w:customStyle="1" w:styleId="Refdecomentario1">
    <w:name w:val="Ref. de comentario1"/>
    <w:uiPriority w:val="99"/>
    <w:rsid w:val="00146BFD"/>
    <w:rPr>
      <w:sz w:val="16"/>
      <w:szCs w:val="16"/>
    </w:rPr>
  </w:style>
  <w:style w:type="character" w:customStyle="1" w:styleId="TextocomentarioCar">
    <w:name w:val="Texto comentario Car"/>
    <w:rsid w:val="00146BFD"/>
    <w:rPr>
      <w:lang w:val="en-US"/>
    </w:rPr>
  </w:style>
  <w:style w:type="character" w:customStyle="1" w:styleId="AsuntodelcomentarioCar">
    <w:name w:val="Asunto del comentario Car"/>
    <w:uiPriority w:val="99"/>
    <w:rsid w:val="00146BFD"/>
    <w:rPr>
      <w:b/>
      <w:bCs/>
      <w:lang w:val="en-US"/>
    </w:rPr>
  </w:style>
  <w:style w:type="character" w:customStyle="1" w:styleId="TextonotapieCar">
    <w:name w:val="Texto nota pie Car"/>
    <w:uiPriority w:val="99"/>
    <w:rsid w:val="00146BFD"/>
  </w:style>
  <w:style w:type="character" w:customStyle="1" w:styleId="FootnoteCharacters">
    <w:name w:val="Footnote Characters"/>
    <w:uiPriority w:val="99"/>
    <w:rsid w:val="00146BFD"/>
    <w:rPr>
      <w:vertAlign w:val="superscript"/>
    </w:rPr>
  </w:style>
  <w:style w:type="character" w:customStyle="1" w:styleId="TextocomentarioCar1">
    <w:name w:val="Texto comentario Car1"/>
    <w:uiPriority w:val="99"/>
    <w:rsid w:val="00146BFD"/>
    <w:rPr>
      <w:lang w:val="en-US"/>
    </w:rPr>
  </w:style>
  <w:style w:type="character" w:styleId="Textodelmarcadordeposicin">
    <w:name w:val="Placeholder Text"/>
    <w:uiPriority w:val="99"/>
    <w:rsid w:val="00146BFD"/>
    <w:rPr>
      <w:color w:val="808080"/>
    </w:rPr>
  </w:style>
  <w:style w:type="paragraph" w:customStyle="1" w:styleId="Heading">
    <w:name w:val="Heading"/>
    <w:basedOn w:val="Normal"/>
    <w:next w:val="Textoindependiente"/>
    <w:uiPriority w:val="99"/>
    <w:rsid w:val="00146BFD"/>
    <w:pPr>
      <w:keepNext/>
      <w:spacing w:before="240" w:after="120"/>
    </w:pPr>
    <w:rPr>
      <w:rFonts w:ascii="Nimbus Sans L" w:eastAsia="HG Mincho Light J" w:hAnsi="Nimbus Sans L" w:cs="Nimbus Sans L"/>
      <w:sz w:val="28"/>
      <w:szCs w:val="28"/>
    </w:rPr>
  </w:style>
  <w:style w:type="paragraph" w:styleId="Lista">
    <w:name w:val="List"/>
    <w:basedOn w:val="Textoindependiente"/>
    <w:uiPriority w:val="99"/>
    <w:rsid w:val="00146BFD"/>
    <w:rPr>
      <w:rFonts w:cs="Lohit Devanagari"/>
    </w:rPr>
  </w:style>
  <w:style w:type="paragraph" w:customStyle="1" w:styleId="Epgrafe1">
    <w:name w:val="Epígrafe1"/>
    <w:basedOn w:val="Normal"/>
    <w:uiPriority w:val="99"/>
    <w:rsid w:val="00146BFD"/>
    <w:pPr>
      <w:suppressLineNumbers/>
      <w:spacing w:before="120" w:after="120"/>
    </w:pPr>
    <w:rPr>
      <w:rFonts w:cs="Lohit Devanagari"/>
      <w:i/>
      <w:iCs/>
    </w:rPr>
  </w:style>
  <w:style w:type="paragraph" w:customStyle="1" w:styleId="Index">
    <w:name w:val="Index"/>
    <w:basedOn w:val="Normal"/>
    <w:uiPriority w:val="99"/>
    <w:rsid w:val="00146BFD"/>
    <w:pPr>
      <w:suppressLineNumbers/>
    </w:pPr>
    <w:rPr>
      <w:rFonts w:cs="Lohit Devanagari"/>
    </w:rPr>
  </w:style>
  <w:style w:type="paragraph" w:customStyle="1" w:styleId="CommentText1">
    <w:name w:val="Comment Text1"/>
    <w:basedOn w:val="Normal"/>
    <w:uiPriority w:val="99"/>
    <w:rsid w:val="00146BFD"/>
    <w:rPr>
      <w:sz w:val="20"/>
      <w:szCs w:val="20"/>
    </w:rPr>
  </w:style>
  <w:style w:type="paragraph" w:customStyle="1" w:styleId="Textodeglobo1">
    <w:name w:val="Texto de globo1"/>
    <w:basedOn w:val="Normal"/>
    <w:uiPriority w:val="99"/>
    <w:rsid w:val="00146BFD"/>
    <w:rPr>
      <w:rFonts w:ascii="Tahoma" w:hAnsi="Tahoma" w:cs="Tahoma"/>
      <w:sz w:val="16"/>
      <w:szCs w:val="16"/>
    </w:rPr>
  </w:style>
  <w:style w:type="paragraph" w:customStyle="1" w:styleId="CommentSubject1">
    <w:name w:val="Comment Subject1"/>
    <w:basedOn w:val="CommentText1"/>
    <w:next w:val="CommentText1"/>
    <w:uiPriority w:val="99"/>
    <w:rsid w:val="00146BFD"/>
    <w:rPr>
      <w:b/>
      <w:bCs/>
    </w:rPr>
  </w:style>
  <w:style w:type="paragraph" w:styleId="Textonotaalfinal">
    <w:name w:val="endnote text"/>
    <w:basedOn w:val="Normal"/>
    <w:link w:val="TextonotaalfinalCar"/>
    <w:uiPriority w:val="99"/>
    <w:rsid w:val="00146BFD"/>
    <w:rPr>
      <w:sz w:val="20"/>
      <w:szCs w:val="20"/>
    </w:rPr>
  </w:style>
  <w:style w:type="character" w:customStyle="1" w:styleId="TextonotaalfinalCar">
    <w:name w:val="Texto nota al final Car"/>
    <w:link w:val="Textonotaalfinal"/>
    <w:uiPriority w:val="99"/>
    <w:rsid w:val="00146BFD"/>
    <w:rPr>
      <w:rFonts w:ascii="Times New Roman" w:eastAsia="Times New Roman" w:hAnsi="Times New Roman"/>
      <w:lang w:eastAsia="ar-SA"/>
    </w:rPr>
  </w:style>
  <w:style w:type="paragraph" w:customStyle="1" w:styleId="Framecontents">
    <w:name w:val="Frame contents"/>
    <w:basedOn w:val="Textoindependiente"/>
    <w:uiPriority w:val="99"/>
    <w:rsid w:val="00146BFD"/>
  </w:style>
  <w:style w:type="paragraph" w:customStyle="1" w:styleId="TableContents">
    <w:name w:val="Table Contents"/>
    <w:basedOn w:val="Normal"/>
    <w:uiPriority w:val="99"/>
    <w:rsid w:val="00146BFD"/>
    <w:pPr>
      <w:suppressLineNumbers/>
    </w:pPr>
  </w:style>
  <w:style w:type="paragraph" w:customStyle="1" w:styleId="TableHeading">
    <w:name w:val="Table Heading"/>
    <w:basedOn w:val="TableContents"/>
    <w:uiPriority w:val="99"/>
    <w:rsid w:val="00146BFD"/>
    <w:pPr>
      <w:jc w:val="center"/>
    </w:pPr>
    <w:rPr>
      <w:b/>
      <w:bCs/>
      <w:i/>
      <w:iCs/>
    </w:rPr>
  </w:style>
  <w:style w:type="character" w:customStyle="1" w:styleId="TextodegloboCar1">
    <w:name w:val="Texto de globo Car1"/>
    <w:uiPriority w:val="99"/>
    <w:rsid w:val="00146BFD"/>
    <w:rPr>
      <w:rFonts w:ascii="Tahoma" w:eastAsia="Times New Roman" w:hAnsi="Tahoma" w:cs="Times New Roman"/>
      <w:sz w:val="16"/>
      <w:szCs w:val="16"/>
      <w:lang w:eastAsia="ar-SA"/>
    </w:rPr>
  </w:style>
  <w:style w:type="paragraph" w:customStyle="1" w:styleId="Textocomentario1">
    <w:name w:val="Texto comentario1"/>
    <w:basedOn w:val="Normal"/>
    <w:uiPriority w:val="99"/>
    <w:rsid w:val="00146BFD"/>
    <w:rPr>
      <w:sz w:val="20"/>
      <w:szCs w:val="20"/>
    </w:rPr>
  </w:style>
  <w:style w:type="paragraph" w:styleId="Textocomentario">
    <w:name w:val="annotation text"/>
    <w:basedOn w:val="Normal"/>
    <w:link w:val="TextocomentarioCar2"/>
    <w:uiPriority w:val="99"/>
    <w:unhideWhenUsed/>
    <w:rsid w:val="00146BFD"/>
    <w:rPr>
      <w:sz w:val="20"/>
      <w:szCs w:val="20"/>
    </w:rPr>
  </w:style>
  <w:style w:type="character" w:customStyle="1" w:styleId="TextocomentarioCar2">
    <w:name w:val="Texto comentario Car2"/>
    <w:link w:val="Textocomentario"/>
    <w:uiPriority w:val="99"/>
    <w:rsid w:val="00146BFD"/>
    <w:rPr>
      <w:rFonts w:ascii="Times New Roman" w:eastAsia="Times New Roman" w:hAnsi="Times New Roman"/>
      <w:lang w:eastAsia="ar-SA"/>
    </w:rPr>
  </w:style>
  <w:style w:type="paragraph" w:styleId="Asuntodelcomentario">
    <w:name w:val="annotation subject"/>
    <w:basedOn w:val="Textocomentario1"/>
    <w:next w:val="Textocomentario1"/>
    <w:link w:val="AsuntodelcomentarioCar1"/>
    <w:uiPriority w:val="99"/>
    <w:rsid w:val="00146BFD"/>
    <w:rPr>
      <w:b/>
      <w:bCs/>
    </w:rPr>
  </w:style>
  <w:style w:type="character" w:customStyle="1" w:styleId="AsuntodelcomentarioCar1">
    <w:name w:val="Asunto del comentario Car1"/>
    <w:link w:val="Asuntodelcomentario"/>
    <w:uiPriority w:val="99"/>
    <w:rsid w:val="00146BFD"/>
    <w:rPr>
      <w:rFonts w:ascii="Times New Roman" w:eastAsia="Times New Roman" w:hAnsi="Times New Roman"/>
      <w:b/>
      <w:bCs/>
      <w:lang w:eastAsia="ar-SA"/>
    </w:rPr>
  </w:style>
  <w:style w:type="paragraph" w:styleId="Textonotapie">
    <w:name w:val="footnote text"/>
    <w:basedOn w:val="Normal"/>
    <w:link w:val="TextonotapieCar1"/>
    <w:uiPriority w:val="99"/>
    <w:rsid w:val="00146BFD"/>
    <w:pPr>
      <w:suppressAutoHyphens w:val="0"/>
    </w:pPr>
    <w:rPr>
      <w:sz w:val="20"/>
      <w:szCs w:val="20"/>
    </w:rPr>
  </w:style>
  <w:style w:type="character" w:customStyle="1" w:styleId="TextonotapieCar1">
    <w:name w:val="Texto nota pie Car1"/>
    <w:link w:val="Textonotapie"/>
    <w:uiPriority w:val="99"/>
    <w:rsid w:val="00146BFD"/>
    <w:rPr>
      <w:rFonts w:ascii="Times New Roman" w:eastAsia="Times New Roman" w:hAnsi="Times New Roman"/>
      <w:lang w:eastAsia="ar-SA"/>
    </w:rPr>
  </w:style>
  <w:style w:type="paragraph" w:styleId="Revisin">
    <w:name w:val="Revision"/>
    <w:uiPriority w:val="99"/>
    <w:rsid w:val="00146BFD"/>
    <w:pPr>
      <w:suppressAutoHyphens/>
    </w:pPr>
    <w:rPr>
      <w:rFonts w:ascii="Times New Roman" w:eastAsia="Arial" w:hAnsi="Times New Roman"/>
      <w:sz w:val="24"/>
      <w:szCs w:val="24"/>
      <w:lang w:val="en-US" w:eastAsia="ar-SA"/>
    </w:rPr>
  </w:style>
  <w:style w:type="paragraph" w:customStyle="1" w:styleId="Prrafodelista1">
    <w:name w:val="Párrafo de lista1"/>
    <w:basedOn w:val="Normal"/>
    <w:uiPriority w:val="99"/>
    <w:rsid w:val="00146BFD"/>
    <w:rPr>
      <w:rFonts w:eastAsia="WenQuanYi Zen Hei" w:cs="Lohit Devanagari"/>
      <w:kern w:val="1"/>
      <w:lang w:eastAsia="hi-IN" w:bidi="hi-IN"/>
    </w:rPr>
  </w:style>
  <w:style w:type="paragraph" w:customStyle="1" w:styleId="tablas">
    <w:name w:val="tablas"/>
    <w:basedOn w:val="Normal"/>
    <w:next w:val="Normal"/>
    <w:autoRedefine/>
    <w:uiPriority w:val="99"/>
    <w:qFormat/>
    <w:rsid w:val="00F874B8"/>
    <w:pPr>
      <w:spacing w:after="200"/>
    </w:pPr>
    <w:rPr>
      <w:rFonts w:cs="Arial"/>
      <w:bCs/>
    </w:rPr>
  </w:style>
  <w:style w:type="paragraph" w:customStyle="1" w:styleId="figuras">
    <w:name w:val="figuras"/>
    <w:basedOn w:val="Normal"/>
    <w:autoRedefine/>
    <w:uiPriority w:val="99"/>
    <w:qFormat/>
    <w:rsid w:val="00146BFD"/>
    <w:pPr>
      <w:spacing w:after="200"/>
    </w:pPr>
    <w:rPr>
      <w:rFonts w:cs="Arial"/>
      <w:bCs/>
    </w:rPr>
  </w:style>
  <w:style w:type="paragraph" w:styleId="TDC3">
    <w:name w:val="toc 3"/>
    <w:basedOn w:val="Normal"/>
    <w:next w:val="Normal"/>
    <w:autoRedefine/>
    <w:uiPriority w:val="99"/>
    <w:unhideWhenUsed/>
    <w:rsid w:val="00146BFD"/>
    <w:pPr>
      <w:ind w:left="480"/>
    </w:pPr>
    <w:rPr>
      <w:rFonts w:ascii="Calibri" w:hAnsi="Calibri"/>
      <w:i/>
      <w:iCs/>
      <w:sz w:val="20"/>
      <w:szCs w:val="20"/>
    </w:rPr>
  </w:style>
  <w:style w:type="paragraph" w:styleId="TDC4">
    <w:name w:val="toc 4"/>
    <w:basedOn w:val="Normal"/>
    <w:next w:val="Normal"/>
    <w:autoRedefine/>
    <w:uiPriority w:val="99"/>
    <w:unhideWhenUsed/>
    <w:rsid w:val="00146BFD"/>
    <w:pPr>
      <w:ind w:left="720"/>
    </w:pPr>
    <w:rPr>
      <w:rFonts w:ascii="Calibri" w:hAnsi="Calibri"/>
      <w:sz w:val="18"/>
      <w:szCs w:val="18"/>
    </w:rPr>
  </w:style>
  <w:style w:type="paragraph" w:styleId="TDC5">
    <w:name w:val="toc 5"/>
    <w:basedOn w:val="Normal"/>
    <w:next w:val="Normal"/>
    <w:autoRedefine/>
    <w:uiPriority w:val="99"/>
    <w:unhideWhenUsed/>
    <w:rsid w:val="00146BFD"/>
    <w:pPr>
      <w:ind w:left="960"/>
    </w:pPr>
    <w:rPr>
      <w:rFonts w:ascii="Calibri" w:hAnsi="Calibri"/>
      <w:sz w:val="18"/>
      <w:szCs w:val="18"/>
    </w:rPr>
  </w:style>
  <w:style w:type="paragraph" w:styleId="TDC6">
    <w:name w:val="toc 6"/>
    <w:basedOn w:val="Normal"/>
    <w:next w:val="Normal"/>
    <w:autoRedefine/>
    <w:uiPriority w:val="99"/>
    <w:unhideWhenUsed/>
    <w:rsid w:val="00146BFD"/>
    <w:pPr>
      <w:ind w:left="1200"/>
    </w:pPr>
    <w:rPr>
      <w:rFonts w:ascii="Calibri" w:hAnsi="Calibri"/>
      <w:sz w:val="18"/>
      <w:szCs w:val="18"/>
    </w:rPr>
  </w:style>
  <w:style w:type="paragraph" w:styleId="TDC7">
    <w:name w:val="toc 7"/>
    <w:basedOn w:val="Normal"/>
    <w:next w:val="Normal"/>
    <w:autoRedefine/>
    <w:uiPriority w:val="99"/>
    <w:unhideWhenUsed/>
    <w:rsid w:val="00146BFD"/>
    <w:pPr>
      <w:ind w:left="1440"/>
    </w:pPr>
    <w:rPr>
      <w:rFonts w:ascii="Calibri" w:hAnsi="Calibri"/>
      <w:sz w:val="18"/>
      <w:szCs w:val="18"/>
    </w:rPr>
  </w:style>
  <w:style w:type="paragraph" w:styleId="TDC8">
    <w:name w:val="toc 8"/>
    <w:basedOn w:val="Normal"/>
    <w:next w:val="Normal"/>
    <w:autoRedefine/>
    <w:uiPriority w:val="99"/>
    <w:unhideWhenUsed/>
    <w:rsid w:val="00146BFD"/>
    <w:pPr>
      <w:ind w:left="1680"/>
    </w:pPr>
    <w:rPr>
      <w:rFonts w:ascii="Calibri" w:hAnsi="Calibri"/>
      <w:sz w:val="18"/>
      <w:szCs w:val="18"/>
    </w:rPr>
  </w:style>
  <w:style w:type="paragraph" w:styleId="TDC9">
    <w:name w:val="toc 9"/>
    <w:basedOn w:val="Normal"/>
    <w:next w:val="Normal"/>
    <w:autoRedefine/>
    <w:uiPriority w:val="99"/>
    <w:unhideWhenUsed/>
    <w:rsid w:val="00146BFD"/>
    <w:pPr>
      <w:ind w:left="1920"/>
    </w:pPr>
    <w:rPr>
      <w:rFonts w:ascii="Calibri" w:hAnsi="Calibri"/>
      <w:sz w:val="18"/>
      <w:szCs w:val="18"/>
    </w:rPr>
  </w:style>
  <w:style w:type="paragraph" w:customStyle="1" w:styleId="volissue">
    <w:name w:val="volissue"/>
    <w:basedOn w:val="Normal"/>
    <w:uiPriority w:val="99"/>
    <w:rsid w:val="00146BFD"/>
    <w:pPr>
      <w:suppressAutoHyphens w:val="0"/>
      <w:spacing w:before="100" w:beforeAutospacing="1" w:after="100" w:afterAutospacing="1"/>
    </w:pPr>
    <w:rPr>
      <w:lang w:eastAsia="es-CO"/>
    </w:rPr>
  </w:style>
  <w:style w:type="character" w:customStyle="1" w:styleId="collapsetext">
    <w:name w:val="collapsetext"/>
    <w:uiPriority w:val="99"/>
    <w:rsid w:val="00146BFD"/>
  </w:style>
  <w:style w:type="character" w:customStyle="1" w:styleId="showinfo">
    <w:name w:val="showinfo"/>
    <w:uiPriority w:val="99"/>
    <w:rsid w:val="00146BFD"/>
  </w:style>
  <w:style w:type="character" w:customStyle="1" w:styleId="scdddoi">
    <w:name w:val="s_c_dddoi"/>
    <w:uiPriority w:val="99"/>
    <w:rsid w:val="00146BFD"/>
  </w:style>
  <w:style w:type="character" w:customStyle="1" w:styleId="outtext">
    <w:name w:val="outtext"/>
    <w:uiPriority w:val="99"/>
    <w:rsid w:val="00146BFD"/>
  </w:style>
  <w:style w:type="character" w:customStyle="1" w:styleId="hps">
    <w:name w:val="hps"/>
    <w:uiPriority w:val="99"/>
    <w:rsid w:val="00146BFD"/>
  </w:style>
  <w:style w:type="paragraph" w:styleId="Mapadeldocumento">
    <w:name w:val="Document Map"/>
    <w:basedOn w:val="Normal"/>
    <w:link w:val="MapadeldocumentoCar"/>
    <w:uiPriority w:val="99"/>
    <w:semiHidden/>
    <w:unhideWhenUsed/>
    <w:rsid w:val="00146BFD"/>
    <w:rPr>
      <w:rFonts w:ascii="Tahoma" w:hAnsi="Tahoma" w:cs="Tahoma"/>
      <w:sz w:val="16"/>
      <w:szCs w:val="16"/>
    </w:rPr>
  </w:style>
  <w:style w:type="character" w:customStyle="1" w:styleId="MapadeldocumentoCar">
    <w:name w:val="Mapa del documento Car"/>
    <w:link w:val="Mapadeldocumento"/>
    <w:uiPriority w:val="99"/>
    <w:semiHidden/>
    <w:rsid w:val="00146BFD"/>
    <w:rPr>
      <w:rFonts w:ascii="Tahoma" w:eastAsia="Times New Roman" w:hAnsi="Tahoma" w:cs="Tahoma"/>
      <w:sz w:val="16"/>
      <w:szCs w:val="16"/>
      <w:lang w:eastAsia="ar-SA"/>
    </w:rPr>
  </w:style>
  <w:style w:type="character" w:styleId="Referenciasutil">
    <w:name w:val="Subtle Reference"/>
    <w:uiPriority w:val="99"/>
    <w:qFormat/>
    <w:rsid w:val="00F01597"/>
    <w:rPr>
      <w:smallCaps/>
      <w:color w:val="5A5A5A"/>
    </w:rPr>
  </w:style>
  <w:style w:type="character" w:customStyle="1" w:styleId="Mencinsinresolver1">
    <w:name w:val="Mención sin resolver1"/>
    <w:basedOn w:val="Fuentedeprrafopredeter"/>
    <w:uiPriority w:val="99"/>
    <w:semiHidden/>
    <w:unhideWhenUsed/>
    <w:rsid w:val="0055127F"/>
    <w:rPr>
      <w:color w:val="605E5C"/>
      <w:shd w:val="clear" w:color="auto" w:fill="E1DFDD"/>
    </w:rPr>
  </w:style>
  <w:style w:type="character" w:styleId="Refdecomentario">
    <w:name w:val="annotation reference"/>
    <w:basedOn w:val="Fuentedeprrafopredeter"/>
    <w:uiPriority w:val="99"/>
    <w:semiHidden/>
    <w:unhideWhenUsed/>
    <w:rsid w:val="00A70EB7"/>
    <w:rPr>
      <w:sz w:val="16"/>
      <w:szCs w:val="16"/>
    </w:rPr>
  </w:style>
  <w:style w:type="character" w:styleId="Nmerodelnea">
    <w:name w:val="line number"/>
    <w:basedOn w:val="Fuentedeprrafopredeter"/>
    <w:uiPriority w:val="99"/>
    <w:semiHidden/>
    <w:unhideWhenUsed/>
    <w:rsid w:val="00E93591"/>
  </w:style>
  <w:style w:type="paragraph" w:styleId="Textoindependiente3">
    <w:name w:val="Body Text 3"/>
    <w:basedOn w:val="Normal"/>
    <w:link w:val="Textoindependiente3Car"/>
    <w:uiPriority w:val="99"/>
    <w:rsid w:val="006629DF"/>
    <w:pPr>
      <w:suppressAutoHyphens w:val="0"/>
      <w:spacing w:line="240" w:lineRule="auto"/>
    </w:pPr>
    <w:rPr>
      <w:rFonts w:ascii="Times New Roman" w:hAnsi="Times New Roman"/>
      <w:b/>
      <w:szCs w:val="20"/>
      <w:lang w:val="en-US" w:eastAsia="es-ES"/>
    </w:rPr>
  </w:style>
  <w:style w:type="character" w:customStyle="1" w:styleId="Textoindependiente3Car">
    <w:name w:val="Texto independiente 3 Car"/>
    <w:basedOn w:val="Fuentedeprrafopredeter"/>
    <w:link w:val="Textoindependiente3"/>
    <w:uiPriority w:val="99"/>
    <w:rsid w:val="006629DF"/>
    <w:rPr>
      <w:rFonts w:ascii="Times New Roman" w:eastAsia="Times New Roman" w:hAnsi="Times New Roman"/>
      <w:b/>
      <w:sz w:val="24"/>
      <w:lang w:val="en-US" w:eastAsia="es-ES"/>
    </w:rPr>
  </w:style>
  <w:style w:type="paragraph" w:styleId="Textoindependiente2">
    <w:name w:val="Body Text 2"/>
    <w:basedOn w:val="Normal"/>
    <w:link w:val="Textoindependiente2Car"/>
    <w:uiPriority w:val="99"/>
    <w:semiHidden/>
    <w:rsid w:val="006629DF"/>
    <w:pPr>
      <w:suppressAutoHyphens w:val="0"/>
      <w:spacing w:after="120" w:line="480" w:lineRule="auto"/>
      <w:jc w:val="left"/>
    </w:pPr>
    <w:rPr>
      <w:rFonts w:ascii="Calibri" w:hAnsi="Calibri"/>
      <w:sz w:val="22"/>
      <w:szCs w:val="22"/>
      <w:lang w:val="en-US" w:eastAsia="es-CO"/>
    </w:rPr>
  </w:style>
  <w:style w:type="character" w:customStyle="1" w:styleId="Textoindependiente2Car">
    <w:name w:val="Texto independiente 2 Car"/>
    <w:basedOn w:val="Fuentedeprrafopredeter"/>
    <w:link w:val="Textoindependiente2"/>
    <w:uiPriority w:val="99"/>
    <w:semiHidden/>
    <w:rsid w:val="006629DF"/>
    <w:rPr>
      <w:rFonts w:eastAsia="Times New Roman"/>
      <w:sz w:val="22"/>
      <w:szCs w:val="22"/>
      <w:lang w:val="en-US"/>
    </w:rPr>
  </w:style>
  <w:style w:type="character" w:customStyle="1" w:styleId="shorttext">
    <w:name w:val="short_text"/>
    <w:uiPriority w:val="99"/>
    <w:rsid w:val="006629DF"/>
    <w:rPr>
      <w:rFonts w:cs="Times New Roman"/>
    </w:rPr>
  </w:style>
  <w:style w:type="character" w:styleId="Refdenotaalpie">
    <w:name w:val="footnote reference"/>
    <w:uiPriority w:val="99"/>
    <w:semiHidden/>
    <w:rsid w:val="006629DF"/>
    <w:rPr>
      <w:rFonts w:cs="Times New Roman"/>
      <w:vertAlign w:val="superscript"/>
    </w:rPr>
  </w:style>
  <w:style w:type="paragraph" w:customStyle="1" w:styleId="Default">
    <w:name w:val="Default"/>
    <w:rsid w:val="006629DF"/>
    <w:pPr>
      <w:autoSpaceDE w:val="0"/>
      <w:autoSpaceDN w:val="0"/>
      <w:adjustRightInd w:val="0"/>
    </w:pPr>
    <w:rPr>
      <w:rFonts w:ascii="Arial" w:eastAsia="Times New Roman" w:hAnsi="Arial" w:cs="Arial"/>
      <w:color w:val="000000"/>
      <w:sz w:val="24"/>
      <w:szCs w:val="24"/>
    </w:rPr>
  </w:style>
  <w:style w:type="paragraph" w:customStyle="1" w:styleId="AbstractBody">
    <w:name w:val="Abstract Body"/>
    <w:basedOn w:val="Normal"/>
    <w:uiPriority w:val="99"/>
    <w:rsid w:val="006629DF"/>
    <w:pPr>
      <w:suppressAutoHyphens w:val="0"/>
      <w:spacing w:line="240" w:lineRule="atLeast"/>
      <w:ind w:left="720" w:right="720"/>
    </w:pPr>
    <w:rPr>
      <w:rFonts w:ascii="Times" w:hAnsi="Times"/>
      <w:sz w:val="20"/>
      <w:szCs w:val="20"/>
      <w:lang w:val="en-US" w:eastAsia="en-US"/>
    </w:rPr>
  </w:style>
  <w:style w:type="paragraph" w:customStyle="1" w:styleId="AbstractHeading">
    <w:name w:val="Abstract Heading"/>
    <w:basedOn w:val="Normal"/>
    <w:uiPriority w:val="99"/>
    <w:rsid w:val="006629DF"/>
    <w:pPr>
      <w:suppressAutoHyphens w:val="0"/>
      <w:spacing w:before="480" w:after="120" w:line="240" w:lineRule="atLeast"/>
      <w:ind w:firstLine="360"/>
    </w:pPr>
    <w:rPr>
      <w:rFonts w:ascii="Times" w:hAnsi="Times"/>
      <w:i/>
      <w:sz w:val="20"/>
      <w:szCs w:val="20"/>
      <w:lang w:val="en-US" w:eastAsia="en-US"/>
    </w:rPr>
  </w:style>
  <w:style w:type="character" w:customStyle="1" w:styleId="tlid-translation">
    <w:name w:val="tlid-translation"/>
    <w:uiPriority w:val="99"/>
    <w:rsid w:val="006629DF"/>
    <w:rPr>
      <w:rFonts w:cs="Times New Roman"/>
    </w:rPr>
  </w:style>
  <w:style w:type="table" w:customStyle="1" w:styleId="Tablanormal21">
    <w:name w:val="Tabla normal 21"/>
    <w:uiPriority w:val="99"/>
    <w:rsid w:val="006629DF"/>
    <w:rPr>
      <w:rFonts w:eastAsia="Times New Roman"/>
      <w:lang w:val="es-ES" w:eastAsia="es-E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lanormal41">
    <w:name w:val="Tabla normal 41"/>
    <w:uiPriority w:val="99"/>
    <w:rsid w:val="006629DF"/>
    <w:rPr>
      <w:rFonts w:eastAsia="Times New Roman"/>
      <w:lang w:val="es-ES" w:eastAsia="es-ES"/>
    </w:rPr>
    <w:tblPr>
      <w:tblStyleRowBandSize w:val="1"/>
      <w:tblStyleColBandSize w:val="1"/>
      <w:tblInd w:w="0" w:type="dxa"/>
      <w:tblCellMar>
        <w:top w:w="0" w:type="dxa"/>
        <w:left w:w="108" w:type="dxa"/>
        <w:bottom w:w="0" w:type="dxa"/>
        <w:right w:w="108" w:type="dxa"/>
      </w:tblCellMar>
    </w:tblPr>
  </w:style>
  <w:style w:type="character" w:customStyle="1" w:styleId="highlight">
    <w:name w:val="highlight"/>
    <w:rsid w:val="006629DF"/>
    <w:rPr>
      <w:rFonts w:cs="Times New Roman"/>
    </w:rPr>
  </w:style>
  <w:style w:type="character" w:styleId="Textoennegrita">
    <w:name w:val="Strong"/>
    <w:basedOn w:val="Fuentedeprrafopredeter"/>
    <w:uiPriority w:val="22"/>
    <w:qFormat/>
    <w:rsid w:val="006629DF"/>
    <w:rPr>
      <w:b/>
      <w:bCs/>
    </w:rPr>
  </w:style>
  <w:style w:type="character" w:customStyle="1" w:styleId="Mencinsinresolver11">
    <w:name w:val="Mención sin resolver11"/>
    <w:basedOn w:val="Fuentedeprrafopredeter"/>
    <w:uiPriority w:val="99"/>
    <w:semiHidden/>
    <w:unhideWhenUsed/>
    <w:rsid w:val="006629DF"/>
    <w:rPr>
      <w:color w:val="605E5C"/>
      <w:shd w:val="clear" w:color="auto" w:fill="E1DFDD"/>
    </w:rPr>
  </w:style>
  <w:style w:type="character" w:customStyle="1" w:styleId="formula">
    <w:name w:val="formula"/>
    <w:basedOn w:val="Fuentedeprrafopredeter"/>
    <w:rsid w:val="006629DF"/>
  </w:style>
  <w:style w:type="character" w:customStyle="1" w:styleId="label">
    <w:name w:val="label"/>
    <w:basedOn w:val="Fuentedeprrafopredeter"/>
    <w:rsid w:val="006629DF"/>
  </w:style>
  <w:style w:type="character" w:customStyle="1" w:styleId="hgkelc">
    <w:name w:val="hgkelc"/>
    <w:basedOn w:val="Fuentedeprrafopredeter"/>
    <w:rsid w:val="006629DF"/>
  </w:style>
  <w:style w:type="character" w:customStyle="1" w:styleId="CommentReference11">
    <w:name w:val="Comment Reference11"/>
    <w:uiPriority w:val="99"/>
    <w:rsid w:val="00E94A66"/>
    <w:rPr>
      <w:sz w:val="16"/>
    </w:rPr>
  </w:style>
  <w:style w:type="paragraph" w:customStyle="1" w:styleId="CommentText11">
    <w:name w:val="Comment Text11"/>
    <w:basedOn w:val="Normal"/>
    <w:uiPriority w:val="99"/>
    <w:rsid w:val="00E94A66"/>
    <w:rPr>
      <w:sz w:val="20"/>
      <w:szCs w:val="20"/>
      <w:lang w:val="en-US"/>
    </w:rPr>
  </w:style>
  <w:style w:type="paragraph" w:customStyle="1" w:styleId="CommentSubject11">
    <w:name w:val="Comment Subject11"/>
    <w:basedOn w:val="CommentText11"/>
    <w:next w:val="CommentText11"/>
    <w:uiPriority w:val="99"/>
    <w:rsid w:val="00E94A66"/>
    <w:rPr>
      <w:b/>
      <w:bCs/>
    </w:rPr>
  </w:style>
  <w:style w:type="character" w:customStyle="1" w:styleId="UnresolvedMention1">
    <w:name w:val="Unresolved Mention1"/>
    <w:basedOn w:val="Fuentedeprrafopredeter"/>
    <w:uiPriority w:val="99"/>
    <w:semiHidden/>
    <w:unhideWhenUsed/>
    <w:rsid w:val="009D640A"/>
    <w:rPr>
      <w:color w:val="605E5C"/>
      <w:shd w:val="clear" w:color="auto" w:fill="E1DFDD"/>
    </w:rPr>
  </w:style>
  <w:style w:type="character" w:customStyle="1" w:styleId="q4iawc">
    <w:name w:val="q4iawc"/>
    <w:basedOn w:val="Fuentedeprrafopredeter"/>
    <w:rsid w:val="00953A90"/>
  </w:style>
  <w:style w:type="character" w:customStyle="1" w:styleId="Mencinsinresolver2">
    <w:name w:val="Mención sin resolver2"/>
    <w:basedOn w:val="Fuentedeprrafopredeter"/>
    <w:uiPriority w:val="99"/>
    <w:semiHidden/>
    <w:unhideWhenUsed/>
    <w:rsid w:val="00B7703D"/>
    <w:rPr>
      <w:color w:val="605E5C"/>
      <w:shd w:val="clear" w:color="auto" w:fill="E1DFDD"/>
    </w:rPr>
  </w:style>
  <w:style w:type="character" w:customStyle="1" w:styleId="il">
    <w:name w:val="il"/>
    <w:basedOn w:val="Fuentedeprrafopredeter"/>
    <w:rsid w:val="003F7FED"/>
  </w:style>
  <w:style w:type="character" w:customStyle="1" w:styleId="markedcontent">
    <w:name w:val="markedcontent"/>
    <w:basedOn w:val="Fuentedeprrafopredeter"/>
    <w:rsid w:val="008E75E6"/>
  </w:style>
  <w:style w:type="character" w:customStyle="1" w:styleId="Mencinsinresolver3">
    <w:name w:val="Mención sin resolver3"/>
    <w:basedOn w:val="Fuentedeprrafopredeter"/>
    <w:uiPriority w:val="99"/>
    <w:semiHidden/>
    <w:unhideWhenUsed/>
    <w:rsid w:val="00EC52A3"/>
    <w:rPr>
      <w:color w:val="605E5C"/>
      <w:shd w:val="clear" w:color="auto" w:fill="E1DFDD"/>
    </w:rPr>
  </w:style>
  <w:style w:type="paragraph" w:customStyle="1" w:styleId="pf0">
    <w:name w:val="pf0"/>
    <w:basedOn w:val="Normal"/>
    <w:rsid w:val="002A3443"/>
    <w:pPr>
      <w:suppressAutoHyphens w:val="0"/>
      <w:spacing w:before="100" w:beforeAutospacing="1" w:after="100" w:afterAutospacing="1" w:line="240" w:lineRule="auto"/>
      <w:jc w:val="left"/>
    </w:pPr>
    <w:rPr>
      <w:rFonts w:ascii="Times New Roman" w:hAnsi="Times New Roman"/>
      <w:lang w:val="es-ES" w:eastAsia="es-ES"/>
    </w:rPr>
  </w:style>
  <w:style w:type="character" w:customStyle="1" w:styleId="cf01">
    <w:name w:val="cf01"/>
    <w:basedOn w:val="Fuentedeprrafopredeter"/>
    <w:rsid w:val="002A3443"/>
    <w:rPr>
      <w:rFonts w:ascii="Segoe UI" w:hAnsi="Segoe UI" w:cs="Segoe UI" w:hint="default"/>
      <w:sz w:val="18"/>
      <w:szCs w:val="18"/>
    </w:rPr>
  </w:style>
  <w:style w:type="character" w:customStyle="1" w:styleId="cf11">
    <w:name w:val="cf11"/>
    <w:basedOn w:val="Fuentedeprrafopredeter"/>
    <w:rsid w:val="002A3443"/>
    <w:rPr>
      <w:rFonts w:ascii="Segoe UI" w:hAnsi="Segoe UI" w:cs="Segoe UI" w:hint="default"/>
      <w:sz w:val="18"/>
      <w:szCs w:val="18"/>
    </w:rPr>
  </w:style>
  <w:style w:type="character" w:customStyle="1" w:styleId="anchor-text">
    <w:name w:val="anchor-text"/>
    <w:basedOn w:val="Fuentedeprrafopredeter"/>
    <w:rsid w:val="00433561"/>
  </w:style>
  <w:style w:type="character" w:customStyle="1" w:styleId="Mencinsinresolver4">
    <w:name w:val="Mención sin resolver4"/>
    <w:basedOn w:val="Fuentedeprrafopredeter"/>
    <w:uiPriority w:val="99"/>
    <w:semiHidden/>
    <w:unhideWhenUsed/>
    <w:rsid w:val="0045141D"/>
    <w:rPr>
      <w:color w:val="605E5C"/>
      <w:shd w:val="clear" w:color="auto" w:fill="E1DFDD"/>
    </w:rPr>
  </w:style>
  <w:style w:type="character" w:customStyle="1" w:styleId="Mencinsinresolver5">
    <w:name w:val="Mención sin resolver5"/>
    <w:basedOn w:val="Fuentedeprrafopredeter"/>
    <w:uiPriority w:val="99"/>
    <w:semiHidden/>
    <w:unhideWhenUsed/>
    <w:rsid w:val="008E04A9"/>
    <w:rPr>
      <w:color w:val="605E5C"/>
      <w:shd w:val="clear" w:color="auto" w:fill="E1DFDD"/>
    </w:rPr>
  </w:style>
  <w:style w:type="character" w:styleId="nfasis">
    <w:name w:val="Emphasis"/>
    <w:basedOn w:val="Fuentedeprrafopredeter"/>
    <w:uiPriority w:val="20"/>
    <w:qFormat/>
    <w:rsid w:val="008F3D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0822">
      <w:bodyDiv w:val="1"/>
      <w:marLeft w:val="0"/>
      <w:marRight w:val="0"/>
      <w:marTop w:val="0"/>
      <w:marBottom w:val="0"/>
      <w:divBdr>
        <w:top w:val="none" w:sz="0" w:space="0" w:color="auto"/>
        <w:left w:val="none" w:sz="0" w:space="0" w:color="auto"/>
        <w:bottom w:val="none" w:sz="0" w:space="0" w:color="auto"/>
        <w:right w:val="none" w:sz="0" w:space="0" w:color="auto"/>
      </w:divBdr>
      <w:divsChild>
        <w:div w:id="139663177">
          <w:marLeft w:val="0"/>
          <w:marRight w:val="0"/>
          <w:marTop w:val="0"/>
          <w:marBottom w:val="0"/>
          <w:divBdr>
            <w:top w:val="none" w:sz="0" w:space="0" w:color="auto"/>
            <w:left w:val="none" w:sz="0" w:space="0" w:color="auto"/>
            <w:bottom w:val="none" w:sz="0" w:space="0" w:color="auto"/>
            <w:right w:val="none" w:sz="0" w:space="0" w:color="auto"/>
          </w:divBdr>
        </w:div>
        <w:div w:id="304357849">
          <w:marLeft w:val="0"/>
          <w:marRight w:val="0"/>
          <w:marTop w:val="0"/>
          <w:marBottom w:val="0"/>
          <w:divBdr>
            <w:top w:val="none" w:sz="0" w:space="0" w:color="auto"/>
            <w:left w:val="none" w:sz="0" w:space="0" w:color="auto"/>
            <w:bottom w:val="none" w:sz="0" w:space="0" w:color="auto"/>
            <w:right w:val="none" w:sz="0" w:space="0" w:color="auto"/>
          </w:divBdr>
        </w:div>
        <w:div w:id="376438859">
          <w:marLeft w:val="0"/>
          <w:marRight w:val="0"/>
          <w:marTop w:val="0"/>
          <w:marBottom w:val="0"/>
          <w:divBdr>
            <w:top w:val="none" w:sz="0" w:space="0" w:color="auto"/>
            <w:left w:val="none" w:sz="0" w:space="0" w:color="auto"/>
            <w:bottom w:val="none" w:sz="0" w:space="0" w:color="auto"/>
            <w:right w:val="none" w:sz="0" w:space="0" w:color="auto"/>
          </w:divBdr>
        </w:div>
        <w:div w:id="727606565">
          <w:marLeft w:val="0"/>
          <w:marRight w:val="0"/>
          <w:marTop w:val="0"/>
          <w:marBottom w:val="0"/>
          <w:divBdr>
            <w:top w:val="none" w:sz="0" w:space="0" w:color="auto"/>
            <w:left w:val="none" w:sz="0" w:space="0" w:color="auto"/>
            <w:bottom w:val="none" w:sz="0" w:space="0" w:color="auto"/>
            <w:right w:val="none" w:sz="0" w:space="0" w:color="auto"/>
          </w:divBdr>
        </w:div>
        <w:div w:id="848759243">
          <w:marLeft w:val="0"/>
          <w:marRight w:val="0"/>
          <w:marTop w:val="0"/>
          <w:marBottom w:val="0"/>
          <w:divBdr>
            <w:top w:val="none" w:sz="0" w:space="0" w:color="auto"/>
            <w:left w:val="none" w:sz="0" w:space="0" w:color="auto"/>
            <w:bottom w:val="none" w:sz="0" w:space="0" w:color="auto"/>
            <w:right w:val="none" w:sz="0" w:space="0" w:color="auto"/>
          </w:divBdr>
        </w:div>
        <w:div w:id="856579044">
          <w:marLeft w:val="0"/>
          <w:marRight w:val="0"/>
          <w:marTop w:val="0"/>
          <w:marBottom w:val="0"/>
          <w:divBdr>
            <w:top w:val="none" w:sz="0" w:space="0" w:color="auto"/>
            <w:left w:val="none" w:sz="0" w:space="0" w:color="auto"/>
            <w:bottom w:val="none" w:sz="0" w:space="0" w:color="auto"/>
            <w:right w:val="none" w:sz="0" w:space="0" w:color="auto"/>
          </w:divBdr>
        </w:div>
        <w:div w:id="858592739">
          <w:marLeft w:val="0"/>
          <w:marRight w:val="0"/>
          <w:marTop w:val="0"/>
          <w:marBottom w:val="0"/>
          <w:divBdr>
            <w:top w:val="none" w:sz="0" w:space="0" w:color="auto"/>
            <w:left w:val="none" w:sz="0" w:space="0" w:color="auto"/>
            <w:bottom w:val="none" w:sz="0" w:space="0" w:color="auto"/>
            <w:right w:val="none" w:sz="0" w:space="0" w:color="auto"/>
          </w:divBdr>
        </w:div>
        <w:div w:id="979847576">
          <w:marLeft w:val="0"/>
          <w:marRight w:val="0"/>
          <w:marTop w:val="0"/>
          <w:marBottom w:val="0"/>
          <w:divBdr>
            <w:top w:val="none" w:sz="0" w:space="0" w:color="auto"/>
            <w:left w:val="none" w:sz="0" w:space="0" w:color="auto"/>
            <w:bottom w:val="none" w:sz="0" w:space="0" w:color="auto"/>
            <w:right w:val="none" w:sz="0" w:space="0" w:color="auto"/>
          </w:divBdr>
        </w:div>
        <w:div w:id="1073622726">
          <w:marLeft w:val="0"/>
          <w:marRight w:val="0"/>
          <w:marTop w:val="0"/>
          <w:marBottom w:val="0"/>
          <w:divBdr>
            <w:top w:val="none" w:sz="0" w:space="0" w:color="auto"/>
            <w:left w:val="none" w:sz="0" w:space="0" w:color="auto"/>
            <w:bottom w:val="none" w:sz="0" w:space="0" w:color="auto"/>
            <w:right w:val="none" w:sz="0" w:space="0" w:color="auto"/>
          </w:divBdr>
        </w:div>
        <w:div w:id="1325939623">
          <w:marLeft w:val="0"/>
          <w:marRight w:val="0"/>
          <w:marTop w:val="0"/>
          <w:marBottom w:val="0"/>
          <w:divBdr>
            <w:top w:val="none" w:sz="0" w:space="0" w:color="auto"/>
            <w:left w:val="none" w:sz="0" w:space="0" w:color="auto"/>
            <w:bottom w:val="none" w:sz="0" w:space="0" w:color="auto"/>
            <w:right w:val="none" w:sz="0" w:space="0" w:color="auto"/>
          </w:divBdr>
        </w:div>
        <w:div w:id="1366324230">
          <w:marLeft w:val="0"/>
          <w:marRight w:val="0"/>
          <w:marTop w:val="0"/>
          <w:marBottom w:val="0"/>
          <w:divBdr>
            <w:top w:val="none" w:sz="0" w:space="0" w:color="auto"/>
            <w:left w:val="none" w:sz="0" w:space="0" w:color="auto"/>
            <w:bottom w:val="none" w:sz="0" w:space="0" w:color="auto"/>
            <w:right w:val="none" w:sz="0" w:space="0" w:color="auto"/>
          </w:divBdr>
        </w:div>
        <w:div w:id="1713798659">
          <w:marLeft w:val="0"/>
          <w:marRight w:val="0"/>
          <w:marTop w:val="0"/>
          <w:marBottom w:val="0"/>
          <w:divBdr>
            <w:top w:val="none" w:sz="0" w:space="0" w:color="auto"/>
            <w:left w:val="none" w:sz="0" w:space="0" w:color="auto"/>
            <w:bottom w:val="none" w:sz="0" w:space="0" w:color="auto"/>
            <w:right w:val="none" w:sz="0" w:space="0" w:color="auto"/>
          </w:divBdr>
        </w:div>
        <w:div w:id="1715155949">
          <w:marLeft w:val="0"/>
          <w:marRight w:val="0"/>
          <w:marTop w:val="0"/>
          <w:marBottom w:val="0"/>
          <w:divBdr>
            <w:top w:val="none" w:sz="0" w:space="0" w:color="auto"/>
            <w:left w:val="none" w:sz="0" w:space="0" w:color="auto"/>
            <w:bottom w:val="none" w:sz="0" w:space="0" w:color="auto"/>
            <w:right w:val="none" w:sz="0" w:space="0" w:color="auto"/>
          </w:divBdr>
        </w:div>
        <w:div w:id="1951468633">
          <w:marLeft w:val="0"/>
          <w:marRight w:val="0"/>
          <w:marTop w:val="0"/>
          <w:marBottom w:val="0"/>
          <w:divBdr>
            <w:top w:val="none" w:sz="0" w:space="0" w:color="auto"/>
            <w:left w:val="none" w:sz="0" w:space="0" w:color="auto"/>
            <w:bottom w:val="none" w:sz="0" w:space="0" w:color="auto"/>
            <w:right w:val="none" w:sz="0" w:space="0" w:color="auto"/>
          </w:divBdr>
        </w:div>
        <w:div w:id="2096004908">
          <w:marLeft w:val="0"/>
          <w:marRight w:val="0"/>
          <w:marTop w:val="0"/>
          <w:marBottom w:val="0"/>
          <w:divBdr>
            <w:top w:val="none" w:sz="0" w:space="0" w:color="auto"/>
            <w:left w:val="none" w:sz="0" w:space="0" w:color="auto"/>
            <w:bottom w:val="none" w:sz="0" w:space="0" w:color="auto"/>
            <w:right w:val="none" w:sz="0" w:space="0" w:color="auto"/>
          </w:divBdr>
        </w:div>
      </w:divsChild>
    </w:div>
    <w:div w:id="63114161">
      <w:bodyDiv w:val="1"/>
      <w:marLeft w:val="0"/>
      <w:marRight w:val="0"/>
      <w:marTop w:val="0"/>
      <w:marBottom w:val="0"/>
      <w:divBdr>
        <w:top w:val="none" w:sz="0" w:space="0" w:color="auto"/>
        <w:left w:val="none" w:sz="0" w:space="0" w:color="auto"/>
        <w:bottom w:val="none" w:sz="0" w:space="0" w:color="auto"/>
        <w:right w:val="none" w:sz="0" w:space="0" w:color="auto"/>
      </w:divBdr>
    </w:div>
    <w:div w:id="69812815">
      <w:bodyDiv w:val="1"/>
      <w:marLeft w:val="0"/>
      <w:marRight w:val="0"/>
      <w:marTop w:val="0"/>
      <w:marBottom w:val="0"/>
      <w:divBdr>
        <w:top w:val="none" w:sz="0" w:space="0" w:color="auto"/>
        <w:left w:val="none" w:sz="0" w:space="0" w:color="auto"/>
        <w:bottom w:val="none" w:sz="0" w:space="0" w:color="auto"/>
        <w:right w:val="none" w:sz="0" w:space="0" w:color="auto"/>
      </w:divBdr>
      <w:divsChild>
        <w:div w:id="615406605">
          <w:marLeft w:val="0"/>
          <w:marRight w:val="0"/>
          <w:marTop w:val="0"/>
          <w:marBottom w:val="0"/>
          <w:divBdr>
            <w:top w:val="none" w:sz="0" w:space="0" w:color="auto"/>
            <w:left w:val="none" w:sz="0" w:space="0" w:color="auto"/>
            <w:bottom w:val="none" w:sz="0" w:space="0" w:color="auto"/>
            <w:right w:val="none" w:sz="0" w:space="0" w:color="auto"/>
          </w:divBdr>
          <w:divsChild>
            <w:div w:id="606621973">
              <w:marLeft w:val="0"/>
              <w:marRight w:val="0"/>
              <w:marTop w:val="0"/>
              <w:marBottom w:val="0"/>
              <w:divBdr>
                <w:top w:val="none" w:sz="0" w:space="0" w:color="auto"/>
                <w:left w:val="none" w:sz="0" w:space="0" w:color="auto"/>
                <w:bottom w:val="none" w:sz="0" w:space="0" w:color="auto"/>
                <w:right w:val="none" w:sz="0" w:space="0" w:color="auto"/>
              </w:divBdr>
              <w:divsChild>
                <w:div w:id="539979214">
                  <w:marLeft w:val="0"/>
                  <w:marRight w:val="0"/>
                  <w:marTop w:val="0"/>
                  <w:marBottom w:val="0"/>
                  <w:divBdr>
                    <w:top w:val="none" w:sz="0" w:space="0" w:color="auto"/>
                    <w:left w:val="none" w:sz="0" w:space="0" w:color="auto"/>
                    <w:bottom w:val="none" w:sz="0" w:space="0" w:color="auto"/>
                    <w:right w:val="none" w:sz="0" w:space="0" w:color="auto"/>
                  </w:divBdr>
                  <w:divsChild>
                    <w:div w:id="47437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19485">
      <w:bodyDiv w:val="1"/>
      <w:marLeft w:val="0"/>
      <w:marRight w:val="0"/>
      <w:marTop w:val="0"/>
      <w:marBottom w:val="0"/>
      <w:divBdr>
        <w:top w:val="none" w:sz="0" w:space="0" w:color="auto"/>
        <w:left w:val="none" w:sz="0" w:space="0" w:color="auto"/>
        <w:bottom w:val="none" w:sz="0" w:space="0" w:color="auto"/>
        <w:right w:val="none" w:sz="0" w:space="0" w:color="auto"/>
      </w:divBdr>
    </w:div>
    <w:div w:id="82336462">
      <w:bodyDiv w:val="1"/>
      <w:marLeft w:val="0"/>
      <w:marRight w:val="0"/>
      <w:marTop w:val="0"/>
      <w:marBottom w:val="0"/>
      <w:divBdr>
        <w:top w:val="none" w:sz="0" w:space="0" w:color="auto"/>
        <w:left w:val="none" w:sz="0" w:space="0" w:color="auto"/>
        <w:bottom w:val="none" w:sz="0" w:space="0" w:color="auto"/>
        <w:right w:val="none" w:sz="0" w:space="0" w:color="auto"/>
      </w:divBdr>
      <w:divsChild>
        <w:div w:id="20400934">
          <w:marLeft w:val="0"/>
          <w:marRight w:val="0"/>
          <w:marTop w:val="0"/>
          <w:marBottom w:val="0"/>
          <w:divBdr>
            <w:top w:val="none" w:sz="0" w:space="0" w:color="auto"/>
            <w:left w:val="none" w:sz="0" w:space="0" w:color="auto"/>
            <w:bottom w:val="none" w:sz="0" w:space="0" w:color="auto"/>
            <w:right w:val="none" w:sz="0" w:space="0" w:color="auto"/>
          </w:divBdr>
        </w:div>
        <w:div w:id="152989851">
          <w:marLeft w:val="0"/>
          <w:marRight w:val="0"/>
          <w:marTop w:val="0"/>
          <w:marBottom w:val="0"/>
          <w:divBdr>
            <w:top w:val="none" w:sz="0" w:space="0" w:color="auto"/>
            <w:left w:val="none" w:sz="0" w:space="0" w:color="auto"/>
            <w:bottom w:val="none" w:sz="0" w:space="0" w:color="auto"/>
            <w:right w:val="none" w:sz="0" w:space="0" w:color="auto"/>
          </w:divBdr>
        </w:div>
        <w:div w:id="273755967">
          <w:marLeft w:val="0"/>
          <w:marRight w:val="0"/>
          <w:marTop w:val="0"/>
          <w:marBottom w:val="0"/>
          <w:divBdr>
            <w:top w:val="none" w:sz="0" w:space="0" w:color="auto"/>
            <w:left w:val="none" w:sz="0" w:space="0" w:color="auto"/>
            <w:bottom w:val="none" w:sz="0" w:space="0" w:color="auto"/>
            <w:right w:val="none" w:sz="0" w:space="0" w:color="auto"/>
          </w:divBdr>
        </w:div>
        <w:div w:id="289408219">
          <w:marLeft w:val="0"/>
          <w:marRight w:val="0"/>
          <w:marTop w:val="0"/>
          <w:marBottom w:val="0"/>
          <w:divBdr>
            <w:top w:val="none" w:sz="0" w:space="0" w:color="auto"/>
            <w:left w:val="none" w:sz="0" w:space="0" w:color="auto"/>
            <w:bottom w:val="none" w:sz="0" w:space="0" w:color="auto"/>
            <w:right w:val="none" w:sz="0" w:space="0" w:color="auto"/>
          </w:divBdr>
        </w:div>
        <w:div w:id="1016426621">
          <w:marLeft w:val="0"/>
          <w:marRight w:val="0"/>
          <w:marTop w:val="0"/>
          <w:marBottom w:val="0"/>
          <w:divBdr>
            <w:top w:val="none" w:sz="0" w:space="0" w:color="auto"/>
            <w:left w:val="none" w:sz="0" w:space="0" w:color="auto"/>
            <w:bottom w:val="none" w:sz="0" w:space="0" w:color="auto"/>
            <w:right w:val="none" w:sz="0" w:space="0" w:color="auto"/>
          </w:divBdr>
        </w:div>
        <w:div w:id="1662806284">
          <w:marLeft w:val="0"/>
          <w:marRight w:val="0"/>
          <w:marTop w:val="0"/>
          <w:marBottom w:val="0"/>
          <w:divBdr>
            <w:top w:val="none" w:sz="0" w:space="0" w:color="auto"/>
            <w:left w:val="none" w:sz="0" w:space="0" w:color="auto"/>
            <w:bottom w:val="none" w:sz="0" w:space="0" w:color="auto"/>
            <w:right w:val="none" w:sz="0" w:space="0" w:color="auto"/>
          </w:divBdr>
        </w:div>
        <w:div w:id="1840995347">
          <w:marLeft w:val="0"/>
          <w:marRight w:val="0"/>
          <w:marTop w:val="0"/>
          <w:marBottom w:val="0"/>
          <w:divBdr>
            <w:top w:val="none" w:sz="0" w:space="0" w:color="auto"/>
            <w:left w:val="none" w:sz="0" w:space="0" w:color="auto"/>
            <w:bottom w:val="none" w:sz="0" w:space="0" w:color="auto"/>
            <w:right w:val="none" w:sz="0" w:space="0" w:color="auto"/>
          </w:divBdr>
        </w:div>
      </w:divsChild>
    </w:div>
    <w:div w:id="119881268">
      <w:bodyDiv w:val="1"/>
      <w:marLeft w:val="0"/>
      <w:marRight w:val="0"/>
      <w:marTop w:val="0"/>
      <w:marBottom w:val="0"/>
      <w:divBdr>
        <w:top w:val="none" w:sz="0" w:space="0" w:color="auto"/>
        <w:left w:val="none" w:sz="0" w:space="0" w:color="auto"/>
        <w:bottom w:val="none" w:sz="0" w:space="0" w:color="auto"/>
        <w:right w:val="none" w:sz="0" w:space="0" w:color="auto"/>
      </w:divBdr>
    </w:div>
    <w:div w:id="137502827">
      <w:bodyDiv w:val="1"/>
      <w:marLeft w:val="0"/>
      <w:marRight w:val="0"/>
      <w:marTop w:val="0"/>
      <w:marBottom w:val="0"/>
      <w:divBdr>
        <w:top w:val="none" w:sz="0" w:space="0" w:color="auto"/>
        <w:left w:val="none" w:sz="0" w:space="0" w:color="auto"/>
        <w:bottom w:val="none" w:sz="0" w:space="0" w:color="auto"/>
        <w:right w:val="none" w:sz="0" w:space="0" w:color="auto"/>
      </w:divBdr>
    </w:div>
    <w:div w:id="266232010">
      <w:bodyDiv w:val="1"/>
      <w:marLeft w:val="0"/>
      <w:marRight w:val="0"/>
      <w:marTop w:val="0"/>
      <w:marBottom w:val="0"/>
      <w:divBdr>
        <w:top w:val="none" w:sz="0" w:space="0" w:color="auto"/>
        <w:left w:val="none" w:sz="0" w:space="0" w:color="auto"/>
        <w:bottom w:val="none" w:sz="0" w:space="0" w:color="auto"/>
        <w:right w:val="none" w:sz="0" w:space="0" w:color="auto"/>
      </w:divBdr>
    </w:div>
    <w:div w:id="321006686">
      <w:bodyDiv w:val="1"/>
      <w:marLeft w:val="0"/>
      <w:marRight w:val="0"/>
      <w:marTop w:val="0"/>
      <w:marBottom w:val="0"/>
      <w:divBdr>
        <w:top w:val="none" w:sz="0" w:space="0" w:color="auto"/>
        <w:left w:val="none" w:sz="0" w:space="0" w:color="auto"/>
        <w:bottom w:val="none" w:sz="0" w:space="0" w:color="auto"/>
        <w:right w:val="none" w:sz="0" w:space="0" w:color="auto"/>
      </w:divBdr>
    </w:div>
    <w:div w:id="398555176">
      <w:bodyDiv w:val="1"/>
      <w:marLeft w:val="0"/>
      <w:marRight w:val="0"/>
      <w:marTop w:val="0"/>
      <w:marBottom w:val="0"/>
      <w:divBdr>
        <w:top w:val="none" w:sz="0" w:space="0" w:color="auto"/>
        <w:left w:val="none" w:sz="0" w:space="0" w:color="auto"/>
        <w:bottom w:val="none" w:sz="0" w:space="0" w:color="auto"/>
        <w:right w:val="none" w:sz="0" w:space="0" w:color="auto"/>
      </w:divBdr>
    </w:div>
    <w:div w:id="447705799">
      <w:bodyDiv w:val="1"/>
      <w:marLeft w:val="0"/>
      <w:marRight w:val="0"/>
      <w:marTop w:val="0"/>
      <w:marBottom w:val="0"/>
      <w:divBdr>
        <w:top w:val="none" w:sz="0" w:space="0" w:color="auto"/>
        <w:left w:val="none" w:sz="0" w:space="0" w:color="auto"/>
        <w:bottom w:val="none" w:sz="0" w:space="0" w:color="auto"/>
        <w:right w:val="none" w:sz="0" w:space="0" w:color="auto"/>
      </w:divBdr>
    </w:div>
    <w:div w:id="475801663">
      <w:bodyDiv w:val="1"/>
      <w:marLeft w:val="0"/>
      <w:marRight w:val="0"/>
      <w:marTop w:val="0"/>
      <w:marBottom w:val="0"/>
      <w:divBdr>
        <w:top w:val="none" w:sz="0" w:space="0" w:color="auto"/>
        <w:left w:val="none" w:sz="0" w:space="0" w:color="auto"/>
        <w:bottom w:val="none" w:sz="0" w:space="0" w:color="auto"/>
        <w:right w:val="none" w:sz="0" w:space="0" w:color="auto"/>
      </w:divBdr>
    </w:div>
    <w:div w:id="598607974">
      <w:bodyDiv w:val="1"/>
      <w:marLeft w:val="0"/>
      <w:marRight w:val="0"/>
      <w:marTop w:val="0"/>
      <w:marBottom w:val="0"/>
      <w:divBdr>
        <w:top w:val="none" w:sz="0" w:space="0" w:color="auto"/>
        <w:left w:val="none" w:sz="0" w:space="0" w:color="auto"/>
        <w:bottom w:val="none" w:sz="0" w:space="0" w:color="auto"/>
        <w:right w:val="none" w:sz="0" w:space="0" w:color="auto"/>
      </w:divBdr>
    </w:div>
    <w:div w:id="637153429">
      <w:bodyDiv w:val="1"/>
      <w:marLeft w:val="0"/>
      <w:marRight w:val="0"/>
      <w:marTop w:val="0"/>
      <w:marBottom w:val="0"/>
      <w:divBdr>
        <w:top w:val="none" w:sz="0" w:space="0" w:color="auto"/>
        <w:left w:val="none" w:sz="0" w:space="0" w:color="auto"/>
        <w:bottom w:val="none" w:sz="0" w:space="0" w:color="auto"/>
        <w:right w:val="none" w:sz="0" w:space="0" w:color="auto"/>
      </w:divBdr>
    </w:div>
    <w:div w:id="825046427">
      <w:bodyDiv w:val="1"/>
      <w:marLeft w:val="0"/>
      <w:marRight w:val="0"/>
      <w:marTop w:val="0"/>
      <w:marBottom w:val="0"/>
      <w:divBdr>
        <w:top w:val="none" w:sz="0" w:space="0" w:color="auto"/>
        <w:left w:val="none" w:sz="0" w:space="0" w:color="auto"/>
        <w:bottom w:val="none" w:sz="0" w:space="0" w:color="auto"/>
        <w:right w:val="none" w:sz="0" w:space="0" w:color="auto"/>
      </w:divBdr>
    </w:div>
    <w:div w:id="873692586">
      <w:bodyDiv w:val="1"/>
      <w:marLeft w:val="0"/>
      <w:marRight w:val="0"/>
      <w:marTop w:val="0"/>
      <w:marBottom w:val="0"/>
      <w:divBdr>
        <w:top w:val="none" w:sz="0" w:space="0" w:color="auto"/>
        <w:left w:val="none" w:sz="0" w:space="0" w:color="auto"/>
        <w:bottom w:val="none" w:sz="0" w:space="0" w:color="auto"/>
        <w:right w:val="none" w:sz="0" w:space="0" w:color="auto"/>
      </w:divBdr>
    </w:div>
    <w:div w:id="948244260">
      <w:bodyDiv w:val="1"/>
      <w:marLeft w:val="0"/>
      <w:marRight w:val="0"/>
      <w:marTop w:val="0"/>
      <w:marBottom w:val="0"/>
      <w:divBdr>
        <w:top w:val="none" w:sz="0" w:space="0" w:color="auto"/>
        <w:left w:val="none" w:sz="0" w:space="0" w:color="auto"/>
        <w:bottom w:val="none" w:sz="0" w:space="0" w:color="auto"/>
        <w:right w:val="none" w:sz="0" w:space="0" w:color="auto"/>
      </w:divBdr>
      <w:divsChild>
        <w:div w:id="145587767">
          <w:marLeft w:val="0"/>
          <w:marRight w:val="0"/>
          <w:marTop w:val="0"/>
          <w:marBottom w:val="0"/>
          <w:divBdr>
            <w:top w:val="none" w:sz="0" w:space="0" w:color="auto"/>
            <w:left w:val="none" w:sz="0" w:space="0" w:color="auto"/>
            <w:bottom w:val="none" w:sz="0" w:space="0" w:color="auto"/>
            <w:right w:val="none" w:sz="0" w:space="0" w:color="auto"/>
          </w:divBdr>
        </w:div>
      </w:divsChild>
    </w:div>
    <w:div w:id="967005592">
      <w:bodyDiv w:val="1"/>
      <w:marLeft w:val="0"/>
      <w:marRight w:val="0"/>
      <w:marTop w:val="0"/>
      <w:marBottom w:val="0"/>
      <w:divBdr>
        <w:top w:val="none" w:sz="0" w:space="0" w:color="auto"/>
        <w:left w:val="none" w:sz="0" w:space="0" w:color="auto"/>
        <w:bottom w:val="none" w:sz="0" w:space="0" w:color="auto"/>
        <w:right w:val="none" w:sz="0" w:space="0" w:color="auto"/>
      </w:divBdr>
    </w:div>
    <w:div w:id="1003051029">
      <w:bodyDiv w:val="1"/>
      <w:marLeft w:val="0"/>
      <w:marRight w:val="0"/>
      <w:marTop w:val="0"/>
      <w:marBottom w:val="0"/>
      <w:divBdr>
        <w:top w:val="none" w:sz="0" w:space="0" w:color="auto"/>
        <w:left w:val="none" w:sz="0" w:space="0" w:color="auto"/>
        <w:bottom w:val="none" w:sz="0" w:space="0" w:color="auto"/>
        <w:right w:val="none" w:sz="0" w:space="0" w:color="auto"/>
      </w:divBdr>
    </w:div>
    <w:div w:id="1014965210">
      <w:bodyDiv w:val="1"/>
      <w:marLeft w:val="0"/>
      <w:marRight w:val="0"/>
      <w:marTop w:val="0"/>
      <w:marBottom w:val="0"/>
      <w:divBdr>
        <w:top w:val="none" w:sz="0" w:space="0" w:color="auto"/>
        <w:left w:val="none" w:sz="0" w:space="0" w:color="auto"/>
        <w:bottom w:val="none" w:sz="0" w:space="0" w:color="auto"/>
        <w:right w:val="none" w:sz="0" w:space="0" w:color="auto"/>
      </w:divBdr>
    </w:div>
    <w:div w:id="1112087842">
      <w:bodyDiv w:val="1"/>
      <w:marLeft w:val="0"/>
      <w:marRight w:val="0"/>
      <w:marTop w:val="0"/>
      <w:marBottom w:val="0"/>
      <w:divBdr>
        <w:top w:val="none" w:sz="0" w:space="0" w:color="auto"/>
        <w:left w:val="none" w:sz="0" w:space="0" w:color="auto"/>
        <w:bottom w:val="none" w:sz="0" w:space="0" w:color="auto"/>
        <w:right w:val="none" w:sz="0" w:space="0" w:color="auto"/>
      </w:divBdr>
    </w:div>
    <w:div w:id="1186288579">
      <w:bodyDiv w:val="1"/>
      <w:marLeft w:val="0"/>
      <w:marRight w:val="0"/>
      <w:marTop w:val="0"/>
      <w:marBottom w:val="0"/>
      <w:divBdr>
        <w:top w:val="none" w:sz="0" w:space="0" w:color="auto"/>
        <w:left w:val="none" w:sz="0" w:space="0" w:color="auto"/>
        <w:bottom w:val="none" w:sz="0" w:space="0" w:color="auto"/>
        <w:right w:val="none" w:sz="0" w:space="0" w:color="auto"/>
      </w:divBdr>
    </w:div>
    <w:div w:id="1190488495">
      <w:bodyDiv w:val="1"/>
      <w:marLeft w:val="0"/>
      <w:marRight w:val="0"/>
      <w:marTop w:val="0"/>
      <w:marBottom w:val="0"/>
      <w:divBdr>
        <w:top w:val="none" w:sz="0" w:space="0" w:color="auto"/>
        <w:left w:val="none" w:sz="0" w:space="0" w:color="auto"/>
        <w:bottom w:val="none" w:sz="0" w:space="0" w:color="auto"/>
        <w:right w:val="none" w:sz="0" w:space="0" w:color="auto"/>
      </w:divBdr>
      <w:divsChild>
        <w:div w:id="48768858">
          <w:marLeft w:val="0"/>
          <w:marRight w:val="0"/>
          <w:marTop w:val="0"/>
          <w:marBottom w:val="0"/>
          <w:divBdr>
            <w:top w:val="none" w:sz="0" w:space="0" w:color="auto"/>
            <w:left w:val="none" w:sz="0" w:space="0" w:color="auto"/>
            <w:bottom w:val="none" w:sz="0" w:space="0" w:color="auto"/>
            <w:right w:val="none" w:sz="0" w:space="0" w:color="auto"/>
          </w:divBdr>
        </w:div>
        <w:div w:id="818155182">
          <w:marLeft w:val="0"/>
          <w:marRight w:val="0"/>
          <w:marTop w:val="0"/>
          <w:marBottom w:val="0"/>
          <w:divBdr>
            <w:top w:val="none" w:sz="0" w:space="0" w:color="auto"/>
            <w:left w:val="none" w:sz="0" w:space="0" w:color="auto"/>
            <w:bottom w:val="none" w:sz="0" w:space="0" w:color="auto"/>
            <w:right w:val="none" w:sz="0" w:space="0" w:color="auto"/>
          </w:divBdr>
        </w:div>
      </w:divsChild>
    </w:div>
    <w:div w:id="1222523648">
      <w:bodyDiv w:val="1"/>
      <w:marLeft w:val="0"/>
      <w:marRight w:val="0"/>
      <w:marTop w:val="0"/>
      <w:marBottom w:val="0"/>
      <w:divBdr>
        <w:top w:val="none" w:sz="0" w:space="0" w:color="auto"/>
        <w:left w:val="none" w:sz="0" w:space="0" w:color="auto"/>
        <w:bottom w:val="none" w:sz="0" w:space="0" w:color="auto"/>
        <w:right w:val="none" w:sz="0" w:space="0" w:color="auto"/>
      </w:divBdr>
    </w:div>
    <w:div w:id="1223831069">
      <w:bodyDiv w:val="1"/>
      <w:marLeft w:val="0"/>
      <w:marRight w:val="0"/>
      <w:marTop w:val="0"/>
      <w:marBottom w:val="0"/>
      <w:divBdr>
        <w:top w:val="none" w:sz="0" w:space="0" w:color="auto"/>
        <w:left w:val="none" w:sz="0" w:space="0" w:color="auto"/>
        <w:bottom w:val="none" w:sz="0" w:space="0" w:color="auto"/>
        <w:right w:val="none" w:sz="0" w:space="0" w:color="auto"/>
      </w:divBdr>
    </w:div>
    <w:div w:id="1227758765">
      <w:bodyDiv w:val="1"/>
      <w:marLeft w:val="0"/>
      <w:marRight w:val="0"/>
      <w:marTop w:val="0"/>
      <w:marBottom w:val="0"/>
      <w:divBdr>
        <w:top w:val="none" w:sz="0" w:space="0" w:color="auto"/>
        <w:left w:val="none" w:sz="0" w:space="0" w:color="auto"/>
        <w:bottom w:val="none" w:sz="0" w:space="0" w:color="auto"/>
        <w:right w:val="none" w:sz="0" w:space="0" w:color="auto"/>
      </w:divBdr>
    </w:div>
    <w:div w:id="1251430576">
      <w:bodyDiv w:val="1"/>
      <w:marLeft w:val="0"/>
      <w:marRight w:val="0"/>
      <w:marTop w:val="0"/>
      <w:marBottom w:val="0"/>
      <w:divBdr>
        <w:top w:val="none" w:sz="0" w:space="0" w:color="auto"/>
        <w:left w:val="none" w:sz="0" w:space="0" w:color="auto"/>
        <w:bottom w:val="none" w:sz="0" w:space="0" w:color="auto"/>
        <w:right w:val="none" w:sz="0" w:space="0" w:color="auto"/>
      </w:divBdr>
      <w:divsChild>
        <w:div w:id="1108433184">
          <w:marLeft w:val="0"/>
          <w:marRight w:val="0"/>
          <w:marTop w:val="0"/>
          <w:marBottom w:val="0"/>
          <w:divBdr>
            <w:top w:val="none" w:sz="0" w:space="0" w:color="auto"/>
            <w:left w:val="none" w:sz="0" w:space="0" w:color="auto"/>
            <w:bottom w:val="none" w:sz="0" w:space="0" w:color="auto"/>
            <w:right w:val="none" w:sz="0" w:space="0" w:color="auto"/>
          </w:divBdr>
        </w:div>
      </w:divsChild>
    </w:div>
    <w:div w:id="1286159817">
      <w:bodyDiv w:val="1"/>
      <w:marLeft w:val="0"/>
      <w:marRight w:val="0"/>
      <w:marTop w:val="0"/>
      <w:marBottom w:val="0"/>
      <w:divBdr>
        <w:top w:val="none" w:sz="0" w:space="0" w:color="auto"/>
        <w:left w:val="none" w:sz="0" w:space="0" w:color="auto"/>
        <w:bottom w:val="none" w:sz="0" w:space="0" w:color="auto"/>
        <w:right w:val="none" w:sz="0" w:space="0" w:color="auto"/>
      </w:divBdr>
    </w:div>
    <w:div w:id="1334452139">
      <w:bodyDiv w:val="1"/>
      <w:marLeft w:val="0"/>
      <w:marRight w:val="0"/>
      <w:marTop w:val="0"/>
      <w:marBottom w:val="0"/>
      <w:divBdr>
        <w:top w:val="none" w:sz="0" w:space="0" w:color="auto"/>
        <w:left w:val="none" w:sz="0" w:space="0" w:color="auto"/>
        <w:bottom w:val="none" w:sz="0" w:space="0" w:color="auto"/>
        <w:right w:val="none" w:sz="0" w:space="0" w:color="auto"/>
      </w:divBdr>
    </w:div>
    <w:div w:id="1334839601">
      <w:bodyDiv w:val="1"/>
      <w:marLeft w:val="0"/>
      <w:marRight w:val="0"/>
      <w:marTop w:val="0"/>
      <w:marBottom w:val="0"/>
      <w:divBdr>
        <w:top w:val="none" w:sz="0" w:space="0" w:color="auto"/>
        <w:left w:val="none" w:sz="0" w:space="0" w:color="auto"/>
        <w:bottom w:val="none" w:sz="0" w:space="0" w:color="auto"/>
        <w:right w:val="none" w:sz="0" w:space="0" w:color="auto"/>
      </w:divBdr>
    </w:div>
    <w:div w:id="1377392375">
      <w:bodyDiv w:val="1"/>
      <w:marLeft w:val="0"/>
      <w:marRight w:val="0"/>
      <w:marTop w:val="0"/>
      <w:marBottom w:val="0"/>
      <w:divBdr>
        <w:top w:val="none" w:sz="0" w:space="0" w:color="auto"/>
        <w:left w:val="none" w:sz="0" w:space="0" w:color="auto"/>
        <w:bottom w:val="none" w:sz="0" w:space="0" w:color="auto"/>
        <w:right w:val="none" w:sz="0" w:space="0" w:color="auto"/>
      </w:divBdr>
    </w:div>
    <w:div w:id="1494183378">
      <w:bodyDiv w:val="1"/>
      <w:marLeft w:val="0"/>
      <w:marRight w:val="0"/>
      <w:marTop w:val="0"/>
      <w:marBottom w:val="0"/>
      <w:divBdr>
        <w:top w:val="none" w:sz="0" w:space="0" w:color="auto"/>
        <w:left w:val="none" w:sz="0" w:space="0" w:color="auto"/>
        <w:bottom w:val="none" w:sz="0" w:space="0" w:color="auto"/>
        <w:right w:val="none" w:sz="0" w:space="0" w:color="auto"/>
      </w:divBdr>
    </w:div>
    <w:div w:id="1569026044">
      <w:bodyDiv w:val="1"/>
      <w:marLeft w:val="0"/>
      <w:marRight w:val="0"/>
      <w:marTop w:val="0"/>
      <w:marBottom w:val="0"/>
      <w:divBdr>
        <w:top w:val="none" w:sz="0" w:space="0" w:color="auto"/>
        <w:left w:val="none" w:sz="0" w:space="0" w:color="auto"/>
        <w:bottom w:val="none" w:sz="0" w:space="0" w:color="auto"/>
        <w:right w:val="none" w:sz="0" w:space="0" w:color="auto"/>
      </w:divBdr>
      <w:divsChild>
        <w:div w:id="704449646">
          <w:marLeft w:val="0"/>
          <w:marRight w:val="0"/>
          <w:marTop w:val="0"/>
          <w:marBottom w:val="0"/>
          <w:divBdr>
            <w:top w:val="none" w:sz="0" w:space="0" w:color="auto"/>
            <w:left w:val="none" w:sz="0" w:space="0" w:color="auto"/>
            <w:bottom w:val="none" w:sz="0" w:space="0" w:color="auto"/>
            <w:right w:val="none" w:sz="0" w:space="0" w:color="auto"/>
          </w:divBdr>
          <w:divsChild>
            <w:div w:id="1018849855">
              <w:marLeft w:val="0"/>
              <w:marRight w:val="0"/>
              <w:marTop w:val="0"/>
              <w:marBottom w:val="0"/>
              <w:divBdr>
                <w:top w:val="none" w:sz="0" w:space="0" w:color="auto"/>
                <w:left w:val="none" w:sz="0" w:space="0" w:color="auto"/>
                <w:bottom w:val="none" w:sz="0" w:space="0" w:color="auto"/>
                <w:right w:val="none" w:sz="0" w:space="0" w:color="auto"/>
              </w:divBdr>
            </w:div>
          </w:divsChild>
        </w:div>
        <w:div w:id="1906988330">
          <w:marLeft w:val="0"/>
          <w:marRight w:val="0"/>
          <w:marTop w:val="0"/>
          <w:marBottom w:val="0"/>
          <w:divBdr>
            <w:top w:val="none" w:sz="0" w:space="0" w:color="auto"/>
            <w:left w:val="none" w:sz="0" w:space="0" w:color="auto"/>
            <w:bottom w:val="none" w:sz="0" w:space="0" w:color="auto"/>
            <w:right w:val="none" w:sz="0" w:space="0" w:color="auto"/>
          </w:divBdr>
          <w:divsChild>
            <w:div w:id="312416654">
              <w:marLeft w:val="0"/>
              <w:marRight w:val="0"/>
              <w:marTop w:val="0"/>
              <w:marBottom w:val="0"/>
              <w:divBdr>
                <w:top w:val="none" w:sz="0" w:space="0" w:color="auto"/>
                <w:left w:val="none" w:sz="0" w:space="0" w:color="auto"/>
                <w:bottom w:val="none" w:sz="0" w:space="0" w:color="auto"/>
                <w:right w:val="none" w:sz="0" w:space="0" w:color="auto"/>
              </w:divBdr>
              <w:divsChild>
                <w:div w:id="16231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927191">
      <w:bodyDiv w:val="1"/>
      <w:marLeft w:val="0"/>
      <w:marRight w:val="0"/>
      <w:marTop w:val="0"/>
      <w:marBottom w:val="0"/>
      <w:divBdr>
        <w:top w:val="none" w:sz="0" w:space="0" w:color="auto"/>
        <w:left w:val="none" w:sz="0" w:space="0" w:color="auto"/>
        <w:bottom w:val="none" w:sz="0" w:space="0" w:color="auto"/>
        <w:right w:val="none" w:sz="0" w:space="0" w:color="auto"/>
      </w:divBdr>
    </w:div>
    <w:div w:id="1862427549">
      <w:bodyDiv w:val="1"/>
      <w:marLeft w:val="0"/>
      <w:marRight w:val="0"/>
      <w:marTop w:val="0"/>
      <w:marBottom w:val="0"/>
      <w:divBdr>
        <w:top w:val="none" w:sz="0" w:space="0" w:color="auto"/>
        <w:left w:val="none" w:sz="0" w:space="0" w:color="auto"/>
        <w:bottom w:val="none" w:sz="0" w:space="0" w:color="auto"/>
        <w:right w:val="none" w:sz="0" w:space="0" w:color="auto"/>
      </w:divBdr>
    </w:div>
    <w:div w:id="1872918107">
      <w:bodyDiv w:val="1"/>
      <w:marLeft w:val="0"/>
      <w:marRight w:val="0"/>
      <w:marTop w:val="0"/>
      <w:marBottom w:val="0"/>
      <w:divBdr>
        <w:top w:val="none" w:sz="0" w:space="0" w:color="auto"/>
        <w:left w:val="none" w:sz="0" w:space="0" w:color="auto"/>
        <w:bottom w:val="none" w:sz="0" w:space="0" w:color="auto"/>
        <w:right w:val="none" w:sz="0" w:space="0" w:color="auto"/>
      </w:divBdr>
      <w:divsChild>
        <w:div w:id="961691075">
          <w:marLeft w:val="0"/>
          <w:marRight w:val="0"/>
          <w:marTop w:val="0"/>
          <w:marBottom w:val="0"/>
          <w:divBdr>
            <w:top w:val="none" w:sz="0" w:space="0" w:color="auto"/>
            <w:left w:val="none" w:sz="0" w:space="0" w:color="auto"/>
            <w:bottom w:val="none" w:sz="0" w:space="0" w:color="auto"/>
            <w:right w:val="none" w:sz="0" w:space="0" w:color="auto"/>
          </w:divBdr>
        </w:div>
        <w:div w:id="1520847358">
          <w:marLeft w:val="0"/>
          <w:marRight w:val="0"/>
          <w:marTop w:val="0"/>
          <w:marBottom w:val="0"/>
          <w:divBdr>
            <w:top w:val="none" w:sz="0" w:space="0" w:color="auto"/>
            <w:left w:val="none" w:sz="0" w:space="0" w:color="auto"/>
            <w:bottom w:val="none" w:sz="0" w:space="0" w:color="auto"/>
            <w:right w:val="none" w:sz="0" w:space="0" w:color="auto"/>
          </w:divBdr>
        </w:div>
      </w:divsChild>
    </w:div>
    <w:div w:id="1904752735">
      <w:bodyDiv w:val="1"/>
      <w:marLeft w:val="0"/>
      <w:marRight w:val="0"/>
      <w:marTop w:val="0"/>
      <w:marBottom w:val="0"/>
      <w:divBdr>
        <w:top w:val="none" w:sz="0" w:space="0" w:color="auto"/>
        <w:left w:val="none" w:sz="0" w:space="0" w:color="auto"/>
        <w:bottom w:val="none" w:sz="0" w:space="0" w:color="auto"/>
        <w:right w:val="none" w:sz="0" w:space="0" w:color="auto"/>
      </w:divBdr>
    </w:div>
    <w:div w:id="1917589213">
      <w:bodyDiv w:val="1"/>
      <w:marLeft w:val="0"/>
      <w:marRight w:val="0"/>
      <w:marTop w:val="0"/>
      <w:marBottom w:val="0"/>
      <w:divBdr>
        <w:top w:val="none" w:sz="0" w:space="0" w:color="auto"/>
        <w:left w:val="none" w:sz="0" w:space="0" w:color="auto"/>
        <w:bottom w:val="none" w:sz="0" w:space="0" w:color="auto"/>
        <w:right w:val="none" w:sz="0" w:space="0" w:color="auto"/>
      </w:divBdr>
    </w:div>
    <w:div w:id="1948192069">
      <w:bodyDiv w:val="1"/>
      <w:marLeft w:val="0"/>
      <w:marRight w:val="0"/>
      <w:marTop w:val="0"/>
      <w:marBottom w:val="0"/>
      <w:divBdr>
        <w:top w:val="none" w:sz="0" w:space="0" w:color="auto"/>
        <w:left w:val="none" w:sz="0" w:space="0" w:color="auto"/>
        <w:bottom w:val="none" w:sz="0" w:space="0" w:color="auto"/>
        <w:right w:val="none" w:sz="0" w:space="0" w:color="auto"/>
      </w:divBdr>
    </w:div>
    <w:div w:id="2006470568">
      <w:bodyDiv w:val="1"/>
      <w:marLeft w:val="0"/>
      <w:marRight w:val="0"/>
      <w:marTop w:val="0"/>
      <w:marBottom w:val="0"/>
      <w:divBdr>
        <w:top w:val="none" w:sz="0" w:space="0" w:color="auto"/>
        <w:left w:val="none" w:sz="0" w:space="0" w:color="auto"/>
        <w:bottom w:val="none" w:sz="0" w:space="0" w:color="auto"/>
        <w:right w:val="none" w:sz="0" w:space="0" w:color="auto"/>
      </w:divBdr>
    </w:div>
    <w:div w:id="2116358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gel.martin.martinez@uva.es"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0182C-C3FD-4732-A064-F94FFB278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23652</Words>
  <Characters>130092</Characters>
  <Application>Microsoft Office Word</Application>
  <DocSecurity>0</DocSecurity>
  <Lines>1084</Lines>
  <Paragraphs>306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153438</CharactersWithSpaces>
  <SharedDoc>false</SharedDoc>
  <HLinks>
    <vt:vector size="762" baseType="variant">
      <vt:variant>
        <vt:i4>1441851</vt:i4>
      </vt:variant>
      <vt:variant>
        <vt:i4>764</vt:i4>
      </vt:variant>
      <vt:variant>
        <vt:i4>0</vt:i4>
      </vt:variant>
      <vt:variant>
        <vt:i4>5</vt:i4>
      </vt:variant>
      <vt:variant>
        <vt:lpwstr/>
      </vt:variant>
      <vt:variant>
        <vt:lpwstr>_Toc417306850</vt:lpwstr>
      </vt:variant>
      <vt:variant>
        <vt:i4>1507387</vt:i4>
      </vt:variant>
      <vt:variant>
        <vt:i4>758</vt:i4>
      </vt:variant>
      <vt:variant>
        <vt:i4>0</vt:i4>
      </vt:variant>
      <vt:variant>
        <vt:i4>5</vt:i4>
      </vt:variant>
      <vt:variant>
        <vt:lpwstr/>
      </vt:variant>
      <vt:variant>
        <vt:lpwstr>_Toc417306849</vt:lpwstr>
      </vt:variant>
      <vt:variant>
        <vt:i4>1507387</vt:i4>
      </vt:variant>
      <vt:variant>
        <vt:i4>752</vt:i4>
      </vt:variant>
      <vt:variant>
        <vt:i4>0</vt:i4>
      </vt:variant>
      <vt:variant>
        <vt:i4>5</vt:i4>
      </vt:variant>
      <vt:variant>
        <vt:lpwstr/>
      </vt:variant>
      <vt:variant>
        <vt:lpwstr>_Toc417306848</vt:lpwstr>
      </vt:variant>
      <vt:variant>
        <vt:i4>1507387</vt:i4>
      </vt:variant>
      <vt:variant>
        <vt:i4>746</vt:i4>
      </vt:variant>
      <vt:variant>
        <vt:i4>0</vt:i4>
      </vt:variant>
      <vt:variant>
        <vt:i4>5</vt:i4>
      </vt:variant>
      <vt:variant>
        <vt:lpwstr/>
      </vt:variant>
      <vt:variant>
        <vt:lpwstr>_Toc417306847</vt:lpwstr>
      </vt:variant>
      <vt:variant>
        <vt:i4>1507387</vt:i4>
      </vt:variant>
      <vt:variant>
        <vt:i4>740</vt:i4>
      </vt:variant>
      <vt:variant>
        <vt:i4>0</vt:i4>
      </vt:variant>
      <vt:variant>
        <vt:i4>5</vt:i4>
      </vt:variant>
      <vt:variant>
        <vt:lpwstr/>
      </vt:variant>
      <vt:variant>
        <vt:lpwstr>_Toc417306846</vt:lpwstr>
      </vt:variant>
      <vt:variant>
        <vt:i4>1507387</vt:i4>
      </vt:variant>
      <vt:variant>
        <vt:i4>734</vt:i4>
      </vt:variant>
      <vt:variant>
        <vt:i4>0</vt:i4>
      </vt:variant>
      <vt:variant>
        <vt:i4>5</vt:i4>
      </vt:variant>
      <vt:variant>
        <vt:lpwstr/>
      </vt:variant>
      <vt:variant>
        <vt:lpwstr>_Toc417306845</vt:lpwstr>
      </vt:variant>
      <vt:variant>
        <vt:i4>1507387</vt:i4>
      </vt:variant>
      <vt:variant>
        <vt:i4>728</vt:i4>
      </vt:variant>
      <vt:variant>
        <vt:i4>0</vt:i4>
      </vt:variant>
      <vt:variant>
        <vt:i4>5</vt:i4>
      </vt:variant>
      <vt:variant>
        <vt:lpwstr/>
      </vt:variant>
      <vt:variant>
        <vt:lpwstr>_Toc417306844</vt:lpwstr>
      </vt:variant>
      <vt:variant>
        <vt:i4>1507387</vt:i4>
      </vt:variant>
      <vt:variant>
        <vt:i4>722</vt:i4>
      </vt:variant>
      <vt:variant>
        <vt:i4>0</vt:i4>
      </vt:variant>
      <vt:variant>
        <vt:i4>5</vt:i4>
      </vt:variant>
      <vt:variant>
        <vt:lpwstr/>
      </vt:variant>
      <vt:variant>
        <vt:lpwstr>_Toc417306843</vt:lpwstr>
      </vt:variant>
      <vt:variant>
        <vt:i4>1507387</vt:i4>
      </vt:variant>
      <vt:variant>
        <vt:i4>716</vt:i4>
      </vt:variant>
      <vt:variant>
        <vt:i4>0</vt:i4>
      </vt:variant>
      <vt:variant>
        <vt:i4>5</vt:i4>
      </vt:variant>
      <vt:variant>
        <vt:lpwstr/>
      </vt:variant>
      <vt:variant>
        <vt:lpwstr>_Toc417306842</vt:lpwstr>
      </vt:variant>
      <vt:variant>
        <vt:i4>1507387</vt:i4>
      </vt:variant>
      <vt:variant>
        <vt:i4>710</vt:i4>
      </vt:variant>
      <vt:variant>
        <vt:i4>0</vt:i4>
      </vt:variant>
      <vt:variant>
        <vt:i4>5</vt:i4>
      </vt:variant>
      <vt:variant>
        <vt:lpwstr/>
      </vt:variant>
      <vt:variant>
        <vt:lpwstr>_Toc417306841</vt:lpwstr>
      </vt:variant>
      <vt:variant>
        <vt:i4>1507387</vt:i4>
      </vt:variant>
      <vt:variant>
        <vt:i4>704</vt:i4>
      </vt:variant>
      <vt:variant>
        <vt:i4>0</vt:i4>
      </vt:variant>
      <vt:variant>
        <vt:i4>5</vt:i4>
      </vt:variant>
      <vt:variant>
        <vt:lpwstr/>
      </vt:variant>
      <vt:variant>
        <vt:lpwstr>_Toc417306840</vt:lpwstr>
      </vt:variant>
      <vt:variant>
        <vt:i4>1048635</vt:i4>
      </vt:variant>
      <vt:variant>
        <vt:i4>698</vt:i4>
      </vt:variant>
      <vt:variant>
        <vt:i4>0</vt:i4>
      </vt:variant>
      <vt:variant>
        <vt:i4>5</vt:i4>
      </vt:variant>
      <vt:variant>
        <vt:lpwstr/>
      </vt:variant>
      <vt:variant>
        <vt:lpwstr>_Toc417306839</vt:lpwstr>
      </vt:variant>
      <vt:variant>
        <vt:i4>1048635</vt:i4>
      </vt:variant>
      <vt:variant>
        <vt:i4>692</vt:i4>
      </vt:variant>
      <vt:variant>
        <vt:i4>0</vt:i4>
      </vt:variant>
      <vt:variant>
        <vt:i4>5</vt:i4>
      </vt:variant>
      <vt:variant>
        <vt:lpwstr/>
      </vt:variant>
      <vt:variant>
        <vt:lpwstr>_Toc417306838</vt:lpwstr>
      </vt:variant>
      <vt:variant>
        <vt:i4>1048635</vt:i4>
      </vt:variant>
      <vt:variant>
        <vt:i4>686</vt:i4>
      </vt:variant>
      <vt:variant>
        <vt:i4>0</vt:i4>
      </vt:variant>
      <vt:variant>
        <vt:i4>5</vt:i4>
      </vt:variant>
      <vt:variant>
        <vt:lpwstr/>
      </vt:variant>
      <vt:variant>
        <vt:lpwstr>_Toc417306837</vt:lpwstr>
      </vt:variant>
      <vt:variant>
        <vt:i4>1048635</vt:i4>
      </vt:variant>
      <vt:variant>
        <vt:i4>680</vt:i4>
      </vt:variant>
      <vt:variant>
        <vt:i4>0</vt:i4>
      </vt:variant>
      <vt:variant>
        <vt:i4>5</vt:i4>
      </vt:variant>
      <vt:variant>
        <vt:lpwstr/>
      </vt:variant>
      <vt:variant>
        <vt:lpwstr>_Toc417306836</vt:lpwstr>
      </vt:variant>
      <vt:variant>
        <vt:i4>1048635</vt:i4>
      </vt:variant>
      <vt:variant>
        <vt:i4>674</vt:i4>
      </vt:variant>
      <vt:variant>
        <vt:i4>0</vt:i4>
      </vt:variant>
      <vt:variant>
        <vt:i4>5</vt:i4>
      </vt:variant>
      <vt:variant>
        <vt:lpwstr/>
      </vt:variant>
      <vt:variant>
        <vt:lpwstr>_Toc417306835</vt:lpwstr>
      </vt:variant>
      <vt:variant>
        <vt:i4>1048635</vt:i4>
      </vt:variant>
      <vt:variant>
        <vt:i4>668</vt:i4>
      </vt:variant>
      <vt:variant>
        <vt:i4>0</vt:i4>
      </vt:variant>
      <vt:variant>
        <vt:i4>5</vt:i4>
      </vt:variant>
      <vt:variant>
        <vt:lpwstr/>
      </vt:variant>
      <vt:variant>
        <vt:lpwstr>_Toc417306834</vt:lpwstr>
      </vt:variant>
      <vt:variant>
        <vt:i4>1048635</vt:i4>
      </vt:variant>
      <vt:variant>
        <vt:i4>662</vt:i4>
      </vt:variant>
      <vt:variant>
        <vt:i4>0</vt:i4>
      </vt:variant>
      <vt:variant>
        <vt:i4>5</vt:i4>
      </vt:variant>
      <vt:variant>
        <vt:lpwstr/>
      </vt:variant>
      <vt:variant>
        <vt:lpwstr>_Toc417306833</vt:lpwstr>
      </vt:variant>
      <vt:variant>
        <vt:i4>1048635</vt:i4>
      </vt:variant>
      <vt:variant>
        <vt:i4>656</vt:i4>
      </vt:variant>
      <vt:variant>
        <vt:i4>0</vt:i4>
      </vt:variant>
      <vt:variant>
        <vt:i4>5</vt:i4>
      </vt:variant>
      <vt:variant>
        <vt:lpwstr/>
      </vt:variant>
      <vt:variant>
        <vt:lpwstr>_Toc417306832</vt:lpwstr>
      </vt:variant>
      <vt:variant>
        <vt:i4>1048635</vt:i4>
      </vt:variant>
      <vt:variant>
        <vt:i4>650</vt:i4>
      </vt:variant>
      <vt:variant>
        <vt:i4>0</vt:i4>
      </vt:variant>
      <vt:variant>
        <vt:i4>5</vt:i4>
      </vt:variant>
      <vt:variant>
        <vt:lpwstr/>
      </vt:variant>
      <vt:variant>
        <vt:lpwstr>_Toc417306831</vt:lpwstr>
      </vt:variant>
      <vt:variant>
        <vt:i4>1048635</vt:i4>
      </vt:variant>
      <vt:variant>
        <vt:i4>644</vt:i4>
      </vt:variant>
      <vt:variant>
        <vt:i4>0</vt:i4>
      </vt:variant>
      <vt:variant>
        <vt:i4>5</vt:i4>
      </vt:variant>
      <vt:variant>
        <vt:lpwstr/>
      </vt:variant>
      <vt:variant>
        <vt:lpwstr>_Toc417306830</vt:lpwstr>
      </vt:variant>
      <vt:variant>
        <vt:i4>1114171</vt:i4>
      </vt:variant>
      <vt:variant>
        <vt:i4>638</vt:i4>
      </vt:variant>
      <vt:variant>
        <vt:i4>0</vt:i4>
      </vt:variant>
      <vt:variant>
        <vt:i4>5</vt:i4>
      </vt:variant>
      <vt:variant>
        <vt:lpwstr/>
      </vt:variant>
      <vt:variant>
        <vt:lpwstr>_Toc417306829</vt:lpwstr>
      </vt:variant>
      <vt:variant>
        <vt:i4>1114171</vt:i4>
      </vt:variant>
      <vt:variant>
        <vt:i4>632</vt:i4>
      </vt:variant>
      <vt:variant>
        <vt:i4>0</vt:i4>
      </vt:variant>
      <vt:variant>
        <vt:i4>5</vt:i4>
      </vt:variant>
      <vt:variant>
        <vt:lpwstr/>
      </vt:variant>
      <vt:variant>
        <vt:lpwstr>_Toc417306828</vt:lpwstr>
      </vt:variant>
      <vt:variant>
        <vt:i4>1114171</vt:i4>
      </vt:variant>
      <vt:variant>
        <vt:i4>626</vt:i4>
      </vt:variant>
      <vt:variant>
        <vt:i4>0</vt:i4>
      </vt:variant>
      <vt:variant>
        <vt:i4>5</vt:i4>
      </vt:variant>
      <vt:variant>
        <vt:lpwstr/>
      </vt:variant>
      <vt:variant>
        <vt:lpwstr>_Toc417306827</vt:lpwstr>
      </vt:variant>
      <vt:variant>
        <vt:i4>1114171</vt:i4>
      </vt:variant>
      <vt:variant>
        <vt:i4>620</vt:i4>
      </vt:variant>
      <vt:variant>
        <vt:i4>0</vt:i4>
      </vt:variant>
      <vt:variant>
        <vt:i4>5</vt:i4>
      </vt:variant>
      <vt:variant>
        <vt:lpwstr/>
      </vt:variant>
      <vt:variant>
        <vt:lpwstr>_Toc417306826</vt:lpwstr>
      </vt:variant>
      <vt:variant>
        <vt:i4>1114171</vt:i4>
      </vt:variant>
      <vt:variant>
        <vt:i4>614</vt:i4>
      </vt:variant>
      <vt:variant>
        <vt:i4>0</vt:i4>
      </vt:variant>
      <vt:variant>
        <vt:i4>5</vt:i4>
      </vt:variant>
      <vt:variant>
        <vt:lpwstr/>
      </vt:variant>
      <vt:variant>
        <vt:lpwstr>_Toc417306825</vt:lpwstr>
      </vt:variant>
      <vt:variant>
        <vt:i4>1114171</vt:i4>
      </vt:variant>
      <vt:variant>
        <vt:i4>608</vt:i4>
      </vt:variant>
      <vt:variant>
        <vt:i4>0</vt:i4>
      </vt:variant>
      <vt:variant>
        <vt:i4>5</vt:i4>
      </vt:variant>
      <vt:variant>
        <vt:lpwstr/>
      </vt:variant>
      <vt:variant>
        <vt:lpwstr>_Toc417306824</vt:lpwstr>
      </vt:variant>
      <vt:variant>
        <vt:i4>1114171</vt:i4>
      </vt:variant>
      <vt:variant>
        <vt:i4>602</vt:i4>
      </vt:variant>
      <vt:variant>
        <vt:i4>0</vt:i4>
      </vt:variant>
      <vt:variant>
        <vt:i4>5</vt:i4>
      </vt:variant>
      <vt:variant>
        <vt:lpwstr/>
      </vt:variant>
      <vt:variant>
        <vt:lpwstr>_Toc417306823</vt:lpwstr>
      </vt:variant>
      <vt:variant>
        <vt:i4>1114171</vt:i4>
      </vt:variant>
      <vt:variant>
        <vt:i4>596</vt:i4>
      </vt:variant>
      <vt:variant>
        <vt:i4>0</vt:i4>
      </vt:variant>
      <vt:variant>
        <vt:i4>5</vt:i4>
      </vt:variant>
      <vt:variant>
        <vt:lpwstr/>
      </vt:variant>
      <vt:variant>
        <vt:lpwstr>_Toc417306822</vt:lpwstr>
      </vt:variant>
      <vt:variant>
        <vt:i4>1114171</vt:i4>
      </vt:variant>
      <vt:variant>
        <vt:i4>590</vt:i4>
      </vt:variant>
      <vt:variant>
        <vt:i4>0</vt:i4>
      </vt:variant>
      <vt:variant>
        <vt:i4>5</vt:i4>
      </vt:variant>
      <vt:variant>
        <vt:lpwstr/>
      </vt:variant>
      <vt:variant>
        <vt:lpwstr>_Toc417306821</vt:lpwstr>
      </vt:variant>
      <vt:variant>
        <vt:i4>1114171</vt:i4>
      </vt:variant>
      <vt:variant>
        <vt:i4>584</vt:i4>
      </vt:variant>
      <vt:variant>
        <vt:i4>0</vt:i4>
      </vt:variant>
      <vt:variant>
        <vt:i4>5</vt:i4>
      </vt:variant>
      <vt:variant>
        <vt:lpwstr/>
      </vt:variant>
      <vt:variant>
        <vt:lpwstr>_Toc417306820</vt:lpwstr>
      </vt:variant>
      <vt:variant>
        <vt:i4>1179707</vt:i4>
      </vt:variant>
      <vt:variant>
        <vt:i4>578</vt:i4>
      </vt:variant>
      <vt:variant>
        <vt:i4>0</vt:i4>
      </vt:variant>
      <vt:variant>
        <vt:i4>5</vt:i4>
      </vt:variant>
      <vt:variant>
        <vt:lpwstr/>
      </vt:variant>
      <vt:variant>
        <vt:lpwstr>_Toc417306819</vt:lpwstr>
      </vt:variant>
      <vt:variant>
        <vt:i4>1179707</vt:i4>
      </vt:variant>
      <vt:variant>
        <vt:i4>572</vt:i4>
      </vt:variant>
      <vt:variant>
        <vt:i4>0</vt:i4>
      </vt:variant>
      <vt:variant>
        <vt:i4>5</vt:i4>
      </vt:variant>
      <vt:variant>
        <vt:lpwstr/>
      </vt:variant>
      <vt:variant>
        <vt:lpwstr>_Toc417306818</vt:lpwstr>
      </vt:variant>
      <vt:variant>
        <vt:i4>1179707</vt:i4>
      </vt:variant>
      <vt:variant>
        <vt:i4>566</vt:i4>
      </vt:variant>
      <vt:variant>
        <vt:i4>0</vt:i4>
      </vt:variant>
      <vt:variant>
        <vt:i4>5</vt:i4>
      </vt:variant>
      <vt:variant>
        <vt:lpwstr/>
      </vt:variant>
      <vt:variant>
        <vt:lpwstr>_Toc417306817</vt:lpwstr>
      </vt:variant>
      <vt:variant>
        <vt:i4>1179707</vt:i4>
      </vt:variant>
      <vt:variant>
        <vt:i4>560</vt:i4>
      </vt:variant>
      <vt:variant>
        <vt:i4>0</vt:i4>
      </vt:variant>
      <vt:variant>
        <vt:i4>5</vt:i4>
      </vt:variant>
      <vt:variant>
        <vt:lpwstr/>
      </vt:variant>
      <vt:variant>
        <vt:lpwstr>_Toc417306816</vt:lpwstr>
      </vt:variant>
      <vt:variant>
        <vt:i4>1179707</vt:i4>
      </vt:variant>
      <vt:variant>
        <vt:i4>554</vt:i4>
      </vt:variant>
      <vt:variant>
        <vt:i4>0</vt:i4>
      </vt:variant>
      <vt:variant>
        <vt:i4>5</vt:i4>
      </vt:variant>
      <vt:variant>
        <vt:lpwstr/>
      </vt:variant>
      <vt:variant>
        <vt:lpwstr>_Toc417306815</vt:lpwstr>
      </vt:variant>
      <vt:variant>
        <vt:i4>1179707</vt:i4>
      </vt:variant>
      <vt:variant>
        <vt:i4>548</vt:i4>
      </vt:variant>
      <vt:variant>
        <vt:i4>0</vt:i4>
      </vt:variant>
      <vt:variant>
        <vt:i4>5</vt:i4>
      </vt:variant>
      <vt:variant>
        <vt:lpwstr/>
      </vt:variant>
      <vt:variant>
        <vt:lpwstr>_Toc417306814</vt:lpwstr>
      </vt:variant>
      <vt:variant>
        <vt:i4>1179707</vt:i4>
      </vt:variant>
      <vt:variant>
        <vt:i4>542</vt:i4>
      </vt:variant>
      <vt:variant>
        <vt:i4>0</vt:i4>
      </vt:variant>
      <vt:variant>
        <vt:i4>5</vt:i4>
      </vt:variant>
      <vt:variant>
        <vt:lpwstr/>
      </vt:variant>
      <vt:variant>
        <vt:lpwstr>_Toc417306813</vt:lpwstr>
      </vt:variant>
      <vt:variant>
        <vt:i4>1179707</vt:i4>
      </vt:variant>
      <vt:variant>
        <vt:i4>536</vt:i4>
      </vt:variant>
      <vt:variant>
        <vt:i4>0</vt:i4>
      </vt:variant>
      <vt:variant>
        <vt:i4>5</vt:i4>
      </vt:variant>
      <vt:variant>
        <vt:lpwstr/>
      </vt:variant>
      <vt:variant>
        <vt:lpwstr>_Toc417306812</vt:lpwstr>
      </vt:variant>
      <vt:variant>
        <vt:i4>1179707</vt:i4>
      </vt:variant>
      <vt:variant>
        <vt:i4>530</vt:i4>
      </vt:variant>
      <vt:variant>
        <vt:i4>0</vt:i4>
      </vt:variant>
      <vt:variant>
        <vt:i4>5</vt:i4>
      </vt:variant>
      <vt:variant>
        <vt:lpwstr/>
      </vt:variant>
      <vt:variant>
        <vt:lpwstr>_Toc417306811</vt:lpwstr>
      </vt:variant>
      <vt:variant>
        <vt:i4>1179707</vt:i4>
      </vt:variant>
      <vt:variant>
        <vt:i4>524</vt:i4>
      </vt:variant>
      <vt:variant>
        <vt:i4>0</vt:i4>
      </vt:variant>
      <vt:variant>
        <vt:i4>5</vt:i4>
      </vt:variant>
      <vt:variant>
        <vt:lpwstr/>
      </vt:variant>
      <vt:variant>
        <vt:lpwstr>_Toc417306810</vt:lpwstr>
      </vt:variant>
      <vt:variant>
        <vt:i4>1245243</vt:i4>
      </vt:variant>
      <vt:variant>
        <vt:i4>518</vt:i4>
      </vt:variant>
      <vt:variant>
        <vt:i4>0</vt:i4>
      </vt:variant>
      <vt:variant>
        <vt:i4>5</vt:i4>
      </vt:variant>
      <vt:variant>
        <vt:lpwstr/>
      </vt:variant>
      <vt:variant>
        <vt:lpwstr>_Toc417306809</vt:lpwstr>
      </vt:variant>
      <vt:variant>
        <vt:i4>1245243</vt:i4>
      </vt:variant>
      <vt:variant>
        <vt:i4>512</vt:i4>
      </vt:variant>
      <vt:variant>
        <vt:i4>0</vt:i4>
      </vt:variant>
      <vt:variant>
        <vt:i4>5</vt:i4>
      </vt:variant>
      <vt:variant>
        <vt:lpwstr/>
      </vt:variant>
      <vt:variant>
        <vt:lpwstr>_Toc417306808</vt:lpwstr>
      </vt:variant>
      <vt:variant>
        <vt:i4>1245243</vt:i4>
      </vt:variant>
      <vt:variant>
        <vt:i4>506</vt:i4>
      </vt:variant>
      <vt:variant>
        <vt:i4>0</vt:i4>
      </vt:variant>
      <vt:variant>
        <vt:i4>5</vt:i4>
      </vt:variant>
      <vt:variant>
        <vt:lpwstr/>
      </vt:variant>
      <vt:variant>
        <vt:lpwstr>_Toc417306807</vt:lpwstr>
      </vt:variant>
      <vt:variant>
        <vt:i4>1245243</vt:i4>
      </vt:variant>
      <vt:variant>
        <vt:i4>500</vt:i4>
      </vt:variant>
      <vt:variant>
        <vt:i4>0</vt:i4>
      </vt:variant>
      <vt:variant>
        <vt:i4>5</vt:i4>
      </vt:variant>
      <vt:variant>
        <vt:lpwstr/>
      </vt:variant>
      <vt:variant>
        <vt:lpwstr>_Toc417306806</vt:lpwstr>
      </vt:variant>
      <vt:variant>
        <vt:i4>1245243</vt:i4>
      </vt:variant>
      <vt:variant>
        <vt:i4>494</vt:i4>
      </vt:variant>
      <vt:variant>
        <vt:i4>0</vt:i4>
      </vt:variant>
      <vt:variant>
        <vt:i4>5</vt:i4>
      </vt:variant>
      <vt:variant>
        <vt:lpwstr/>
      </vt:variant>
      <vt:variant>
        <vt:lpwstr>_Toc417306805</vt:lpwstr>
      </vt:variant>
      <vt:variant>
        <vt:i4>1245243</vt:i4>
      </vt:variant>
      <vt:variant>
        <vt:i4>488</vt:i4>
      </vt:variant>
      <vt:variant>
        <vt:i4>0</vt:i4>
      </vt:variant>
      <vt:variant>
        <vt:i4>5</vt:i4>
      </vt:variant>
      <vt:variant>
        <vt:lpwstr/>
      </vt:variant>
      <vt:variant>
        <vt:lpwstr>_Toc417306804</vt:lpwstr>
      </vt:variant>
      <vt:variant>
        <vt:i4>1245243</vt:i4>
      </vt:variant>
      <vt:variant>
        <vt:i4>482</vt:i4>
      </vt:variant>
      <vt:variant>
        <vt:i4>0</vt:i4>
      </vt:variant>
      <vt:variant>
        <vt:i4>5</vt:i4>
      </vt:variant>
      <vt:variant>
        <vt:lpwstr/>
      </vt:variant>
      <vt:variant>
        <vt:lpwstr>_Toc417306803</vt:lpwstr>
      </vt:variant>
      <vt:variant>
        <vt:i4>1245243</vt:i4>
      </vt:variant>
      <vt:variant>
        <vt:i4>476</vt:i4>
      </vt:variant>
      <vt:variant>
        <vt:i4>0</vt:i4>
      </vt:variant>
      <vt:variant>
        <vt:i4>5</vt:i4>
      </vt:variant>
      <vt:variant>
        <vt:lpwstr/>
      </vt:variant>
      <vt:variant>
        <vt:lpwstr>_Toc417306802</vt:lpwstr>
      </vt:variant>
      <vt:variant>
        <vt:i4>1245243</vt:i4>
      </vt:variant>
      <vt:variant>
        <vt:i4>470</vt:i4>
      </vt:variant>
      <vt:variant>
        <vt:i4>0</vt:i4>
      </vt:variant>
      <vt:variant>
        <vt:i4>5</vt:i4>
      </vt:variant>
      <vt:variant>
        <vt:lpwstr/>
      </vt:variant>
      <vt:variant>
        <vt:lpwstr>_Toc417306801</vt:lpwstr>
      </vt:variant>
      <vt:variant>
        <vt:i4>1245243</vt:i4>
      </vt:variant>
      <vt:variant>
        <vt:i4>464</vt:i4>
      </vt:variant>
      <vt:variant>
        <vt:i4>0</vt:i4>
      </vt:variant>
      <vt:variant>
        <vt:i4>5</vt:i4>
      </vt:variant>
      <vt:variant>
        <vt:lpwstr/>
      </vt:variant>
      <vt:variant>
        <vt:lpwstr>_Toc417306800</vt:lpwstr>
      </vt:variant>
      <vt:variant>
        <vt:i4>1703988</vt:i4>
      </vt:variant>
      <vt:variant>
        <vt:i4>458</vt:i4>
      </vt:variant>
      <vt:variant>
        <vt:i4>0</vt:i4>
      </vt:variant>
      <vt:variant>
        <vt:i4>5</vt:i4>
      </vt:variant>
      <vt:variant>
        <vt:lpwstr/>
      </vt:variant>
      <vt:variant>
        <vt:lpwstr>_Toc417306799</vt:lpwstr>
      </vt:variant>
      <vt:variant>
        <vt:i4>1703988</vt:i4>
      </vt:variant>
      <vt:variant>
        <vt:i4>449</vt:i4>
      </vt:variant>
      <vt:variant>
        <vt:i4>0</vt:i4>
      </vt:variant>
      <vt:variant>
        <vt:i4>5</vt:i4>
      </vt:variant>
      <vt:variant>
        <vt:lpwstr/>
      </vt:variant>
      <vt:variant>
        <vt:lpwstr>_Toc417306798</vt:lpwstr>
      </vt:variant>
      <vt:variant>
        <vt:i4>1703988</vt:i4>
      </vt:variant>
      <vt:variant>
        <vt:i4>443</vt:i4>
      </vt:variant>
      <vt:variant>
        <vt:i4>0</vt:i4>
      </vt:variant>
      <vt:variant>
        <vt:i4>5</vt:i4>
      </vt:variant>
      <vt:variant>
        <vt:lpwstr/>
      </vt:variant>
      <vt:variant>
        <vt:lpwstr>_Toc417306797</vt:lpwstr>
      </vt:variant>
      <vt:variant>
        <vt:i4>1703988</vt:i4>
      </vt:variant>
      <vt:variant>
        <vt:i4>437</vt:i4>
      </vt:variant>
      <vt:variant>
        <vt:i4>0</vt:i4>
      </vt:variant>
      <vt:variant>
        <vt:i4>5</vt:i4>
      </vt:variant>
      <vt:variant>
        <vt:lpwstr/>
      </vt:variant>
      <vt:variant>
        <vt:lpwstr>_Toc417306796</vt:lpwstr>
      </vt:variant>
      <vt:variant>
        <vt:i4>1703988</vt:i4>
      </vt:variant>
      <vt:variant>
        <vt:i4>431</vt:i4>
      </vt:variant>
      <vt:variant>
        <vt:i4>0</vt:i4>
      </vt:variant>
      <vt:variant>
        <vt:i4>5</vt:i4>
      </vt:variant>
      <vt:variant>
        <vt:lpwstr/>
      </vt:variant>
      <vt:variant>
        <vt:lpwstr>_Toc417306795</vt:lpwstr>
      </vt:variant>
      <vt:variant>
        <vt:i4>1703988</vt:i4>
      </vt:variant>
      <vt:variant>
        <vt:i4>425</vt:i4>
      </vt:variant>
      <vt:variant>
        <vt:i4>0</vt:i4>
      </vt:variant>
      <vt:variant>
        <vt:i4>5</vt:i4>
      </vt:variant>
      <vt:variant>
        <vt:lpwstr/>
      </vt:variant>
      <vt:variant>
        <vt:lpwstr>_Toc417306794</vt:lpwstr>
      </vt:variant>
      <vt:variant>
        <vt:i4>1703988</vt:i4>
      </vt:variant>
      <vt:variant>
        <vt:i4>419</vt:i4>
      </vt:variant>
      <vt:variant>
        <vt:i4>0</vt:i4>
      </vt:variant>
      <vt:variant>
        <vt:i4>5</vt:i4>
      </vt:variant>
      <vt:variant>
        <vt:lpwstr/>
      </vt:variant>
      <vt:variant>
        <vt:lpwstr>_Toc417306793</vt:lpwstr>
      </vt:variant>
      <vt:variant>
        <vt:i4>1703988</vt:i4>
      </vt:variant>
      <vt:variant>
        <vt:i4>413</vt:i4>
      </vt:variant>
      <vt:variant>
        <vt:i4>0</vt:i4>
      </vt:variant>
      <vt:variant>
        <vt:i4>5</vt:i4>
      </vt:variant>
      <vt:variant>
        <vt:lpwstr/>
      </vt:variant>
      <vt:variant>
        <vt:lpwstr>_Toc417306792</vt:lpwstr>
      </vt:variant>
      <vt:variant>
        <vt:i4>1703988</vt:i4>
      </vt:variant>
      <vt:variant>
        <vt:i4>407</vt:i4>
      </vt:variant>
      <vt:variant>
        <vt:i4>0</vt:i4>
      </vt:variant>
      <vt:variant>
        <vt:i4>5</vt:i4>
      </vt:variant>
      <vt:variant>
        <vt:lpwstr/>
      </vt:variant>
      <vt:variant>
        <vt:lpwstr>_Toc417306791</vt:lpwstr>
      </vt:variant>
      <vt:variant>
        <vt:i4>1703988</vt:i4>
      </vt:variant>
      <vt:variant>
        <vt:i4>401</vt:i4>
      </vt:variant>
      <vt:variant>
        <vt:i4>0</vt:i4>
      </vt:variant>
      <vt:variant>
        <vt:i4>5</vt:i4>
      </vt:variant>
      <vt:variant>
        <vt:lpwstr/>
      </vt:variant>
      <vt:variant>
        <vt:lpwstr>_Toc417306790</vt:lpwstr>
      </vt:variant>
      <vt:variant>
        <vt:i4>1769524</vt:i4>
      </vt:variant>
      <vt:variant>
        <vt:i4>395</vt:i4>
      </vt:variant>
      <vt:variant>
        <vt:i4>0</vt:i4>
      </vt:variant>
      <vt:variant>
        <vt:i4>5</vt:i4>
      </vt:variant>
      <vt:variant>
        <vt:lpwstr/>
      </vt:variant>
      <vt:variant>
        <vt:lpwstr>_Toc417306789</vt:lpwstr>
      </vt:variant>
      <vt:variant>
        <vt:i4>1769524</vt:i4>
      </vt:variant>
      <vt:variant>
        <vt:i4>389</vt:i4>
      </vt:variant>
      <vt:variant>
        <vt:i4>0</vt:i4>
      </vt:variant>
      <vt:variant>
        <vt:i4>5</vt:i4>
      </vt:variant>
      <vt:variant>
        <vt:lpwstr/>
      </vt:variant>
      <vt:variant>
        <vt:lpwstr>_Toc417306788</vt:lpwstr>
      </vt:variant>
      <vt:variant>
        <vt:i4>1769524</vt:i4>
      </vt:variant>
      <vt:variant>
        <vt:i4>383</vt:i4>
      </vt:variant>
      <vt:variant>
        <vt:i4>0</vt:i4>
      </vt:variant>
      <vt:variant>
        <vt:i4>5</vt:i4>
      </vt:variant>
      <vt:variant>
        <vt:lpwstr/>
      </vt:variant>
      <vt:variant>
        <vt:lpwstr>_Toc417306787</vt:lpwstr>
      </vt:variant>
      <vt:variant>
        <vt:i4>1769524</vt:i4>
      </vt:variant>
      <vt:variant>
        <vt:i4>377</vt:i4>
      </vt:variant>
      <vt:variant>
        <vt:i4>0</vt:i4>
      </vt:variant>
      <vt:variant>
        <vt:i4>5</vt:i4>
      </vt:variant>
      <vt:variant>
        <vt:lpwstr/>
      </vt:variant>
      <vt:variant>
        <vt:lpwstr>_Toc417306786</vt:lpwstr>
      </vt:variant>
      <vt:variant>
        <vt:i4>1769524</vt:i4>
      </vt:variant>
      <vt:variant>
        <vt:i4>371</vt:i4>
      </vt:variant>
      <vt:variant>
        <vt:i4>0</vt:i4>
      </vt:variant>
      <vt:variant>
        <vt:i4>5</vt:i4>
      </vt:variant>
      <vt:variant>
        <vt:lpwstr/>
      </vt:variant>
      <vt:variant>
        <vt:lpwstr>_Toc417306785</vt:lpwstr>
      </vt:variant>
      <vt:variant>
        <vt:i4>1769524</vt:i4>
      </vt:variant>
      <vt:variant>
        <vt:i4>365</vt:i4>
      </vt:variant>
      <vt:variant>
        <vt:i4>0</vt:i4>
      </vt:variant>
      <vt:variant>
        <vt:i4>5</vt:i4>
      </vt:variant>
      <vt:variant>
        <vt:lpwstr/>
      </vt:variant>
      <vt:variant>
        <vt:lpwstr>_Toc417306784</vt:lpwstr>
      </vt:variant>
      <vt:variant>
        <vt:i4>1769524</vt:i4>
      </vt:variant>
      <vt:variant>
        <vt:i4>359</vt:i4>
      </vt:variant>
      <vt:variant>
        <vt:i4>0</vt:i4>
      </vt:variant>
      <vt:variant>
        <vt:i4>5</vt:i4>
      </vt:variant>
      <vt:variant>
        <vt:lpwstr/>
      </vt:variant>
      <vt:variant>
        <vt:lpwstr>_Toc417306783</vt:lpwstr>
      </vt:variant>
      <vt:variant>
        <vt:i4>1769524</vt:i4>
      </vt:variant>
      <vt:variant>
        <vt:i4>353</vt:i4>
      </vt:variant>
      <vt:variant>
        <vt:i4>0</vt:i4>
      </vt:variant>
      <vt:variant>
        <vt:i4>5</vt:i4>
      </vt:variant>
      <vt:variant>
        <vt:lpwstr/>
      </vt:variant>
      <vt:variant>
        <vt:lpwstr>_Toc417306782</vt:lpwstr>
      </vt:variant>
      <vt:variant>
        <vt:i4>1769524</vt:i4>
      </vt:variant>
      <vt:variant>
        <vt:i4>347</vt:i4>
      </vt:variant>
      <vt:variant>
        <vt:i4>0</vt:i4>
      </vt:variant>
      <vt:variant>
        <vt:i4>5</vt:i4>
      </vt:variant>
      <vt:variant>
        <vt:lpwstr/>
      </vt:variant>
      <vt:variant>
        <vt:lpwstr>_Toc417306781</vt:lpwstr>
      </vt:variant>
      <vt:variant>
        <vt:i4>1769524</vt:i4>
      </vt:variant>
      <vt:variant>
        <vt:i4>341</vt:i4>
      </vt:variant>
      <vt:variant>
        <vt:i4>0</vt:i4>
      </vt:variant>
      <vt:variant>
        <vt:i4>5</vt:i4>
      </vt:variant>
      <vt:variant>
        <vt:lpwstr/>
      </vt:variant>
      <vt:variant>
        <vt:lpwstr>_Toc417306780</vt:lpwstr>
      </vt:variant>
      <vt:variant>
        <vt:i4>1310772</vt:i4>
      </vt:variant>
      <vt:variant>
        <vt:i4>335</vt:i4>
      </vt:variant>
      <vt:variant>
        <vt:i4>0</vt:i4>
      </vt:variant>
      <vt:variant>
        <vt:i4>5</vt:i4>
      </vt:variant>
      <vt:variant>
        <vt:lpwstr/>
      </vt:variant>
      <vt:variant>
        <vt:lpwstr>_Toc417306779</vt:lpwstr>
      </vt:variant>
      <vt:variant>
        <vt:i4>1310772</vt:i4>
      </vt:variant>
      <vt:variant>
        <vt:i4>329</vt:i4>
      </vt:variant>
      <vt:variant>
        <vt:i4>0</vt:i4>
      </vt:variant>
      <vt:variant>
        <vt:i4>5</vt:i4>
      </vt:variant>
      <vt:variant>
        <vt:lpwstr/>
      </vt:variant>
      <vt:variant>
        <vt:lpwstr>_Toc417306778</vt:lpwstr>
      </vt:variant>
      <vt:variant>
        <vt:i4>1310772</vt:i4>
      </vt:variant>
      <vt:variant>
        <vt:i4>323</vt:i4>
      </vt:variant>
      <vt:variant>
        <vt:i4>0</vt:i4>
      </vt:variant>
      <vt:variant>
        <vt:i4>5</vt:i4>
      </vt:variant>
      <vt:variant>
        <vt:lpwstr/>
      </vt:variant>
      <vt:variant>
        <vt:lpwstr>_Toc417306777</vt:lpwstr>
      </vt:variant>
      <vt:variant>
        <vt:i4>1310772</vt:i4>
      </vt:variant>
      <vt:variant>
        <vt:i4>317</vt:i4>
      </vt:variant>
      <vt:variant>
        <vt:i4>0</vt:i4>
      </vt:variant>
      <vt:variant>
        <vt:i4>5</vt:i4>
      </vt:variant>
      <vt:variant>
        <vt:lpwstr/>
      </vt:variant>
      <vt:variant>
        <vt:lpwstr>_Toc417306776</vt:lpwstr>
      </vt:variant>
      <vt:variant>
        <vt:i4>1310771</vt:i4>
      </vt:variant>
      <vt:variant>
        <vt:i4>308</vt:i4>
      </vt:variant>
      <vt:variant>
        <vt:i4>0</vt:i4>
      </vt:variant>
      <vt:variant>
        <vt:i4>5</vt:i4>
      </vt:variant>
      <vt:variant>
        <vt:lpwstr/>
      </vt:variant>
      <vt:variant>
        <vt:lpwstr>_Toc417306075</vt:lpwstr>
      </vt:variant>
      <vt:variant>
        <vt:i4>1310771</vt:i4>
      </vt:variant>
      <vt:variant>
        <vt:i4>302</vt:i4>
      </vt:variant>
      <vt:variant>
        <vt:i4>0</vt:i4>
      </vt:variant>
      <vt:variant>
        <vt:i4>5</vt:i4>
      </vt:variant>
      <vt:variant>
        <vt:lpwstr/>
      </vt:variant>
      <vt:variant>
        <vt:lpwstr>_Toc417306074</vt:lpwstr>
      </vt:variant>
      <vt:variant>
        <vt:i4>1310771</vt:i4>
      </vt:variant>
      <vt:variant>
        <vt:i4>296</vt:i4>
      </vt:variant>
      <vt:variant>
        <vt:i4>0</vt:i4>
      </vt:variant>
      <vt:variant>
        <vt:i4>5</vt:i4>
      </vt:variant>
      <vt:variant>
        <vt:lpwstr/>
      </vt:variant>
      <vt:variant>
        <vt:lpwstr>_Toc417306073</vt:lpwstr>
      </vt:variant>
      <vt:variant>
        <vt:i4>1310771</vt:i4>
      </vt:variant>
      <vt:variant>
        <vt:i4>290</vt:i4>
      </vt:variant>
      <vt:variant>
        <vt:i4>0</vt:i4>
      </vt:variant>
      <vt:variant>
        <vt:i4>5</vt:i4>
      </vt:variant>
      <vt:variant>
        <vt:lpwstr/>
      </vt:variant>
      <vt:variant>
        <vt:lpwstr>_Toc417306072</vt:lpwstr>
      </vt:variant>
      <vt:variant>
        <vt:i4>1310771</vt:i4>
      </vt:variant>
      <vt:variant>
        <vt:i4>284</vt:i4>
      </vt:variant>
      <vt:variant>
        <vt:i4>0</vt:i4>
      </vt:variant>
      <vt:variant>
        <vt:i4>5</vt:i4>
      </vt:variant>
      <vt:variant>
        <vt:lpwstr/>
      </vt:variant>
      <vt:variant>
        <vt:lpwstr>_Toc417306071</vt:lpwstr>
      </vt:variant>
      <vt:variant>
        <vt:i4>1310771</vt:i4>
      </vt:variant>
      <vt:variant>
        <vt:i4>278</vt:i4>
      </vt:variant>
      <vt:variant>
        <vt:i4>0</vt:i4>
      </vt:variant>
      <vt:variant>
        <vt:i4>5</vt:i4>
      </vt:variant>
      <vt:variant>
        <vt:lpwstr/>
      </vt:variant>
      <vt:variant>
        <vt:lpwstr>_Toc417306070</vt:lpwstr>
      </vt:variant>
      <vt:variant>
        <vt:i4>1376307</vt:i4>
      </vt:variant>
      <vt:variant>
        <vt:i4>272</vt:i4>
      </vt:variant>
      <vt:variant>
        <vt:i4>0</vt:i4>
      </vt:variant>
      <vt:variant>
        <vt:i4>5</vt:i4>
      </vt:variant>
      <vt:variant>
        <vt:lpwstr/>
      </vt:variant>
      <vt:variant>
        <vt:lpwstr>_Toc417306069</vt:lpwstr>
      </vt:variant>
      <vt:variant>
        <vt:i4>1376307</vt:i4>
      </vt:variant>
      <vt:variant>
        <vt:i4>266</vt:i4>
      </vt:variant>
      <vt:variant>
        <vt:i4>0</vt:i4>
      </vt:variant>
      <vt:variant>
        <vt:i4>5</vt:i4>
      </vt:variant>
      <vt:variant>
        <vt:lpwstr/>
      </vt:variant>
      <vt:variant>
        <vt:lpwstr>_Toc417306068</vt:lpwstr>
      </vt:variant>
      <vt:variant>
        <vt:i4>1376307</vt:i4>
      </vt:variant>
      <vt:variant>
        <vt:i4>260</vt:i4>
      </vt:variant>
      <vt:variant>
        <vt:i4>0</vt:i4>
      </vt:variant>
      <vt:variant>
        <vt:i4>5</vt:i4>
      </vt:variant>
      <vt:variant>
        <vt:lpwstr/>
      </vt:variant>
      <vt:variant>
        <vt:lpwstr>_Toc417306067</vt:lpwstr>
      </vt:variant>
      <vt:variant>
        <vt:i4>1376307</vt:i4>
      </vt:variant>
      <vt:variant>
        <vt:i4>254</vt:i4>
      </vt:variant>
      <vt:variant>
        <vt:i4>0</vt:i4>
      </vt:variant>
      <vt:variant>
        <vt:i4>5</vt:i4>
      </vt:variant>
      <vt:variant>
        <vt:lpwstr/>
      </vt:variant>
      <vt:variant>
        <vt:lpwstr>_Toc417306066</vt:lpwstr>
      </vt:variant>
      <vt:variant>
        <vt:i4>1376307</vt:i4>
      </vt:variant>
      <vt:variant>
        <vt:i4>248</vt:i4>
      </vt:variant>
      <vt:variant>
        <vt:i4>0</vt:i4>
      </vt:variant>
      <vt:variant>
        <vt:i4>5</vt:i4>
      </vt:variant>
      <vt:variant>
        <vt:lpwstr/>
      </vt:variant>
      <vt:variant>
        <vt:lpwstr>_Toc417306065</vt:lpwstr>
      </vt:variant>
      <vt:variant>
        <vt:i4>1376307</vt:i4>
      </vt:variant>
      <vt:variant>
        <vt:i4>242</vt:i4>
      </vt:variant>
      <vt:variant>
        <vt:i4>0</vt:i4>
      </vt:variant>
      <vt:variant>
        <vt:i4>5</vt:i4>
      </vt:variant>
      <vt:variant>
        <vt:lpwstr/>
      </vt:variant>
      <vt:variant>
        <vt:lpwstr>_Toc417306064</vt:lpwstr>
      </vt:variant>
      <vt:variant>
        <vt:i4>1376307</vt:i4>
      </vt:variant>
      <vt:variant>
        <vt:i4>236</vt:i4>
      </vt:variant>
      <vt:variant>
        <vt:i4>0</vt:i4>
      </vt:variant>
      <vt:variant>
        <vt:i4>5</vt:i4>
      </vt:variant>
      <vt:variant>
        <vt:lpwstr/>
      </vt:variant>
      <vt:variant>
        <vt:lpwstr>_Toc417306063</vt:lpwstr>
      </vt:variant>
      <vt:variant>
        <vt:i4>1376307</vt:i4>
      </vt:variant>
      <vt:variant>
        <vt:i4>230</vt:i4>
      </vt:variant>
      <vt:variant>
        <vt:i4>0</vt:i4>
      </vt:variant>
      <vt:variant>
        <vt:i4>5</vt:i4>
      </vt:variant>
      <vt:variant>
        <vt:lpwstr/>
      </vt:variant>
      <vt:variant>
        <vt:lpwstr>_Toc417306062</vt:lpwstr>
      </vt:variant>
      <vt:variant>
        <vt:i4>1376307</vt:i4>
      </vt:variant>
      <vt:variant>
        <vt:i4>224</vt:i4>
      </vt:variant>
      <vt:variant>
        <vt:i4>0</vt:i4>
      </vt:variant>
      <vt:variant>
        <vt:i4>5</vt:i4>
      </vt:variant>
      <vt:variant>
        <vt:lpwstr/>
      </vt:variant>
      <vt:variant>
        <vt:lpwstr>_Toc417306061</vt:lpwstr>
      </vt:variant>
      <vt:variant>
        <vt:i4>1376307</vt:i4>
      </vt:variant>
      <vt:variant>
        <vt:i4>218</vt:i4>
      </vt:variant>
      <vt:variant>
        <vt:i4>0</vt:i4>
      </vt:variant>
      <vt:variant>
        <vt:i4>5</vt:i4>
      </vt:variant>
      <vt:variant>
        <vt:lpwstr/>
      </vt:variant>
      <vt:variant>
        <vt:lpwstr>_Toc417306060</vt:lpwstr>
      </vt:variant>
      <vt:variant>
        <vt:i4>1441843</vt:i4>
      </vt:variant>
      <vt:variant>
        <vt:i4>212</vt:i4>
      </vt:variant>
      <vt:variant>
        <vt:i4>0</vt:i4>
      </vt:variant>
      <vt:variant>
        <vt:i4>5</vt:i4>
      </vt:variant>
      <vt:variant>
        <vt:lpwstr/>
      </vt:variant>
      <vt:variant>
        <vt:lpwstr>_Toc417306059</vt:lpwstr>
      </vt:variant>
      <vt:variant>
        <vt:i4>1441843</vt:i4>
      </vt:variant>
      <vt:variant>
        <vt:i4>206</vt:i4>
      </vt:variant>
      <vt:variant>
        <vt:i4>0</vt:i4>
      </vt:variant>
      <vt:variant>
        <vt:i4>5</vt:i4>
      </vt:variant>
      <vt:variant>
        <vt:lpwstr/>
      </vt:variant>
      <vt:variant>
        <vt:lpwstr>_Toc417306058</vt:lpwstr>
      </vt:variant>
      <vt:variant>
        <vt:i4>1441843</vt:i4>
      </vt:variant>
      <vt:variant>
        <vt:i4>200</vt:i4>
      </vt:variant>
      <vt:variant>
        <vt:i4>0</vt:i4>
      </vt:variant>
      <vt:variant>
        <vt:i4>5</vt:i4>
      </vt:variant>
      <vt:variant>
        <vt:lpwstr/>
      </vt:variant>
      <vt:variant>
        <vt:lpwstr>_Toc417306057</vt:lpwstr>
      </vt:variant>
      <vt:variant>
        <vt:i4>1441843</vt:i4>
      </vt:variant>
      <vt:variant>
        <vt:i4>194</vt:i4>
      </vt:variant>
      <vt:variant>
        <vt:i4>0</vt:i4>
      </vt:variant>
      <vt:variant>
        <vt:i4>5</vt:i4>
      </vt:variant>
      <vt:variant>
        <vt:lpwstr/>
      </vt:variant>
      <vt:variant>
        <vt:lpwstr>_Toc417306056</vt:lpwstr>
      </vt:variant>
      <vt:variant>
        <vt:i4>1441843</vt:i4>
      </vt:variant>
      <vt:variant>
        <vt:i4>188</vt:i4>
      </vt:variant>
      <vt:variant>
        <vt:i4>0</vt:i4>
      </vt:variant>
      <vt:variant>
        <vt:i4>5</vt:i4>
      </vt:variant>
      <vt:variant>
        <vt:lpwstr/>
      </vt:variant>
      <vt:variant>
        <vt:lpwstr>_Toc417306055</vt:lpwstr>
      </vt:variant>
      <vt:variant>
        <vt:i4>1441843</vt:i4>
      </vt:variant>
      <vt:variant>
        <vt:i4>182</vt:i4>
      </vt:variant>
      <vt:variant>
        <vt:i4>0</vt:i4>
      </vt:variant>
      <vt:variant>
        <vt:i4>5</vt:i4>
      </vt:variant>
      <vt:variant>
        <vt:lpwstr/>
      </vt:variant>
      <vt:variant>
        <vt:lpwstr>_Toc417306054</vt:lpwstr>
      </vt:variant>
      <vt:variant>
        <vt:i4>1441843</vt:i4>
      </vt:variant>
      <vt:variant>
        <vt:i4>176</vt:i4>
      </vt:variant>
      <vt:variant>
        <vt:i4>0</vt:i4>
      </vt:variant>
      <vt:variant>
        <vt:i4>5</vt:i4>
      </vt:variant>
      <vt:variant>
        <vt:lpwstr/>
      </vt:variant>
      <vt:variant>
        <vt:lpwstr>_Toc417306053</vt:lpwstr>
      </vt:variant>
      <vt:variant>
        <vt:i4>1441843</vt:i4>
      </vt:variant>
      <vt:variant>
        <vt:i4>170</vt:i4>
      </vt:variant>
      <vt:variant>
        <vt:i4>0</vt:i4>
      </vt:variant>
      <vt:variant>
        <vt:i4>5</vt:i4>
      </vt:variant>
      <vt:variant>
        <vt:lpwstr/>
      </vt:variant>
      <vt:variant>
        <vt:lpwstr>_Toc417306052</vt:lpwstr>
      </vt:variant>
      <vt:variant>
        <vt:i4>1441843</vt:i4>
      </vt:variant>
      <vt:variant>
        <vt:i4>164</vt:i4>
      </vt:variant>
      <vt:variant>
        <vt:i4>0</vt:i4>
      </vt:variant>
      <vt:variant>
        <vt:i4>5</vt:i4>
      </vt:variant>
      <vt:variant>
        <vt:lpwstr/>
      </vt:variant>
      <vt:variant>
        <vt:lpwstr>_Toc417306051</vt:lpwstr>
      </vt:variant>
      <vt:variant>
        <vt:i4>1441843</vt:i4>
      </vt:variant>
      <vt:variant>
        <vt:i4>158</vt:i4>
      </vt:variant>
      <vt:variant>
        <vt:i4>0</vt:i4>
      </vt:variant>
      <vt:variant>
        <vt:i4>5</vt:i4>
      </vt:variant>
      <vt:variant>
        <vt:lpwstr/>
      </vt:variant>
      <vt:variant>
        <vt:lpwstr>_Toc417306050</vt:lpwstr>
      </vt:variant>
      <vt:variant>
        <vt:i4>1507379</vt:i4>
      </vt:variant>
      <vt:variant>
        <vt:i4>152</vt:i4>
      </vt:variant>
      <vt:variant>
        <vt:i4>0</vt:i4>
      </vt:variant>
      <vt:variant>
        <vt:i4>5</vt:i4>
      </vt:variant>
      <vt:variant>
        <vt:lpwstr/>
      </vt:variant>
      <vt:variant>
        <vt:lpwstr>_Toc417306049</vt:lpwstr>
      </vt:variant>
      <vt:variant>
        <vt:i4>1507379</vt:i4>
      </vt:variant>
      <vt:variant>
        <vt:i4>146</vt:i4>
      </vt:variant>
      <vt:variant>
        <vt:i4>0</vt:i4>
      </vt:variant>
      <vt:variant>
        <vt:i4>5</vt:i4>
      </vt:variant>
      <vt:variant>
        <vt:lpwstr/>
      </vt:variant>
      <vt:variant>
        <vt:lpwstr>_Toc417306048</vt:lpwstr>
      </vt:variant>
      <vt:variant>
        <vt:i4>1507379</vt:i4>
      </vt:variant>
      <vt:variant>
        <vt:i4>140</vt:i4>
      </vt:variant>
      <vt:variant>
        <vt:i4>0</vt:i4>
      </vt:variant>
      <vt:variant>
        <vt:i4>5</vt:i4>
      </vt:variant>
      <vt:variant>
        <vt:lpwstr/>
      </vt:variant>
      <vt:variant>
        <vt:lpwstr>_Toc417306047</vt:lpwstr>
      </vt:variant>
      <vt:variant>
        <vt:i4>1507379</vt:i4>
      </vt:variant>
      <vt:variant>
        <vt:i4>134</vt:i4>
      </vt:variant>
      <vt:variant>
        <vt:i4>0</vt:i4>
      </vt:variant>
      <vt:variant>
        <vt:i4>5</vt:i4>
      </vt:variant>
      <vt:variant>
        <vt:lpwstr/>
      </vt:variant>
      <vt:variant>
        <vt:lpwstr>_Toc417306046</vt:lpwstr>
      </vt:variant>
      <vt:variant>
        <vt:i4>1507379</vt:i4>
      </vt:variant>
      <vt:variant>
        <vt:i4>128</vt:i4>
      </vt:variant>
      <vt:variant>
        <vt:i4>0</vt:i4>
      </vt:variant>
      <vt:variant>
        <vt:i4>5</vt:i4>
      </vt:variant>
      <vt:variant>
        <vt:lpwstr/>
      </vt:variant>
      <vt:variant>
        <vt:lpwstr>_Toc417306045</vt:lpwstr>
      </vt:variant>
      <vt:variant>
        <vt:i4>1507379</vt:i4>
      </vt:variant>
      <vt:variant>
        <vt:i4>122</vt:i4>
      </vt:variant>
      <vt:variant>
        <vt:i4>0</vt:i4>
      </vt:variant>
      <vt:variant>
        <vt:i4>5</vt:i4>
      </vt:variant>
      <vt:variant>
        <vt:lpwstr/>
      </vt:variant>
      <vt:variant>
        <vt:lpwstr>_Toc417306044</vt:lpwstr>
      </vt:variant>
      <vt:variant>
        <vt:i4>1507379</vt:i4>
      </vt:variant>
      <vt:variant>
        <vt:i4>116</vt:i4>
      </vt:variant>
      <vt:variant>
        <vt:i4>0</vt:i4>
      </vt:variant>
      <vt:variant>
        <vt:i4>5</vt:i4>
      </vt:variant>
      <vt:variant>
        <vt:lpwstr/>
      </vt:variant>
      <vt:variant>
        <vt:lpwstr>_Toc417306043</vt:lpwstr>
      </vt:variant>
      <vt:variant>
        <vt:i4>1507379</vt:i4>
      </vt:variant>
      <vt:variant>
        <vt:i4>110</vt:i4>
      </vt:variant>
      <vt:variant>
        <vt:i4>0</vt:i4>
      </vt:variant>
      <vt:variant>
        <vt:i4>5</vt:i4>
      </vt:variant>
      <vt:variant>
        <vt:lpwstr/>
      </vt:variant>
      <vt:variant>
        <vt:lpwstr>_Toc417306042</vt:lpwstr>
      </vt:variant>
      <vt:variant>
        <vt:i4>1507379</vt:i4>
      </vt:variant>
      <vt:variant>
        <vt:i4>104</vt:i4>
      </vt:variant>
      <vt:variant>
        <vt:i4>0</vt:i4>
      </vt:variant>
      <vt:variant>
        <vt:i4>5</vt:i4>
      </vt:variant>
      <vt:variant>
        <vt:lpwstr/>
      </vt:variant>
      <vt:variant>
        <vt:lpwstr>_Toc417306041</vt:lpwstr>
      </vt:variant>
      <vt:variant>
        <vt:i4>1507379</vt:i4>
      </vt:variant>
      <vt:variant>
        <vt:i4>98</vt:i4>
      </vt:variant>
      <vt:variant>
        <vt:i4>0</vt:i4>
      </vt:variant>
      <vt:variant>
        <vt:i4>5</vt:i4>
      </vt:variant>
      <vt:variant>
        <vt:lpwstr/>
      </vt:variant>
      <vt:variant>
        <vt:lpwstr>_Toc417306040</vt:lpwstr>
      </vt:variant>
      <vt:variant>
        <vt:i4>1048627</vt:i4>
      </vt:variant>
      <vt:variant>
        <vt:i4>92</vt:i4>
      </vt:variant>
      <vt:variant>
        <vt:i4>0</vt:i4>
      </vt:variant>
      <vt:variant>
        <vt:i4>5</vt:i4>
      </vt:variant>
      <vt:variant>
        <vt:lpwstr/>
      </vt:variant>
      <vt:variant>
        <vt:lpwstr>_Toc417306039</vt:lpwstr>
      </vt:variant>
      <vt:variant>
        <vt:i4>1048627</vt:i4>
      </vt:variant>
      <vt:variant>
        <vt:i4>86</vt:i4>
      </vt:variant>
      <vt:variant>
        <vt:i4>0</vt:i4>
      </vt:variant>
      <vt:variant>
        <vt:i4>5</vt:i4>
      </vt:variant>
      <vt:variant>
        <vt:lpwstr/>
      </vt:variant>
      <vt:variant>
        <vt:lpwstr>_Toc417306038</vt:lpwstr>
      </vt:variant>
      <vt:variant>
        <vt:i4>1048627</vt:i4>
      </vt:variant>
      <vt:variant>
        <vt:i4>80</vt:i4>
      </vt:variant>
      <vt:variant>
        <vt:i4>0</vt:i4>
      </vt:variant>
      <vt:variant>
        <vt:i4>5</vt:i4>
      </vt:variant>
      <vt:variant>
        <vt:lpwstr/>
      </vt:variant>
      <vt:variant>
        <vt:lpwstr>_Toc417306037</vt:lpwstr>
      </vt:variant>
      <vt:variant>
        <vt:i4>1048627</vt:i4>
      </vt:variant>
      <vt:variant>
        <vt:i4>74</vt:i4>
      </vt:variant>
      <vt:variant>
        <vt:i4>0</vt:i4>
      </vt:variant>
      <vt:variant>
        <vt:i4>5</vt:i4>
      </vt:variant>
      <vt:variant>
        <vt:lpwstr/>
      </vt:variant>
      <vt:variant>
        <vt:lpwstr>_Toc417306036</vt:lpwstr>
      </vt:variant>
      <vt:variant>
        <vt:i4>1048627</vt:i4>
      </vt:variant>
      <vt:variant>
        <vt:i4>68</vt:i4>
      </vt:variant>
      <vt:variant>
        <vt:i4>0</vt:i4>
      </vt:variant>
      <vt:variant>
        <vt:i4>5</vt:i4>
      </vt:variant>
      <vt:variant>
        <vt:lpwstr/>
      </vt:variant>
      <vt:variant>
        <vt:lpwstr>_Toc417306035</vt:lpwstr>
      </vt:variant>
      <vt:variant>
        <vt:i4>1048627</vt:i4>
      </vt:variant>
      <vt:variant>
        <vt:i4>62</vt:i4>
      </vt:variant>
      <vt:variant>
        <vt:i4>0</vt:i4>
      </vt:variant>
      <vt:variant>
        <vt:i4>5</vt:i4>
      </vt:variant>
      <vt:variant>
        <vt:lpwstr/>
      </vt:variant>
      <vt:variant>
        <vt:lpwstr>_Toc417306034</vt:lpwstr>
      </vt:variant>
      <vt:variant>
        <vt:i4>1048627</vt:i4>
      </vt:variant>
      <vt:variant>
        <vt:i4>56</vt:i4>
      </vt:variant>
      <vt:variant>
        <vt:i4>0</vt:i4>
      </vt:variant>
      <vt:variant>
        <vt:i4>5</vt:i4>
      </vt:variant>
      <vt:variant>
        <vt:lpwstr/>
      </vt:variant>
      <vt:variant>
        <vt:lpwstr>_Toc417306033</vt:lpwstr>
      </vt:variant>
      <vt:variant>
        <vt:i4>1048627</vt:i4>
      </vt:variant>
      <vt:variant>
        <vt:i4>50</vt:i4>
      </vt:variant>
      <vt:variant>
        <vt:i4>0</vt:i4>
      </vt:variant>
      <vt:variant>
        <vt:i4>5</vt:i4>
      </vt:variant>
      <vt:variant>
        <vt:lpwstr/>
      </vt:variant>
      <vt:variant>
        <vt:lpwstr>_Toc417306032</vt:lpwstr>
      </vt:variant>
      <vt:variant>
        <vt:i4>1048627</vt:i4>
      </vt:variant>
      <vt:variant>
        <vt:i4>44</vt:i4>
      </vt:variant>
      <vt:variant>
        <vt:i4>0</vt:i4>
      </vt:variant>
      <vt:variant>
        <vt:i4>5</vt:i4>
      </vt:variant>
      <vt:variant>
        <vt:lpwstr/>
      </vt:variant>
      <vt:variant>
        <vt:lpwstr>_Toc417306031</vt:lpwstr>
      </vt:variant>
      <vt:variant>
        <vt:i4>1048627</vt:i4>
      </vt:variant>
      <vt:variant>
        <vt:i4>38</vt:i4>
      </vt:variant>
      <vt:variant>
        <vt:i4>0</vt:i4>
      </vt:variant>
      <vt:variant>
        <vt:i4>5</vt:i4>
      </vt:variant>
      <vt:variant>
        <vt:lpwstr/>
      </vt:variant>
      <vt:variant>
        <vt:lpwstr>_Toc417306030</vt:lpwstr>
      </vt:variant>
      <vt:variant>
        <vt:i4>1114163</vt:i4>
      </vt:variant>
      <vt:variant>
        <vt:i4>32</vt:i4>
      </vt:variant>
      <vt:variant>
        <vt:i4>0</vt:i4>
      </vt:variant>
      <vt:variant>
        <vt:i4>5</vt:i4>
      </vt:variant>
      <vt:variant>
        <vt:lpwstr/>
      </vt:variant>
      <vt:variant>
        <vt:lpwstr>_Toc417306029</vt:lpwstr>
      </vt:variant>
      <vt:variant>
        <vt:i4>1114163</vt:i4>
      </vt:variant>
      <vt:variant>
        <vt:i4>26</vt:i4>
      </vt:variant>
      <vt:variant>
        <vt:i4>0</vt:i4>
      </vt:variant>
      <vt:variant>
        <vt:i4>5</vt:i4>
      </vt:variant>
      <vt:variant>
        <vt:lpwstr/>
      </vt:variant>
      <vt:variant>
        <vt:lpwstr>_Toc417306028</vt:lpwstr>
      </vt:variant>
      <vt:variant>
        <vt:i4>1114163</vt:i4>
      </vt:variant>
      <vt:variant>
        <vt:i4>20</vt:i4>
      </vt:variant>
      <vt:variant>
        <vt:i4>0</vt:i4>
      </vt:variant>
      <vt:variant>
        <vt:i4>5</vt:i4>
      </vt:variant>
      <vt:variant>
        <vt:lpwstr/>
      </vt:variant>
      <vt:variant>
        <vt:lpwstr>_Toc417306027</vt:lpwstr>
      </vt:variant>
      <vt:variant>
        <vt:i4>1114163</vt:i4>
      </vt:variant>
      <vt:variant>
        <vt:i4>14</vt:i4>
      </vt:variant>
      <vt:variant>
        <vt:i4>0</vt:i4>
      </vt:variant>
      <vt:variant>
        <vt:i4>5</vt:i4>
      </vt:variant>
      <vt:variant>
        <vt:lpwstr/>
      </vt:variant>
      <vt:variant>
        <vt:lpwstr>_Toc417306026</vt:lpwstr>
      </vt:variant>
      <vt:variant>
        <vt:i4>1114163</vt:i4>
      </vt:variant>
      <vt:variant>
        <vt:i4>8</vt:i4>
      </vt:variant>
      <vt:variant>
        <vt:i4>0</vt:i4>
      </vt:variant>
      <vt:variant>
        <vt:i4>5</vt:i4>
      </vt:variant>
      <vt:variant>
        <vt:lpwstr/>
      </vt:variant>
      <vt:variant>
        <vt:lpwstr>_Toc417306025</vt:lpwstr>
      </vt:variant>
      <vt:variant>
        <vt:i4>1114163</vt:i4>
      </vt:variant>
      <vt:variant>
        <vt:i4>2</vt:i4>
      </vt:variant>
      <vt:variant>
        <vt:i4>0</vt:i4>
      </vt:variant>
      <vt:variant>
        <vt:i4>5</vt:i4>
      </vt:variant>
      <vt:variant>
        <vt:lpwstr/>
      </vt:variant>
      <vt:variant>
        <vt:lpwstr>_Toc417306024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I. del Rio</dc:creator>
  <cp:keywords/>
  <dc:description/>
  <cp:lastModifiedBy>usuario</cp:lastModifiedBy>
  <cp:revision>3</cp:revision>
  <cp:lastPrinted>2023-10-09T22:41:00Z</cp:lastPrinted>
  <dcterms:created xsi:type="dcterms:W3CDTF">2024-05-31T08:43:00Z</dcterms:created>
  <dcterms:modified xsi:type="dcterms:W3CDTF">2024-05-31T08:47:00Z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http://www.zotero.org/styles/elsevier-vancouver</vt:lpwstr>
  </property>
  <property fmtid="{D5CDD505-2E9C-101B-9397-08002B2CF9AE}" pid="11" name="Mendeley Recent Style Name 4_1">
    <vt:lpwstr>Elsevier - Vancouver</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f3c3bd66-3652-38fb-b799-23cad70ebfe0</vt:lpwstr>
  </property>
  <property fmtid="{D5CDD505-2E9C-101B-9397-08002B2CF9AE}" pid="23" name="Mendeley Document_1">
    <vt:lpwstr>True</vt:lpwstr>
  </property>
  <property fmtid="{D5CDD505-2E9C-101B-9397-08002B2CF9AE}" pid="24" name="Mendeley Citation Style_1">
    <vt:lpwstr>http://www.zotero.org/styles/ieee</vt:lpwstr>
  </property>
  <property fmtid="{D5CDD505-2E9C-101B-9397-08002B2CF9AE}" pid="25" name="ZOTERO_PREF_1">
    <vt:lpwstr>&lt;data data-version="3" zotero-version="6.0.27"&gt;&lt;session id="qAjIkdL8"/&gt;&lt;style id="" hasBibliography="0" bibliographyStyleHasBeenSet="0"/&gt;&lt;prefs/&gt;&lt;/data&gt;</vt:lpwstr>
  </property>
</Properties>
</file>