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BEABD" w14:textId="241B1148" w:rsidR="00B70E38" w:rsidRPr="00C63C97" w:rsidRDefault="00E80B88" w:rsidP="004E5981">
      <w:pPr>
        <w:spacing w:line="480" w:lineRule="auto"/>
        <w:rPr>
          <w:rFonts w:asciiTheme="majorHAnsi" w:eastAsia="Calibri Light" w:hAnsiTheme="majorHAnsi" w:cstheme="majorHAnsi"/>
          <w:b/>
          <w:sz w:val="36"/>
          <w:szCs w:val="24"/>
          <w:bdr w:val="none" w:sz="0" w:space="0" w:color="auto" w:frame="1"/>
          <w:lang w:val="en-US" w:eastAsia="es-ES"/>
        </w:rPr>
      </w:pPr>
      <w:bookmarkStart w:id="0" w:name="_Hlk93770902"/>
      <w:r w:rsidRPr="00C63C97">
        <w:rPr>
          <w:rFonts w:asciiTheme="majorHAnsi" w:eastAsia="Calibri Light" w:hAnsiTheme="majorHAnsi" w:cstheme="majorHAnsi"/>
          <w:b/>
          <w:sz w:val="36"/>
          <w:szCs w:val="24"/>
          <w:bdr w:val="none" w:sz="0" w:space="0" w:color="auto" w:frame="1"/>
          <w:lang w:val="en-US" w:eastAsia="es-ES"/>
        </w:rPr>
        <w:t>Pilot</w:t>
      </w:r>
      <w:r w:rsidR="00D01307" w:rsidRPr="00C63C97">
        <w:rPr>
          <w:rFonts w:asciiTheme="majorHAnsi" w:eastAsia="Calibri Light" w:hAnsiTheme="majorHAnsi" w:cstheme="majorHAnsi"/>
          <w:b/>
          <w:sz w:val="36"/>
          <w:szCs w:val="24"/>
          <w:bdr w:val="none" w:sz="0" w:space="0" w:color="auto" w:frame="1"/>
          <w:lang w:val="en-US" w:eastAsia="es-ES"/>
        </w:rPr>
        <w:t>-</w:t>
      </w:r>
      <w:r w:rsidRPr="00C63C97">
        <w:rPr>
          <w:rFonts w:asciiTheme="majorHAnsi" w:eastAsia="Calibri Light" w:hAnsiTheme="majorHAnsi" w:cstheme="majorHAnsi"/>
          <w:b/>
          <w:sz w:val="36"/>
          <w:szCs w:val="24"/>
          <w:bdr w:val="none" w:sz="0" w:space="0" w:color="auto" w:frame="1"/>
          <w:lang w:val="en-US" w:eastAsia="es-ES"/>
        </w:rPr>
        <w:t>scale biorefinery</w:t>
      </w:r>
      <w:r w:rsidR="00B70E38" w:rsidRPr="00C63C97">
        <w:rPr>
          <w:rFonts w:asciiTheme="majorHAnsi" w:eastAsia="Calibri Light" w:hAnsiTheme="majorHAnsi" w:cstheme="majorHAnsi"/>
          <w:b/>
          <w:sz w:val="36"/>
          <w:szCs w:val="24"/>
          <w:bdr w:val="none" w:sz="0" w:space="0" w:color="auto" w:frame="1"/>
          <w:lang w:val="en-US" w:eastAsia="es-ES"/>
        </w:rPr>
        <w:t xml:space="preserve"> </w:t>
      </w:r>
      <w:proofErr w:type="gramStart"/>
      <w:r w:rsidR="00B70E38" w:rsidRPr="00C63C97">
        <w:rPr>
          <w:rFonts w:asciiTheme="majorHAnsi" w:eastAsia="Calibri Light" w:hAnsiTheme="majorHAnsi" w:cstheme="majorHAnsi"/>
          <w:b/>
          <w:sz w:val="36"/>
          <w:szCs w:val="24"/>
          <w:bdr w:val="none" w:sz="0" w:space="0" w:color="auto" w:frame="1"/>
          <w:lang w:val="en-US" w:eastAsia="es-ES"/>
        </w:rPr>
        <w:t>for the production of</w:t>
      </w:r>
      <w:proofErr w:type="gramEnd"/>
      <w:r w:rsidR="00B70E38" w:rsidRPr="00C63C97">
        <w:rPr>
          <w:rFonts w:asciiTheme="majorHAnsi" w:eastAsia="Calibri Light" w:hAnsiTheme="majorHAnsi" w:cstheme="majorHAnsi"/>
          <w:b/>
          <w:sz w:val="36"/>
          <w:szCs w:val="24"/>
          <w:bdr w:val="none" w:sz="0" w:space="0" w:color="auto" w:frame="1"/>
          <w:lang w:val="en-US" w:eastAsia="es-ES"/>
        </w:rPr>
        <w:t xml:space="preserve"> purified biopolymers based on hydrothermal treatment in flow-through reactor</w:t>
      </w:r>
      <w:r w:rsidR="00A7706E" w:rsidRPr="00C63C97">
        <w:rPr>
          <w:rFonts w:asciiTheme="majorHAnsi" w:eastAsia="Calibri Light" w:hAnsiTheme="majorHAnsi" w:cstheme="majorHAnsi"/>
          <w:b/>
          <w:sz w:val="36"/>
          <w:szCs w:val="24"/>
          <w:bdr w:val="none" w:sz="0" w:space="0" w:color="auto" w:frame="1"/>
          <w:lang w:val="en-US" w:eastAsia="es-ES"/>
        </w:rPr>
        <w:t xml:space="preserve"> cycles</w:t>
      </w:r>
    </w:p>
    <w:bookmarkEnd w:id="0"/>
    <w:p w14:paraId="30D4D21B" w14:textId="0BB6B181" w:rsidR="00B524AD" w:rsidRPr="00C63C97" w:rsidRDefault="00B524AD" w:rsidP="004E5981">
      <w:pPr>
        <w:spacing w:line="480" w:lineRule="auto"/>
        <w:rPr>
          <w:rFonts w:asciiTheme="majorHAnsi" w:eastAsia="Calibri Light" w:hAnsiTheme="majorHAnsi" w:cstheme="majorHAnsi"/>
          <w:color w:val="000000" w:themeColor="text1"/>
          <w:sz w:val="28"/>
          <w:szCs w:val="28"/>
          <w:lang w:val="es-ES" w:eastAsia="es-ES"/>
        </w:rPr>
      </w:pPr>
      <w:r w:rsidRPr="00C63C97">
        <w:rPr>
          <w:rFonts w:asciiTheme="majorHAnsi" w:eastAsia="Calibri Light" w:hAnsiTheme="majorHAnsi" w:cstheme="majorHAnsi"/>
          <w:color w:val="000000"/>
          <w:sz w:val="28"/>
          <w:szCs w:val="28"/>
          <w:bdr w:val="none" w:sz="0" w:space="0" w:color="auto" w:frame="1"/>
          <w:lang w:val="es-ES" w:eastAsia="es-ES"/>
        </w:rPr>
        <w:t xml:space="preserve">Marta Ramos-Andrés, </w:t>
      </w:r>
      <w:r w:rsidR="002575DF" w:rsidRPr="00C63C97">
        <w:rPr>
          <w:rFonts w:asciiTheme="majorHAnsi" w:eastAsia="Calibri Light" w:hAnsiTheme="majorHAnsi" w:cstheme="majorHAnsi"/>
          <w:color w:val="000000"/>
          <w:sz w:val="28"/>
          <w:szCs w:val="28"/>
          <w:bdr w:val="none" w:sz="0" w:space="0" w:color="auto" w:frame="1"/>
          <w:lang w:val="es-ES" w:eastAsia="es-ES"/>
        </w:rPr>
        <w:t>Sergio Díaz-Cesteros</w:t>
      </w:r>
      <w:r w:rsidR="009C050A" w:rsidRPr="00C63C97">
        <w:rPr>
          <w:rFonts w:asciiTheme="majorHAnsi" w:eastAsia="Calibri Light" w:hAnsiTheme="majorHAnsi" w:cstheme="majorHAnsi"/>
          <w:color w:val="000000"/>
          <w:sz w:val="28"/>
          <w:szCs w:val="28"/>
          <w:bdr w:val="none" w:sz="0" w:space="0" w:color="auto" w:frame="1"/>
          <w:lang w:val="es-ES" w:eastAsia="es-ES"/>
        </w:rPr>
        <w:t xml:space="preserve">, </w:t>
      </w:r>
      <w:r w:rsidR="00C20F53" w:rsidRPr="00C63C97">
        <w:rPr>
          <w:rFonts w:asciiTheme="majorHAnsi" w:eastAsia="Calibri Light" w:hAnsiTheme="majorHAnsi" w:cstheme="majorHAnsi"/>
          <w:color w:val="000000"/>
          <w:sz w:val="28"/>
          <w:szCs w:val="28"/>
          <w:bdr w:val="none" w:sz="0" w:space="0" w:color="auto" w:frame="1"/>
          <w:lang w:val="es-ES" w:eastAsia="es-ES"/>
        </w:rPr>
        <w:t>Natasha Majithia</w:t>
      </w:r>
      <w:r w:rsidRPr="00C63C97">
        <w:rPr>
          <w:rFonts w:asciiTheme="majorHAnsi" w:eastAsia="Calibri Light" w:hAnsiTheme="majorHAnsi" w:cstheme="majorHAnsi"/>
          <w:color w:val="000000"/>
          <w:sz w:val="28"/>
          <w:szCs w:val="28"/>
          <w:bdr w:val="none" w:sz="0" w:space="0" w:color="auto" w:frame="1"/>
          <w:lang w:val="es-ES" w:eastAsia="es-ES"/>
        </w:rPr>
        <w:t xml:space="preserve"> and Juan García-Serna*</w:t>
      </w:r>
    </w:p>
    <w:p w14:paraId="6F8D1532" w14:textId="094AE728" w:rsidR="00B524AD" w:rsidRPr="00C63C97" w:rsidRDefault="00B524AD" w:rsidP="004E5981">
      <w:pPr>
        <w:spacing w:before="240" w:after="240" w:line="480" w:lineRule="auto"/>
        <w:rPr>
          <w:rFonts w:ascii="Calibri Light" w:eastAsia="Calibri Light" w:hAnsi="Calibri Light" w:cs="Calibri Light"/>
          <w:color w:val="000000"/>
          <w:sz w:val="24"/>
          <w:szCs w:val="24"/>
          <w:bdr w:val="none" w:sz="0" w:space="0" w:color="auto" w:frame="1"/>
          <w:lang w:val="es-ES" w:eastAsia="es-ES"/>
        </w:rPr>
      </w:pPr>
      <w:r w:rsidRPr="00C63C97">
        <w:rPr>
          <w:rFonts w:ascii="Calibri Light" w:eastAsia="Calibri Light" w:hAnsi="Calibri Light" w:cs="Calibri Light"/>
          <w:color w:val="000000"/>
          <w:sz w:val="24"/>
          <w:szCs w:val="24"/>
          <w:bdr w:val="none" w:sz="0" w:space="0" w:color="auto" w:frame="1"/>
          <w:lang w:val="es-ES" w:eastAsia="es-ES"/>
        </w:rPr>
        <w:t xml:space="preserve">Grupo de </w:t>
      </w:r>
      <w:r w:rsidR="0039151F" w:rsidRPr="00C63C97">
        <w:rPr>
          <w:rFonts w:ascii="Calibri Light" w:eastAsia="Calibri Light" w:hAnsi="Calibri Light" w:cs="Calibri Light"/>
          <w:color w:val="000000"/>
          <w:sz w:val="24"/>
          <w:szCs w:val="24"/>
          <w:bdr w:val="none" w:sz="0" w:space="0" w:color="auto" w:frame="1"/>
          <w:lang w:val="es-ES" w:eastAsia="es-ES"/>
        </w:rPr>
        <w:t>Tecnologías a</w:t>
      </w:r>
      <w:r w:rsidRPr="00C63C97">
        <w:rPr>
          <w:rFonts w:ascii="Calibri Light" w:eastAsia="Calibri Light" w:hAnsi="Calibri Light" w:cs="Calibri Light"/>
          <w:color w:val="000000"/>
          <w:sz w:val="24"/>
          <w:szCs w:val="24"/>
          <w:bdr w:val="none" w:sz="0" w:space="0" w:color="auto" w:frame="1"/>
          <w:lang w:val="es-ES" w:eastAsia="es-ES"/>
        </w:rPr>
        <w:t xml:space="preserve"> Presión</w:t>
      </w:r>
      <w:r w:rsidR="0039151F" w:rsidRPr="00C63C97">
        <w:rPr>
          <w:rFonts w:ascii="Calibri Light" w:eastAsia="Calibri Light" w:hAnsi="Calibri Light" w:cs="Calibri Light"/>
          <w:color w:val="000000"/>
          <w:sz w:val="24"/>
          <w:szCs w:val="24"/>
          <w:bdr w:val="none" w:sz="0" w:space="0" w:color="auto" w:frame="1"/>
          <w:lang w:val="es-ES" w:eastAsia="es-ES"/>
        </w:rPr>
        <w:t xml:space="preserve"> (PressTech)</w:t>
      </w:r>
      <w:r w:rsidRPr="00C63C97">
        <w:rPr>
          <w:rFonts w:ascii="Calibri Light" w:eastAsia="Calibri Light" w:hAnsi="Calibri Light" w:cs="Calibri Light"/>
          <w:color w:val="000000"/>
          <w:sz w:val="24"/>
          <w:szCs w:val="24"/>
          <w:bdr w:val="none" w:sz="0" w:space="0" w:color="auto" w:frame="1"/>
          <w:lang w:val="es-ES" w:eastAsia="es-ES"/>
        </w:rPr>
        <w:t>, Instituto de Bioeconomía de la Universidad de Valladolid (BioEcoUVa), Departamento de Ingeniería Química y Tecnologías del Medio Ambiente, Escuela de Ingenierías Industriales, Universidad de Valladolid, 47011, Valladolid, SPAIN</w:t>
      </w:r>
    </w:p>
    <w:p w14:paraId="127312A2" w14:textId="5E11D8FD" w:rsidR="00B524AD" w:rsidRPr="00C63C97" w:rsidRDefault="00B524AD" w:rsidP="004E5981">
      <w:pPr>
        <w:spacing w:line="480" w:lineRule="auto"/>
        <w:rPr>
          <w:rFonts w:asciiTheme="majorHAnsi" w:hAnsiTheme="majorHAnsi" w:cstheme="majorHAnsi"/>
          <w:sz w:val="24"/>
          <w:szCs w:val="24"/>
          <w:lang w:val="en-US"/>
        </w:rPr>
      </w:pPr>
      <w:r w:rsidRPr="00C63C97">
        <w:rPr>
          <w:rFonts w:ascii="Calibri Light" w:eastAsia="Calibri Light" w:hAnsi="Calibri Light" w:cs="Calibri Light"/>
          <w:color w:val="000000"/>
          <w:sz w:val="24"/>
          <w:szCs w:val="24"/>
          <w:bdr w:val="none" w:sz="0" w:space="0" w:color="auto" w:frame="1"/>
          <w:lang w:val="en-US" w:eastAsia="es-ES"/>
        </w:rPr>
        <w:t>* Corresponding author, Tel.: +</w:t>
      </w:r>
      <w:r w:rsidR="00550F97" w:rsidRPr="00C63C97">
        <w:rPr>
          <w:rFonts w:ascii="Calibri Light" w:eastAsia="Calibri Light" w:hAnsi="Calibri Light" w:cs="Calibri Light"/>
          <w:color w:val="000000"/>
          <w:sz w:val="24"/>
          <w:szCs w:val="24"/>
          <w:bdr w:val="none" w:sz="0" w:space="0" w:color="auto" w:frame="1"/>
          <w:lang w:val="en-US" w:eastAsia="es-ES"/>
        </w:rPr>
        <w:t>34983423172</w:t>
      </w:r>
      <w:r w:rsidRPr="00C63C97">
        <w:rPr>
          <w:rFonts w:ascii="Calibri Light" w:eastAsia="Calibri Light" w:hAnsi="Calibri Light" w:cs="Calibri Light"/>
          <w:color w:val="000000"/>
          <w:sz w:val="24"/>
          <w:szCs w:val="24"/>
          <w:bdr w:val="none" w:sz="0" w:space="0" w:color="auto" w:frame="1"/>
          <w:lang w:val="en-US" w:eastAsia="es-ES"/>
        </w:rPr>
        <w:t>, e-mail: juan.garcia.serna@uva.es</w:t>
      </w:r>
    </w:p>
    <w:p w14:paraId="00479AC4" w14:textId="77777777" w:rsidR="00B524AD" w:rsidRPr="00C63C97" w:rsidRDefault="00B524AD" w:rsidP="004E5981">
      <w:pPr>
        <w:spacing w:line="480" w:lineRule="auto"/>
        <w:ind w:left="720" w:hanging="360"/>
        <w:rPr>
          <w:lang w:val="en-US"/>
        </w:rPr>
      </w:pPr>
    </w:p>
    <w:p w14:paraId="567BE087" w14:textId="3282B3A8" w:rsidR="00B93BAC" w:rsidRPr="00C63C97" w:rsidRDefault="00B93BAC" w:rsidP="004E5981">
      <w:pPr>
        <w:pStyle w:val="Ttulo1"/>
        <w:numPr>
          <w:ilvl w:val="0"/>
          <w:numId w:val="0"/>
        </w:numPr>
        <w:spacing w:line="480" w:lineRule="auto"/>
      </w:pPr>
      <w:bookmarkStart w:id="1" w:name="OLE_LINK1"/>
      <w:r w:rsidRPr="00C63C97">
        <w:t>Abstract</w:t>
      </w:r>
    </w:p>
    <w:p w14:paraId="5B32F2D2" w14:textId="7C8F0119" w:rsidR="00B93BAC" w:rsidRPr="00C63C97" w:rsidRDefault="00B93BAC" w:rsidP="004E5981">
      <w:pPr>
        <w:spacing w:line="480" w:lineRule="auto"/>
        <w:rPr>
          <w:rFonts w:asciiTheme="majorHAnsi" w:hAnsiTheme="majorHAnsi" w:cstheme="majorHAnsi"/>
          <w:lang w:val="en-US"/>
        </w:rPr>
      </w:pPr>
      <w:bookmarkStart w:id="2" w:name="_Hlk93471316"/>
      <w:r w:rsidRPr="00C63C97">
        <w:rPr>
          <w:rFonts w:asciiTheme="majorHAnsi" w:hAnsiTheme="majorHAnsi" w:cstheme="majorHAnsi"/>
          <w:lang w:val="en-US"/>
        </w:rPr>
        <w:t>Purified solid fractions of hemicellulose and pectin</w:t>
      </w:r>
      <w:r w:rsidR="002F20B2" w:rsidRPr="00C63C97">
        <w:rPr>
          <w:rFonts w:asciiTheme="majorHAnsi" w:hAnsiTheme="majorHAnsi" w:cstheme="majorHAnsi"/>
          <w:lang w:val="en-US"/>
        </w:rPr>
        <w:t xml:space="preserve"> biopolymers</w:t>
      </w:r>
      <w:r w:rsidRPr="00C63C97">
        <w:rPr>
          <w:rFonts w:asciiTheme="majorHAnsi" w:hAnsiTheme="majorHAnsi" w:cstheme="majorHAnsi"/>
          <w:lang w:val="en-US"/>
        </w:rPr>
        <w:t xml:space="preserve"> </w:t>
      </w:r>
      <w:r w:rsidR="00DB7D39" w:rsidRPr="00C63C97">
        <w:rPr>
          <w:rFonts w:asciiTheme="majorHAnsi" w:hAnsiTheme="majorHAnsi" w:cstheme="majorHAnsi"/>
          <w:lang w:val="en-US"/>
        </w:rPr>
        <w:t xml:space="preserve">with different molecular weight </w:t>
      </w:r>
      <w:r w:rsidR="00DD73D7" w:rsidRPr="00C63C97">
        <w:rPr>
          <w:rFonts w:asciiTheme="majorHAnsi" w:hAnsiTheme="majorHAnsi" w:cstheme="majorHAnsi"/>
          <w:lang w:val="en-US"/>
        </w:rPr>
        <w:t xml:space="preserve">were produced </w:t>
      </w:r>
      <w:r w:rsidR="003C0EEE" w:rsidRPr="00C63C97">
        <w:rPr>
          <w:rFonts w:asciiTheme="majorHAnsi" w:hAnsiTheme="majorHAnsi" w:cstheme="majorHAnsi"/>
          <w:lang w:val="en-US"/>
        </w:rPr>
        <w:t>on a pilot</w:t>
      </w:r>
      <w:r w:rsidR="00D01307" w:rsidRPr="00C63C97">
        <w:rPr>
          <w:rFonts w:asciiTheme="majorHAnsi" w:hAnsiTheme="majorHAnsi" w:cstheme="majorHAnsi"/>
          <w:lang w:val="en-US"/>
        </w:rPr>
        <w:t>-</w:t>
      </w:r>
      <w:r w:rsidR="003C0EEE" w:rsidRPr="00C63C97">
        <w:rPr>
          <w:rFonts w:asciiTheme="majorHAnsi" w:hAnsiTheme="majorHAnsi" w:cstheme="majorHAnsi"/>
          <w:lang w:val="en-US"/>
        </w:rPr>
        <w:t xml:space="preserve">scale </w:t>
      </w:r>
      <w:r w:rsidR="00DF6CA7" w:rsidRPr="00C63C97">
        <w:rPr>
          <w:rFonts w:asciiTheme="majorHAnsi" w:hAnsiTheme="majorHAnsi" w:cstheme="majorHAnsi"/>
          <w:lang w:val="en-US"/>
        </w:rPr>
        <w:t>from discarded carrots</w:t>
      </w:r>
      <w:r w:rsidR="002F20B2" w:rsidRPr="00C63C97">
        <w:rPr>
          <w:rFonts w:asciiTheme="majorHAnsi" w:hAnsiTheme="majorHAnsi" w:cstheme="majorHAnsi"/>
          <w:lang w:val="en-US"/>
        </w:rPr>
        <w:t>. The pulp was subjected to hydrothermal</w:t>
      </w:r>
      <w:r w:rsidR="00A87582" w:rsidRPr="00C63C97">
        <w:rPr>
          <w:rFonts w:asciiTheme="majorHAnsi" w:hAnsiTheme="majorHAnsi" w:cstheme="majorHAnsi"/>
          <w:lang w:val="en-US"/>
        </w:rPr>
        <w:t xml:space="preserve"> </w:t>
      </w:r>
      <w:r w:rsidR="00DD73D7" w:rsidRPr="00C63C97">
        <w:rPr>
          <w:rFonts w:asciiTheme="majorHAnsi" w:hAnsiTheme="majorHAnsi" w:cstheme="majorHAnsi"/>
          <w:lang w:val="en-US"/>
        </w:rPr>
        <w:t>extraction</w:t>
      </w:r>
      <w:r w:rsidR="00A87582" w:rsidRPr="00C63C97">
        <w:rPr>
          <w:rFonts w:asciiTheme="majorHAnsi" w:hAnsiTheme="majorHAnsi" w:cstheme="majorHAnsi"/>
          <w:lang w:val="en-US"/>
        </w:rPr>
        <w:t xml:space="preserve"> </w:t>
      </w:r>
      <w:r w:rsidRPr="00C63C97">
        <w:rPr>
          <w:rFonts w:asciiTheme="majorHAnsi" w:hAnsiTheme="majorHAnsi" w:cstheme="majorHAnsi"/>
          <w:lang w:val="en-US"/>
        </w:rPr>
        <w:t xml:space="preserve">on a </w:t>
      </w:r>
      <w:r w:rsidR="00674767" w:rsidRPr="00C63C97">
        <w:rPr>
          <w:rFonts w:asciiTheme="majorHAnsi" w:hAnsiTheme="majorHAnsi" w:cstheme="majorHAnsi"/>
          <w:lang w:val="en-US"/>
        </w:rPr>
        <w:t xml:space="preserve">pilot </w:t>
      </w:r>
      <w:r w:rsidR="00DD73D7" w:rsidRPr="00C63C97">
        <w:rPr>
          <w:rFonts w:asciiTheme="majorHAnsi" w:hAnsiTheme="majorHAnsi" w:cstheme="majorHAnsi"/>
          <w:lang w:val="en-US"/>
        </w:rPr>
        <w:t>plant operating in cycles of three</w:t>
      </w:r>
      <w:r w:rsidR="00E615E6" w:rsidRPr="00C63C97">
        <w:rPr>
          <w:rFonts w:asciiTheme="majorHAnsi" w:hAnsiTheme="majorHAnsi" w:cstheme="majorHAnsi"/>
          <w:lang w:val="en-US"/>
        </w:rPr>
        <w:t xml:space="preserve"> </w:t>
      </w:r>
      <w:r w:rsidR="00DB7D39" w:rsidRPr="00C63C97">
        <w:rPr>
          <w:rFonts w:asciiTheme="majorHAnsi" w:hAnsiTheme="majorHAnsi" w:cstheme="majorHAnsi"/>
          <w:lang w:val="en-US"/>
        </w:rPr>
        <w:t xml:space="preserve">flow-through </w:t>
      </w:r>
      <w:r w:rsidR="00E615E6" w:rsidRPr="00C63C97">
        <w:rPr>
          <w:rFonts w:asciiTheme="majorHAnsi" w:hAnsiTheme="majorHAnsi" w:cstheme="majorHAnsi"/>
          <w:lang w:val="en-US"/>
        </w:rPr>
        <w:t xml:space="preserve">reactors in </w:t>
      </w:r>
      <w:r w:rsidR="00DD73D7" w:rsidRPr="00C63C97">
        <w:rPr>
          <w:rFonts w:asciiTheme="majorHAnsi" w:hAnsiTheme="majorHAnsi" w:cstheme="majorHAnsi"/>
          <w:lang w:val="en-US"/>
        </w:rPr>
        <w:t>series</w:t>
      </w:r>
      <w:r w:rsidR="007A2A45" w:rsidRPr="00C63C97">
        <w:rPr>
          <w:rFonts w:asciiTheme="majorHAnsi" w:hAnsiTheme="majorHAnsi" w:cstheme="majorHAnsi"/>
          <w:lang w:val="en-US"/>
        </w:rPr>
        <w:t xml:space="preserve"> at </w:t>
      </w:r>
      <w:r w:rsidRPr="00C63C97">
        <w:rPr>
          <w:rFonts w:asciiTheme="majorHAnsi" w:hAnsiTheme="majorHAnsi" w:cstheme="majorHAnsi"/>
          <w:lang w:val="en-US"/>
        </w:rPr>
        <w:t xml:space="preserve">140 and 180 </w:t>
      </w:r>
      <w:r w:rsidR="006F7234" w:rsidRPr="00C63C97">
        <w:rPr>
          <w:rFonts w:asciiTheme="majorHAnsi" w:hAnsiTheme="majorHAnsi" w:cstheme="majorHAnsi"/>
          <w:lang w:val="en-US"/>
        </w:rPr>
        <w:t>°C</w:t>
      </w:r>
      <w:r w:rsidRPr="00C63C97">
        <w:rPr>
          <w:rFonts w:asciiTheme="majorHAnsi" w:hAnsiTheme="majorHAnsi" w:cstheme="majorHAnsi"/>
          <w:lang w:val="en-US"/>
        </w:rPr>
        <w:t xml:space="preserve">. </w:t>
      </w:r>
      <w:r w:rsidR="00FE51A6" w:rsidRPr="00C63C97">
        <w:rPr>
          <w:rFonts w:asciiTheme="majorHAnsi" w:hAnsiTheme="majorHAnsi" w:cstheme="majorHAnsi"/>
          <w:lang w:val="en-US"/>
        </w:rPr>
        <w:t>Two operational modes of start-up (with and without water pre-filling) were tested, showing that it influences the final hydrolysate concentration and the stability of the system.</w:t>
      </w:r>
      <w:r w:rsidR="00FE4B01" w:rsidRPr="00C63C97">
        <w:rPr>
          <w:rFonts w:asciiTheme="majorHAnsi" w:hAnsiTheme="majorHAnsi" w:cstheme="majorHAnsi"/>
          <w:lang w:val="en-US"/>
        </w:rPr>
        <w:t xml:space="preserve"> </w:t>
      </w:r>
      <w:r w:rsidR="00B331B2" w:rsidRPr="00C63C97">
        <w:rPr>
          <w:rFonts w:asciiTheme="majorHAnsi" w:hAnsiTheme="majorHAnsi" w:cstheme="majorHAnsi"/>
          <w:lang w:val="en-US"/>
        </w:rPr>
        <w:t>F</w:t>
      </w:r>
      <w:r w:rsidRPr="00C63C97">
        <w:rPr>
          <w:rFonts w:asciiTheme="majorHAnsi" w:hAnsiTheme="majorHAnsi" w:cstheme="majorHAnsi"/>
          <w:lang w:val="en-US"/>
        </w:rPr>
        <w:t>ree sugars, arabinogalactan</w:t>
      </w:r>
      <w:r w:rsidR="00474D7E" w:rsidRPr="00C63C97">
        <w:rPr>
          <w:rFonts w:asciiTheme="majorHAnsi" w:hAnsiTheme="majorHAnsi" w:cstheme="majorHAnsi"/>
          <w:lang w:val="en-US"/>
        </w:rPr>
        <w:t xml:space="preserve"> hemicellulose</w:t>
      </w:r>
      <w:r w:rsidRPr="00C63C97">
        <w:rPr>
          <w:rFonts w:asciiTheme="majorHAnsi" w:hAnsiTheme="majorHAnsi" w:cstheme="majorHAnsi"/>
          <w:lang w:val="en-US"/>
        </w:rPr>
        <w:t xml:space="preserve"> and </w:t>
      </w:r>
      <w:r w:rsidR="00D01307" w:rsidRPr="00C63C97">
        <w:rPr>
          <w:rFonts w:asciiTheme="majorHAnsi" w:hAnsiTheme="majorHAnsi" w:cstheme="majorHAnsi"/>
          <w:lang w:val="en-US"/>
        </w:rPr>
        <w:t xml:space="preserve">homogalacturonan </w:t>
      </w:r>
      <w:r w:rsidRPr="00C63C97">
        <w:rPr>
          <w:rFonts w:asciiTheme="majorHAnsi" w:hAnsiTheme="majorHAnsi" w:cstheme="majorHAnsi"/>
          <w:lang w:val="en-US"/>
        </w:rPr>
        <w:t>pectin</w:t>
      </w:r>
      <w:r w:rsidR="00B331B2" w:rsidRPr="00C63C97">
        <w:rPr>
          <w:rFonts w:asciiTheme="majorHAnsi" w:hAnsiTheme="majorHAnsi" w:cstheme="majorHAnsi"/>
          <w:lang w:val="en-US"/>
        </w:rPr>
        <w:t xml:space="preserve"> were produced at </w:t>
      </w:r>
      <w:r w:rsidRPr="00C63C97">
        <w:rPr>
          <w:rFonts w:asciiTheme="majorHAnsi" w:hAnsiTheme="majorHAnsi" w:cstheme="majorHAnsi"/>
          <w:lang w:val="en-US"/>
        </w:rPr>
        <w:t xml:space="preserve">maximum </w:t>
      </w:r>
      <w:r w:rsidR="002F20B2" w:rsidRPr="00C63C97">
        <w:rPr>
          <w:rFonts w:asciiTheme="majorHAnsi" w:hAnsiTheme="majorHAnsi" w:cstheme="majorHAnsi"/>
          <w:lang w:val="en-US"/>
        </w:rPr>
        <w:t>recoveries</w:t>
      </w:r>
      <w:r w:rsidRPr="00C63C97">
        <w:rPr>
          <w:rFonts w:asciiTheme="majorHAnsi" w:hAnsiTheme="majorHAnsi" w:cstheme="majorHAnsi"/>
          <w:lang w:val="en-US"/>
        </w:rPr>
        <w:t xml:space="preserve"> of 379.5 g/kg dry pulp, 81.0 g/kg dry pulp and 5.</w:t>
      </w:r>
      <w:bookmarkEnd w:id="1"/>
      <w:r w:rsidRPr="00C63C97">
        <w:rPr>
          <w:rFonts w:asciiTheme="majorHAnsi" w:hAnsiTheme="majorHAnsi" w:cstheme="majorHAnsi"/>
          <w:lang w:val="en-US"/>
        </w:rPr>
        <w:t xml:space="preserve">35 g/kg dry pulp, respectively, with the extraction of arabinogalactan reaching a yield of 96.1 % (w/w). </w:t>
      </w:r>
      <w:r w:rsidR="002F20B2" w:rsidRPr="00C63C97">
        <w:rPr>
          <w:rFonts w:asciiTheme="majorHAnsi" w:hAnsiTheme="majorHAnsi" w:cstheme="majorHAnsi"/>
          <w:lang w:val="en-US"/>
        </w:rPr>
        <w:t xml:space="preserve">The </w:t>
      </w:r>
      <w:r w:rsidR="00DB7D39" w:rsidRPr="00C63C97">
        <w:rPr>
          <w:rFonts w:asciiTheme="majorHAnsi" w:hAnsiTheme="majorHAnsi" w:cstheme="majorHAnsi"/>
          <w:lang w:val="en-US"/>
        </w:rPr>
        <w:t>extracted biopolymers were separated and purified</w:t>
      </w:r>
      <w:r w:rsidR="002F20B2" w:rsidRPr="00C63C97">
        <w:rPr>
          <w:rFonts w:asciiTheme="majorHAnsi" w:hAnsiTheme="majorHAnsi" w:cstheme="majorHAnsi"/>
          <w:lang w:val="en-US"/>
        </w:rPr>
        <w:t xml:space="preserve"> through u</w:t>
      </w:r>
      <w:r w:rsidRPr="00C63C97">
        <w:rPr>
          <w:rFonts w:asciiTheme="majorHAnsi" w:hAnsiTheme="majorHAnsi" w:cstheme="majorHAnsi"/>
          <w:lang w:val="en-US"/>
        </w:rPr>
        <w:t xml:space="preserve">ltrafiltration and diafiltration </w:t>
      </w:r>
      <w:r w:rsidRPr="00C63C97">
        <w:rPr>
          <w:rFonts w:asciiTheme="majorHAnsi" w:hAnsiTheme="majorHAnsi" w:cstheme="majorHAnsi"/>
          <w:lang w:val="en-US"/>
        </w:rPr>
        <w:lastRenderedPageBreak/>
        <w:t>cycles</w:t>
      </w:r>
      <w:r w:rsidR="002F20B2" w:rsidRPr="00C63C97">
        <w:rPr>
          <w:rFonts w:asciiTheme="majorHAnsi" w:hAnsiTheme="majorHAnsi" w:cstheme="majorHAnsi"/>
          <w:lang w:val="en-US"/>
        </w:rPr>
        <w:t xml:space="preserve"> using</w:t>
      </w:r>
      <w:r w:rsidR="00DD73D7" w:rsidRPr="00C63C97">
        <w:rPr>
          <w:rFonts w:asciiTheme="majorHAnsi" w:hAnsiTheme="majorHAnsi" w:cstheme="majorHAnsi"/>
          <w:lang w:val="en-US"/>
        </w:rPr>
        <w:t xml:space="preserve"> a </w:t>
      </w:r>
      <w:r w:rsidRPr="00C63C97">
        <w:rPr>
          <w:rFonts w:asciiTheme="majorHAnsi" w:hAnsiTheme="majorHAnsi" w:cstheme="majorHAnsi"/>
          <w:lang w:val="en-US"/>
        </w:rPr>
        <w:t xml:space="preserve">multi-membrane system </w:t>
      </w:r>
      <w:r w:rsidR="00784DD6" w:rsidRPr="00C63C97">
        <w:rPr>
          <w:rFonts w:asciiTheme="majorHAnsi" w:hAnsiTheme="majorHAnsi" w:cstheme="majorHAnsi"/>
          <w:lang w:val="en-US"/>
        </w:rPr>
        <w:t>(30, 10, 1 kDa)</w:t>
      </w:r>
      <w:r w:rsidR="00317E82" w:rsidRPr="00C63C97">
        <w:rPr>
          <w:rFonts w:asciiTheme="majorHAnsi" w:hAnsiTheme="majorHAnsi" w:cstheme="majorHAnsi"/>
          <w:lang w:val="en-US"/>
        </w:rPr>
        <w:t>.</w:t>
      </w:r>
      <w:r w:rsidRPr="00C63C97">
        <w:rPr>
          <w:rFonts w:asciiTheme="majorHAnsi" w:hAnsiTheme="majorHAnsi" w:cstheme="majorHAnsi"/>
          <w:lang w:val="en-US"/>
        </w:rPr>
        <w:t xml:space="preserve"> </w:t>
      </w:r>
      <w:r w:rsidR="00F011C9" w:rsidRPr="00C63C97">
        <w:rPr>
          <w:rFonts w:asciiTheme="majorHAnsi" w:hAnsiTheme="majorHAnsi" w:cstheme="majorHAnsi"/>
          <w:lang w:val="en-US"/>
        </w:rPr>
        <w:t>Ultrafiltration and especially diafiltration allowed going from extracts with m</w:t>
      </w:r>
      <w:r w:rsidRPr="00C63C97">
        <w:rPr>
          <w:rFonts w:asciiTheme="majorHAnsi" w:hAnsiTheme="majorHAnsi" w:cstheme="majorHAnsi"/>
          <w:lang w:val="en-US"/>
        </w:rPr>
        <w:t xml:space="preserve">olecular weight, polydispersity and purity values </w:t>
      </w:r>
      <w:r w:rsidR="00F011C9" w:rsidRPr="00C63C97">
        <w:rPr>
          <w:rFonts w:asciiTheme="majorHAnsi" w:hAnsiTheme="majorHAnsi" w:cstheme="majorHAnsi"/>
          <w:lang w:val="en-US"/>
        </w:rPr>
        <w:t>of</w:t>
      </w:r>
      <w:r w:rsidRPr="00C63C97">
        <w:rPr>
          <w:rFonts w:asciiTheme="majorHAnsi" w:hAnsiTheme="majorHAnsi" w:cstheme="majorHAnsi"/>
          <w:lang w:val="en-US"/>
        </w:rPr>
        <w:t xml:space="preserve"> 14.77 kDa, 19.2 and 22.2 % w/w (140 </w:t>
      </w:r>
      <w:r w:rsidR="006F7234" w:rsidRPr="00C63C97">
        <w:rPr>
          <w:rFonts w:asciiTheme="majorHAnsi" w:hAnsiTheme="majorHAnsi" w:cstheme="majorHAnsi"/>
          <w:lang w:val="en-US"/>
        </w:rPr>
        <w:t>°C</w:t>
      </w:r>
      <w:r w:rsidR="004E561B" w:rsidRPr="00C63C97">
        <w:rPr>
          <w:rFonts w:asciiTheme="majorHAnsi" w:hAnsiTheme="majorHAnsi" w:cstheme="majorHAnsi"/>
          <w:lang w:val="en-US"/>
        </w:rPr>
        <w:t xml:space="preserve"> extract</w:t>
      </w:r>
      <w:r w:rsidRPr="00C63C97">
        <w:rPr>
          <w:rFonts w:asciiTheme="majorHAnsi" w:hAnsiTheme="majorHAnsi" w:cstheme="majorHAnsi"/>
          <w:lang w:val="en-US"/>
        </w:rPr>
        <w:t>) an</w:t>
      </w:r>
      <w:r w:rsidR="00584FCC" w:rsidRPr="00C63C97">
        <w:rPr>
          <w:rFonts w:asciiTheme="majorHAnsi" w:hAnsiTheme="majorHAnsi" w:cstheme="majorHAnsi"/>
          <w:lang w:val="en-US"/>
        </w:rPr>
        <w:t>d</w:t>
      </w:r>
      <w:r w:rsidRPr="00C63C97">
        <w:rPr>
          <w:rFonts w:asciiTheme="majorHAnsi" w:hAnsiTheme="majorHAnsi" w:cstheme="majorHAnsi"/>
          <w:lang w:val="en-US"/>
        </w:rPr>
        <w:t xml:space="preserve"> 8.08 kDa, 18. 2 and 14.9 % w/w</w:t>
      </w:r>
      <w:r w:rsidR="009E6E5C" w:rsidRPr="00C63C97">
        <w:rPr>
          <w:rFonts w:asciiTheme="majorHAnsi" w:hAnsiTheme="majorHAnsi" w:cstheme="majorHAnsi"/>
          <w:lang w:val="en-US"/>
        </w:rPr>
        <w:t xml:space="preserve"> (180 </w:t>
      </w:r>
      <w:r w:rsidR="009E6E5C" w:rsidRPr="00C63C97">
        <w:rPr>
          <w:rFonts w:ascii="Calibri" w:hAnsi="Calibri" w:cs="Calibri"/>
          <w:lang w:val="en-US"/>
        </w:rPr>
        <w:t>°</w:t>
      </w:r>
      <w:r w:rsidR="009E6E5C" w:rsidRPr="00C63C97">
        <w:rPr>
          <w:rFonts w:asciiTheme="majorHAnsi" w:hAnsiTheme="majorHAnsi" w:cstheme="majorHAnsi"/>
          <w:lang w:val="en-US"/>
        </w:rPr>
        <w:t>C</w:t>
      </w:r>
      <w:r w:rsidR="004E561B" w:rsidRPr="00C63C97">
        <w:rPr>
          <w:rFonts w:asciiTheme="majorHAnsi" w:hAnsiTheme="majorHAnsi" w:cstheme="majorHAnsi"/>
          <w:lang w:val="en-US"/>
        </w:rPr>
        <w:t xml:space="preserve"> extract</w:t>
      </w:r>
      <w:r w:rsidR="009E6E5C" w:rsidRPr="00C63C97">
        <w:rPr>
          <w:rFonts w:asciiTheme="majorHAnsi" w:hAnsiTheme="majorHAnsi" w:cstheme="majorHAnsi"/>
          <w:lang w:val="en-US"/>
        </w:rPr>
        <w:t>)</w:t>
      </w:r>
      <w:r w:rsidRPr="00C63C97">
        <w:rPr>
          <w:rFonts w:asciiTheme="majorHAnsi" w:hAnsiTheme="majorHAnsi" w:cstheme="majorHAnsi"/>
          <w:lang w:val="en-US"/>
        </w:rPr>
        <w:t xml:space="preserve">, to fractions with values of </w:t>
      </w:r>
      <w:r w:rsidR="00CA1238" w:rsidRPr="00C63C97">
        <w:rPr>
          <w:rFonts w:asciiTheme="majorHAnsi" w:hAnsiTheme="majorHAnsi" w:cstheme="majorHAnsi"/>
          <w:lang w:val="en-US"/>
        </w:rPr>
        <w:t>80.36 kDa – 67.77 kDa - 9.85 kDa – 5.23 kDa and 3.86 kDa (molecular weight), 1.3 – 3.8 (polydispersity), and 64.5 – 100 % w/w (purity).</w:t>
      </w:r>
      <w:r w:rsidR="00F32233" w:rsidRPr="00C63C97">
        <w:rPr>
          <w:rFonts w:asciiTheme="majorHAnsi" w:hAnsiTheme="majorHAnsi" w:cstheme="majorHAnsi"/>
          <w:lang w:val="en-US"/>
        </w:rPr>
        <w:t xml:space="preserve"> </w:t>
      </w:r>
      <w:r w:rsidRPr="00C63C97">
        <w:rPr>
          <w:rFonts w:asciiTheme="majorHAnsi" w:hAnsiTheme="majorHAnsi" w:cstheme="majorHAnsi"/>
          <w:lang w:val="en-US"/>
        </w:rPr>
        <w:t>The five fractions were freeze</w:t>
      </w:r>
      <w:r w:rsidR="009E6E5C" w:rsidRPr="00C63C97">
        <w:rPr>
          <w:rFonts w:asciiTheme="majorHAnsi" w:hAnsiTheme="majorHAnsi" w:cstheme="majorHAnsi"/>
          <w:lang w:val="en-US"/>
        </w:rPr>
        <w:t>-dried</w:t>
      </w:r>
      <w:r w:rsidRPr="00C63C97">
        <w:rPr>
          <w:rFonts w:asciiTheme="majorHAnsi" w:hAnsiTheme="majorHAnsi" w:cstheme="majorHAnsi"/>
          <w:lang w:val="en-US"/>
        </w:rPr>
        <w:t xml:space="preserve"> and spray</w:t>
      </w:r>
      <w:r w:rsidR="009E6E5C" w:rsidRPr="00C63C97">
        <w:rPr>
          <w:rFonts w:asciiTheme="majorHAnsi" w:hAnsiTheme="majorHAnsi" w:cstheme="majorHAnsi"/>
          <w:lang w:val="en-US"/>
        </w:rPr>
        <w:t>-dried</w:t>
      </w:r>
      <w:r w:rsidRPr="00C63C97">
        <w:rPr>
          <w:rFonts w:asciiTheme="majorHAnsi" w:hAnsiTheme="majorHAnsi" w:cstheme="majorHAnsi"/>
          <w:lang w:val="en-US"/>
        </w:rPr>
        <w:t xml:space="preserve">. </w:t>
      </w:r>
      <w:r w:rsidR="0004115A" w:rsidRPr="00C63C97">
        <w:rPr>
          <w:rFonts w:asciiTheme="majorHAnsi" w:hAnsiTheme="majorHAnsi" w:cstheme="majorHAnsi"/>
          <w:lang w:val="en-US"/>
        </w:rPr>
        <w:t>The pilot-scale system allowed</w:t>
      </w:r>
      <w:r w:rsidR="00474D7E" w:rsidRPr="00C63C97">
        <w:rPr>
          <w:rFonts w:asciiTheme="majorHAnsi" w:hAnsiTheme="majorHAnsi" w:cstheme="majorHAnsi"/>
          <w:lang w:val="en-US"/>
        </w:rPr>
        <w:t xml:space="preserve"> </w:t>
      </w:r>
      <w:r w:rsidR="0004115A" w:rsidRPr="00C63C97">
        <w:rPr>
          <w:rFonts w:asciiTheme="majorHAnsi" w:hAnsiTheme="majorHAnsi" w:cstheme="majorHAnsi"/>
          <w:lang w:val="en-US"/>
        </w:rPr>
        <w:t xml:space="preserve">the production of purified biopolymer fractions of high purity, </w:t>
      </w:r>
      <w:r w:rsidR="00DB7D39" w:rsidRPr="00C63C97">
        <w:rPr>
          <w:rFonts w:asciiTheme="majorHAnsi" w:hAnsiTheme="majorHAnsi" w:cstheme="majorHAnsi"/>
          <w:lang w:val="en-US"/>
        </w:rPr>
        <w:t>different average molecular weight</w:t>
      </w:r>
      <w:r w:rsidR="0004115A" w:rsidRPr="00C63C97">
        <w:rPr>
          <w:rFonts w:asciiTheme="majorHAnsi" w:hAnsiTheme="majorHAnsi" w:cstheme="majorHAnsi"/>
          <w:lang w:val="en-US"/>
        </w:rPr>
        <w:t>, and in sufficient quantity for their</w:t>
      </w:r>
      <w:r w:rsidR="00DB7D39" w:rsidRPr="00C63C97">
        <w:rPr>
          <w:rFonts w:asciiTheme="majorHAnsi" w:hAnsiTheme="majorHAnsi" w:cstheme="majorHAnsi"/>
          <w:lang w:val="en-US"/>
        </w:rPr>
        <w:t xml:space="preserve"> subsequent</w:t>
      </w:r>
      <w:r w:rsidR="0004115A" w:rsidRPr="00C63C97">
        <w:rPr>
          <w:rFonts w:asciiTheme="majorHAnsi" w:hAnsiTheme="majorHAnsi" w:cstheme="majorHAnsi"/>
          <w:lang w:val="en-US"/>
        </w:rPr>
        <w:t xml:space="preserve"> transformation into products</w:t>
      </w:r>
      <w:r w:rsidR="00474D7E" w:rsidRPr="00C63C97">
        <w:rPr>
          <w:rFonts w:asciiTheme="majorHAnsi" w:hAnsiTheme="majorHAnsi" w:cstheme="majorHAnsi"/>
          <w:lang w:val="en-US"/>
        </w:rPr>
        <w:t xml:space="preserve"> such as biodegradable films.</w:t>
      </w:r>
    </w:p>
    <w:bookmarkEnd w:id="2"/>
    <w:p w14:paraId="442B035B" w14:textId="60ADDC73" w:rsidR="00411440" w:rsidRPr="00C63C97" w:rsidRDefault="00411440" w:rsidP="004E5981">
      <w:pPr>
        <w:pStyle w:val="Ttulo1"/>
        <w:numPr>
          <w:ilvl w:val="0"/>
          <w:numId w:val="0"/>
        </w:numPr>
        <w:spacing w:line="480" w:lineRule="auto"/>
      </w:pPr>
      <w:r w:rsidRPr="00C63C97">
        <w:t>Keywords</w:t>
      </w:r>
    </w:p>
    <w:p w14:paraId="7EEFB7EF" w14:textId="5D9AE019" w:rsidR="00411440" w:rsidRPr="00C63C97" w:rsidRDefault="00474D7E" w:rsidP="004E5981">
      <w:pPr>
        <w:spacing w:line="480" w:lineRule="auto"/>
        <w:rPr>
          <w:rFonts w:asciiTheme="majorHAnsi" w:hAnsiTheme="majorHAnsi" w:cstheme="majorHAnsi"/>
          <w:lang w:val="en-US"/>
        </w:rPr>
      </w:pPr>
      <w:r w:rsidRPr="00C63C97">
        <w:rPr>
          <w:rFonts w:asciiTheme="majorHAnsi" w:hAnsiTheme="majorHAnsi" w:cstheme="majorHAnsi"/>
          <w:lang w:val="en-US"/>
        </w:rPr>
        <w:t>autohydrolysis</w:t>
      </w:r>
      <w:r w:rsidR="00BF135B" w:rsidRPr="00C63C97">
        <w:rPr>
          <w:rFonts w:asciiTheme="majorHAnsi" w:hAnsiTheme="majorHAnsi" w:cstheme="majorHAnsi"/>
          <w:lang w:val="en-US"/>
        </w:rPr>
        <w:t>;</w:t>
      </w:r>
      <w:r w:rsidR="00411440" w:rsidRPr="00C63C97">
        <w:rPr>
          <w:rFonts w:asciiTheme="majorHAnsi" w:hAnsiTheme="majorHAnsi" w:cstheme="majorHAnsi"/>
          <w:lang w:val="en-US"/>
        </w:rPr>
        <w:t xml:space="preserve"> </w:t>
      </w:r>
      <w:r w:rsidR="00E63179" w:rsidRPr="00C63C97">
        <w:rPr>
          <w:rFonts w:asciiTheme="majorHAnsi" w:hAnsiTheme="majorHAnsi" w:cstheme="majorHAnsi"/>
          <w:lang w:val="en-US"/>
        </w:rPr>
        <w:t>films</w:t>
      </w:r>
      <w:r w:rsidR="00BF135B" w:rsidRPr="00C63C97">
        <w:rPr>
          <w:rFonts w:asciiTheme="majorHAnsi" w:hAnsiTheme="majorHAnsi" w:cstheme="majorHAnsi"/>
          <w:lang w:val="en-US"/>
        </w:rPr>
        <w:t>;</w:t>
      </w:r>
      <w:r w:rsidR="00411440" w:rsidRPr="00C63C97">
        <w:rPr>
          <w:rFonts w:asciiTheme="majorHAnsi" w:hAnsiTheme="majorHAnsi" w:cstheme="majorHAnsi"/>
          <w:lang w:val="en-US"/>
        </w:rPr>
        <w:t xml:space="preserve"> </w:t>
      </w:r>
      <w:r w:rsidR="00E63179" w:rsidRPr="00C63C97">
        <w:rPr>
          <w:rFonts w:asciiTheme="majorHAnsi" w:hAnsiTheme="majorHAnsi" w:cstheme="majorHAnsi"/>
          <w:lang w:val="en-US"/>
        </w:rPr>
        <w:t>discarded carrot</w:t>
      </w:r>
      <w:r w:rsidR="00BF135B" w:rsidRPr="00C63C97">
        <w:rPr>
          <w:rFonts w:asciiTheme="majorHAnsi" w:hAnsiTheme="majorHAnsi" w:cstheme="majorHAnsi"/>
          <w:lang w:val="en-US"/>
        </w:rPr>
        <w:t>;</w:t>
      </w:r>
      <w:r w:rsidR="00411440" w:rsidRPr="00C63C97">
        <w:rPr>
          <w:rFonts w:asciiTheme="majorHAnsi" w:hAnsiTheme="majorHAnsi" w:cstheme="majorHAnsi"/>
          <w:lang w:val="en-US"/>
        </w:rPr>
        <w:t xml:space="preserve"> </w:t>
      </w:r>
      <w:r w:rsidR="00E63179" w:rsidRPr="00C63C97">
        <w:rPr>
          <w:rFonts w:asciiTheme="majorHAnsi" w:hAnsiTheme="majorHAnsi" w:cstheme="majorHAnsi"/>
          <w:lang w:val="en-US"/>
        </w:rPr>
        <w:t>purification</w:t>
      </w:r>
      <w:r w:rsidR="00BF135B" w:rsidRPr="00C63C97">
        <w:rPr>
          <w:rFonts w:asciiTheme="majorHAnsi" w:hAnsiTheme="majorHAnsi" w:cstheme="majorHAnsi"/>
          <w:lang w:val="en-US"/>
        </w:rPr>
        <w:t>; hemicellulose; pectin</w:t>
      </w:r>
    </w:p>
    <w:p w14:paraId="213BF90B" w14:textId="631C5F08" w:rsidR="000101CB" w:rsidRPr="00C63C97" w:rsidRDefault="00827A69" w:rsidP="004E5981">
      <w:pPr>
        <w:pStyle w:val="Ttulo1"/>
        <w:spacing w:line="480" w:lineRule="auto"/>
      </w:pPr>
      <w:r w:rsidRPr="00C63C97">
        <w:t>Introduction</w:t>
      </w:r>
    </w:p>
    <w:p w14:paraId="5FA05585" w14:textId="0714E23B" w:rsidR="00E41620" w:rsidRPr="00C63C97" w:rsidRDefault="00AB5362" w:rsidP="004E5981">
      <w:pPr>
        <w:spacing w:line="480" w:lineRule="auto"/>
        <w:rPr>
          <w:rFonts w:asciiTheme="majorHAnsi" w:hAnsiTheme="majorHAnsi" w:cstheme="majorHAnsi"/>
          <w:lang w:val="en-US"/>
        </w:rPr>
      </w:pPr>
      <w:r w:rsidRPr="00C63C97">
        <w:rPr>
          <w:rFonts w:asciiTheme="majorHAnsi" w:hAnsiTheme="majorHAnsi" w:cstheme="majorHAnsi"/>
          <w:lang w:val="en-US"/>
        </w:rPr>
        <w:t xml:space="preserve">Food waste is a serious problem worldwide. </w:t>
      </w:r>
      <w:r w:rsidR="00C32D67" w:rsidRPr="00C63C97">
        <w:rPr>
          <w:rFonts w:asciiTheme="majorHAnsi" w:hAnsiTheme="majorHAnsi" w:cstheme="majorHAnsi"/>
          <w:lang w:val="en-US"/>
        </w:rPr>
        <w:t>A</w:t>
      </w:r>
      <w:r w:rsidR="00DB7D39" w:rsidRPr="00C63C97">
        <w:rPr>
          <w:rFonts w:asciiTheme="majorHAnsi" w:hAnsiTheme="majorHAnsi" w:cstheme="majorHAnsi"/>
          <w:lang w:val="en-US"/>
        </w:rPr>
        <w:t>round</w:t>
      </w:r>
      <w:r w:rsidR="009909C9" w:rsidRPr="00C63C97">
        <w:rPr>
          <w:rFonts w:asciiTheme="majorHAnsi" w:hAnsiTheme="majorHAnsi" w:cstheme="majorHAnsi"/>
          <w:lang w:val="en-US"/>
        </w:rPr>
        <w:t xml:space="preserve"> </w:t>
      </w:r>
      <w:r w:rsidR="00E41620" w:rsidRPr="00C63C97">
        <w:rPr>
          <w:rFonts w:asciiTheme="majorHAnsi" w:hAnsiTheme="majorHAnsi" w:cstheme="majorHAnsi"/>
          <w:lang w:val="en-US"/>
        </w:rPr>
        <w:t>35 % of total food production is wasted</w:t>
      </w:r>
      <w:r w:rsidR="009909C9" w:rsidRPr="00C63C97">
        <w:rPr>
          <w:rFonts w:asciiTheme="majorHAnsi" w:hAnsiTheme="majorHAnsi" w:cstheme="majorHAnsi"/>
          <w:lang w:val="en-US"/>
        </w:rPr>
        <w:t xml:space="preserve"> in the European Union</w:t>
      </w:r>
      <w:r w:rsidR="00E41620" w:rsidRPr="00C63C97">
        <w:rPr>
          <w:rFonts w:asciiTheme="majorHAnsi" w:hAnsiTheme="majorHAnsi" w:cstheme="majorHAnsi"/>
          <w:lang w:val="en-US"/>
        </w:rPr>
        <w:t xml:space="preserve"> </w:t>
      </w:r>
      <w:r w:rsidR="00E41620"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{"citationItems":[{"id":"ITEM-1","itemData":{"DOI":"10.1016/j.tifs.2018.03.022","ISSN":"09242244","abstract":"Background: A large amount of food wastes and by-products are produced from farm to plate. They represent valuable sources for the production of high-added value compounds such as pectin. Pectin is the methylated ester of polygalacturonic acid and presents a wide range of applications in pharmaceutical and cosmetic products as well as in food industry such as gelling agent in fruit-based products, stabilizer in fruit and milk beverages and fruit filling for bakery and confectionary products, among others. Therefore, pectin recovery is of great importance. Scope and Approach: The commercially available pectin is almost exclusively derived from citrus peels or apple pomace, by-products from fruit juice manufacturing. But, nowadays the number of novel food waste and by-products sources for pectin extraction are increasing. Moreover, the application of innovative approaches is necessary due to the limitation of conventional processes. The present review will focus on the conventional and innovative processing techniques (microwave extraction, enzymatic extraction, ultrasound-assisted extraction) to extract pectin from different wastes and by-products. Key Findings and Conclusions: The pectin extraction differs according to the matrix studied as well as temperature, pH, time, solvents, and solid to liquid ratio. The use of innovative extraction processes such as ultrasound, microwave and enzymes can be a useful tool to increase pectin yield and quality, and reducing extraction time, temperature, use of toxic solvents and strong acidic conditions for pectin recovery. Moreover, the combination of solvent modelling and the use of particular extraction processes can enable the selective recovery of pectin.","author":[{"dropping-particle":"","family":"Marić","given":"Mirela","non-dropping-particle":"","parse-names":false,"suffix":""},{"dropping-particle":"","family":"Grassino","given":"Antonela Ninčević","non-dropping-particle":"","parse-names":false,"suffix":""},{"dropping-particle":"","family":"Zhu","given":"Zhenzhou","non-dropping-particle":"","parse-names":false,"suffix":""},{"dropping-particle":"","family":"Barba","given":"Francisco J.","non-dropping-particle":"","parse-names":false,"suffix":""},{"dropping-particle":"","family":"Brnčić","given":"Mladen","non-dropping-particle":"","parse-names":false,"suffix":""},{"dropping-particle":"","family":"Rimac Brnčić","given":"Suzana","non-dropping-particle":"","parse-names":false,"suffix":""}],"container-title":"Trends in Food Science and Technology","id":"ITEM-1","issue":"April","issued":{"date-parts":[["2018"]]},"page":"28-37","title":"An overview of the traditional and innovative approaches for pectin extraction from plant food wastes and by-products: Ultrasound-, microwaves-, and enzyme-assisted extraction","type":"article-journal","volume":"76"},"uris":["http://www.mendeley.com/documents/?uuid=9f4e3988-9e5c-4029-9bfe-4896f57d999a","http://www.mendeley.com/documents/?uuid=fefc9357-2091-43d4-82ef-7faf8a715be9"]}],"mendeley":{"formattedCitation":"[1]","plainTextFormattedCitation":"[1]","previouslyFormattedCitation":"[1]"},"properties":{"noteIndex":0},"schema":"https://github.com/citation-style-language/schema/raw/master/csl-citation.json"}</w:instrText>
      </w:r>
      <w:r w:rsidR="00E41620"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[1]</w:t>
      </w:r>
      <w:r w:rsidR="00E41620" w:rsidRPr="00C63C97">
        <w:rPr>
          <w:rFonts w:asciiTheme="majorHAnsi" w:hAnsiTheme="majorHAnsi" w:cstheme="majorHAnsi"/>
          <w:lang w:val="en-US"/>
        </w:rPr>
        <w:fldChar w:fldCharType="end"/>
      </w:r>
      <w:r w:rsidR="00E41620" w:rsidRPr="00C63C97">
        <w:rPr>
          <w:rFonts w:asciiTheme="majorHAnsi" w:hAnsiTheme="majorHAnsi" w:cstheme="majorHAnsi"/>
          <w:lang w:val="en-US"/>
        </w:rPr>
        <w:t xml:space="preserve">. Within food waste, vegetable waste is the most abundant. </w:t>
      </w:r>
      <w:r w:rsidR="005D2CAB" w:rsidRPr="00C63C97">
        <w:rPr>
          <w:rFonts w:asciiTheme="majorHAnsi" w:hAnsiTheme="majorHAnsi" w:cstheme="majorHAnsi"/>
          <w:lang w:val="en-US"/>
        </w:rPr>
        <w:t xml:space="preserve">Vegetable </w:t>
      </w:r>
      <w:r w:rsidR="00ED071A" w:rsidRPr="00C63C97">
        <w:rPr>
          <w:rFonts w:asciiTheme="majorHAnsi" w:hAnsiTheme="majorHAnsi" w:cstheme="majorHAnsi"/>
          <w:lang w:val="en-US"/>
        </w:rPr>
        <w:t xml:space="preserve">food </w:t>
      </w:r>
      <w:r w:rsidR="00904A55" w:rsidRPr="00C63C97">
        <w:rPr>
          <w:rFonts w:asciiTheme="majorHAnsi" w:hAnsiTheme="majorHAnsi" w:cstheme="majorHAnsi"/>
          <w:lang w:val="en-US"/>
        </w:rPr>
        <w:t>discards</w:t>
      </w:r>
      <w:r w:rsidR="00DB7D39" w:rsidRPr="00C63C97">
        <w:rPr>
          <w:rFonts w:asciiTheme="majorHAnsi" w:hAnsiTheme="majorHAnsi" w:cstheme="majorHAnsi"/>
          <w:lang w:val="en-US"/>
        </w:rPr>
        <w:t xml:space="preserve"> are the most abundant and</w:t>
      </w:r>
      <w:r w:rsidR="00E41620" w:rsidRPr="00C63C97">
        <w:rPr>
          <w:rFonts w:asciiTheme="majorHAnsi" w:hAnsiTheme="majorHAnsi" w:cstheme="majorHAnsi"/>
          <w:lang w:val="en-US"/>
        </w:rPr>
        <w:t xml:space="preserve"> can be produced from cultivation to </w:t>
      </w:r>
      <w:r w:rsidR="00DB7D39" w:rsidRPr="00C63C97">
        <w:rPr>
          <w:rFonts w:asciiTheme="majorHAnsi" w:hAnsiTheme="majorHAnsi" w:cstheme="majorHAnsi"/>
          <w:lang w:val="en-US"/>
        </w:rPr>
        <w:t>consumption.</w:t>
      </w:r>
      <w:r w:rsidR="00E41620" w:rsidRPr="00C63C97">
        <w:rPr>
          <w:rFonts w:asciiTheme="majorHAnsi" w:hAnsiTheme="majorHAnsi" w:cstheme="majorHAnsi"/>
          <w:lang w:val="en-US"/>
        </w:rPr>
        <w:t xml:space="preserve"> The problems derived from this wa</w:t>
      </w:r>
      <w:r w:rsidR="00014D71" w:rsidRPr="00C63C97">
        <w:rPr>
          <w:rFonts w:asciiTheme="majorHAnsi" w:hAnsiTheme="majorHAnsi" w:cstheme="majorHAnsi"/>
          <w:lang w:val="en-US"/>
        </w:rPr>
        <w:t>s</w:t>
      </w:r>
      <w:r w:rsidR="00E41620" w:rsidRPr="00C63C97">
        <w:rPr>
          <w:rFonts w:asciiTheme="majorHAnsi" w:hAnsiTheme="majorHAnsi" w:cstheme="majorHAnsi"/>
          <w:lang w:val="en-US"/>
        </w:rPr>
        <w:t xml:space="preserve">te are </w:t>
      </w:r>
      <w:r w:rsidR="00143BD5" w:rsidRPr="00C63C97">
        <w:rPr>
          <w:rFonts w:asciiTheme="majorHAnsi" w:hAnsiTheme="majorHAnsi" w:cstheme="majorHAnsi"/>
          <w:lang w:val="en-US"/>
        </w:rPr>
        <w:t xml:space="preserve">twofold: </w:t>
      </w:r>
      <w:r w:rsidR="00E41620" w:rsidRPr="00C63C97">
        <w:rPr>
          <w:rFonts w:asciiTheme="majorHAnsi" w:hAnsiTheme="majorHAnsi" w:cstheme="majorHAnsi"/>
          <w:lang w:val="en-US"/>
        </w:rPr>
        <w:t>economic</w:t>
      </w:r>
      <w:r w:rsidR="00DE7AE3" w:rsidRPr="00C63C97">
        <w:rPr>
          <w:rFonts w:asciiTheme="majorHAnsi" w:hAnsiTheme="majorHAnsi" w:cstheme="majorHAnsi"/>
          <w:lang w:val="en-US"/>
        </w:rPr>
        <w:t xml:space="preserve">, </w:t>
      </w:r>
      <w:r w:rsidR="00E41620" w:rsidRPr="00C63C97">
        <w:rPr>
          <w:rFonts w:asciiTheme="majorHAnsi" w:hAnsiTheme="majorHAnsi" w:cstheme="majorHAnsi"/>
          <w:lang w:val="en-US"/>
        </w:rPr>
        <w:t xml:space="preserve">due to the losses </w:t>
      </w:r>
      <w:r w:rsidR="00DE7AE3" w:rsidRPr="00C63C97">
        <w:rPr>
          <w:rFonts w:asciiTheme="majorHAnsi" w:hAnsiTheme="majorHAnsi" w:cstheme="majorHAnsi"/>
          <w:lang w:val="en-US"/>
        </w:rPr>
        <w:t xml:space="preserve">they </w:t>
      </w:r>
      <w:r w:rsidR="00E41620" w:rsidRPr="00C63C97">
        <w:rPr>
          <w:rFonts w:asciiTheme="majorHAnsi" w:hAnsiTheme="majorHAnsi" w:cstheme="majorHAnsi"/>
          <w:lang w:val="en-US"/>
        </w:rPr>
        <w:t>entail</w:t>
      </w:r>
      <w:r w:rsidR="00DE7AE3" w:rsidRPr="00C63C97">
        <w:rPr>
          <w:rFonts w:asciiTheme="majorHAnsi" w:hAnsiTheme="majorHAnsi" w:cstheme="majorHAnsi"/>
          <w:lang w:val="en-US"/>
        </w:rPr>
        <w:t>,</w:t>
      </w:r>
      <w:r w:rsidR="00E41620" w:rsidRPr="00C63C97">
        <w:rPr>
          <w:rFonts w:asciiTheme="majorHAnsi" w:hAnsiTheme="majorHAnsi" w:cstheme="majorHAnsi"/>
          <w:lang w:val="en-US"/>
        </w:rPr>
        <w:t xml:space="preserve"> and environmental</w:t>
      </w:r>
      <w:r w:rsidR="00DE7AE3" w:rsidRPr="00C63C97">
        <w:rPr>
          <w:rFonts w:asciiTheme="majorHAnsi" w:hAnsiTheme="majorHAnsi" w:cstheme="majorHAnsi"/>
          <w:lang w:val="en-US"/>
        </w:rPr>
        <w:t>,</w:t>
      </w:r>
      <w:r w:rsidR="00E41620" w:rsidRPr="00C63C97">
        <w:rPr>
          <w:rFonts w:asciiTheme="majorHAnsi" w:hAnsiTheme="majorHAnsi" w:cstheme="majorHAnsi"/>
          <w:lang w:val="en-US"/>
        </w:rPr>
        <w:t xml:space="preserve"> due to the resulting decomposition processes</w:t>
      </w:r>
      <w:r w:rsidR="00DE7AE3" w:rsidRPr="00C63C97">
        <w:rPr>
          <w:rFonts w:asciiTheme="majorHAnsi" w:hAnsiTheme="majorHAnsi" w:cstheme="majorHAnsi"/>
          <w:lang w:val="en-US"/>
        </w:rPr>
        <w:t xml:space="preserve"> (</w:t>
      </w:r>
      <w:r w:rsidR="009E6E5C" w:rsidRPr="00C63C97">
        <w:rPr>
          <w:rFonts w:asciiTheme="majorHAnsi" w:hAnsiTheme="majorHAnsi" w:cstheme="majorHAnsi"/>
          <w:lang w:val="en-US"/>
        </w:rPr>
        <w:t>e.g.,</w:t>
      </w:r>
      <w:r w:rsidR="00DE7AE3" w:rsidRPr="00C63C97">
        <w:rPr>
          <w:rFonts w:asciiTheme="majorHAnsi" w:hAnsiTheme="majorHAnsi" w:cstheme="majorHAnsi"/>
          <w:lang w:val="en-US"/>
        </w:rPr>
        <w:t xml:space="preserve"> emitting methane)</w:t>
      </w:r>
      <w:r w:rsidR="00E41620" w:rsidRPr="00C63C97">
        <w:rPr>
          <w:rFonts w:asciiTheme="majorHAnsi" w:hAnsiTheme="majorHAnsi" w:cstheme="majorHAnsi"/>
          <w:lang w:val="en-US"/>
        </w:rPr>
        <w:t xml:space="preserve">. Vegetal </w:t>
      </w:r>
      <w:r w:rsidR="00DF3E70" w:rsidRPr="00C63C97">
        <w:rPr>
          <w:rFonts w:asciiTheme="majorHAnsi" w:hAnsiTheme="majorHAnsi" w:cstheme="majorHAnsi"/>
          <w:lang w:val="en-US"/>
        </w:rPr>
        <w:t xml:space="preserve">food </w:t>
      </w:r>
      <w:r w:rsidR="00E41620" w:rsidRPr="00C63C97">
        <w:rPr>
          <w:rFonts w:asciiTheme="majorHAnsi" w:hAnsiTheme="majorHAnsi" w:cstheme="majorHAnsi"/>
          <w:lang w:val="en-US"/>
        </w:rPr>
        <w:t xml:space="preserve">waste is </w:t>
      </w:r>
      <w:r w:rsidR="004E7CDE" w:rsidRPr="00C63C97">
        <w:rPr>
          <w:rFonts w:asciiTheme="majorHAnsi" w:hAnsiTheme="majorHAnsi" w:cstheme="majorHAnsi"/>
          <w:lang w:val="en-US"/>
        </w:rPr>
        <w:t xml:space="preserve">usually </w:t>
      </w:r>
      <w:r w:rsidR="00E41620" w:rsidRPr="00C63C97">
        <w:rPr>
          <w:rFonts w:asciiTheme="majorHAnsi" w:hAnsiTheme="majorHAnsi" w:cstheme="majorHAnsi"/>
          <w:lang w:val="en-US"/>
        </w:rPr>
        <w:t>characterized by high moisture and organic matter content, which makes it susceptible to rapid degradation if it is not managed appropriately. There are currently not many ways of valoriz</w:t>
      </w:r>
      <w:r w:rsidR="001F45FD" w:rsidRPr="00C63C97">
        <w:rPr>
          <w:rFonts w:asciiTheme="majorHAnsi" w:hAnsiTheme="majorHAnsi" w:cstheme="majorHAnsi"/>
          <w:lang w:val="en-US"/>
        </w:rPr>
        <w:t>ing</w:t>
      </w:r>
      <w:r w:rsidR="00E41620" w:rsidRPr="00C63C97">
        <w:rPr>
          <w:rFonts w:asciiTheme="majorHAnsi" w:hAnsiTheme="majorHAnsi" w:cstheme="majorHAnsi"/>
          <w:lang w:val="en-US"/>
        </w:rPr>
        <w:t xml:space="preserve"> this waste. </w:t>
      </w:r>
      <w:r w:rsidR="00D60549" w:rsidRPr="00C63C97">
        <w:rPr>
          <w:rFonts w:asciiTheme="majorHAnsi" w:hAnsiTheme="majorHAnsi" w:cstheme="majorHAnsi"/>
          <w:lang w:val="en-US"/>
        </w:rPr>
        <w:t xml:space="preserve">The use for animal feed is an option but sometimes logistics </w:t>
      </w:r>
      <w:r w:rsidR="00C61D47" w:rsidRPr="00C63C97">
        <w:rPr>
          <w:rFonts w:asciiTheme="majorHAnsi" w:hAnsiTheme="majorHAnsi" w:cstheme="majorHAnsi"/>
          <w:lang w:val="en-US"/>
        </w:rPr>
        <w:t xml:space="preserve">are too complicated. </w:t>
      </w:r>
      <w:r w:rsidR="004E7CDE" w:rsidRPr="00C63C97">
        <w:rPr>
          <w:rFonts w:asciiTheme="majorHAnsi" w:hAnsiTheme="majorHAnsi" w:cstheme="majorHAnsi"/>
          <w:lang w:val="en-US"/>
        </w:rPr>
        <w:t>As i</w:t>
      </w:r>
      <w:r w:rsidR="003B42DB" w:rsidRPr="00C63C97">
        <w:rPr>
          <w:rFonts w:asciiTheme="majorHAnsi" w:hAnsiTheme="majorHAnsi" w:cstheme="majorHAnsi"/>
          <w:lang w:val="en-US"/>
        </w:rPr>
        <w:t>n</w:t>
      </w:r>
      <w:r w:rsidR="00E41620" w:rsidRPr="00C63C97">
        <w:rPr>
          <w:rFonts w:asciiTheme="majorHAnsi" w:hAnsiTheme="majorHAnsi" w:cstheme="majorHAnsi"/>
          <w:lang w:val="en-US"/>
        </w:rPr>
        <w:t xml:space="preserve">cineration is inefficient due to the high moisture content, </w:t>
      </w:r>
      <w:r w:rsidR="00C61D47" w:rsidRPr="00C63C97">
        <w:rPr>
          <w:rFonts w:asciiTheme="majorHAnsi" w:hAnsiTheme="majorHAnsi" w:cstheme="majorHAnsi"/>
          <w:lang w:val="en-US"/>
        </w:rPr>
        <w:t xml:space="preserve">a </w:t>
      </w:r>
      <w:r w:rsidR="00E41620" w:rsidRPr="00C63C97">
        <w:rPr>
          <w:rFonts w:asciiTheme="majorHAnsi" w:hAnsiTheme="majorHAnsi" w:cstheme="majorHAnsi"/>
          <w:lang w:val="en-US"/>
        </w:rPr>
        <w:t xml:space="preserve">usual destination is landfill </w:t>
      </w:r>
      <w:r w:rsidR="00E41620"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{"citationItems":[{"id":"ITEM-1","itemData":{"DOI":"10.1016/j.foodchem.2016.12.093","ISSN":"18737072","PMID":"28193402","abstract":"Fruit processing industries contribute more than 0.5 billion tonnes of waste worldwide. The global availability of this feedstock and its untapped potential has encouraged researchers to perform detailed studies on value-addition potential of fruit processing waste (FPW). Compared to general food or other biomass derived waste, FPW are found to be selective and concentrated in nature. The peels, pomace and seed fractions of FPW could potentially be a good feedstock for recovery of bioactive compounds such as pectin, lipids, flavonoids, dietary fibres etc. A novel bio-refinery approach would aim to produce a wider range of valuable chemicals from FPW. The wastes from majority of the extraction processes may further be used as renewable sources for production of biofuels. The literature on value addition to fruit derived waste is diverse. This paper presents a review of fruit waste derived bioactives. The financial challenges encountered in existing methods are also discussed.","author":[{"dropping-particle":"","family":"Banerjee","given":"Jhumur","non-dropping-particle":"","parse-names":false,"suffix":""},{"dropping-particle":"","family":"Singh","given":"Ramkrishna","non-dropping-particle":"","parse-names":false,"suffix":""},{"dropping-particle":"","family":"Vijayaraghavan","given":"R.","non-dropping-particle":"","parse-names":false,"suffix":""},{"dropping-particle":"","family":"MacFarlane","given":"Douglas","non-dropping-particle":"","parse-names":false,"suffix":""},{"dropping-particle":"","family":"Patti","given":"Antonio F.","non-dropping-particle":"","parse-names":false,"suffix":""},{"dropping-particle":"","family":"Arora","given":"Amit","non-dropping-particle":"","parse-names":false,"suffix":""}],"container-title":"Food Chemistry","id":"ITEM-1","issued":{"date-parts":[["2017"]]},"page":"10-22","publisher":"Elsevier Ltd","title":"Bioactives from fruit processing wastes: Green approaches to valuable chemicals","type":"article-journal","volume":"225"},"uris":["http://www.mendeley.com/documents/?uuid=6780c783-4129-40f2-88f1-913749267a0e","http://www.mendeley.com/documents/?uuid=5b8bc2ff-47e4-482b-a1fa-3914b1a84b3e"]}],"mendeley":{"formattedCitation":"[2]","plainTextFormattedCitation":"[2]","previouslyFormattedCitation":"[2]"},"properties":{"noteIndex":0},"schema":"https://github.com/citation-style-language/schema/raw/master/csl-citation.json"}</w:instrText>
      </w:r>
      <w:r w:rsidR="00E41620"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[2]</w:t>
      </w:r>
      <w:r w:rsidR="00E41620" w:rsidRPr="00C63C97">
        <w:rPr>
          <w:rFonts w:asciiTheme="majorHAnsi" w:hAnsiTheme="majorHAnsi" w:cstheme="majorHAnsi"/>
          <w:lang w:val="en-US"/>
        </w:rPr>
        <w:fldChar w:fldCharType="end"/>
      </w:r>
      <w:r w:rsidR="00E41620" w:rsidRPr="00C63C97">
        <w:rPr>
          <w:rFonts w:asciiTheme="majorHAnsi" w:hAnsiTheme="majorHAnsi" w:cstheme="majorHAnsi"/>
          <w:lang w:val="en-US"/>
        </w:rPr>
        <w:t>.</w:t>
      </w:r>
    </w:p>
    <w:p w14:paraId="24FDC089" w14:textId="2F8F29BE" w:rsidR="00E41620" w:rsidRPr="00C63C97" w:rsidRDefault="00E41620" w:rsidP="004E5981">
      <w:pPr>
        <w:spacing w:line="480" w:lineRule="auto"/>
        <w:rPr>
          <w:rFonts w:asciiTheme="majorHAnsi" w:hAnsiTheme="majorHAnsi" w:cstheme="majorHAnsi"/>
          <w:lang w:val="en-US"/>
        </w:rPr>
      </w:pPr>
      <w:r w:rsidRPr="00C63C97">
        <w:rPr>
          <w:rFonts w:asciiTheme="majorHAnsi" w:hAnsiTheme="majorHAnsi" w:cstheme="majorHAnsi"/>
          <w:lang w:val="en-US"/>
        </w:rPr>
        <w:t>Carrot (</w:t>
      </w:r>
      <w:r w:rsidRPr="00C63C97">
        <w:rPr>
          <w:rFonts w:asciiTheme="majorHAnsi" w:hAnsiTheme="majorHAnsi" w:cstheme="majorHAnsi"/>
          <w:i/>
          <w:iCs/>
          <w:lang w:val="en-US"/>
        </w:rPr>
        <w:t xml:space="preserve">Daucus carota </w:t>
      </w:r>
      <w:r w:rsidRPr="00C63C97">
        <w:rPr>
          <w:rFonts w:asciiTheme="majorHAnsi" w:hAnsiTheme="majorHAnsi" w:cstheme="majorHAnsi"/>
          <w:lang w:val="en-US"/>
        </w:rPr>
        <w:t xml:space="preserve">L.) is one of the most important cultivated vegetables, with an estimated annual world production of 36 million </w:t>
      </w:r>
      <w:r w:rsidR="009E6E5C" w:rsidRPr="00C63C97">
        <w:rPr>
          <w:rFonts w:asciiTheme="majorHAnsi" w:hAnsiTheme="majorHAnsi" w:cstheme="majorHAnsi"/>
          <w:lang w:val="en-US"/>
        </w:rPr>
        <w:t>tons</w:t>
      </w:r>
      <w:r w:rsidRPr="00C63C97">
        <w:rPr>
          <w:rFonts w:asciiTheme="majorHAnsi" w:hAnsiTheme="majorHAnsi" w:cstheme="majorHAnsi"/>
          <w:lang w:val="en-US"/>
        </w:rPr>
        <w:t xml:space="preserve"> </w:t>
      </w:r>
      <w:r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{"citationItems":[{"id":"ITEM-1","itemData":{"DOI":"10.1016/j.foodchem.2019.03.078","ISSN":"18737072","abstract":"Carrot residues were upgraded as pectin-enriched fractions (PEFs) useful for functional food formulation due to co-extracted antioxidants (α- and β-carotenes, lutein, α-tocopherol), and gelling effect. High power ultrasound (US)-enzyme assisted extraction was applied for efficiency and sustainability. Carrot powder (CP) in citrate-buffer (pH 5.20) was submitted to US-pretreatment (12.27 W/cm 2 : 20 kHz, 80% amplitude, 20 min) and a subsequent digestion (5 h-40 °C) without or with hemicellulase or cellulase. US-hemicellulase led to the highest PEF yield (27.1%), and extracted almost the whole pectin content of CP. US-pretreatment increased the extraction yield of all PEFs, but the existence of an additional positive effect of the following step depended on the enzyme used. PEFs contained 40–47% of UA with low DM (24–49.9%), and co-extracted antioxidants. US decreased the antioxidant contents, DM, and molecular weight, but allowed obtaining calcium crosslinked true gels, also with higher elastic modulus than non-US-extracted PEFs, being promising as food additives.","author":[{"dropping-particle":"","family":"Encalada","given":"Alondra M.Idrovo","non-dropping-particle":"","parse-names":false,"suffix":""},{"dropping-particle":"","family":"Pérez","given":"Carolina D.","non-dropping-particle":"","parse-names":false,"suffix":""},{"dropping-particle":"","family":"Flores","given":"Silvia K.","non-dropping-particle":"","parse-names":false,"suffix":""},{"dropping-particle":"","family":"Rossetti","given":"Luciana","non-dropping-particle":"","parse-names":false,"suffix":""},{"dropping-particle":"","family":"Fissore","given":"Eliana N.","non-dropping-particle":"","parse-names":false,"suffix":""},{"dropping-particle":"","family":"Rojas","given":"Ana M.","non-dropping-particle":"","parse-names":false,"suffix":""}],"container-title":"Food Chemistry","id":"ITEM-1","issue":"March","issued":{"date-parts":[["2019"]]},"page":"453-460","publisher":"Elsevier","title":"Antioxidant pectin enriched fractions obtained from discarded carrots (Daucus carota L.) by ultrasound-enzyme assisted extraction","type":"article-journal","volume":"289"},"uris":["http://www.mendeley.com/documents/?uuid=2a741e9e-5436-4719-8251-f3bb90234817","http://www.mendeley.com/documents/?uuid=dcff229c-f853-49fe-ab41-210d66707100"]}],"mendeley":{"formattedCitation":"[3]","plainTextFormattedCitation":"[3]","previouslyFormattedCitation":"[3]"},"properties":{"noteIndex":0},"schema":"https://github.com/citation-style-language/schema/raw/master/csl-citation.json"}</w:instrText>
      </w:r>
      <w:r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[3]</w:t>
      </w:r>
      <w:r w:rsidRPr="00C63C97">
        <w:rPr>
          <w:rFonts w:asciiTheme="majorHAnsi" w:hAnsiTheme="majorHAnsi" w:cstheme="majorHAnsi"/>
          <w:lang w:val="en-US"/>
        </w:rPr>
        <w:fldChar w:fldCharType="end"/>
      </w:r>
      <w:r w:rsidRPr="00C63C97">
        <w:rPr>
          <w:rFonts w:asciiTheme="majorHAnsi" w:hAnsiTheme="majorHAnsi" w:cstheme="majorHAnsi"/>
          <w:lang w:val="en-US"/>
        </w:rPr>
        <w:t xml:space="preserve">. The most important waste from carrot cultivation is the so-called discarded carrots, those that cannot reach the consumer because </w:t>
      </w:r>
      <w:r w:rsidRPr="00C63C97">
        <w:rPr>
          <w:rFonts w:asciiTheme="majorHAnsi" w:hAnsiTheme="majorHAnsi" w:cstheme="majorHAnsi"/>
          <w:lang w:val="en-US"/>
        </w:rPr>
        <w:lastRenderedPageBreak/>
        <w:t xml:space="preserve">they do not meet the standards for size, </w:t>
      </w:r>
      <w:r w:rsidR="009E6E5C" w:rsidRPr="00C63C97">
        <w:rPr>
          <w:rFonts w:asciiTheme="majorHAnsi" w:hAnsiTheme="majorHAnsi" w:cstheme="majorHAnsi"/>
          <w:lang w:val="en-US"/>
        </w:rPr>
        <w:t>color</w:t>
      </w:r>
      <w:r w:rsidRPr="00C63C97">
        <w:rPr>
          <w:rFonts w:asciiTheme="majorHAnsi" w:hAnsiTheme="majorHAnsi" w:cstheme="majorHAnsi"/>
          <w:lang w:val="en-US"/>
        </w:rPr>
        <w:t xml:space="preserve">, shape, etc. It is estimated that around 30 % of the total amount cultivated ends up being discarded at the various stages </w:t>
      </w:r>
      <w:r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{"citationItems":[{"id":"ITEM-1","itemData":{"DOI":"10.1016/j.tifs.2018.03.022","ISSN":"09242244","abstract":"Background: A large amount of food wastes and by-products are produced from farm to plate. They represent valuable sources for the production of high-added value compounds such as pectin. Pectin is the methylated ester of polygalacturonic acid and presents a wide range of applications in pharmaceutical and cosmetic products as well as in food industry such as gelling agent in fruit-based products, stabilizer in fruit and milk beverages and fruit filling for bakery and confectionary products, among others. Therefore, pectin recovery is of great importance. Scope and Approach: The commercially available pectin is almost exclusively derived from citrus peels or apple pomace, by-products from fruit juice manufacturing. But, nowadays the number of novel food waste and by-products sources for pectin extraction are increasing. Moreover, the application of innovative approaches is necessary due to the limitation of conventional processes. The present review will focus on the conventional and innovative processing techniques (microwave extraction, enzymatic extraction, ultrasound-assisted extraction) to extract pectin from different wastes and by-products. Key Findings and Conclusions: The pectin extraction differs according to the matrix studied as well as temperature, pH, time, solvents, and solid to liquid ratio. The use of innovative extraction processes such as ultrasound, microwave and enzymes can be a useful tool to increase pectin yield and quality, and reducing extraction time, temperature, use of toxic solvents and strong acidic conditions for pectin recovery. Moreover, the combination of solvent modelling and the use of particular extraction processes can enable the selective recovery of pectin.","author":[{"dropping-particle":"","family":"Marić","given":"Mirela","non-dropping-particle":"","parse-names":false,"suffix":""},{"dropping-particle":"","family":"Grassino","given":"Antonela Ninčević","non-dropping-particle":"","parse-names":false,"suffix":""},{"dropping-particle":"","family":"Zhu","given":"Zhenzhou","non-dropping-particle":"","parse-names":false,"suffix":""},{"dropping-particle":"","family":"Barba","given":"Francisco J.","non-dropping-particle":"","parse-names":false,"suffix":""},{"dropping-particle":"","family":"Brnčić","given":"Mladen","non-dropping-particle":"","parse-names":false,"suffix":""},{"dropping-particle":"","family":"Rimac Brnčić","given":"Suzana","non-dropping-particle":"","parse-names":false,"suffix":""}],"container-title":"Trends in Food Science and Technology","id":"ITEM-1","issue":"April","issued":{"date-parts":[["2018"]]},"page":"28-37","title":"An overview of the traditional and innovative approaches for pectin extraction from plant food wastes and by-products: Ultrasound-, microwaves-, and enzyme-assisted extraction","type":"article-journal","volume":"76"},"uris":["http://www.mendeley.com/documents/?uuid=fefc9357-2091-43d4-82ef-7faf8a715be9","http://www.mendeley.com/documents/?uuid=9f4e3988-9e5c-4029-9bfe-4896f57d999a"]}],"mendeley":{"formattedCitation":"[1]","plainTextFormattedCitation":"[1]","previouslyFormattedCitation":"[1]"},"properties":{"noteIndex":0},"schema":"https://github.com/citation-style-language/schema/raw/master/csl-citation.json"}</w:instrText>
      </w:r>
      <w:r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[1]</w:t>
      </w:r>
      <w:r w:rsidRPr="00C63C97">
        <w:rPr>
          <w:rFonts w:asciiTheme="majorHAnsi" w:hAnsiTheme="majorHAnsi" w:cstheme="majorHAnsi"/>
          <w:lang w:val="en-US"/>
        </w:rPr>
        <w:fldChar w:fldCharType="end"/>
      </w:r>
      <w:r w:rsidRPr="00C63C97">
        <w:rPr>
          <w:rFonts w:asciiTheme="majorHAnsi" w:hAnsiTheme="majorHAnsi" w:cstheme="majorHAnsi"/>
          <w:lang w:val="en-US"/>
        </w:rPr>
        <w:t xml:space="preserve">. Another type of waste is the pulp derived from the juice industries, which has similar characteristics to fresh carrots but is even more prone to degradation. </w:t>
      </w:r>
      <w:r w:rsidR="00BF1F7C" w:rsidRPr="00C63C97">
        <w:rPr>
          <w:rFonts w:asciiTheme="majorHAnsi" w:hAnsiTheme="majorHAnsi" w:cstheme="majorHAnsi"/>
          <w:lang w:val="en-US"/>
        </w:rPr>
        <w:t>To</w:t>
      </w:r>
      <w:r w:rsidRPr="00C63C97">
        <w:rPr>
          <w:rFonts w:asciiTheme="majorHAnsi" w:hAnsiTheme="majorHAnsi" w:cstheme="majorHAnsi"/>
          <w:lang w:val="en-US"/>
        </w:rPr>
        <w:t xml:space="preserve"> apply a </w:t>
      </w:r>
      <w:r w:rsidR="0077277D" w:rsidRPr="00C63C97">
        <w:rPr>
          <w:rFonts w:asciiTheme="majorHAnsi" w:hAnsiTheme="majorHAnsi" w:cstheme="majorHAnsi"/>
          <w:lang w:val="en-US"/>
        </w:rPr>
        <w:t>valorization</w:t>
      </w:r>
      <w:r w:rsidRPr="00C63C97">
        <w:rPr>
          <w:rFonts w:asciiTheme="majorHAnsi" w:hAnsiTheme="majorHAnsi" w:cstheme="majorHAnsi"/>
          <w:lang w:val="en-US"/>
        </w:rPr>
        <w:t xml:space="preserve"> process to carrots as </w:t>
      </w:r>
      <w:r w:rsidR="00BF1F7C" w:rsidRPr="00C63C97">
        <w:rPr>
          <w:rFonts w:asciiTheme="majorHAnsi" w:hAnsiTheme="majorHAnsi" w:cstheme="majorHAnsi"/>
          <w:lang w:val="en-US"/>
        </w:rPr>
        <w:t>vegetable</w:t>
      </w:r>
      <w:r w:rsidRPr="00C63C97">
        <w:rPr>
          <w:rFonts w:asciiTheme="majorHAnsi" w:hAnsiTheme="majorHAnsi" w:cstheme="majorHAnsi"/>
          <w:lang w:val="en-US"/>
        </w:rPr>
        <w:t xml:space="preserve"> waste, it is necessary to determine their composition. Carrots stand out as a source of phytonutrients such as carotenoids, vitamins (A, B, C, D, E, and K), minerals (calcium, potassium, phosphorus, sodium, and iron), and bioactive compounds </w:t>
      </w:r>
      <w:bookmarkStart w:id="3" w:name="_Hlk50113709"/>
      <w:r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{"citationItems":[{"id":"ITEM-1","itemData":{"DOI":"10.1016/j.ifset.2017.06.015","ISSN":"14668564","abstract":"The aim of the present study was to investigate the effectiveness of UV-C and thermal treatments on the shelf life of carrot juice. Carrot juice samples were exposed to UV-C radiation and thermal treatment. After the treatments, all carrot juice samples were stored at 4 °C for 16 days. Parameters taken into account were: physicochemical [colour values (L*, a*, and b*) and browning index, viscosity, optical density, density, pH, turbidity], microbiological [total plate count mesophilic, total plate count psychrotrophic, lactic acid bacteria Enterobacteriaceae and yeast and moulds) and sensory attributes. Results showed that the shelf life of carrot juice samples was 4 days for the fresh (control samples) and increased to 12 days for the thermally and UV-Ctreated, respectively. In addition, no significant changes occurred in the investigated physicochemical parameters, while sensory characteristics were not downgraded by UV-C treatment. Present results obtained, support the use of UV-C technology for improving shelf life stability of carrot juice.","author":[{"dropping-particle":"","family":"Riganakos","given":"Kyriakos A.","non-dropping-particle":"","parse-names":false,"suffix":""},{"dropping-particle":"","family":"Karabagias","given":"Ioannis K.","non-dropping-particle":"","parse-names":false,"suffix":""},{"dropping-particle":"","family":"Gertzou","given":"Ioanna","non-dropping-particle":"","parse-names":false,"suffix":""},{"dropping-particle":"","family":"Stahl","given":"Mario","non-dropping-particle":"","parse-names":false,"suffix":""}],"container-title":"Innovative Food Science and Emerging Technologies","id":"ITEM-1","issue":"April","issued":{"date-parts":[["2017"]]},"page":"165-172","publisher":"Elsevier","title":"Comparison of UV-C and thermal treatments for the preservation of carrot juice","type":"article-journal","volume":"42"},"uris":["http://www.mendeley.com/documents/?uuid=8198e1af-9f01-49f2-8f42-d4ab296aaccf","http://www.mendeley.com/documents/?uuid=ef1b90c3-5753-4fe8-bc14-f6e73f37daee"]}],"mendeley":{"formattedCitation":"[4]","plainTextFormattedCitation":"[4]","previouslyFormattedCitation":"[4]"},"properties":{"noteIndex":0},"schema":"https://github.com/citation-style-language/schema/raw/master/csl-citation.json"}</w:instrText>
      </w:r>
      <w:r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[4]</w:t>
      </w:r>
      <w:r w:rsidRPr="00C63C97">
        <w:rPr>
          <w:rFonts w:asciiTheme="majorHAnsi" w:hAnsiTheme="majorHAnsi" w:cstheme="majorHAnsi"/>
          <w:lang w:val="en-US"/>
        </w:rPr>
        <w:fldChar w:fldCharType="end"/>
      </w:r>
      <w:bookmarkEnd w:id="3"/>
      <w:r w:rsidRPr="00C63C97">
        <w:rPr>
          <w:rFonts w:asciiTheme="majorHAnsi" w:hAnsiTheme="majorHAnsi" w:cstheme="majorHAnsi"/>
          <w:lang w:val="en-US"/>
        </w:rPr>
        <w:t>. The major components are sucrose (</w:t>
      </w:r>
      <w:r w:rsidR="00D57CAB" w:rsidRPr="00C63C97">
        <w:rPr>
          <w:rFonts w:asciiTheme="majorHAnsi" w:hAnsiTheme="majorHAnsi" w:cstheme="majorHAnsi"/>
          <w:lang w:val="en-US"/>
        </w:rPr>
        <w:t>30.20 % w/w</w:t>
      </w:r>
      <w:r w:rsidRPr="00C63C97">
        <w:rPr>
          <w:rFonts w:asciiTheme="majorHAnsi" w:hAnsiTheme="majorHAnsi" w:cstheme="majorHAnsi"/>
          <w:lang w:val="en-US"/>
        </w:rPr>
        <w:t xml:space="preserve">), </w:t>
      </w:r>
      <w:r w:rsidR="00BF1F7C" w:rsidRPr="00C63C97">
        <w:rPr>
          <w:rFonts w:asciiTheme="majorHAnsi" w:hAnsiTheme="majorHAnsi" w:cstheme="majorHAnsi"/>
          <w:lang w:val="en-US"/>
        </w:rPr>
        <w:t>glucose</w:t>
      </w:r>
      <w:r w:rsidRPr="00C63C97">
        <w:rPr>
          <w:rFonts w:asciiTheme="majorHAnsi" w:hAnsiTheme="majorHAnsi" w:cstheme="majorHAnsi"/>
          <w:lang w:val="en-US"/>
        </w:rPr>
        <w:t xml:space="preserve"> (</w:t>
      </w:r>
      <w:r w:rsidR="00D57CAB" w:rsidRPr="00C63C97">
        <w:rPr>
          <w:rFonts w:asciiTheme="majorHAnsi" w:hAnsiTheme="majorHAnsi" w:cstheme="majorHAnsi"/>
          <w:lang w:val="en-US"/>
        </w:rPr>
        <w:t>19.44 % w/w</w:t>
      </w:r>
      <w:r w:rsidRPr="00C63C97">
        <w:rPr>
          <w:rFonts w:asciiTheme="majorHAnsi" w:hAnsiTheme="majorHAnsi" w:cstheme="majorHAnsi"/>
          <w:lang w:val="en-US"/>
        </w:rPr>
        <w:t>), fructose (</w:t>
      </w:r>
      <w:r w:rsidR="00D57CAB" w:rsidRPr="00C63C97">
        <w:rPr>
          <w:rFonts w:asciiTheme="majorHAnsi" w:hAnsiTheme="majorHAnsi" w:cstheme="majorHAnsi"/>
          <w:lang w:val="en-US"/>
        </w:rPr>
        <w:t>9.11 % w/w</w:t>
      </w:r>
      <w:r w:rsidRPr="00C63C97">
        <w:rPr>
          <w:rFonts w:asciiTheme="majorHAnsi" w:hAnsiTheme="majorHAnsi" w:cstheme="majorHAnsi"/>
          <w:lang w:val="en-US"/>
        </w:rPr>
        <w:t>), cellulose (10.71 %</w:t>
      </w:r>
      <w:r w:rsidR="00D57CAB" w:rsidRPr="00C63C97">
        <w:rPr>
          <w:rFonts w:asciiTheme="majorHAnsi" w:hAnsiTheme="majorHAnsi" w:cstheme="majorHAnsi"/>
          <w:lang w:val="en-US"/>
        </w:rPr>
        <w:t xml:space="preserve"> w/w</w:t>
      </w:r>
      <w:r w:rsidRPr="00C63C97">
        <w:rPr>
          <w:rFonts w:asciiTheme="majorHAnsi" w:hAnsiTheme="majorHAnsi" w:cstheme="majorHAnsi"/>
          <w:lang w:val="en-US"/>
        </w:rPr>
        <w:t>), hemicellulose (8.43 %</w:t>
      </w:r>
      <w:r w:rsidR="00D57CAB" w:rsidRPr="00C63C97">
        <w:rPr>
          <w:rFonts w:asciiTheme="majorHAnsi" w:hAnsiTheme="majorHAnsi" w:cstheme="majorHAnsi"/>
          <w:lang w:val="en-US"/>
        </w:rPr>
        <w:t xml:space="preserve"> w/w</w:t>
      </w:r>
      <w:r w:rsidRPr="00C63C97">
        <w:rPr>
          <w:rFonts w:asciiTheme="majorHAnsi" w:hAnsiTheme="majorHAnsi" w:cstheme="majorHAnsi"/>
          <w:lang w:val="en-US"/>
        </w:rPr>
        <w:t>), pectins (5.78</w:t>
      </w:r>
      <w:r w:rsidR="00D57CAB" w:rsidRPr="00C63C97">
        <w:rPr>
          <w:rFonts w:asciiTheme="majorHAnsi" w:hAnsiTheme="majorHAnsi" w:cstheme="majorHAnsi"/>
          <w:lang w:val="en-US"/>
        </w:rPr>
        <w:t xml:space="preserve"> </w:t>
      </w:r>
      <w:r w:rsidRPr="00C63C97">
        <w:rPr>
          <w:rFonts w:asciiTheme="majorHAnsi" w:hAnsiTheme="majorHAnsi" w:cstheme="majorHAnsi"/>
          <w:lang w:val="en-US"/>
        </w:rPr>
        <w:t>%</w:t>
      </w:r>
      <w:r w:rsidR="00D57CAB" w:rsidRPr="00C63C97">
        <w:rPr>
          <w:rFonts w:asciiTheme="majorHAnsi" w:hAnsiTheme="majorHAnsi" w:cstheme="majorHAnsi"/>
          <w:lang w:val="en-US"/>
        </w:rPr>
        <w:t xml:space="preserve"> w/w</w:t>
      </w:r>
      <w:r w:rsidRPr="00C63C97">
        <w:rPr>
          <w:rFonts w:asciiTheme="majorHAnsi" w:hAnsiTheme="majorHAnsi" w:cstheme="majorHAnsi"/>
          <w:lang w:val="en-US"/>
        </w:rPr>
        <w:t xml:space="preserve">), proteins (2.26 % </w:t>
      </w:r>
      <w:r w:rsidR="00D57CAB" w:rsidRPr="00C63C97">
        <w:rPr>
          <w:rFonts w:asciiTheme="majorHAnsi" w:hAnsiTheme="majorHAnsi" w:cstheme="majorHAnsi"/>
          <w:lang w:val="en-US"/>
        </w:rPr>
        <w:t>w/w</w:t>
      </w:r>
      <w:r w:rsidRPr="00C63C97">
        <w:rPr>
          <w:rFonts w:asciiTheme="majorHAnsi" w:hAnsiTheme="majorHAnsi" w:cstheme="majorHAnsi"/>
          <w:lang w:val="en-US"/>
        </w:rPr>
        <w:t>), hexane extractives (1.20 %</w:t>
      </w:r>
      <w:r w:rsidR="00D57CAB" w:rsidRPr="00C63C97">
        <w:rPr>
          <w:rFonts w:asciiTheme="majorHAnsi" w:hAnsiTheme="majorHAnsi" w:cstheme="majorHAnsi"/>
          <w:lang w:val="en-US"/>
        </w:rPr>
        <w:t xml:space="preserve"> w/w</w:t>
      </w:r>
      <w:r w:rsidRPr="00C63C97">
        <w:rPr>
          <w:rFonts w:asciiTheme="majorHAnsi" w:hAnsiTheme="majorHAnsi" w:cstheme="majorHAnsi"/>
          <w:lang w:val="en-US"/>
        </w:rPr>
        <w:t>), and lignin (7.75 %</w:t>
      </w:r>
      <w:r w:rsidR="00D57CAB" w:rsidRPr="00C63C97">
        <w:rPr>
          <w:rFonts w:asciiTheme="majorHAnsi" w:hAnsiTheme="majorHAnsi" w:cstheme="majorHAnsi"/>
          <w:lang w:val="en-US"/>
        </w:rPr>
        <w:t xml:space="preserve"> w/w</w:t>
      </w:r>
      <w:r w:rsidRPr="00C63C97">
        <w:rPr>
          <w:rFonts w:asciiTheme="majorHAnsi" w:hAnsiTheme="majorHAnsi" w:cstheme="majorHAnsi"/>
          <w:lang w:val="en-US"/>
        </w:rPr>
        <w:t xml:space="preserve">) </w:t>
      </w:r>
      <w:r w:rsidR="00D57CAB"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{"citationItems":[{"id":"ITEM-1","itemData":{"DOI":"https://doi.org/10.1016/j.jclepro.2020.125179","ISSN":"0959-6526","abstract":"Discarded carrots account for 30% of the total production ending up in landfills, land, or a small part as cattle food. Valorization of discarded carrot pulp was studied by hydrothermal treatment, fractionating free sugars, hemicellulose and pectin in the liquid phase and residual pulp in the solid phase. Extraction took place in flow-through mode at 140, 160 and 180 °C, achieving recoveries up to 211.0 g/kg dry pulp of free sugars, 29.13 g/kg dry pulp of homogalacturonan pectin, and 70.45 g/kg dry pulp of arabinogalactan hemicellulose. The residual pulp reached a cellulose content of 57.5 wt% while before the treatment it was 10.7 wt%. Most of the free sugars were extracted in the preheating stage in batch, so they could be obtained separately from the biopolymers. The flow-through extraction allowed to obtain hemicellulose and pectin of molecular weights &gt;30 kDa. The evolution of different ranges of molecular weight was studied in detail for a better understanding of the phenomenon of autohydrolysis and the link between hemicellulose and pectin. The ample molecular weight distribution in the hydrolyzate allows for a subsequent fractionation via ultrafiltration membranes, to obtain a high molecular weight fraction for applications such as film-forming (in combination with the residual pulp).","author":[{"dropping-particle":"","family":"Ramos-Andrés","given":"Marta","non-dropping-particle":"","parse-names":false,"suffix":""},{"dropping-particle":"","family":"Aguilera-Torre","given":"Beatriz","non-dropping-particle":"","parse-names":false,"suffix":""},{"dropping-particle":"","family":"García-Serna","given":"Juan","non-dropping-particle":"","parse-names":false,"suffix":""}],"container-title":"Journal of Cleaner Production","id":"ITEM-1","issued":{"date-parts":[["2020"]]},"page":"125179","title":"Hydrothermal production of high-molecular weight hemicellulose-pectin, free sugars and residual cellulose pulp from discarded carrots","type":"article-journal"},"uris":["http://www.mendeley.com/documents/?uuid=553e6621-5d3c-4780-adb5-bcff63180e32","http://www.mendeley.com/documents/?uuid=52629e72-6204-4429-83f9-8aa976533dad"]}],"mendeley":{"formattedCitation":"[5]","plainTextFormattedCitation":"[5]","previouslyFormattedCitation":"[5]"},"properties":{"noteIndex":0},"schema":"https://github.com/citation-style-language/schema/raw/master/csl-citation.json"}</w:instrText>
      </w:r>
      <w:r w:rsidR="00D57CAB"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[5]</w:t>
      </w:r>
      <w:r w:rsidR="00D57CAB" w:rsidRPr="00C63C97">
        <w:rPr>
          <w:rFonts w:asciiTheme="majorHAnsi" w:hAnsiTheme="majorHAnsi" w:cstheme="majorHAnsi"/>
          <w:lang w:val="en-US"/>
        </w:rPr>
        <w:fldChar w:fldCharType="end"/>
      </w:r>
      <w:r w:rsidRPr="00C63C97">
        <w:rPr>
          <w:rFonts w:asciiTheme="majorHAnsi" w:hAnsiTheme="majorHAnsi" w:cstheme="majorHAnsi"/>
          <w:lang w:val="en-US"/>
        </w:rPr>
        <w:t xml:space="preserve">. </w:t>
      </w:r>
    </w:p>
    <w:p w14:paraId="22E0F081" w14:textId="12B12A40" w:rsidR="00730156" w:rsidRPr="00C63C97" w:rsidRDefault="00833899" w:rsidP="004E5981">
      <w:pPr>
        <w:spacing w:line="480" w:lineRule="auto"/>
        <w:rPr>
          <w:rFonts w:asciiTheme="majorHAnsi" w:hAnsiTheme="majorHAnsi" w:cstheme="majorHAnsi"/>
          <w:lang w:val="en-US"/>
        </w:rPr>
      </w:pPr>
      <w:r w:rsidRPr="00C63C97">
        <w:rPr>
          <w:rFonts w:asciiTheme="majorHAnsi" w:hAnsiTheme="majorHAnsi" w:cstheme="majorHAnsi"/>
          <w:lang w:val="en-US"/>
        </w:rPr>
        <w:t>Hemicelluloses e</w:t>
      </w:r>
      <w:r w:rsidR="00E41620" w:rsidRPr="00C63C97">
        <w:rPr>
          <w:rFonts w:asciiTheme="majorHAnsi" w:hAnsiTheme="majorHAnsi" w:cstheme="majorHAnsi"/>
          <w:lang w:val="en-US"/>
        </w:rPr>
        <w:t>xtracted in their polymeric form</w:t>
      </w:r>
      <w:r w:rsidR="00C7406F" w:rsidRPr="00C63C97">
        <w:rPr>
          <w:rFonts w:asciiTheme="majorHAnsi" w:hAnsiTheme="majorHAnsi" w:cstheme="majorHAnsi"/>
          <w:lang w:val="en-US"/>
        </w:rPr>
        <w:t xml:space="preserve"> </w:t>
      </w:r>
      <w:r w:rsidR="00E41620" w:rsidRPr="00C63C97">
        <w:rPr>
          <w:rFonts w:asciiTheme="majorHAnsi" w:hAnsiTheme="majorHAnsi" w:cstheme="majorHAnsi"/>
          <w:lang w:val="en-US"/>
        </w:rPr>
        <w:t xml:space="preserve">have interesting applications as hydrogels, biodegradable barrier films for food packaging, paper additives, adhesives, emulsifiers, stabilizers, thickeners, and binders in the food, pharmaceutical, and cosmetic industries </w:t>
      </w:r>
      <w:r w:rsidR="00D57CAB" w:rsidRPr="00C63C97">
        <w:rPr>
          <w:lang w:val="en-US"/>
        </w:rPr>
        <w:fldChar w:fldCharType="begin" w:fldLock="1"/>
      </w:r>
      <w:r w:rsidR="00E46FB7" w:rsidRPr="00C63C97">
        <w:rPr>
          <w:rFonts w:asciiTheme="majorHAnsi" w:hAnsiTheme="majorHAnsi" w:cstheme="majorHAnsi"/>
          <w:lang w:val="en-US"/>
        </w:rPr>
        <w:instrText>ADDIN CSL_CITATION {"citationItems":[{"id":"ITEM-1","itemData":{"DOI":"10.1016/j.seppur.2020.117498","ISSN":"18733794","abstract":"Air sparging of alkaline-extracted wheat bran hemicelluloses prior to ultrafiltration has been shown to increase the flux. The techno-economic impact of air sparging on the cost of concentration and purification of wheat bran hemicelluloses by ultrafiltration and diafiltration was studied in this work. Two alkaline hemicellulose solutions were purified until the conductivity of the diafiltration permeate was &lt;1 mS/cm. Both solutions were pretreated by the removal of suspended matter using dead-end filtration with diatomaceous earth as filter aid. One of the solutions was further pretreated by air sparging for 4 h at 80 °C prior to concentration by ultrafiltration. Air sparging increased the average flux during ultrafiltration from 52 L/m2 h to 151 L/m2 h, and during diafiltration from 46 L/m2 h to 130 L/m2 h. A higher diafiltration factor was needed for the air-sparged solution, requiring a higher amount of diafiltration water. However, the cost of purifying the hemicelluloses was reduced from 1375 €/ton hemicelluloses to 1122 €/ton by sparging the solution with air prior to membrane filtration.","author":[{"dropping-particle":"","family":"Thuvander","given":"Johan","non-dropping-particle":"","parse-names":false,"suffix":""},{"dropping-particle":"","family":"Jönsson","given":"Ann Sofi","non-dropping-particle":"","parse-names":false,"suffix":""}],"container-title":"Separation and Purification Technology","id":"ITEM-1","issue":"July","issued":{"date-parts":[["2020"]]},"page":"0-4","title":"Techno-economic impact of air sparging prior to purification of alkaline extracted wheat bran hemicelluloses by membrane filtration","type":"article-journal","volume":"253"},"uris":["http://www.mendeley.com/documents/?uuid=71f73a4d-23e4-45a5-bf77-297bd06ddd70","http://www.mendeley.com/documents/?uuid=384f2007-377f-4686-af44-5359ee84ec29"]}],"mendeley":{"formattedCitation":"[6]","plainTextFormattedCitation":"[6]","previouslyFormattedCitation":"[6]"},"properties":{"noteIndex":0},"schema":"https://github.com/citation-style-language/schema/raw/master/csl-citation.json"}</w:instrText>
      </w:r>
      <w:r w:rsidR="00D57CAB" w:rsidRPr="00C63C97">
        <w:rPr>
          <w:lang w:val="en-US"/>
        </w:rPr>
        <w:fldChar w:fldCharType="separate"/>
      </w:r>
      <w:r w:rsidR="00E46FB7" w:rsidRPr="00C63C97">
        <w:rPr>
          <w:rFonts w:asciiTheme="majorHAnsi" w:hAnsiTheme="majorHAnsi" w:cstheme="majorHAnsi"/>
          <w:noProof/>
          <w:lang w:val="en-US"/>
        </w:rPr>
        <w:t>[6]</w:t>
      </w:r>
      <w:r w:rsidR="00D57CAB" w:rsidRPr="00C63C97">
        <w:rPr>
          <w:lang w:val="en-US"/>
        </w:rPr>
        <w:fldChar w:fldCharType="end"/>
      </w:r>
      <w:r w:rsidR="00E41620" w:rsidRPr="00C63C97">
        <w:rPr>
          <w:rFonts w:asciiTheme="majorHAnsi" w:hAnsiTheme="majorHAnsi" w:cstheme="majorHAnsi"/>
          <w:lang w:val="en-US"/>
        </w:rPr>
        <w:t>. Pectins are biopolymers present in the primary cell wall and middle lamella of higher plants</w:t>
      </w:r>
      <w:r w:rsidR="00E578CC" w:rsidRPr="00C63C97">
        <w:rPr>
          <w:rFonts w:asciiTheme="majorHAnsi" w:hAnsiTheme="majorHAnsi" w:cstheme="majorHAnsi"/>
          <w:lang w:val="en-US"/>
        </w:rPr>
        <w:t xml:space="preserve"> and t</w:t>
      </w:r>
      <w:r w:rsidR="00E41620" w:rsidRPr="00C63C97">
        <w:rPr>
          <w:rFonts w:asciiTheme="majorHAnsi" w:hAnsiTheme="majorHAnsi" w:cstheme="majorHAnsi"/>
          <w:lang w:val="en-US"/>
        </w:rPr>
        <w:t>hey consist mainly in α-galacturonic acid subunits. In the industry</w:t>
      </w:r>
      <w:r w:rsidR="0040506B" w:rsidRPr="00C63C97">
        <w:rPr>
          <w:rFonts w:asciiTheme="majorHAnsi" w:hAnsiTheme="majorHAnsi" w:cstheme="majorHAnsi"/>
          <w:lang w:val="en-US"/>
        </w:rPr>
        <w:t>,</w:t>
      </w:r>
      <w:r w:rsidR="00E41620" w:rsidRPr="00C63C97">
        <w:rPr>
          <w:rFonts w:asciiTheme="majorHAnsi" w:hAnsiTheme="majorHAnsi" w:cstheme="majorHAnsi"/>
          <w:lang w:val="en-US"/>
        </w:rPr>
        <w:t xml:space="preserve"> they are mostly obtained from fruit peel, mainly from citrus fruits such as lemon, </w:t>
      </w:r>
      <w:r w:rsidR="0040506B" w:rsidRPr="00C63C97">
        <w:rPr>
          <w:rFonts w:asciiTheme="majorHAnsi" w:hAnsiTheme="majorHAnsi" w:cstheme="majorHAnsi"/>
          <w:lang w:val="en-US"/>
        </w:rPr>
        <w:t>o</w:t>
      </w:r>
      <w:r w:rsidR="00E41620" w:rsidRPr="00C63C97">
        <w:rPr>
          <w:rFonts w:asciiTheme="majorHAnsi" w:hAnsiTheme="majorHAnsi" w:cstheme="majorHAnsi"/>
          <w:lang w:val="en-US"/>
        </w:rPr>
        <w:t xml:space="preserve">range, and lime </w:t>
      </w:r>
      <w:r w:rsidR="00E41620"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{"citationItems":[{"id":"ITEM-1","itemData":{"DOI":"10.1016/j.foodchem.2018.05.105","ISSN":"18737072","abstract":"Pectin is the methylated ester of polygalacturonic acid and has a wide range of applications. It can be used in food and animal feed as well as in pharmaceutical and cosmetic products. Pectin is traditionally used as a gelling agent in fruit-based products, as a stabilizer in some fruit juices and milk drinks and fruit filling for bakery and confectionary products, but their potential applications differ according to their chemical composition. Therefore, at this stage of development, it is of a great importance to find fast, reliable methods to not only identify and quantify pectin, but also to determine its chemical structure and composition when it is extracted from plant matrices, wastes and by-products. The present review will focus on the analytical tools used to identify and quantify the amount of pectin obtained from plant matrices, wastes and by-products as well as determining its chemical and structural composition.","author":[{"dropping-particle":"","family":"Grassino","given":"Antonela Ninčević","non-dropping-particle":"","parse-names":false,"suffix":""},{"dropping-particle":"","family":"Barba","given":"Francisco J.","non-dropping-particle":"","parse-names":false,"suffix":""},{"dropping-particle":"","family":"Brnčić","given":"Mladen","non-dropping-particle":"","parse-names":false,"suffix":""},{"dropping-particle":"","family":"Lorenzo","given":"Jose M.","non-dropping-particle":"","parse-names":false,"suffix":""},{"dropping-particle":"","family":"Lucini","given":"Luigi","non-dropping-particle":"","parse-names":false,"suffix":""},{"dropping-particle":"","family":"Brnčić","given":"Suzana Rimac","non-dropping-particle":"","parse-names":false,"suffix":""}],"container-title":"Food Chemistry","id":"ITEM-1","issue":"May","issued":{"date-parts":[["2018"]]},"page":"47-55","title":"Analytical tools used for the identification and quantification of pectin extracted from plant food matrices, wastes and by-products: A review","type":"article-journal","volume":"266"},"uris":["http://www.mendeley.com/documents/?uuid=702cae6a-45a4-4569-a39f-642a180d5b20","http://www.mendeley.com/documents/?uuid=893fe1ca-a5c8-4f4a-bf31-1d9a0d33ea86"]}],"mendeley":{"formattedCitation":"[7]","plainTextFormattedCitation":"[7]","previouslyFormattedCitation":"[7]"},"properties":{"noteIndex":0},"schema":"https://github.com/citation-style-language/schema/raw/master/csl-citation.json"}</w:instrText>
      </w:r>
      <w:r w:rsidR="00E41620"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[7]</w:t>
      </w:r>
      <w:r w:rsidR="00E41620" w:rsidRPr="00C63C97">
        <w:rPr>
          <w:rFonts w:asciiTheme="majorHAnsi" w:hAnsiTheme="majorHAnsi" w:cstheme="majorHAnsi"/>
          <w:lang w:val="en-US"/>
        </w:rPr>
        <w:fldChar w:fldCharType="end"/>
      </w:r>
      <w:r w:rsidR="00E41620" w:rsidRPr="00C63C97">
        <w:rPr>
          <w:rFonts w:asciiTheme="majorHAnsi" w:hAnsiTheme="majorHAnsi" w:cstheme="majorHAnsi"/>
          <w:lang w:val="en-US"/>
        </w:rPr>
        <w:t xml:space="preserve">. Once extracted, pectins are mainly used as additives in the food industry for thickening, gelling, stabilizing, and emulsifying </w:t>
      </w:r>
      <w:r w:rsidR="00E41620"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{"citationItems":[{"id":"ITEM-1","itemData":{"DOI":"10.1016/j.ijbiomac.2017.01.146","ISSN":"18790003","abstract":"In this study, acidic extraction (citric acid) was used for the extraction of pectin from melon peel. A central composite design (CCD) was applied to study the effect of temperature (35–95 °C), time (40–200 min), pH (1–3) and solvent to sample ratio (10–50 v/w) on the yield and degree of esterification (DE). The results showed that the yield and DE ranged from 2.87 to 28.98% and 1.33–29.33%, respectively. Also, the highest extraction yield (29.48 ± 1.7%) was obtained under optimal conditions (pH of 1, temperature of 95 °C and ratio of 10 v/w after 200 min). The protein, ash, carbohydrate and galacturonic acid content of pectin obtained under optimal conditions were about 1.5, 3.5, 10 and 48%, respectively. Rheological experiments determined that melon peel pectin dispersions behaved as a weak gel at concentrations of 1%w/v. The emulsifying activity was 35% and also, the emulsion stability was higher at 4 °C than at 23 °C.","author":[{"dropping-particle":"","family":"Raji","given":"Zarifeh","non-dropping-particle":"","parse-names":false,"suffix":""},{"dropping-particle":"","family":"Khodaiyan","given":"Faramarz","non-dropping-particle":"","parse-names":false,"suffix":""},{"dropping-particle":"","family":"Rezaei","given":"Karamatollah","non-dropping-particle":"","parse-names":false,"suffix":""},{"dropping-particle":"","family":"Kiani","given":"Hossein","non-dropping-particle":"","parse-names":false,"suffix":""},{"dropping-particle":"","family":"Hosseini","given":"Seyed Saeid","non-dropping-particle":"","parse-names":false,"suffix":""}],"container-title":"International Journal of Biological Macromolecules","id":"ITEM-1","issued":{"date-parts":[["2017"]]},"page":"709-716","publisher":"Elsevier B.V.","title":"Extraction optimization and physicochemical properties of pectin from melon peel","type":"article-journal","volume":"98"},"uris":["http://www.mendeley.com/documents/?uuid=7b2db9d9-c6c8-42dc-96a4-8b187e7661e5","http://www.mendeley.com/documents/?uuid=3e60559f-dbc2-4e8e-85d8-eec9e3d593fa"]}],"mendeley":{"formattedCitation":"[8]","plainTextFormattedCitation":"[8]","previouslyFormattedCitation":"[8]"},"properties":{"noteIndex":0},"schema":"https://github.com/citation-style-language/schema/raw/master/csl-citation.json"}</w:instrText>
      </w:r>
      <w:r w:rsidR="00E41620"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[8]</w:t>
      </w:r>
      <w:r w:rsidR="00E41620" w:rsidRPr="00C63C97">
        <w:rPr>
          <w:rFonts w:asciiTheme="majorHAnsi" w:hAnsiTheme="majorHAnsi" w:cstheme="majorHAnsi"/>
          <w:lang w:val="en-US"/>
        </w:rPr>
        <w:fldChar w:fldCharType="end"/>
      </w:r>
      <w:r w:rsidR="00E41620" w:rsidRPr="00C63C97">
        <w:rPr>
          <w:rFonts w:asciiTheme="majorHAnsi" w:hAnsiTheme="majorHAnsi" w:cstheme="majorHAnsi"/>
          <w:lang w:val="en-US"/>
        </w:rPr>
        <w:t>. They are also used as encapsulating agents</w:t>
      </w:r>
      <w:r w:rsidR="00DB7D39" w:rsidRPr="00C63C97">
        <w:rPr>
          <w:rFonts w:asciiTheme="majorHAnsi" w:hAnsiTheme="majorHAnsi" w:cstheme="majorHAnsi"/>
          <w:lang w:val="en-US"/>
        </w:rPr>
        <w:t>, and</w:t>
      </w:r>
      <w:r w:rsidR="00E41620" w:rsidRPr="00C63C97">
        <w:rPr>
          <w:rFonts w:asciiTheme="majorHAnsi" w:hAnsiTheme="majorHAnsi" w:cstheme="majorHAnsi"/>
          <w:lang w:val="en-US"/>
        </w:rPr>
        <w:t xml:space="preserve"> are attributed </w:t>
      </w:r>
      <w:r w:rsidR="0040506B" w:rsidRPr="00C63C97">
        <w:rPr>
          <w:rFonts w:asciiTheme="majorHAnsi" w:hAnsiTheme="majorHAnsi" w:cstheme="majorHAnsi"/>
          <w:lang w:val="en-US"/>
        </w:rPr>
        <w:t xml:space="preserve">to </w:t>
      </w:r>
      <w:r w:rsidR="00E41620" w:rsidRPr="00C63C97">
        <w:rPr>
          <w:rFonts w:asciiTheme="majorHAnsi" w:hAnsiTheme="majorHAnsi" w:cstheme="majorHAnsi"/>
          <w:lang w:val="en-US"/>
        </w:rPr>
        <w:t xml:space="preserve">interesting properties in the pharmaceutical industry such as lowering cholesterol, reducing blood pressure, and restoring intestinal function. </w:t>
      </w:r>
    </w:p>
    <w:p w14:paraId="1B63184E" w14:textId="37C28F8C" w:rsidR="00730156" w:rsidRPr="00C63C97" w:rsidRDefault="00E41620" w:rsidP="004E5981">
      <w:pPr>
        <w:spacing w:line="480" w:lineRule="auto"/>
        <w:rPr>
          <w:rFonts w:asciiTheme="majorHAnsi" w:hAnsiTheme="majorHAnsi" w:cstheme="majorHAnsi"/>
          <w:lang w:val="en-US"/>
        </w:rPr>
      </w:pPr>
      <w:r w:rsidRPr="00C63C97">
        <w:rPr>
          <w:rFonts w:asciiTheme="majorHAnsi" w:hAnsiTheme="majorHAnsi" w:cstheme="majorHAnsi"/>
          <w:lang w:val="en-US"/>
        </w:rPr>
        <w:t xml:space="preserve">The most common methods of extraction of hemicelluloses are alkaline, organosolv, acid, and hydrothermal treatment. </w:t>
      </w:r>
      <w:r w:rsidR="00EF5F1E" w:rsidRPr="00C63C97">
        <w:rPr>
          <w:rFonts w:asciiTheme="majorHAnsi" w:hAnsiTheme="majorHAnsi" w:cstheme="majorHAnsi"/>
          <w:lang w:val="en-US"/>
        </w:rPr>
        <w:t>In the case of pectin, t</w:t>
      </w:r>
      <w:r w:rsidRPr="00C63C97">
        <w:rPr>
          <w:rFonts w:asciiTheme="majorHAnsi" w:hAnsiTheme="majorHAnsi" w:cstheme="majorHAnsi"/>
          <w:lang w:val="en-US"/>
        </w:rPr>
        <w:t xml:space="preserve">he most common method is acidic extraction using a dilute mineral acid (hydrochloric acid, nitric acid, and sulfuric acid). The hydrothermal method has significant advantages over the others, with biomass and </w:t>
      </w:r>
      <w:r w:rsidR="00D57CAB" w:rsidRPr="00C63C97">
        <w:rPr>
          <w:rFonts w:asciiTheme="majorHAnsi" w:hAnsiTheme="majorHAnsi" w:cstheme="majorHAnsi"/>
          <w:lang w:val="en-US"/>
        </w:rPr>
        <w:t>wa</w:t>
      </w:r>
      <w:r w:rsidRPr="00C63C97">
        <w:rPr>
          <w:rFonts w:asciiTheme="majorHAnsi" w:hAnsiTheme="majorHAnsi" w:cstheme="majorHAnsi"/>
          <w:lang w:val="en-US"/>
        </w:rPr>
        <w:t xml:space="preserve">ter being the only reagents involved. The cause of extraction in this treatment is the formation of hydronium ions </w:t>
      </w:r>
      <w:r w:rsidRPr="00C63C97">
        <w:rPr>
          <w:rFonts w:asciiTheme="majorHAnsi" w:hAnsiTheme="majorHAnsi" w:cstheme="majorHAnsi"/>
          <w:lang w:val="en-US"/>
        </w:rPr>
        <w:lastRenderedPageBreak/>
        <w:t xml:space="preserve">when the </w:t>
      </w:r>
      <w:r w:rsidR="00BF1F7C" w:rsidRPr="00C63C97">
        <w:rPr>
          <w:rFonts w:asciiTheme="majorHAnsi" w:hAnsiTheme="majorHAnsi" w:cstheme="majorHAnsi"/>
          <w:lang w:val="en-US"/>
        </w:rPr>
        <w:t>water</w:t>
      </w:r>
      <w:r w:rsidRPr="00C63C97">
        <w:rPr>
          <w:rFonts w:asciiTheme="majorHAnsi" w:hAnsiTheme="majorHAnsi" w:cstheme="majorHAnsi"/>
          <w:lang w:val="en-US"/>
        </w:rPr>
        <w:t xml:space="preserve"> </w:t>
      </w:r>
      <w:r w:rsidR="00BF1F7C" w:rsidRPr="00C63C97">
        <w:rPr>
          <w:rFonts w:asciiTheme="majorHAnsi" w:hAnsiTheme="majorHAnsi" w:cstheme="majorHAnsi"/>
          <w:lang w:val="en-US"/>
        </w:rPr>
        <w:t>exceeds</w:t>
      </w:r>
      <w:r w:rsidRPr="00C63C97">
        <w:rPr>
          <w:rFonts w:asciiTheme="majorHAnsi" w:hAnsiTheme="majorHAnsi" w:cstheme="majorHAnsi"/>
          <w:lang w:val="en-US"/>
        </w:rPr>
        <w:t xml:space="preserve"> 120 </w:t>
      </w:r>
      <w:r w:rsidR="005061B3" w:rsidRPr="00C63C97">
        <w:rPr>
          <w:rFonts w:ascii="Calibri" w:hAnsi="Calibri" w:cs="Calibri"/>
          <w:lang w:val="en-US"/>
        </w:rPr>
        <w:t>°</w:t>
      </w:r>
      <w:r w:rsidRPr="00C63C97">
        <w:rPr>
          <w:rFonts w:asciiTheme="majorHAnsi" w:hAnsiTheme="majorHAnsi" w:cstheme="majorHAnsi"/>
          <w:lang w:val="en-US"/>
        </w:rPr>
        <w:t>C. These ions acidify the medium and cause the extraction of hemicelluloses and pectins, leading in turn to the rel</w:t>
      </w:r>
      <w:r w:rsidR="00D57CAB" w:rsidRPr="00C63C97">
        <w:rPr>
          <w:rFonts w:asciiTheme="majorHAnsi" w:hAnsiTheme="majorHAnsi" w:cstheme="majorHAnsi"/>
          <w:lang w:val="en-US"/>
        </w:rPr>
        <w:t>e</w:t>
      </w:r>
      <w:r w:rsidRPr="00C63C97">
        <w:rPr>
          <w:rFonts w:asciiTheme="majorHAnsi" w:hAnsiTheme="majorHAnsi" w:cstheme="majorHAnsi"/>
          <w:lang w:val="en-US"/>
        </w:rPr>
        <w:t xml:space="preserve">ase of organic acids resulting from the depolymerization of hemicelluloses/pectins. These organic acids autocatalyze the process through the phenomenon of autohydrolysis. </w:t>
      </w:r>
    </w:p>
    <w:p w14:paraId="7B29462F" w14:textId="425F3A49" w:rsidR="00F735E0" w:rsidRPr="00C63C97" w:rsidRDefault="00E41620" w:rsidP="004E5981">
      <w:pPr>
        <w:spacing w:line="480" w:lineRule="auto"/>
        <w:rPr>
          <w:rFonts w:asciiTheme="majorHAnsi" w:hAnsiTheme="majorHAnsi" w:cstheme="majorHAnsi"/>
          <w:lang w:val="en-US"/>
        </w:rPr>
      </w:pPr>
      <w:r w:rsidRPr="00C63C97">
        <w:rPr>
          <w:rFonts w:asciiTheme="majorHAnsi" w:hAnsiTheme="majorHAnsi" w:cstheme="majorHAnsi"/>
          <w:lang w:val="en-US"/>
        </w:rPr>
        <w:t>The extraction of hemicelluloses and pectins is always accompanied by certain by</w:t>
      </w:r>
      <w:r w:rsidR="00EF5F1E" w:rsidRPr="00C63C97">
        <w:rPr>
          <w:rFonts w:asciiTheme="majorHAnsi" w:hAnsiTheme="majorHAnsi" w:cstheme="majorHAnsi"/>
          <w:lang w:val="en-US"/>
        </w:rPr>
        <w:t>-</w:t>
      </w:r>
      <w:r w:rsidRPr="00C63C97">
        <w:rPr>
          <w:rFonts w:asciiTheme="majorHAnsi" w:hAnsiTheme="majorHAnsi" w:cstheme="majorHAnsi"/>
          <w:lang w:val="en-US"/>
        </w:rPr>
        <w:t xml:space="preserve">products such as organic acids and compounds derived from their degradation. In the case of carrot pulp, </w:t>
      </w:r>
      <w:r w:rsidR="00A54877" w:rsidRPr="00C63C97">
        <w:rPr>
          <w:rFonts w:asciiTheme="majorHAnsi" w:hAnsiTheme="majorHAnsi" w:cstheme="majorHAnsi"/>
          <w:lang w:val="en-US"/>
        </w:rPr>
        <w:t>free sugars are the major components of the extract</w:t>
      </w:r>
      <w:r w:rsidRPr="00C63C97">
        <w:rPr>
          <w:rFonts w:asciiTheme="majorHAnsi" w:hAnsiTheme="majorHAnsi" w:cstheme="majorHAnsi"/>
          <w:lang w:val="en-US"/>
        </w:rPr>
        <w:t xml:space="preserve"> as the</w:t>
      </w:r>
      <w:r w:rsidR="007E258D" w:rsidRPr="00C63C97">
        <w:rPr>
          <w:rFonts w:asciiTheme="majorHAnsi" w:hAnsiTheme="majorHAnsi" w:cstheme="majorHAnsi"/>
          <w:lang w:val="en-US"/>
        </w:rPr>
        <w:t>y</w:t>
      </w:r>
      <w:r w:rsidRPr="00C63C97">
        <w:rPr>
          <w:rFonts w:asciiTheme="majorHAnsi" w:hAnsiTheme="majorHAnsi" w:cstheme="majorHAnsi"/>
          <w:lang w:val="en-US"/>
        </w:rPr>
        <w:t xml:space="preserve"> are</w:t>
      </w:r>
      <w:r w:rsidR="00A54877" w:rsidRPr="00C63C97">
        <w:rPr>
          <w:rFonts w:asciiTheme="majorHAnsi" w:hAnsiTheme="majorHAnsi" w:cstheme="majorHAnsi"/>
          <w:lang w:val="en-US"/>
        </w:rPr>
        <w:t xml:space="preserve"> also</w:t>
      </w:r>
      <w:r w:rsidRPr="00C63C97">
        <w:rPr>
          <w:rFonts w:asciiTheme="majorHAnsi" w:hAnsiTheme="majorHAnsi" w:cstheme="majorHAnsi"/>
          <w:lang w:val="en-US"/>
        </w:rPr>
        <w:t xml:space="preserve"> the major components of the </w:t>
      </w:r>
      <w:r w:rsidR="00A54877" w:rsidRPr="00C63C97">
        <w:rPr>
          <w:rFonts w:asciiTheme="majorHAnsi" w:hAnsiTheme="majorHAnsi" w:cstheme="majorHAnsi"/>
          <w:lang w:val="en-US"/>
        </w:rPr>
        <w:t>pulp</w:t>
      </w:r>
      <w:r w:rsidRPr="00C63C97">
        <w:rPr>
          <w:rFonts w:asciiTheme="majorHAnsi" w:hAnsiTheme="majorHAnsi" w:cstheme="majorHAnsi"/>
          <w:lang w:val="en-US"/>
        </w:rPr>
        <w:t>. The presence of by</w:t>
      </w:r>
      <w:r w:rsidR="00EF5F1E" w:rsidRPr="00C63C97">
        <w:rPr>
          <w:rFonts w:asciiTheme="majorHAnsi" w:hAnsiTheme="majorHAnsi" w:cstheme="majorHAnsi"/>
          <w:lang w:val="en-US"/>
        </w:rPr>
        <w:t>-</w:t>
      </w:r>
      <w:r w:rsidRPr="00C63C97">
        <w:rPr>
          <w:rFonts w:asciiTheme="majorHAnsi" w:hAnsiTheme="majorHAnsi" w:cstheme="majorHAnsi"/>
          <w:lang w:val="en-US"/>
        </w:rPr>
        <w:t>products and especially</w:t>
      </w:r>
      <w:r w:rsidR="00E634A1" w:rsidRPr="00C63C97">
        <w:rPr>
          <w:rFonts w:asciiTheme="majorHAnsi" w:hAnsiTheme="majorHAnsi" w:cstheme="majorHAnsi"/>
          <w:lang w:val="en-US"/>
        </w:rPr>
        <w:t xml:space="preserve"> </w:t>
      </w:r>
      <w:r w:rsidR="007E258D" w:rsidRPr="00C63C97">
        <w:rPr>
          <w:rFonts w:asciiTheme="majorHAnsi" w:hAnsiTheme="majorHAnsi" w:cstheme="majorHAnsi"/>
          <w:lang w:val="en-US"/>
        </w:rPr>
        <w:t>the presence of</w:t>
      </w:r>
      <w:r w:rsidRPr="00C63C97">
        <w:rPr>
          <w:rFonts w:asciiTheme="majorHAnsi" w:hAnsiTheme="majorHAnsi" w:cstheme="majorHAnsi"/>
          <w:lang w:val="en-US"/>
        </w:rPr>
        <w:t xml:space="preserve"> free sugars creates the need to perform a separation and purification treatment of the hemicelluloses and pectins. The most common methods are ethanol precipitation and chromatography, </w:t>
      </w:r>
      <w:r w:rsidR="00BF1F7C" w:rsidRPr="00C63C97">
        <w:rPr>
          <w:rFonts w:asciiTheme="majorHAnsi" w:hAnsiTheme="majorHAnsi" w:cstheme="majorHAnsi"/>
          <w:lang w:val="en-US"/>
        </w:rPr>
        <w:t>although</w:t>
      </w:r>
      <w:r w:rsidRPr="00C63C97">
        <w:rPr>
          <w:rFonts w:asciiTheme="majorHAnsi" w:hAnsiTheme="majorHAnsi" w:cstheme="majorHAnsi"/>
          <w:lang w:val="en-US"/>
        </w:rPr>
        <w:t xml:space="preserve"> the most advantageous is ultrafiltration with membranes. </w:t>
      </w:r>
      <w:r w:rsidR="00EF5F1E" w:rsidRPr="00C63C97">
        <w:rPr>
          <w:rFonts w:asciiTheme="majorHAnsi" w:hAnsiTheme="majorHAnsi" w:cstheme="majorHAnsi"/>
          <w:lang w:val="en-US"/>
        </w:rPr>
        <w:t>Ultrafiltration</w:t>
      </w:r>
      <w:r w:rsidRPr="00C63C97">
        <w:rPr>
          <w:rFonts w:asciiTheme="majorHAnsi" w:hAnsiTheme="majorHAnsi" w:cstheme="majorHAnsi"/>
          <w:lang w:val="en-US"/>
        </w:rPr>
        <w:t xml:space="preserve"> is a simple process, easy to</w:t>
      </w:r>
      <w:r w:rsidR="00D57CAB" w:rsidRPr="00C63C97">
        <w:rPr>
          <w:rFonts w:asciiTheme="majorHAnsi" w:hAnsiTheme="majorHAnsi" w:cstheme="majorHAnsi"/>
          <w:lang w:val="en-US"/>
        </w:rPr>
        <w:t xml:space="preserve"> </w:t>
      </w:r>
      <w:r w:rsidRPr="00C63C97">
        <w:rPr>
          <w:rFonts w:asciiTheme="majorHAnsi" w:hAnsiTheme="majorHAnsi" w:cstheme="majorHAnsi"/>
          <w:lang w:val="en-US"/>
        </w:rPr>
        <w:t xml:space="preserve">scale up, does not require chemicals, and has operating conditions close to ambient conditions. Although ultrafiltration improves the concentration and separation of biopolymers, diafiltration is a complementary process that has demonstrated its strong advantages in improving separation and achieving biopolymer purification </w:t>
      </w:r>
      <w:r w:rsidR="007C719A"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jclepro.2021.128923","ISSN":"09596526","author":[{"dropping-particle":"","family":"Ramos-Andrés","given":"Marta","non-dropping-particle":"","parse-names":false,"suffix":""},{"dropping-particle":"","family":"Aguilera-Torre","given":"Beatriz","non-dropping-particle":"","parse-names":false,"suffix":""},{"dropping-particle":"","family":"García-Serna","given":"Juan","non-dropping-particle":"","parse-names":false,"suffix":""}],"container-title":"Journal of Cleaner Production","id":"ITEM-1","issued":{"date-parts":[["2021"]]},"page":"128923","title":"Production of purified hemicellulose-pectin fractions of different molecular weight from discarded carrots by hydrothermal treatment followed by multistep ultrafiltration/diafiltration","type":"article-journal","volume":"321"},"uris":["http://www.mendeley.com/documents/?uuid=4244e7b6-fa8d-4066-a924-0594a5e437f9","http://www.mendeley.com/documents/?uuid=150fc75b-cea4-47e6-b38b-6ed76927357e"]}],"mendeley":{"formattedCitation":"[9]","plainTextFormattedCitation":"[9]","previouslyFormattedCitation":"[9]"},"properties":{"noteIndex":0},"schema":"https://github.com/citation-style-language/schema/raw/master/csl-citation.json"}</w:instrText>
      </w:r>
      <w:r w:rsidR="007C719A"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[9]</w:t>
      </w:r>
      <w:r w:rsidR="007C719A" w:rsidRPr="00C63C97">
        <w:rPr>
          <w:rFonts w:asciiTheme="majorHAnsi" w:hAnsiTheme="majorHAnsi" w:cstheme="majorHAnsi"/>
          <w:lang w:val="en-US"/>
        </w:rPr>
        <w:fldChar w:fldCharType="end"/>
      </w:r>
      <w:r w:rsidRPr="00C63C97">
        <w:rPr>
          <w:rFonts w:asciiTheme="majorHAnsi" w:hAnsiTheme="majorHAnsi" w:cstheme="majorHAnsi"/>
          <w:lang w:val="en-US"/>
        </w:rPr>
        <w:t xml:space="preserve">. Diafiltration consists of adding </w:t>
      </w:r>
      <w:r w:rsidR="00BF1F7C" w:rsidRPr="00C63C97">
        <w:rPr>
          <w:rFonts w:asciiTheme="majorHAnsi" w:hAnsiTheme="majorHAnsi" w:cstheme="majorHAnsi"/>
          <w:lang w:val="en-US"/>
        </w:rPr>
        <w:t>water</w:t>
      </w:r>
      <w:r w:rsidRPr="00C63C97">
        <w:rPr>
          <w:rFonts w:asciiTheme="majorHAnsi" w:hAnsiTheme="majorHAnsi" w:cstheme="majorHAnsi"/>
          <w:lang w:val="en-US"/>
        </w:rPr>
        <w:t xml:space="preserve"> to the retentate to subject it to successive cy</w:t>
      </w:r>
      <w:r w:rsidR="00BF1F7C" w:rsidRPr="00C63C97">
        <w:rPr>
          <w:rFonts w:asciiTheme="majorHAnsi" w:hAnsiTheme="majorHAnsi" w:cstheme="majorHAnsi"/>
          <w:lang w:val="en-US"/>
        </w:rPr>
        <w:t>c</w:t>
      </w:r>
      <w:r w:rsidRPr="00C63C97">
        <w:rPr>
          <w:rFonts w:asciiTheme="majorHAnsi" w:hAnsiTheme="majorHAnsi" w:cstheme="majorHAnsi"/>
          <w:lang w:val="en-US"/>
        </w:rPr>
        <w:t>les in which it is ultrafiltrated, thus facilitating the removal of small compounds that are not of interest. The water addition cycles are repeated until the desired purity is achieved.</w:t>
      </w:r>
    </w:p>
    <w:p w14:paraId="0C4288A6" w14:textId="3D3624F1" w:rsidR="00E41620" w:rsidRPr="00C63C97" w:rsidRDefault="00D32FB8" w:rsidP="004E5981">
      <w:pPr>
        <w:spacing w:line="480" w:lineRule="auto"/>
        <w:rPr>
          <w:rFonts w:asciiTheme="majorHAnsi" w:hAnsiTheme="majorHAnsi" w:cstheme="majorHAnsi"/>
          <w:lang w:val="en-US"/>
        </w:rPr>
      </w:pPr>
      <w:r w:rsidRPr="00C63C97">
        <w:rPr>
          <w:rFonts w:asciiTheme="majorHAnsi" w:hAnsiTheme="majorHAnsi" w:cstheme="majorHAnsi"/>
          <w:lang w:val="en-US"/>
        </w:rPr>
        <w:t xml:space="preserve">Regarding hydrothermal </w:t>
      </w:r>
      <w:r w:rsidR="00964B3D" w:rsidRPr="00C63C97">
        <w:rPr>
          <w:rFonts w:asciiTheme="majorHAnsi" w:hAnsiTheme="majorHAnsi" w:cstheme="majorHAnsi"/>
          <w:lang w:val="en-US"/>
        </w:rPr>
        <w:t>extraction</w:t>
      </w:r>
      <w:r w:rsidRPr="00C63C97">
        <w:rPr>
          <w:rFonts w:asciiTheme="majorHAnsi" w:hAnsiTheme="majorHAnsi" w:cstheme="majorHAnsi"/>
          <w:lang w:val="en-US"/>
        </w:rPr>
        <w:t>, f</w:t>
      </w:r>
      <w:r w:rsidR="007C719A" w:rsidRPr="00C63C97">
        <w:rPr>
          <w:rFonts w:asciiTheme="majorHAnsi" w:hAnsiTheme="majorHAnsi" w:cstheme="majorHAnsi"/>
          <w:lang w:val="en-US"/>
        </w:rPr>
        <w:t xml:space="preserve">low-through </w:t>
      </w:r>
      <w:r w:rsidR="00964B3D" w:rsidRPr="00C63C97">
        <w:rPr>
          <w:rFonts w:asciiTheme="majorHAnsi" w:hAnsiTheme="majorHAnsi" w:cstheme="majorHAnsi"/>
          <w:lang w:val="en-US"/>
        </w:rPr>
        <w:t xml:space="preserve">or semicontinuous </w:t>
      </w:r>
      <w:r w:rsidR="007C719A" w:rsidRPr="00C63C97">
        <w:rPr>
          <w:rFonts w:asciiTheme="majorHAnsi" w:hAnsiTheme="majorHAnsi" w:cstheme="majorHAnsi"/>
          <w:lang w:val="en-US"/>
        </w:rPr>
        <w:t>reactors</w:t>
      </w:r>
      <w:r w:rsidR="00E41620" w:rsidRPr="00C63C97">
        <w:rPr>
          <w:rFonts w:asciiTheme="majorHAnsi" w:hAnsiTheme="majorHAnsi" w:cstheme="majorHAnsi"/>
          <w:lang w:val="en-US"/>
        </w:rPr>
        <w:t xml:space="preserve"> are characterized by having the biomass retained inside and allowing the continuous flow of water through the reactor. In this way, the extracted compounds leave the reaction zone continuously, reducing their depolymerization and degradation. In addition, the </w:t>
      </w:r>
      <w:r w:rsidR="00D57CAB" w:rsidRPr="00C63C97">
        <w:rPr>
          <w:rFonts w:asciiTheme="majorHAnsi" w:hAnsiTheme="majorHAnsi" w:cstheme="majorHAnsi"/>
          <w:lang w:val="en-US"/>
        </w:rPr>
        <w:t>continuous</w:t>
      </w:r>
      <w:r w:rsidR="00E41620" w:rsidRPr="00C63C97">
        <w:rPr>
          <w:rFonts w:asciiTheme="majorHAnsi" w:hAnsiTheme="majorHAnsi" w:cstheme="majorHAnsi"/>
          <w:lang w:val="en-US"/>
        </w:rPr>
        <w:t xml:space="preserve"> inflow of fresh water increases the extraction yield compared to batch extraction. </w:t>
      </w:r>
      <w:r w:rsidRPr="00C63C97">
        <w:rPr>
          <w:rFonts w:asciiTheme="majorHAnsi" w:hAnsiTheme="majorHAnsi" w:cstheme="majorHAnsi"/>
          <w:lang w:val="en-US"/>
        </w:rPr>
        <w:t>N</w:t>
      </w:r>
      <w:r w:rsidR="00E41620" w:rsidRPr="00C63C97">
        <w:rPr>
          <w:rFonts w:asciiTheme="majorHAnsi" w:hAnsiTheme="majorHAnsi" w:cstheme="majorHAnsi"/>
          <w:lang w:val="en-US"/>
        </w:rPr>
        <w:t xml:space="preserve">o </w:t>
      </w:r>
      <w:r w:rsidR="00D24118" w:rsidRPr="00C63C97">
        <w:rPr>
          <w:rFonts w:asciiTheme="majorHAnsi" w:hAnsiTheme="majorHAnsi" w:cstheme="majorHAnsi"/>
          <w:lang w:val="en-US"/>
        </w:rPr>
        <w:t xml:space="preserve">extreme </w:t>
      </w:r>
      <w:r w:rsidR="00E41620" w:rsidRPr="00C63C97">
        <w:rPr>
          <w:rFonts w:asciiTheme="majorHAnsi" w:hAnsiTheme="majorHAnsi" w:cstheme="majorHAnsi"/>
          <w:lang w:val="en-US"/>
        </w:rPr>
        <w:t xml:space="preserve">milling of the biomass is required as there is no need for the </w:t>
      </w:r>
      <w:r w:rsidR="00D57CAB" w:rsidRPr="00C63C97">
        <w:rPr>
          <w:rFonts w:asciiTheme="majorHAnsi" w:hAnsiTheme="majorHAnsi" w:cstheme="majorHAnsi"/>
          <w:lang w:val="en-US"/>
        </w:rPr>
        <w:t>creation</w:t>
      </w:r>
      <w:r w:rsidR="00E41620" w:rsidRPr="00C63C97">
        <w:rPr>
          <w:rFonts w:asciiTheme="majorHAnsi" w:hAnsiTheme="majorHAnsi" w:cstheme="majorHAnsi"/>
          <w:lang w:val="en-US"/>
        </w:rPr>
        <w:t xml:space="preserve"> of a </w:t>
      </w:r>
      <w:r w:rsidR="00D57CAB" w:rsidRPr="00C63C97">
        <w:rPr>
          <w:rFonts w:asciiTheme="majorHAnsi" w:hAnsiTheme="majorHAnsi" w:cstheme="majorHAnsi"/>
          <w:lang w:val="en-US"/>
        </w:rPr>
        <w:t>suspension</w:t>
      </w:r>
      <w:r w:rsidR="00E41620" w:rsidRPr="00C63C97">
        <w:rPr>
          <w:rFonts w:asciiTheme="majorHAnsi" w:hAnsiTheme="majorHAnsi" w:cstheme="majorHAnsi"/>
          <w:lang w:val="en-US"/>
        </w:rPr>
        <w:t xml:space="preserve"> to be pumped as in the case of continuous reactors. One of the strong</w:t>
      </w:r>
      <w:r w:rsidR="001A2624" w:rsidRPr="00C63C97">
        <w:rPr>
          <w:rFonts w:asciiTheme="majorHAnsi" w:hAnsiTheme="majorHAnsi" w:cstheme="majorHAnsi"/>
          <w:lang w:val="en-US"/>
        </w:rPr>
        <w:t>est</w:t>
      </w:r>
      <w:r w:rsidR="00E41620" w:rsidRPr="00C63C97">
        <w:rPr>
          <w:rFonts w:asciiTheme="majorHAnsi" w:hAnsiTheme="majorHAnsi" w:cstheme="majorHAnsi"/>
          <w:lang w:val="en-US"/>
        </w:rPr>
        <w:t xml:space="preserve"> </w:t>
      </w:r>
      <w:r w:rsidR="001A2624" w:rsidRPr="00C63C97">
        <w:rPr>
          <w:rFonts w:asciiTheme="majorHAnsi" w:hAnsiTheme="majorHAnsi" w:cstheme="majorHAnsi"/>
          <w:lang w:val="en-US"/>
        </w:rPr>
        <w:t xml:space="preserve">features </w:t>
      </w:r>
      <w:r w:rsidR="00E41620" w:rsidRPr="00C63C97">
        <w:rPr>
          <w:rFonts w:asciiTheme="majorHAnsi" w:hAnsiTheme="majorHAnsi" w:cstheme="majorHAnsi"/>
          <w:lang w:val="en-US"/>
        </w:rPr>
        <w:t xml:space="preserve">of the reactors used in this work is the </w:t>
      </w:r>
      <w:r w:rsidR="00E41620" w:rsidRPr="00C63C97">
        <w:rPr>
          <w:rFonts w:asciiTheme="majorHAnsi" w:hAnsiTheme="majorHAnsi" w:cstheme="majorHAnsi"/>
          <w:lang w:val="en-US"/>
        </w:rPr>
        <w:lastRenderedPageBreak/>
        <w:t xml:space="preserve">system of loading and unloading of biomass by means of a cartridge and </w:t>
      </w:r>
      <w:r w:rsidR="00D57CAB" w:rsidRPr="00C63C97">
        <w:rPr>
          <w:rFonts w:asciiTheme="majorHAnsi" w:hAnsiTheme="majorHAnsi" w:cstheme="majorHAnsi"/>
          <w:lang w:val="en-US"/>
        </w:rPr>
        <w:t>previously</w:t>
      </w:r>
      <w:r w:rsidR="00E41620" w:rsidRPr="00C63C97">
        <w:rPr>
          <w:rFonts w:asciiTheme="majorHAnsi" w:hAnsiTheme="majorHAnsi" w:cstheme="majorHAnsi"/>
          <w:lang w:val="en-US"/>
        </w:rPr>
        <w:t xml:space="preserve"> described </w:t>
      </w:r>
      <w:r w:rsidR="00BF1F7C"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{"citationItems":[{"id":"ITEM-1","itemData":{"DOI":"10.1016/j.biortech.2017.09.155","ISSN":"18732976","abstract":"A flow-through reactor for hemicelluloses extraction with hot pressurized water was scaled with a factor of 73. System performance was evaluated by comparing the temperature profile, extraction yield and kinetics of the two systems, performing experiments at 160 and 170 °C, 11 barg for 90 min, using catalpa wood as raw material. Hemicellulose yields were 33.9% and 38.8% (lab scale 160 °C and 170 °C) and 35.7% and 41.7% (pilot scale 160 °C and 170 °C). The pilot reactor was upgraded by designing a manifold system capable to provide samples with different liquid residence time during the same experiment. Tests at 140, 150, 160 and 170 °C were carried for 90 min. Increasing yields (9.3–40.6%) and decreasing molecular weights (4078–1417 Da) were obtained at increasing the temperature. Biomass/water ratio of 1/27 gave total average concentration of xylose of 0.4 g/L (140 °C) to 1.8 g/L (170 °C).","author":[{"dropping-particle":"","family":"Gallina","given":"G.","non-dropping-particle":"","parse-names":false,"suffix":""},{"dropping-particle":"","family":"Alfageme","given":"Enrique Regidor","non-dropping-particle":"","parse-names":false,"suffix":""},{"dropping-particle":"","family":"Biasi","given":"Pierdomenico","non-dropping-particle":"","parse-names":false,"suffix":""},{"dropping-particle":"","family":"García-Serna","given":"Juan","non-dropping-particle":"","parse-names":false,"suffix":""}],"container-title":"Bioresource Technology","id":"ITEM-1","issue":"July 2017","issued":{"date-parts":[["2018"]]},"page":"980-991","publisher":"Elsevier","title":"Hydrothermal extraction of hemicellulose: from lab to pilot scale","type":"article-journal","volume":"247"},"uris":["http://www.mendeley.com/documents/?uuid=77b3d844-b8b1-40ae-9ec8-ca1cdc8ede39"]}],"mendeley":{"formattedCitation":"[10]","plainTextFormattedCitation":"[10]","previouslyFormattedCitation":"[10]"},"properties":{"noteIndex":0},"schema":"https://github.com/citation-style-language/schema/raw/master/csl-citation.json"}</w:instrText>
      </w:r>
      <w:r w:rsidR="00BF1F7C"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[10]</w:t>
      </w:r>
      <w:r w:rsidR="00BF1F7C" w:rsidRPr="00C63C97">
        <w:rPr>
          <w:rFonts w:asciiTheme="majorHAnsi" w:hAnsiTheme="majorHAnsi" w:cstheme="majorHAnsi"/>
          <w:lang w:val="en-US"/>
        </w:rPr>
        <w:fldChar w:fldCharType="end"/>
      </w:r>
      <w:r w:rsidR="00E41620" w:rsidRPr="00C63C97">
        <w:rPr>
          <w:rFonts w:asciiTheme="majorHAnsi" w:hAnsiTheme="majorHAnsi" w:cstheme="majorHAnsi"/>
          <w:lang w:val="en-US"/>
        </w:rPr>
        <w:t xml:space="preserve">, which allows the operation with cycles </w:t>
      </w:r>
      <w:r w:rsidRPr="00C63C97">
        <w:rPr>
          <w:rFonts w:asciiTheme="majorHAnsi" w:hAnsiTheme="majorHAnsi" w:cstheme="majorHAnsi"/>
          <w:lang w:val="en-US"/>
        </w:rPr>
        <w:t xml:space="preserve">of several reactors in series and </w:t>
      </w:r>
      <w:r w:rsidR="001A2624" w:rsidRPr="00C63C97">
        <w:rPr>
          <w:rFonts w:asciiTheme="majorHAnsi" w:hAnsiTheme="majorHAnsi" w:cstheme="majorHAnsi"/>
          <w:lang w:val="en-US"/>
        </w:rPr>
        <w:t>at pilot</w:t>
      </w:r>
      <w:r w:rsidR="00D01307" w:rsidRPr="00C63C97">
        <w:rPr>
          <w:rFonts w:asciiTheme="majorHAnsi" w:hAnsiTheme="majorHAnsi" w:cstheme="majorHAnsi"/>
          <w:lang w:val="en-US"/>
        </w:rPr>
        <w:t>-</w:t>
      </w:r>
      <w:r w:rsidR="001A2624" w:rsidRPr="00C63C97">
        <w:rPr>
          <w:rFonts w:asciiTheme="majorHAnsi" w:hAnsiTheme="majorHAnsi" w:cstheme="majorHAnsi"/>
          <w:lang w:val="en-US"/>
        </w:rPr>
        <w:t>scale</w:t>
      </w:r>
      <w:r w:rsidRPr="00C63C97">
        <w:rPr>
          <w:rFonts w:asciiTheme="majorHAnsi" w:hAnsiTheme="majorHAnsi" w:cstheme="majorHAnsi"/>
          <w:lang w:val="en-US"/>
        </w:rPr>
        <w:t>, being the</w:t>
      </w:r>
      <w:r w:rsidR="00E41620" w:rsidRPr="00C63C97">
        <w:rPr>
          <w:rFonts w:asciiTheme="majorHAnsi" w:hAnsiTheme="majorHAnsi" w:cstheme="majorHAnsi"/>
          <w:lang w:val="en-US"/>
        </w:rPr>
        <w:t xml:space="preserve"> reactors added and removed over time in a fast way.</w:t>
      </w:r>
      <w:r w:rsidR="00DB7D39" w:rsidRPr="00C63C97">
        <w:rPr>
          <w:rFonts w:asciiTheme="majorHAnsi" w:hAnsiTheme="majorHAnsi" w:cstheme="majorHAnsi"/>
          <w:color w:val="000000" w:themeColor="text1"/>
          <w:lang w:val="en-US"/>
        </w:rPr>
        <w:t xml:space="preserve"> This system is patented </w:t>
      </w:r>
      <w:r w:rsidR="00DB7D39"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author":[{"dropping-particle":"","family":"Gallina","given":"Gianluca","non-dropping-particle":"","parse-names":false,"suffix":""},{"dropping-particle":"","family":"García-Serna","given":"Juan","non-dropping-particle":"","parse-names":false,"suffix":""}],"id":"ITEM-1","issued":{"date-parts":[["2018"]]},"number":"ES20160031191 20160914","title":"Multi-bed pilot plant and process for biomass fractionation","type":"patent"},"uris":["http://www.mendeley.com/documents/?uuid=bfdca296-86c6-4eaf-9840-4f475f04bc4e"]}],"mendeley":{"formattedCitation":"[11]","plainTextFormattedCitation":"[11]","previouslyFormattedCitation":"[11]"},"properties":{"noteIndex":0},"schema":"https://github.com/citation-style-language/schema/raw/master/csl-citation.json"}</w:instrText>
      </w:r>
      <w:r w:rsidR="00DB7D39"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[11]</w:t>
      </w:r>
      <w:r w:rsidR="00DB7D39" w:rsidRPr="00C63C97">
        <w:rPr>
          <w:rFonts w:asciiTheme="majorHAnsi" w:hAnsiTheme="majorHAnsi" w:cstheme="majorHAnsi"/>
          <w:color w:val="000000" w:themeColor="text1"/>
          <w:lang w:val="en-US"/>
        </w:rPr>
        <w:fldChar w:fldCharType="end"/>
      </w:r>
      <w:r w:rsidR="00DB7D39" w:rsidRPr="00C63C97">
        <w:rPr>
          <w:rFonts w:asciiTheme="majorHAnsi" w:hAnsiTheme="majorHAnsi" w:cstheme="majorHAnsi"/>
          <w:color w:val="000000" w:themeColor="text1"/>
          <w:lang w:val="en-US"/>
        </w:rPr>
        <w:t>.</w:t>
      </w:r>
    </w:p>
    <w:p w14:paraId="44DB5C21" w14:textId="504FC2D2" w:rsidR="006E63F2" w:rsidRPr="00C63C97" w:rsidRDefault="006E63F2" w:rsidP="004E5981">
      <w:pPr>
        <w:spacing w:line="480" w:lineRule="auto"/>
        <w:rPr>
          <w:rFonts w:asciiTheme="majorHAnsi" w:hAnsiTheme="majorHAnsi" w:cstheme="majorHAnsi"/>
          <w:lang w:val="en-US"/>
        </w:rPr>
      </w:pPr>
      <w:bookmarkStart w:id="4" w:name="_Hlk93776715"/>
      <w:r w:rsidRPr="00C63C97">
        <w:rPr>
          <w:rFonts w:asciiTheme="majorHAnsi" w:hAnsiTheme="majorHAnsi" w:cstheme="majorHAnsi"/>
          <w:lang w:val="en-US"/>
        </w:rPr>
        <w:t xml:space="preserve">The extraction of hemicellulose and pectin </w:t>
      </w:r>
      <w:r w:rsidR="0066382A" w:rsidRPr="00C63C97">
        <w:rPr>
          <w:rFonts w:asciiTheme="majorHAnsi" w:hAnsiTheme="majorHAnsi" w:cstheme="majorHAnsi"/>
          <w:lang w:val="en-US"/>
        </w:rPr>
        <w:t xml:space="preserve">biopolymers </w:t>
      </w:r>
      <w:r w:rsidRPr="00C63C97">
        <w:rPr>
          <w:rFonts w:asciiTheme="majorHAnsi" w:hAnsiTheme="majorHAnsi" w:cstheme="majorHAnsi"/>
          <w:lang w:val="en-US"/>
        </w:rPr>
        <w:t>with a high molecular weight, and their subsequent separation and purification through ultrafiltration and diafiltration would allow obtaining polymeric fractions with very suitable properties. The main purpose of these fractions would be to act as substitutes for petroleum-derived polymers in the formation of materials such as films for food packaging. Obtaining these films from vegetable food waste is a huge advantage from a bio-economic point of view. Performing the extraction and conditioning process on a pilot scale enables for further processing and the production of bio-based products.</w:t>
      </w:r>
    </w:p>
    <w:bookmarkEnd w:id="4"/>
    <w:p w14:paraId="038550AE" w14:textId="597DCFAC" w:rsidR="006E63F2" w:rsidRPr="00C63C97" w:rsidRDefault="006E63F2" w:rsidP="004E5981">
      <w:pPr>
        <w:spacing w:line="480" w:lineRule="auto"/>
        <w:rPr>
          <w:rFonts w:asciiTheme="majorHAnsi" w:hAnsiTheme="majorHAnsi" w:cstheme="majorHAnsi"/>
          <w:lang w:val="en-US"/>
        </w:rPr>
      </w:pPr>
      <w:r w:rsidRPr="00C63C97">
        <w:rPr>
          <w:rFonts w:asciiTheme="majorHAnsi" w:hAnsiTheme="majorHAnsi" w:cstheme="majorHAnsi"/>
          <w:lang w:val="en-US"/>
        </w:rPr>
        <w:t>Pilot-scale operation is key to assess technoeconomic feasibility prior to full scale implementation. From a mass and energy balance point of view, operating at pilot provides a better and steadier overall view scale compared to laboratory scale. From a practical point of view, laboratory-scale extraction of biopolymers provides data on the extraction process and the components extracted but does not provide sufficient biopolymer product for proof-of-concept testing of materials.</w:t>
      </w:r>
    </w:p>
    <w:p w14:paraId="6CA0B6D5" w14:textId="22AEE6B4" w:rsidR="009731EB" w:rsidRPr="00C63C97" w:rsidRDefault="00E41620" w:rsidP="004E5981">
      <w:pPr>
        <w:spacing w:line="480" w:lineRule="auto"/>
        <w:rPr>
          <w:rFonts w:asciiTheme="majorHAnsi" w:hAnsiTheme="majorHAnsi" w:cstheme="majorHAnsi"/>
          <w:lang w:val="en-US"/>
        </w:rPr>
      </w:pPr>
      <w:bookmarkStart w:id="5" w:name="_Hlk93863262"/>
      <w:r w:rsidRPr="00C63C97">
        <w:rPr>
          <w:rFonts w:asciiTheme="majorHAnsi" w:hAnsiTheme="majorHAnsi" w:cstheme="majorHAnsi"/>
          <w:lang w:val="en-US"/>
        </w:rPr>
        <w:t>Several pilot</w:t>
      </w:r>
      <w:r w:rsidR="00D01307" w:rsidRPr="00C63C97">
        <w:rPr>
          <w:rFonts w:asciiTheme="majorHAnsi" w:hAnsiTheme="majorHAnsi" w:cstheme="majorHAnsi"/>
          <w:lang w:val="en-US"/>
        </w:rPr>
        <w:t>-</w:t>
      </w:r>
      <w:r w:rsidRPr="00C63C97">
        <w:rPr>
          <w:rFonts w:asciiTheme="majorHAnsi" w:hAnsiTheme="majorHAnsi" w:cstheme="majorHAnsi"/>
          <w:lang w:val="en-US"/>
        </w:rPr>
        <w:t xml:space="preserve">scale works have been developed for the extraction </w:t>
      </w:r>
      <w:r w:rsidR="00D57CAB" w:rsidRPr="00C63C97">
        <w:rPr>
          <w:rFonts w:asciiTheme="majorHAnsi" w:hAnsiTheme="majorHAnsi" w:cstheme="majorHAnsi"/>
          <w:lang w:val="en-US"/>
        </w:rPr>
        <w:t>of</w:t>
      </w:r>
      <w:r w:rsidRPr="00C63C97">
        <w:rPr>
          <w:rFonts w:asciiTheme="majorHAnsi" w:hAnsiTheme="majorHAnsi" w:cstheme="majorHAnsi"/>
          <w:lang w:val="en-US"/>
        </w:rPr>
        <w:t xml:space="preserve"> hemicelluloses and their transformation or purification. In one of the first works carried out by </w:t>
      </w:r>
      <w:r w:rsidR="0043488B" w:rsidRPr="00C63C97">
        <w:rPr>
          <w:rFonts w:asciiTheme="majorHAnsi" w:hAnsiTheme="majorHAnsi" w:cstheme="majorHAnsi"/>
          <w:lang w:val="en-US"/>
        </w:rPr>
        <w:t>Thomsen et al.</w:t>
      </w:r>
      <w:r w:rsidR="00DB7D39" w:rsidRPr="00C63C97">
        <w:rPr>
          <w:rFonts w:asciiTheme="majorHAnsi" w:hAnsiTheme="majorHAnsi" w:cstheme="majorHAnsi"/>
          <w:lang w:val="en-US"/>
        </w:rPr>
        <w:t>,</w:t>
      </w:r>
      <w:r w:rsidR="0043488B" w:rsidRPr="00C63C97">
        <w:rPr>
          <w:rFonts w:asciiTheme="majorHAnsi" w:hAnsiTheme="majorHAnsi" w:cstheme="majorHAnsi"/>
          <w:lang w:val="en-US"/>
        </w:rPr>
        <w:t xml:space="preserve"> </w:t>
      </w:r>
      <w:r w:rsidRPr="00C63C97">
        <w:rPr>
          <w:rFonts w:asciiTheme="majorHAnsi" w:hAnsiTheme="majorHAnsi" w:cstheme="majorHAnsi"/>
          <w:lang w:val="en-US"/>
        </w:rPr>
        <w:t xml:space="preserve">they used a pilot plant consisting of three reactors for the </w:t>
      </w:r>
      <w:r w:rsidR="007A3232" w:rsidRPr="00C63C97">
        <w:rPr>
          <w:rFonts w:asciiTheme="majorHAnsi" w:hAnsiTheme="majorHAnsi" w:cstheme="majorHAnsi"/>
          <w:lang w:val="en-US"/>
        </w:rPr>
        <w:t>valorization of</w:t>
      </w:r>
      <w:r w:rsidRPr="00C63C97">
        <w:rPr>
          <w:rFonts w:asciiTheme="majorHAnsi" w:hAnsiTheme="majorHAnsi" w:cstheme="majorHAnsi"/>
          <w:lang w:val="en-US"/>
        </w:rPr>
        <w:t xml:space="preserve"> wheat </w:t>
      </w:r>
      <w:r w:rsidR="006C6172" w:rsidRPr="00C63C97">
        <w:rPr>
          <w:rFonts w:asciiTheme="majorHAnsi" w:hAnsiTheme="majorHAnsi" w:cstheme="majorHAnsi"/>
          <w:lang w:val="en-US"/>
        </w:rPr>
        <w:t>st</w:t>
      </w:r>
      <w:r w:rsidRPr="00C63C97">
        <w:rPr>
          <w:rFonts w:asciiTheme="majorHAnsi" w:hAnsiTheme="majorHAnsi" w:cstheme="majorHAnsi"/>
          <w:lang w:val="en-US"/>
        </w:rPr>
        <w:t>raw</w:t>
      </w:r>
      <w:r w:rsidR="00860F31" w:rsidRPr="00C63C97">
        <w:rPr>
          <w:rFonts w:asciiTheme="majorHAnsi" w:hAnsiTheme="majorHAnsi" w:cstheme="majorHAnsi"/>
          <w:lang w:val="en-US"/>
        </w:rPr>
        <w:t xml:space="preserve"> </w:t>
      </w:r>
      <w:r w:rsidR="00BA1A4A"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{"citationItems":[{"id":"ITEM-1","itemData":{"DOI":"10.1016/j.biortech.2007.08.054","ISSN":"09608524","PMID":"17936621","abstract":"A pilot plant (IBUS) consisting of three reactors was used for hydrothermal treatment of wheat straw (120-150 kg/h) aiming at co-production of bioethanol (from sugars) and electricity (from lignin). The first reactor step was pre-soaking at 80 °C, the second extraction of hemicellulose at 170-180 °C and the third improvement of the enzymatic cellulose convertibility at 195 °C. Water added to the third reactor passed countercurrent to straw. The highest water addition (600 kg/h) gave the highest hemicellulose recovery (83%). With no water addition xylose degradation occurred resulting in low hemicellulose recovery (33%) but also in high glucose yield in the enzymatic hydrolysis (72 g/100 g glucose in straw). Under these conditions most of the lignin was retained in the fibre fraction, which resulted in a lignin rich residue with high combustion energy (up to 31 MJ/kg) after enzymatic hydrolysis of cellulose and hemicellulose. © 2007 Elsevier Ltd. All rights reserved.","author":[{"dropping-particle":"","family":"Thomsen","given":"Mette Hedegaard","non-dropping-particle":"","parse-names":false,"suffix":""},{"dropping-particle":"","family":"Thygesen","given":"Anders","non-dropping-particle":"","parse-names":false,"suffix":""},{"dropping-particle":"","family":"Thomsen","given":"Anne Belinda","non-dropping-particle":"","parse-names":false,"suffix":""}],"container-title":"Bioresource Technology","id":"ITEM-1","issue":"10","issued":{"date-parts":[["2008"]]},"page":"4221-4228","title":"Hydrothermal treatment of wheat straw at pilot plant scale using a three-step reactor system aiming at high hemicellulose recovery, high cellulose digestibility and low lignin hydrolysis","type":"article-journal","volume":"99"},"uris":["http://www.mendeley.com/documents/?uuid=f5fce6e3-75a2-4856-b960-7ff87904def6"]}],"mendeley":{"formattedCitation":"[12]","plainTextFormattedCitation":"[12]","previouslyFormattedCitation":"[12]"},"properties":{"noteIndex":0},"schema":"https://github.com/citation-style-language/schema/raw/master/csl-citation.json"}</w:instrText>
      </w:r>
      <w:r w:rsidR="00BA1A4A"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[12]</w:t>
      </w:r>
      <w:r w:rsidR="00BA1A4A" w:rsidRPr="00C63C97">
        <w:rPr>
          <w:rFonts w:asciiTheme="majorHAnsi" w:hAnsiTheme="majorHAnsi" w:cstheme="majorHAnsi"/>
          <w:lang w:val="en-US"/>
        </w:rPr>
        <w:fldChar w:fldCharType="end"/>
      </w:r>
      <w:r w:rsidRPr="00C63C97">
        <w:rPr>
          <w:rFonts w:asciiTheme="majorHAnsi" w:hAnsiTheme="majorHAnsi" w:cstheme="majorHAnsi"/>
          <w:lang w:val="en-US"/>
        </w:rPr>
        <w:t xml:space="preserve">. The objective was to obtain </w:t>
      </w:r>
      <w:r w:rsidR="00D57CAB" w:rsidRPr="00C63C97">
        <w:rPr>
          <w:rFonts w:asciiTheme="majorHAnsi" w:hAnsiTheme="majorHAnsi" w:cstheme="majorHAnsi"/>
          <w:lang w:val="en-US"/>
        </w:rPr>
        <w:t>bioethanol</w:t>
      </w:r>
      <w:r w:rsidRPr="00C63C97">
        <w:rPr>
          <w:rFonts w:asciiTheme="majorHAnsi" w:hAnsiTheme="majorHAnsi" w:cstheme="majorHAnsi"/>
          <w:lang w:val="en-US"/>
        </w:rPr>
        <w:t xml:space="preserve"> by </w:t>
      </w:r>
      <w:r w:rsidR="007A3232" w:rsidRPr="00C63C97">
        <w:rPr>
          <w:rFonts w:asciiTheme="majorHAnsi" w:hAnsiTheme="majorHAnsi" w:cstheme="majorHAnsi"/>
          <w:lang w:val="en-US"/>
        </w:rPr>
        <w:t xml:space="preserve">hydrothermal </w:t>
      </w:r>
      <w:r w:rsidRPr="00C63C97">
        <w:rPr>
          <w:rFonts w:asciiTheme="majorHAnsi" w:hAnsiTheme="majorHAnsi" w:cstheme="majorHAnsi"/>
          <w:lang w:val="en-US"/>
        </w:rPr>
        <w:t xml:space="preserve">extraction of hemicelluloses (second reactor, preheating in the first reactor) and fermentation of the sugars derived from enzymatic hydrolysis applied to the </w:t>
      </w:r>
      <w:r w:rsidR="007A3232" w:rsidRPr="00C63C97">
        <w:rPr>
          <w:rFonts w:asciiTheme="majorHAnsi" w:hAnsiTheme="majorHAnsi" w:cstheme="majorHAnsi"/>
          <w:lang w:val="en-US"/>
        </w:rPr>
        <w:t xml:space="preserve">residual </w:t>
      </w:r>
      <w:r w:rsidRPr="00C63C97">
        <w:rPr>
          <w:rFonts w:asciiTheme="majorHAnsi" w:hAnsiTheme="majorHAnsi" w:cstheme="majorHAnsi"/>
          <w:lang w:val="en-US"/>
        </w:rPr>
        <w:t xml:space="preserve">solid </w:t>
      </w:r>
      <w:r w:rsidR="007A3232" w:rsidRPr="00C63C97">
        <w:rPr>
          <w:rFonts w:asciiTheme="majorHAnsi" w:hAnsiTheme="majorHAnsi" w:cstheme="majorHAnsi"/>
          <w:lang w:val="en-US"/>
        </w:rPr>
        <w:t>(third reactor)</w:t>
      </w:r>
      <w:r w:rsidRPr="00C63C97">
        <w:rPr>
          <w:rFonts w:asciiTheme="majorHAnsi" w:hAnsiTheme="majorHAnsi" w:cstheme="majorHAnsi"/>
          <w:lang w:val="en-US"/>
        </w:rPr>
        <w:t xml:space="preserve">. Electricity generation from the lignin present in the solid after </w:t>
      </w:r>
      <w:r w:rsidR="009E6A42" w:rsidRPr="00C63C97">
        <w:rPr>
          <w:rFonts w:asciiTheme="majorHAnsi" w:hAnsiTheme="majorHAnsi" w:cstheme="majorHAnsi"/>
          <w:lang w:val="en-US"/>
        </w:rPr>
        <w:t xml:space="preserve">the </w:t>
      </w:r>
      <w:r w:rsidR="007A3232" w:rsidRPr="00C63C97">
        <w:rPr>
          <w:rFonts w:asciiTheme="majorHAnsi" w:hAnsiTheme="majorHAnsi" w:cstheme="majorHAnsi"/>
          <w:lang w:val="en-US"/>
        </w:rPr>
        <w:t xml:space="preserve">enzymatic </w:t>
      </w:r>
      <w:r w:rsidRPr="00C63C97">
        <w:rPr>
          <w:rFonts w:asciiTheme="majorHAnsi" w:hAnsiTheme="majorHAnsi" w:cstheme="majorHAnsi"/>
          <w:lang w:val="en-US"/>
        </w:rPr>
        <w:t xml:space="preserve">hydrolysis was also studied. The maximum extraction yield of hemicelluloses was 83 %, but under further optimized conditions </w:t>
      </w:r>
      <w:r w:rsidR="006C6172" w:rsidRPr="00C63C97">
        <w:rPr>
          <w:rFonts w:asciiTheme="majorHAnsi" w:hAnsiTheme="majorHAnsi" w:cstheme="majorHAnsi"/>
          <w:lang w:val="en-US"/>
        </w:rPr>
        <w:t xml:space="preserve">a </w:t>
      </w:r>
      <w:r w:rsidRPr="00C63C97">
        <w:rPr>
          <w:rFonts w:asciiTheme="majorHAnsi" w:hAnsiTheme="majorHAnsi" w:cstheme="majorHAnsi"/>
          <w:lang w:val="en-US"/>
        </w:rPr>
        <w:t xml:space="preserve">recovery of 70 % of </w:t>
      </w:r>
      <w:r w:rsidRPr="00C63C97">
        <w:rPr>
          <w:rFonts w:asciiTheme="majorHAnsi" w:hAnsiTheme="majorHAnsi" w:cstheme="majorHAnsi"/>
          <w:lang w:val="en-US"/>
        </w:rPr>
        <w:lastRenderedPageBreak/>
        <w:t xml:space="preserve">hemicelluloses, 93-94 % of the cellulose converted to </w:t>
      </w:r>
      <w:r w:rsidR="00DF196F" w:rsidRPr="00C63C97">
        <w:rPr>
          <w:rFonts w:asciiTheme="majorHAnsi" w:hAnsiTheme="majorHAnsi" w:cstheme="majorHAnsi"/>
          <w:lang w:val="en-US"/>
        </w:rPr>
        <w:t>fibers</w:t>
      </w:r>
      <w:r w:rsidRPr="00C63C97">
        <w:rPr>
          <w:rFonts w:asciiTheme="majorHAnsi" w:hAnsiTheme="majorHAnsi" w:cstheme="majorHAnsi"/>
          <w:lang w:val="en-US"/>
        </w:rPr>
        <w:t xml:space="preserve">, and 89 % of the cellulose in the </w:t>
      </w:r>
      <w:r w:rsidR="00DF196F" w:rsidRPr="00C63C97">
        <w:rPr>
          <w:rFonts w:asciiTheme="majorHAnsi" w:hAnsiTheme="majorHAnsi" w:cstheme="majorHAnsi"/>
          <w:lang w:val="en-US"/>
        </w:rPr>
        <w:t>fibers</w:t>
      </w:r>
      <w:r w:rsidRPr="00C63C97">
        <w:rPr>
          <w:rFonts w:asciiTheme="majorHAnsi" w:hAnsiTheme="majorHAnsi" w:cstheme="majorHAnsi"/>
          <w:lang w:val="en-US"/>
        </w:rPr>
        <w:t xml:space="preserve"> converted to ethanol w</w:t>
      </w:r>
      <w:r w:rsidR="00585673" w:rsidRPr="00C63C97">
        <w:rPr>
          <w:rFonts w:asciiTheme="majorHAnsi" w:hAnsiTheme="majorHAnsi" w:cstheme="majorHAnsi"/>
          <w:lang w:val="en-US"/>
        </w:rPr>
        <w:t>ere</w:t>
      </w:r>
      <w:r w:rsidRPr="00C63C97">
        <w:rPr>
          <w:rFonts w:asciiTheme="majorHAnsi" w:hAnsiTheme="majorHAnsi" w:cstheme="majorHAnsi"/>
          <w:lang w:val="en-US"/>
        </w:rPr>
        <w:t xml:space="preserve"> achieved</w:t>
      </w:r>
      <w:r w:rsidR="006C6172" w:rsidRPr="00C63C97">
        <w:rPr>
          <w:rFonts w:asciiTheme="majorHAnsi" w:hAnsiTheme="majorHAnsi" w:cstheme="majorHAnsi"/>
          <w:lang w:val="en-US"/>
        </w:rPr>
        <w:t xml:space="preserve"> </w:t>
      </w:r>
      <w:r w:rsidR="006C6172"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{"citationItems":[{"id":"ITEM-1","itemData":{"DOI":"10.1016/j.biombioe.2009.01.004","ISSN":"09619534","abstract":"In the IBUS process (Integrated Biomass Utilization System) lignocellulosic biomass is converted into ethanol at high dry matter content without addition of chemicals and with a strong focus on energy efficiency. This study describes optimization of continuous hydrothermal pretreatment of wheat straw at pilot scale (up to 100 kg h-1) where six different pretreatment conditions have been investigated; all pretreatment conditions have been evaluated with regards to recovery of sugars after pretreatment (both C5 and C6) and convertibility of the cellulosic part of the fibers into ethanol. The experiments show that the optimum pretreatment parameters are 195 °C for 6-12 min. At these conditions, a total of app. 70% of the hemicellulose is recovered, 93-94% of the cellulose is recovered in the fibers and app. 89% of the cellulose in the fibers can be converted into ethanol by commercial cellulase mixtures - increasing to 92% when adding a commercial xylanase. © 2009 Elsevier Ltd. All rights reserved.","author":[{"dropping-particle":"","family":"Petersen","given":"Mai Østergaard","non-dropping-particle":"","parse-names":false,"suffix":""},{"dropping-particle":"","family":"Larsen","given":"Jan","non-dropping-particle":"","parse-names":false,"suffix":""},{"dropping-particle":"","family":"Thomsen","given":"Mette Hedegaard","non-dropping-particle":"","parse-names":false,"suffix":""}],"container-title":"Biomass and Bioenergy","id":"ITEM-1","issue":"5","issued":{"date-parts":[["2009"]]},"page":"834-840","title":"Optimization of hydrothermal pretreatment of wheat straw for production of bioethanol at low water consumption without addition of chemicals","type":"article-journal","volume":"33"},"uris":["http://www.mendeley.com/documents/?uuid=4289dbcd-d51a-4255-997a-f79c31e0f4f0","http://www.mendeley.com/documents/?uuid=199cc04d-714b-4135-8584-28929b1abd39"]}],"mendeley":{"formattedCitation":"[13]","plainTextFormattedCitation":"[13]","previouslyFormattedCitation":"[13]"},"properties":{"noteIndex":0},"schema":"https://github.com/citation-style-language/schema/raw/master/csl-citation.json"}</w:instrText>
      </w:r>
      <w:r w:rsidR="006C6172"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[13]</w:t>
      </w:r>
      <w:r w:rsidR="006C6172" w:rsidRPr="00C63C97">
        <w:rPr>
          <w:rFonts w:asciiTheme="majorHAnsi" w:hAnsiTheme="majorHAnsi" w:cstheme="majorHAnsi"/>
          <w:lang w:val="en-US"/>
        </w:rPr>
        <w:fldChar w:fldCharType="end"/>
      </w:r>
      <w:r w:rsidRPr="00C63C97">
        <w:rPr>
          <w:rFonts w:asciiTheme="majorHAnsi" w:hAnsiTheme="majorHAnsi" w:cstheme="majorHAnsi"/>
          <w:lang w:val="en-US"/>
        </w:rPr>
        <w:t>.</w:t>
      </w:r>
    </w:p>
    <w:p w14:paraId="249DBF01" w14:textId="38C9507D" w:rsidR="00DC0D9C" w:rsidRPr="00C63C97" w:rsidRDefault="000452A9" w:rsidP="004E5981">
      <w:pPr>
        <w:spacing w:line="480" w:lineRule="auto"/>
        <w:rPr>
          <w:rFonts w:asciiTheme="majorHAnsi" w:hAnsiTheme="majorHAnsi" w:cstheme="majorHAnsi"/>
          <w:lang w:val="en-US"/>
        </w:rPr>
      </w:pPr>
      <w:r w:rsidRPr="00C63C97">
        <w:rPr>
          <w:rFonts w:asciiTheme="majorHAnsi" w:hAnsiTheme="majorHAnsi" w:cstheme="majorHAnsi"/>
          <w:lang w:val="en-US"/>
        </w:rPr>
        <w:t xml:space="preserve">Makishima et al. </w:t>
      </w:r>
      <w:r w:rsidR="00E41620" w:rsidRPr="00C63C97">
        <w:rPr>
          <w:rFonts w:asciiTheme="majorHAnsi" w:hAnsiTheme="majorHAnsi" w:cstheme="majorHAnsi"/>
          <w:lang w:val="en-US"/>
        </w:rPr>
        <w:t>applied hydrothermal treatment in a flow-through reactor in a pilot plant for the extraction of hemicelluloses from corncob</w:t>
      </w:r>
      <w:r w:rsidR="002C4161" w:rsidRPr="00C63C97">
        <w:rPr>
          <w:rFonts w:asciiTheme="majorHAnsi" w:hAnsiTheme="majorHAnsi" w:cstheme="majorHAnsi"/>
          <w:lang w:val="en-US"/>
        </w:rPr>
        <w:t xml:space="preserve"> </w:t>
      </w:r>
      <w:r w:rsidR="002C4161"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{"citationItems":[{"id":"ITEM-1","itemData":{"DOI":"10.1016/j.biortech.2008.12.023","ISSN":"09608524","PMID":"19216073","abstract":"The semi-pilot scale of continuous flow type hydrothermal reactor has been investigated to separate hemicellulose fraction from corncob. We obtained the effective recovery of hemicellulose using tubular type reactor at 200 °C for 10 min. From constituent sugar analysis of corncob, 82.2% of xylan fraction was recovered as mixture of xylose, xylooligosaccharides and higher-xylooligosaccharide which has more than DP 10. During purification of solubilized fraction by hydrothermal reaction such as ultrafiltration and ion exchange resin, higher-xylooligosaccharide was recovered as the precipitate. This precipitate was identified as non-blanched xylan fraction which has from DP 11 to DP 21 mainly. In this system, only a small amount of furfural has been generated. This tubular reactor has a characteristic controllability of thermal history, and seems to be effective for sugar recovery from soft biomass like corncob. © 2008 Elsevier Ltd. All rights reserved.","author":[{"dropping-particle":"","family":"Makishima","given":"Satoshi","non-dropping-particle":"","parse-names":false,"suffix":""},{"dropping-particle":"","family":"Mizuno","given":"Masahiro","non-dropping-particle":"","parse-names":false,"suffix":""},{"dropping-particle":"","family":"Sato","given":"Nobuaki","non-dropping-particle":"","parse-names":false,"suffix":""},{"dropping-particle":"","family":"Shinji","given":"Kazunori","non-dropping-particle":"","parse-names":false,"suffix":""},{"dropping-particle":"","family":"Suzuki","given":"Masayuki","non-dropping-particle":"","parse-names":false,"suffix":""},{"dropping-particle":"","family":"Nozaki","given":"Kouichi","non-dropping-particle":"","parse-names":false,"suffix":""},{"dropping-particle":"","family":"Takahashi","given":"Fumihiro","non-dropping-particle":"","parse-names":false,"suffix":""},{"dropping-particle":"","family":"Kanda","given":"Takahisa","non-dropping-particle":"","parse-names":false,"suffix":""},{"dropping-particle":"","family":"Amano","given":"Yoshihiko","non-dropping-particle":"","parse-names":false,"suffix":""}],"container-title":"Bioresource Technology","id":"ITEM-1","issue":"11","issued":{"date-parts":[["2009"]]},"page":"2842-2848","publisher":"Elsevier Ltd","title":"Development of continuous flow type hydrothermal reactor for hemicellulose fraction recovery from corncob","type":"article-journal","volume":"100"},"uris":["http://www.mendeley.com/documents/?uuid=95ea91d1-23ab-4eba-ae5a-47295adf81b5"]}],"mendeley":{"formattedCitation":"[14]","plainTextFormattedCitation":"[14]","previouslyFormattedCitation":"[14]"},"properties":{"noteIndex":0},"schema":"https://github.com/citation-style-language/schema/raw/master/csl-citation.json"}</w:instrText>
      </w:r>
      <w:r w:rsidR="002C4161"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[14]</w:t>
      </w:r>
      <w:r w:rsidR="002C4161" w:rsidRPr="00C63C97">
        <w:rPr>
          <w:rFonts w:asciiTheme="majorHAnsi" w:hAnsiTheme="majorHAnsi" w:cstheme="majorHAnsi"/>
          <w:lang w:val="en-US"/>
        </w:rPr>
        <w:fldChar w:fldCharType="end"/>
      </w:r>
      <w:r w:rsidR="00E41620" w:rsidRPr="00C63C97">
        <w:rPr>
          <w:rFonts w:asciiTheme="majorHAnsi" w:hAnsiTheme="majorHAnsi" w:cstheme="majorHAnsi"/>
          <w:lang w:val="en-US"/>
        </w:rPr>
        <w:t xml:space="preserve">. The best operating conditions were 200 </w:t>
      </w:r>
      <w:r w:rsidR="005061B3" w:rsidRPr="00C63C97">
        <w:rPr>
          <w:rFonts w:ascii="Calibri" w:hAnsi="Calibri" w:cs="Calibri"/>
          <w:lang w:val="en-US"/>
        </w:rPr>
        <w:t>°</w:t>
      </w:r>
      <w:r w:rsidR="00E41620" w:rsidRPr="00C63C97">
        <w:rPr>
          <w:rFonts w:asciiTheme="majorHAnsi" w:hAnsiTheme="majorHAnsi" w:cstheme="majorHAnsi"/>
          <w:lang w:val="en-US"/>
        </w:rPr>
        <w:t xml:space="preserve">C and 10 min, obtaining 82.2 % of the xylan with wide molecular weight distribution. The highest molecular weight fraction was recovered by ultrafiltration and ion </w:t>
      </w:r>
      <w:r w:rsidR="006C6172" w:rsidRPr="00C63C97">
        <w:rPr>
          <w:rFonts w:asciiTheme="majorHAnsi" w:hAnsiTheme="majorHAnsi" w:cstheme="majorHAnsi"/>
          <w:lang w:val="en-US"/>
        </w:rPr>
        <w:t>e</w:t>
      </w:r>
      <w:r w:rsidR="00E41620" w:rsidRPr="00C63C97">
        <w:rPr>
          <w:rFonts w:asciiTheme="majorHAnsi" w:hAnsiTheme="majorHAnsi" w:cstheme="majorHAnsi"/>
          <w:lang w:val="en-US"/>
        </w:rPr>
        <w:t>xchange resin. Using a different method than the hydrothermal treatment but with the same objective,</w:t>
      </w:r>
      <w:r w:rsidR="002C4161" w:rsidRPr="00C63C97">
        <w:rPr>
          <w:rFonts w:asciiTheme="majorHAnsi" w:hAnsiTheme="majorHAnsi" w:cstheme="majorHAnsi"/>
          <w:lang w:val="en-US"/>
        </w:rPr>
        <w:t xml:space="preserve"> Jacquemin et al. </w:t>
      </w:r>
      <w:r w:rsidR="00E41620" w:rsidRPr="00C63C97">
        <w:rPr>
          <w:rFonts w:asciiTheme="majorHAnsi" w:hAnsiTheme="majorHAnsi" w:cstheme="majorHAnsi"/>
          <w:lang w:val="en-US"/>
        </w:rPr>
        <w:t>performed the extraction of hemicelluloses from wheat straw on a pilot</w:t>
      </w:r>
      <w:r w:rsidR="00D01307" w:rsidRPr="00C63C97">
        <w:rPr>
          <w:rFonts w:asciiTheme="majorHAnsi" w:hAnsiTheme="majorHAnsi" w:cstheme="majorHAnsi"/>
          <w:lang w:val="en-US"/>
        </w:rPr>
        <w:t>-</w:t>
      </w:r>
      <w:r w:rsidR="00E41620" w:rsidRPr="00C63C97">
        <w:rPr>
          <w:rFonts w:asciiTheme="majorHAnsi" w:hAnsiTheme="majorHAnsi" w:cstheme="majorHAnsi"/>
          <w:lang w:val="en-US"/>
        </w:rPr>
        <w:t>scale by twin screw extrusion</w:t>
      </w:r>
      <w:r w:rsidR="002C4161" w:rsidRPr="00C63C97">
        <w:rPr>
          <w:rFonts w:asciiTheme="majorHAnsi" w:hAnsiTheme="majorHAnsi" w:cstheme="majorHAnsi"/>
          <w:lang w:val="en-US"/>
        </w:rPr>
        <w:t xml:space="preserve"> </w:t>
      </w:r>
      <w:r w:rsidR="00F67A7C"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{"citationItems":[{"id":"ITEM-1","itemData":{"DOI":"10.1016/j.procbio.2015.01.015","ISSN":"13595113","abstract":"A process for hemicellulose fractionation and purification from wheat straw and bran has been investigated. The aim was to define the efficiency of a pilot scale process combining twin-screw extrusion and refining steps such as ultrafiltration and chromatography, to replace alcoholic precipitation. Extraction by twin-screw extrusion gave a complex extract containing only 22.7% carbohydrates. Evaporation (EV) followed by ethanol precipitation (P) and freeze-drying (FD), gave a 25.7% arabinoxylan yield with 24.1% arabinoxylan content. The other purification process studied was based on a combination of ultrafiltration (UF), anion exchange chromatography (CHR) and freeze-drying (FD), without precipitation. It gave a 24.3% yield of arabinoxylans into the hemicellulosic powders and 13.9% arabinoxylan content. Despite the obvious interest of using ultrafiltration for demineralization and anion exchange chromatography for decoloration, the purity of the final powder is still too low, because of difficulties in achieving separation of proteins and hemicelluloses and concentration of the solution, in the same step.","author":[{"dropping-particle":"","family":"Jacquemin","given":"Leslie","non-dropping-particle":"","parse-names":false,"suffix":""},{"dropping-particle":"","family":"Mogni","given":"Assad","non-dropping-particle":"","parse-names":false,"suffix":""},{"dropping-particle":"","family":"Zeitoun","given":"Rawan","non-dropping-particle":"","parse-names":false,"suffix":""},{"dropping-particle":"","family":"Guinot","given":"Cécile","non-dropping-particle":"","parse-names":false,"suffix":""},{"dropping-particle":"","family":"Sablayrolles","given":"Caroline","non-dropping-particle":"","parse-names":false,"suffix":""},{"dropping-particle":"","family":"Saulnier","given":"Luc","non-dropping-particle":"","parse-names":false,"suffix":""},{"dropping-particle":"","family":"Pontalier","given":"Pierre Yves","non-dropping-particle":"","parse-names":false,"suffix":""}],"container-title":"Process Biochemistry","id":"ITEM-1","issue":"4","issued":{"date-parts":[["2015"]]},"page":"605-613","publisher":"Elsevier Ltd","title":"Performance evaluation of a semi-industrial production process of arabinoxylans from wheat bran","type":"article-journal","volume":"50"},"uris":["http://www.mendeley.com/documents/?uuid=d7df9537-f418-4a30-b2f9-3b893062c701"]}],"mendeley":{"formattedCitation":"[15]","plainTextFormattedCitation":"[15]","previouslyFormattedCitation":"[15]"},"properties":{"noteIndex":0},"schema":"https://github.com/citation-style-language/schema/raw/master/csl-citation.json"}</w:instrText>
      </w:r>
      <w:r w:rsidR="00F67A7C"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[15]</w:t>
      </w:r>
      <w:r w:rsidR="00F67A7C" w:rsidRPr="00C63C97">
        <w:rPr>
          <w:rFonts w:asciiTheme="majorHAnsi" w:hAnsiTheme="majorHAnsi" w:cstheme="majorHAnsi"/>
          <w:lang w:val="en-US"/>
        </w:rPr>
        <w:fldChar w:fldCharType="end"/>
      </w:r>
      <w:r w:rsidR="00E41620" w:rsidRPr="00C63C97">
        <w:rPr>
          <w:rFonts w:asciiTheme="majorHAnsi" w:hAnsiTheme="majorHAnsi" w:cstheme="majorHAnsi"/>
          <w:lang w:val="en-US"/>
        </w:rPr>
        <w:t xml:space="preserve">. The treatment of the extract was performed by ultrafiltration (purification) </w:t>
      </w:r>
      <w:r w:rsidR="00BF1F7C" w:rsidRPr="00C63C97">
        <w:rPr>
          <w:rFonts w:asciiTheme="majorHAnsi" w:hAnsiTheme="majorHAnsi" w:cstheme="majorHAnsi"/>
          <w:lang w:val="en-US"/>
        </w:rPr>
        <w:t>followed</w:t>
      </w:r>
      <w:r w:rsidR="00E41620" w:rsidRPr="00C63C97">
        <w:rPr>
          <w:rFonts w:asciiTheme="majorHAnsi" w:hAnsiTheme="majorHAnsi" w:cstheme="majorHAnsi"/>
          <w:lang w:val="en-US"/>
        </w:rPr>
        <w:t xml:space="preserve"> by ion </w:t>
      </w:r>
      <w:r w:rsidR="00EE7EE1" w:rsidRPr="00C63C97">
        <w:rPr>
          <w:rFonts w:asciiTheme="majorHAnsi" w:hAnsiTheme="majorHAnsi" w:cstheme="majorHAnsi"/>
          <w:lang w:val="en-US"/>
        </w:rPr>
        <w:t>e</w:t>
      </w:r>
      <w:r w:rsidR="00E41620" w:rsidRPr="00C63C97">
        <w:rPr>
          <w:rFonts w:asciiTheme="majorHAnsi" w:hAnsiTheme="majorHAnsi" w:cstheme="majorHAnsi"/>
          <w:lang w:val="en-US"/>
        </w:rPr>
        <w:t>xchange chromatography (decolorization) and freeze</w:t>
      </w:r>
      <w:r w:rsidR="0070166C" w:rsidRPr="00C63C97">
        <w:rPr>
          <w:rFonts w:asciiTheme="majorHAnsi" w:hAnsiTheme="majorHAnsi" w:cstheme="majorHAnsi"/>
          <w:lang w:val="en-US"/>
        </w:rPr>
        <w:t xml:space="preserve"> </w:t>
      </w:r>
      <w:r w:rsidR="00E41620" w:rsidRPr="00C63C97">
        <w:rPr>
          <w:rFonts w:asciiTheme="majorHAnsi" w:hAnsiTheme="majorHAnsi" w:cstheme="majorHAnsi"/>
          <w:lang w:val="en-US"/>
        </w:rPr>
        <w:t>drying. A yield of 24.3 % of total hemicelluloses was obtained and the hemicellulose content</w:t>
      </w:r>
      <w:r w:rsidR="00BF1F7C" w:rsidRPr="00C63C97">
        <w:rPr>
          <w:rFonts w:asciiTheme="majorHAnsi" w:hAnsiTheme="majorHAnsi" w:cstheme="majorHAnsi"/>
          <w:lang w:val="en-US"/>
        </w:rPr>
        <w:t xml:space="preserve"> </w:t>
      </w:r>
      <w:r w:rsidR="00E41620" w:rsidRPr="00C63C97">
        <w:rPr>
          <w:rFonts w:asciiTheme="majorHAnsi" w:hAnsiTheme="majorHAnsi" w:cstheme="majorHAnsi"/>
          <w:lang w:val="en-US"/>
        </w:rPr>
        <w:t>of the final po</w:t>
      </w:r>
      <w:r w:rsidR="00BF1F7C" w:rsidRPr="00C63C97">
        <w:rPr>
          <w:rFonts w:asciiTheme="majorHAnsi" w:hAnsiTheme="majorHAnsi" w:cstheme="majorHAnsi"/>
          <w:lang w:val="en-US"/>
        </w:rPr>
        <w:t>w</w:t>
      </w:r>
      <w:r w:rsidR="00E41620" w:rsidRPr="00C63C97">
        <w:rPr>
          <w:rFonts w:asciiTheme="majorHAnsi" w:hAnsiTheme="majorHAnsi" w:cstheme="majorHAnsi"/>
          <w:lang w:val="en-US"/>
        </w:rPr>
        <w:t xml:space="preserve">der was 13.9 %, </w:t>
      </w:r>
      <w:r w:rsidR="00EE7EE1" w:rsidRPr="00C63C97">
        <w:rPr>
          <w:rFonts w:asciiTheme="majorHAnsi" w:hAnsiTheme="majorHAnsi" w:cstheme="majorHAnsi"/>
          <w:lang w:val="en-US"/>
        </w:rPr>
        <w:t>i.e.,</w:t>
      </w:r>
      <w:r w:rsidR="00E41620" w:rsidRPr="00C63C97">
        <w:rPr>
          <w:rFonts w:asciiTheme="majorHAnsi" w:hAnsiTheme="majorHAnsi" w:cstheme="majorHAnsi"/>
          <w:lang w:val="en-US"/>
        </w:rPr>
        <w:t xml:space="preserve"> low purity. The main difficulty was to </w:t>
      </w:r>
      <w:r w:rsidR="00BF1F7C" w:rsidRPr="00C63C97">
        <w:rPr>
          <w:rFonts w:asciiTheme="majorHAnsi" w:hAnsiTheme="majorHAnsi" w:cstheme="majorHAnsi"/>
          <w:lang w:val="en-US"/>
        </w:rPr>
        <w:t>concentrate</w:t>
      </w:r>
      <w:r w:rsidR="00E41620" w:rsidRPr="00C63C97">
        <w:rPr>
          <w:rFonts w:asciiTheme="majorHAnsi" w:hAnsiTheme="majorHAnsi" w:cstheme="majorHAnsi"/>
          <w:lang w:val="en-US"/>
        </w:rPr>
        <w:t xml:space="preserve"> and purify at the same </w:t>
      </w:r>
      <w:r w:rsidR="00BF1F7C" w:rsidRPr="00C63C97">
        <w:rPr>
          <w:rFonts w:asciiTheme="majorHAnsi" w:hAnsiTheme="majorHAnsi" w:cstheme="majorHAnsi"/>
          <w:lang w:val="en-US"/>
        </w:rPr>
        <w:t>t</w:t>
      </w:r>
      <w:r w:rsidR="00E41620" w:rsidRPr="00C63C97">
        <w:rPr>
          <w:rFonts w:asciiTheme="majorHAnsi" w:hAnsiTheme="majorHAnsi" w:cstheme="majorHAnsi"/>
          <w:lang w:val="en-US"/>
        </w:rPr>
        <w:t xml:space="preserve">ime in ultrafiltration as well as the presence of proteins in the extract. The </w:t>
      </w:r>
      <w:r w:rsidR="005D0E41" w:rsidRPr="00C63C97">
        <w:rPr>
          <w:rFonts w:asciiTheme="majorHAnsi" w:hAnsiTheme="majorHAnsi" w:cstheme="majorHAnsi"/>
          <w:lang w:val="en-US"/>
        </w:rPr>
        <w:t xml:space="preserve">molecular weight cut-off of the </w:t>
      </w:r>
      <w:r w:rsidR="00E41620" w:rsidRPr="00C63C97">
        <w:rPr>
          <w:rFonts w:asciiTheme="majorHAnsi" w:hAnsiTheme="majorHAnsi" w:cstheme="majorHAnsi"/>
          <w:lang w:val="en-US"/>
        </w:rPr>
        <w:t xml:space="preserve">ultrafiltration was 10 kDa, and both diafiltration and a higher molecular size might have </w:t>
      </w:r>
      <w:r w:rsidR="00575906" w:rsidRPr="00C63C97">
        <w:rPr>
          <w:rFonts w:asciiTheme="majorHAnsi" w:hAnsiTheme="majorHAnsi" w:cstheme="majorHAnsi"/>
          <w:lang w:val="en-US"/>
        </w:rPr>
        <w:t>provided</w:t>
      </w:r>
      <w:r w:rsidR="00E41620" w:rsidRPr="00C63C97">
        <w:rPr>
          <w:rFonts w:asciiTheme="majorHAnsi" w:hAnsiTheme="majorHAnsi" w:cstheme="majorHAnsi"/>
          <w:lang w:val="en-US"/>
        </w:rPr>
        <w:t xml:space="preserve"> better results.</w:t>
      </w:r>
    </w:p>
    <w:p w14:paraId="7D64CF29" w14:textId="38AA188F" w:rsidR="00DC0D9C" w:rsidRPr="00C63C97" w:rsidRDefault="00E41620" w:rsidP="004E5981">
      <w:pPr>
        <w:spacing w:line="480" w:lineRule="auto"/>
        <w:rPr>
          <w:rFonts w:asciiTheme="majorHAnsi" w:hAnsiTheme="majorHAnsi" w:cstheme="majorHAnsi"/>
          <w:lang w:val="en-US"/>
        </w:rPr>
      </w:pPr>
      <w:r w:rsidRPr="00C63C97">
        <w:rPr>
          <w:rFonts w:asciiTheme="majorHAnsi" w:hAnsiTheme="majorHAnsi" w:cstheme="majorHAnsi"/>
          <w:lang w:val="en-US"/>
        </w:rPr>
        <w:t xml:space="preserve">More recently, </w:t>
      </w:r>
      <w:r w:rsidR="00F67A7C" w:rsidRPr="00C63C97">
        <w:rPr>
          <w:rFonts w:asciiTheme="majorHAnsi" w:hAnsiTheme="majorHAnsi" w:cstheme="majorHAnsi"/>
          <w:lang w:val="en-US"/>
        </w:rPr>
        <w:t xml:space="preserve">Al-Rudainy et al. </w:t>
      </w:r>
      <w:r w:rsidRPr="00C63C97">
        <w:rPr>
          <w:rFonts w:asciiTheme="majorHAnsi" w:hAnsiTheme="majorHAnsi" w:cstheme="majorHAnsi"/>
          <w:lang w:val="en-US"/>
        </w:rPr>
        <w:t>focused their work on the step f</w:t>
      </w:r>
      <w:r w:rsidR="00496E8C" w:rsidRPr="00C63C97">
        <w:rPr>
          <w:rFonts w:asciiTheme="majorHAnsi" w:hAnsiTheme="majorHAnsi" w:cstheme="majorHAnsi"/>
          <w:lang w:val="en-US"/>
        </w:rPr>
        <w:t>ro</w:t>
      </w:r>
      <w:r w:rsidRPr="00C63C97">
        <w:rPr>
          <w:rFonts w:asciiTheme="majorHAnsi" w:hAnsiTheme="majorHAnsi" w:cstheme="majorHAnsi"/>
          <w:lang w:val="en-US"/>
        </w:rPr>
        <w:t>m laboratory to pilot</w:t>
      </w:r>
      <w:r w:rsidR="00D01307" w:rsidRPr="00C63C97">
        <w:rPr>
          <w:rFonts w:asciiTheme="majorHAnsi" w:hAnsiTheme="majorHAnsi" w:cstheme="majorHAnsi"/>
          <w:lang w:val="en-US"/>
        </w:rPr>
        <w:t>-</w:t>
      </w:r>
      <w:r w:rsidRPr="00C63C97">
        <w:rPr>
          <w:rFonts w:asciiTheme="majorHAnsi" w:hAnsiTheme="majorHAnsi" w:cstheme="majorHAnsi"/>
          <w:lang w:val="en-US"/>
        </w:rPr>
        <w:t>scale of the ultrafiltration process of hemicelluloses</w:t>
      </w:r>
      <w:r w:rsidR="00F67A7C" w:rsidRPr="00C63C97">
        <w:rPr>
          <w:rFonts w:asciiTheme="majorHAnsi" w:hAnsiTheme="majorHAnsi" w:cstheme="majorHAnsi"/>
          <w:lang w:val="en-US"/>
        </w:rPr>
        <w:t xml:space="preserve"> </w:t>
      </w:r>
      <w:r w:rsidR="00F67A7C"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{"citationItems":[{"id":"ITEM-1","itemData":{"DOI":"10.1016/j.seppur.2020.117187","ISSN":"18733794","abstract":"Spent sulfite liquor (SSL) is a byproduct of the sulfite pulping process of wood. SSL usually contains monosugars and lignosulfonates, which are fermented to produce ethanol and dried to generate lignosulfonate salts. However, the SSL that was used in this work was derived from the first step of a 2-step sulfite pulping process of softwood under mild pulping conditions in the first stage of cooking. The resulting SSL contained polymeric hemicelluloses, which are not used today but have many potential applications. The up-concentration of this SSL had been performed on a lab scale by ultrafiltration. However, the pilot-scale ultrafiltration of hemicellulose-rich sodium-based SSL has not been reported. In this study, the operating conditions for the lab-scale concentration of hemicellulose-rich, sodium-based SSL were examined in a pilot-scale membrane filtration unit. The permeate flux and retention of products were lower in the pilot equipment compared with the lab-scale setup, perhaps related to the lower Reynolds number and shear rate in the former, as indicated by simulations of computational fluid dynamics. The pilot equipment also ran at a higher volume reduction compared with the lab-scale system, which could explain the difference in flux and retention. The effects of fouling and cleaning were also determined, wherein an alkaline cleaning step (pH 11) for 1 h was sufficient to remove foulants and maintain a stable average flux of 88 L/m2h and the nonchanging retention of products.","author":[{"dropping-particle":"","family":"Al-Rudainy","given":"Basel","non-dropping-particle":"","parse-names":false,"suffix":""},{"dropping-particle":"","family":"Galbe","given":"Mats","non-dropping-particle":"","parse-names":false,"suffix":""},{"dropping-particle":"","family":"Wallberg","given":"Ola","non-dropping-particle":"","parse-names":false,"suffix":""}],"container-title":"Separation and Purification Technology","id":"ITEM-1","issue":"February","issued":{"date-parts":[["2020"]]},"page":"117187","publisher":"Elsevier","title":"From lab-scale to on-site pilot trials for the recovery of hemicellulose by ultrafiltration: Experimental and theoretical evaluations","type":"article-journal","volume":"250"},"uris":["http://www.mendeley.com/documents/?uuid=8ff91936-71ae-4da7-81a1-50afd1a81324"]}],"mendeley":{"formattedCitation":"[16]","plainTextFormattedCitation":"[16]","previouslyFormattedCitation":"[16]"},"properties":{"noteIndex":0},"schema":"https://github.com/citation-style-language/schema/raw/master/csl-citation.json"}</w:instrText>
      </w:r>
      <w:r w:rsidR="00F67A7C"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[16]</w:t>
      </w:r>
      <w:r w:rsidR="00F67A7C" w:rsidRPr="00C63C97">
        <w:rPr>
          <w:rFonts w:asciiTheme="majorHAnsi" w:hAnsiTheme="majorHAnsi" w:cstheme="majorHAnsi"/>
          <w:lang w:val="en-US"/>
        </w:rPr>
        <w:fldChar w:fldCharType="end"/>
      </w:r>
      <w:r w:rsidRPr="00C63C97">
        <w:rPr>
          <w:rFonts w:asciiTheme="majorHAnsi" w:hAnsiTheme="majorHAnsi" w:cstheme="majorHAnsi"/>
          <w:lang w:val="en-US"/>
        </w:rPr>
        <w:t xml:space="preserve">. </w:t>
      </w:r>
      <w:r w:rsidR="005D0E41" w:rsidRPr="00C63C97">
        <w:rPr>
          <w:rFonts w:asciiTheme="majorHAnsi" w:hAnsiTheme="majorHAnsi" w:cstheme="majorHAnsi"/>
          <w:lang w:val="en-US"/>
        </w:rPr>
        <w:t>T</w:t>
      </w:r>
      <w:r w:rsidRPr="00C63C97">
        <w:rPr>
          <w:rFonts w:asciiTheme="majorHAnsi" w:hAnsiTheme="majorHAnsi" w:cstheme="majorHAnsi"/>
          <w:lang w:val="en-US"/>
        </w:rPr>
        <w:t>he hemicelluloses came from spent sulfite liquor, a by</w:t>
      </w:r>
      <w:r w:rsidR="00242F05" w:rsidRPr="00C63C97">
        <w:rPr>
          <w:rFonts w:asciiTheme="majorHAnsi" w:hAnsiTheme="majorHAnsi" w:cstheme="majorHAnsi"/>
          <w:lang w:val="en-US"/>
        </w:rPr>
        <w:t>-</w:t>
      </w:r>
      <w:r w:rsidRPr="00C63C97">
        <w:rPr>
          <w:rFonts w:asciiTheme="majorHAnsi" w:hAnsiTheme="majorHAnsi" w:cstheme="majorHAnsi"/>
          <w:lang w:val="en-US"/>
        </w:rPr>
        <w:t xml:space="preserve">product of the sulfite pulping process of wood. The </w:t>
      </w:r>
      <w:r w:rsidR="00BF1F7C" w:rsidRPr="00C63C97">
        <w:rPr>
          <w:rFonts w:asciiTheme="majorHAnsi" w:hAnsiTheme="majorHAnsi" w:cstheme="majorHAnsi"/>
          <w:lang w:val="en-US"/>
        </w:rPr>
        <w:t>material</w:t>
      </w:r>
      <w:r w:rsidRPr="00C63C97">
        <w:rPr>
          <w:rFonts w:asciiTheme="majorHAnsi" w:hAnsiTheme="majorHAnsi" w:cstheme="majorHAnsi"/>
          <w:lang w:val="en-US"/>
        </w:rPr>
        <w:t xml:space="preserve"> used in the study contained polymeric hemicelluloses due to the conditions employed. Permeate flux and </w:t>
      </w:r>
      <w:r w:rsidR="001B384B" w:rsidRPr="00C63C97">
        <w:rPr>
          <w:rFonts w:asciiTheme="majorHAnsi" w:hAnsiTheme="majorHAnsi" w:cstheme="majorHAnsi"/>
          <w:lang w:val="en-US"/>
        </w:rPr>
        <w:t xml:space="preserve">hemicelluloses </w:t>
      </w:r>
      <w:r w:rsidRPr="00C63C97">
        <w:rPr>
          <w:rFonts w:asciiTheme="majorHAnsi" w:hAnsiTheme="majorHAnsi" w:cstheme="majorHAnsi"/>
          <w:lang w:val="en-US"/>
        </w:rPr>
        <w:t>retention were lower at pilot</w:t>
      </w:r>
      <w:r w:rsidR="00D01307" w:rsidRPr="00C63C97">
        <w:rPr>
          <w:rFonts w:asciiTheme="majorHAnsi" w:hAnsiTheme="majorHAnsi" w:cstheme="majorHAnsi"/>
          <w:lang w:val="en-US"/>
        </w:rPr>
        <w:t>-</w:t>
      </w:r>
      <w:r w:rsidRPr="00C63C97">
        <w:rPr>
          <w:rFonts w:asciiTheme="majorHAnsi" w:hAnsiTheme="majorHAnsi" w:cstheme="majorHAnsi"/>
          <w:lang w:val="en-US"/>
        </w:rPr>
        <w:t xml:space="preserve">scale, perhaps due to worse hydrodynamics which was studied through computational fluid dynamics. Fouling </w:t>
      </w:r>
      <w:r w:rsidR="004260B4" w:rsidRPr="00C63C97">
        <w:rPr>
          <w:rFonts w:asciiTheme="majorHAnsi" w:hAnsiTheme="majorHAnsi" w:cstheme="majorHAnsi"/>
          <w:lang w:val="en-US"/>
        </w:rPr>
        <w:t>of the membranes</w:t>
      </w:r>
      <w:r w:rsidRPr="00C63C97">
        <w:rPr>
          <w:rFonts w:asciiTheme="majorHAnsi" w:hAnsiTheme="majorHAnsi" w:cstheme="majorHAnsi"/>
          <w:lang w:val="en-US"/>
        </w:rPr>
        <w:t xml:space="preserve"> w</w:t>
      </w:r>
      <w:r w:rsidR="004260B4" w:rsidRPr="00C63C97">
        <w:rPr>
          <w:rFonts w:asciiTheme="majorHAnsi" w:hAnsiTheme="majorHAnsi" w:cstheme="majorHAnsi"/>
          <w:lang w:val="en-US"/>
        </w:rPr>
        <w:t>as</w:t>
      </w:r>
      <w:r w:rsidRPr="00C63C97">
        <w:rPr>
          <w:rFonts w:asciiTheme="majorHAnsi" w:hAnsiTheme="majorHAnsi" w:cstheme="majorHAnsi"/>
          <w:lang w:val="en-US"/>
        </w:rPr>
        <w:t xml:space="preserve"> also studied.</w:t>
      </w:r>
    </w:p>
    <w:p w14:paraId="6F80FB7A" w14:textId="0FCACA38" w:rsidR="00E41620" w:rsidRPr="00C63C97" w:rsidRDefault="00E41620" w:rsidP="004E5981">
      <w:pPr>
        <w:spacing w:line="480" w:lineRule="auto"/>
        <w:rPr>
          <w:rFonts w:asciiTheme="majorHAnsi" w:hAnsiTheme="majorHAnsi" w:cstheme="majorHAnsi"/>
          <w:lang w:val="en-US"/>
        </w:rPr>
      </w:pPr>
      <w:r w:rsidRPr="00C63C97">
        <w:rPr>
          <w:rFonts w:asciiTheme="majorHAnsi" w:hAnsiTheme="majorHAnsi" w:cstheme="majorHAnsi"/>
          <w:lang w:val="en-US"/>
        </w:rPr>
        <w:t xml:space="preserve">The co-production of the hemicelluloses xylooligosaccharides and butanol from </w:t>
      </w:r>
      <w:r w:rsidRPr="00C63C97">
        <w:rPr>
          <w:rFonts w:asciiTheme="majorHAnsi" w:hAnsiTheme="majorHAnsi" w:cstheme="majorHAnsi"/>
          <w:i/>
          <w:iCs/>
          <w:lang w:val="en-US"/>
        </w:rPr>
        <w:t xml:space="preserve">Eucalyptus grandis </w:t>
      </w:r>
      <w:r w:rsidRPr="00C63C97">
        <w:rPr>
          <w:rFonts w:asciiTheme="majorHAnsi" w:hAnsiTheme="majorHAnsi" w:cstheme="majorHAnsi"/>
          <w:lang w:val="en-US"/>
        </w:rPr>
        <w:t>wood by ste</w:t>
      </w:r>
      <w:r w:rsidR="00090A90" w:rsidRPr="00C63C97">
        <w:rPr>
          <w:rFonts w:asciiTheme="majorHAnsi" w:hAnsiTheme="majorHAnsi" w:cstheme="majorHAnsi"/>
          <w:lang w:val="en-US"/>
        </w:rPr>
        <w:t>a</w:t>
      </w:r>
      <w:r w:rsidRPr="00C63C97">
        <w:rPr>
          <w:rFonts w:asciiTheme="majorHAnsi" w:hAnsiTheme="majorHAnsi" w:cstheme="majorHAnsi"/>
          <w:lang w:val="en-US"/>
        </w:rPr>
        <w:t>m explosion in a pre-pilot scale flow-through reactor was performed by</w:t>
      </w:r>
      <w:r w:rsidR="00F67A7C" w:rsidRPr="00C63C97">
        <w:t xml:space="preserve"> </w:t>
      </w:r>
      <w:r w:rsidR="00F67A7C" w:rsidRPr="00C63C97">
        <w:rPr>
          <w:rFonts w:asciiTheme="majorHAnsi" w:hAnsiTheme="majorHAnsi" w:cstheme="majorHAnsi"/>
          <w:lang w:val="en-US"/>
        </w:rPr>
        <w:t xml:space="preserve">Cebreiros et al. </w:t>
      </w:r>
      <w:r w:rsidR="00F67A7C"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{"citationItems":[{"id":"ITEM-1","itemData":{"DOI":"10.1016/j.fuel.2020.119818","ISSN":"00162361","abstract":"In this work, the co-production of xylosaccharides and butanol from Eucalyptus grandis wood using steam explosion pretreatment in a biorefinery platform was investigated. The effect of different temperature conditions on xylosaccharide production and selectivity as well as enzymatic hydrolysis of pretreated E. grandis substrates was studied using a pre-pilot steam explosion reactor. Under selected conditions (200 °C, 1.5 MPa, 10 min), steam explosion pretreatment led to about 50% xylan recovery as xylooligosaccharides (XOS) and xylose and 80% glucan enzymatic hydrolysis even at high solid loading. A xylosaccharide-rich hydrolysate was effectively separated by ion-exchange and resin treatment, containing mostly xylose and xylobiose as XOS. The fermentation performance of four native butanol-producing strains (Clostridium acetobutylicum DSM 1731, Clostridium beijerinckii DSM 6422, Clostridium beijerinckii DSM 6423 and Clostridium saccaroperbutylacetonicum DSM 14923) were evaluated using semi-synthetic media and enzymatic hydrolysates for butanol production. Results showed that ABE strain Clostridium beijerinckii DSM 6422 and IBE strain Clostridium beijerinckii DSM 6423 are robust native strains for butanol production from lignocellulosic materials. This work highlights a potential integrated biorefinery process for the efficient utilization of E. grandis wood to produce biofuels and biochemicals.","author":[{"dropping-particle":"","family":"Cebreiros","given":"Florencia","non-dropping-particle":"","parse-names":false,"suffix":""},{"dropping-particle":"","family":"Risso","given":"Florencia","non-dropping-particle":"","parse-names":false,"suffix":""},{"dropping-particle":"","family":"Cagno","given":"Matias","non-dropping-particle":"","parse-names":false,"suffix":""},{"dropping-particle":"","family":"Cabrera","given":"Maria Noel","non-dropping-particle":"","parse-names":false,"suffix":""},{"dropping-particle":"","family":"Rochón","given":"Eloísa","non-dropping-particle":"","parse-names":false,"suffix":""},{"dropping-particle":"","family":"Jauregui","given":"Guillermo","non-dropping-particle":"","parse-names":false,"suffix":""},{"dropping-particle":"","family":"Boix","given":"Elzeario","non-dropping-particle":"","parse-names":false,"suffix":""},{"dropping-particle":"","family":"Böthig","given":"Silvia","non-dropping-particle":"","parse-names":false,"suffix":""},{"dropping-particle":"","family":"Ferrari","given":"Mario Daniel","non-dropping-particle":"","parse-names":false,"suffix":""},{"dropping-particle":"","family":"Lareo","given":"Claudia","non-dropping-particle":"","parse-names":false,"suffix":""}],"container-title":"Fuel","id":"ITEM-1","issue":"December 2020","issued":{"date-parts":[["2021"]]},"title":"Enhanced production of butanol and xylosaccharides from Eucalyptus grandis wood using steam explosion in a semi-continuous pre-pilot reactor","type":"article-journal","volume":"290"},"uris":["http://www.mendeley.com/documents/?uuid=ef26a01b-efb8-460f-aec1-e08a2b3b4a3e"]}],"mendeley":{"formattedCitation":"[17]","plainTextFormattedCitation":"[17]","previouslyFormattedCitation":"[17]"},"properties":{"noteIndex":0},"schema":"https://github.com/citation-style-language/schema/raw/master/csl-citation.json"}</w:instrText>
      </w:r>
      <w:r w:rsidR="00F67A7C"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[17]</w:t>
      </w:r>
      <w:r w:rsidR="00F67A7C" w:rsidRPr="00C63C97">
        <w:rPr>
          <w:rFonts w:asciiTheme="majorHAnsi" w:hAnsiTheme="majorHAnsi" w:cstheme="majorHAnsi"/>
          <w:lang w:val="en-US"/>
        </w:rPr>
        <w:fldChar w:fldCharType="end"/>
      </w:r>
      <w:r w:rsidRPr="00C63C97">
        <w:rPr>
          <w:rFonts w:asciiTheme="majorHAnsi" w:hAnsiTheme="majorHAnsi" w:cstheme="majorHAnsi"/>
          <w:lang w:val="en-US"/>
        </w:rPr>
        <w:t xml:space="preserve">. The best operating conditions were 200 </w:t>
      </w:r>
      <w:r w:rsidR="005061B3" w:rsidRPr="00C63C97">
        <w:rPr>
          <w:rFonts w:ascii="Calibri" w:hAnsi="Calibri" w:cs="Calibri"/>
          <w:lang w:val="en-US"/>
        </w:rPr>
        <w:t>°</w:t>
      </w:r>
      <w:r w:rsidRPr="00C63C97">
        <w:rPr>
          <w:rFonts w:asciiTheme="majorHAnsi" w:hAnsiTheme="majorHAnsi" w:cstheme="majorHAnsi"/>
          <w:lang w:val="en-US"/>
        </w:rPr>
        <w:t xml:space="preserve">C, 1.5 MPa, and 10 min, allowing the recovery of about 50 % of the xylan. Enzymatic hydrolysis of 80 % of the glucan in the solid </w:t>
      </w:r>
      <w:r w:rsidRPr="00C63C97">
        <w:rPr>
          <w:rFonts w:asciiTheme="majorHAnsi" w:hAnsiTheme="majorHAnsi" w:cstheme="majorHAnsi"/>
          <w:lang w:val="en-US"/>
        </w:rPr>
        <w:lastRenderedPageBreak/>
        <w:t>was performed followed by fermentation to butanol. The extract was purified by ion exchange resin.</w:t>
      </w:r>
    </w:p>
    <w:p w14:paraId="7B321043" w14:textId="4CD3D1C5" w:rsidR="00B041B2" w:rsidRPr="00C63C97" w:rsidRDefault="00B041B2" w:rsidP="004E5981">
      <w:pPr>
        <w:spacing w:line="480" w:lineRule="auto"/>
        <w:rPr>
          <w:rFonts w:asciiTheme="majorHAnsi" w:hAnsiTheme="majorHAnsi" w:cstheme="majorHAnsi"/>
          <w:lang w:val="en-US"/>
        </w:rPr>
      </w:pPr>
      <w:bookmarkStart w:id="6" w:name="_Hlk93927940"/>
      <w:r w:rsidRPr="00C63C97">
        <w:rPr>
          <w:rFonts w:asciiTheme="majorHAnsi" w:hAnsiTheme="majorHAnsi" w:cstheme="majorHAnsi"/>
          <w:lang w:val="en-US"/>
        </w:rPr>
        <w:t>Other pilot scale works have focused on obtaining pectins by processes that have allowed them to be obtained together with other bioproducts. Kley Valladares-Diestra et al. perfomed extraction of pectins and hemicelluloses (xylooligosaccharides) by applying a citric</w:t>
      </w:r>
      <w:r w:rsidR="00A21901" w:rsidRPr="00C63C97">
        <w:rPr>
          <w:rFonts w:asciiTheme="majorHAnsi" w:hAnsiTheme="majorHAnsi" w:cstheme="majorHAnsi"/>
          <w:lang w:val="en-US"/>
        </w:rPr>
        <w:t xml:space="preserve">-assisted hydrothermal treatment to cocoa pod husk, producing bioethanol from the residual solid. The pectin recovery yield was 1.5 % </w:t>
      </w:r>
      <w:r w:rsidR="00A21901"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{"citationItems":[{"id":"ITEM-1","itemData":{"DOI":"10.1016/j.biortech.2021.126635","ISSN":"09608524","author":[{"dropping-particle":"","family":"Kley Valladares-Diestra","given":"Kim","non-dropping-particle":"","parse-names":false,"suffix":""},{"dropping-particle":"","family":"Porto de Souza Vandenberghe","given":"Luciana","non-dropping-particle":"","parse-names":false,"suffix":""},{"dropping-particle":"","family":"Ricardo Soccol","given":"Carlos","non-dropping-particle":"","parse-names":false,"suffix":""}],"container-title":"Bioresource Technology","id":"ITEM-1","issue":"November 2021","issued":{"date-parts":[["2021"]]},"page":"126635","publisher":"Elsevier Ltd","title":"A biorefinery approach for pectin extraction and second-generation bioethanol production from cocoa pod husk","type":"article-journal","volume":"346"},"uris":["http://www.mendeley.com/documents/?uuid=51d89503-3d1c-4750-bd2e-3702990c1dd4"]}],"mendeley":{"formattedCitation":"[18]","plainTextFormattedCitation":"[18]","previouslyFormattedCitation":"[18]"},"properties":{"noteIndex":0},"schema":"https://github.com/citation-style-language/schema/raw/master/csl-citation.json"}</w:instrText>
      </w:r>
      <w:r w:rsidR="00A21901"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[18]</w:t>
      </w:r>
      <w:r w:rsidR="00A21901" w:rsidRPr="00C63C97">
        <w:rPr>
          <w:rFonts w:asciiTheme="majorHAnsi" w:hAnsiTheme="majorHAnsi" w:cstheme="majorHAnsi"/>
          <w:lang w:val="en-US"/>
        </w:rPr>
        <w:fldChar w:fldCharType="end"/>
      </w:r>
      <w:r w:rsidR="00A21901" w:rsidRPr="00C63C97">
        <w:rPr>
          <w:rFonts w:asciiTheme="majorHAnsi" w:hAnsiTheme="majorHAnsi" w:cstheme="majorHAnsi"/>
          <w:lang w:val="en-US"/>
        </w:rPr>
        <w:t xml:space="preserve">. Banerjee et al. extracted pectins by hydrothermal treatment applied to mango peels with a yield of 15.7-27.2 % and a molecular weight close to 50 kDa. Polyphenols were also co-extracted and the residual solid was interesting for its cellulose (38 %) and lignin (16 %) content </w:t>
      </w:r>
      <w:r w:rsidR="00A21901"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{"citationItems":[{"id":"ITEM-1","itemData":{"DOI":"10.1016/j.foodhyd.2017.09.029","ISSN":"0268005X","abstract":"An environment-friendly hydrothermal process was developed to extract pectin from a horticultural waste, namely mango peels, at a reasonable temperature and pressure. High average yields of pectin (15.7%, 27.2%) were obtained from the two mango cultivars namely, Calypso (Australian) and Totapuri (Indian). The physico-chemical characteristics were determined in terms of the degree of esterification (77–89%), molecular weights (Mw) (49,742–49,862 Da), FTIR and gelling tests. The spent liquor was hydrolysed to recover the specific polyphenols and sugars. The polyphenols in the hydrolysed liquid were quantified as gallic acid (525.1–1405.6 mg/l), mangiferin (7.8–162.2 mg/l), quercetin (40.6–49.2 mg/l) and ellagic acid (38.8–69.3 mg/l). The solid residue obtained as a solid co-product after pectin extraction was found to be rich in cellulose (38%) and lignin (16%). In this paper, an attempt has been made to address the challenges of the extraction of pectin from mango peels, in a conventional process. It was demonstrated that mango peels may be a promising unconventional source for recovery of food-grade quality pectin. Considerable efforts, which were earlier expended in the processing, were reduced when recovery of other food-grade co-products was integrated with the process of hydrocolloid extraction.","author":[{"dropping-particle":"","family":"Banerjee","given":"Jhumur","non-dropping-particle":"","parse-names":false,"suffix":""},{"dropping-particle":"","family":"Singh","given":"Ramkrishna","non-dropping-particle":"","parse-names":false,"suffix":""},{"dropping-particle":"","family":"Vijayaraghavan","given":"R.","non-dropping-particle":"","parse-names":false,"suffix":""},{"dropping-particle":"","family":"MacFarlane","given":"Douglas","non-dropping-particle":"","parse-names":false,"suffix":""},{"dropping-particle":"","family":"Patti","given":"Antonio F.","non-dropping-particle":"","parse-names":false,"suffix":""},{"dropping-particle":"","family":"Arora","given":"Amit","non-dropping-particle":"","parse-names":false,"suffix":""}],"container-title":"Food Hydrocolloids","id":"ITEM-1","issued":{"date-parts":[["2018"]]},"page":"142-151","publisher":"Elsevier Ltd","title":"A hydrocolloid based biorefinery approach to the valorisation of mango peel waste","type":"article-journal","volume":"77"},"uris":["http://www.mendeley.com/documents/?uuid=6ef2dc10-345d-42ab-968d-5399b478639d"]}],"mendeley":{"formattedCitation":"[19]","plainTextFormattedCitation":"[19]","previouslyFormattedCitation":"[19]"},"properties":{"noteIndex":0},"schema":"https://github.com/citation-style-language/schema/raw/master/csl-citation.json"}</w:instrText>
      </w:r>
      <w:r w:rsidR="00A21901"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[19]</w:t>
      </w:r>
      <w:r w:rsidR="00A21901" w:rsidRPr="00C63C97">
        <w:rPr>
          <w:rFonts w:asciiTheme="majorHAnsi" w:hAnsiTheme="majorHAnsi" w:cstheme="majorHAnsi"/>
          <w:lang w:val="en-US"/>
        </w:rPr>
        <w:fldChar w:fldCharType="end"/>
      </w:r>
      <w:r w:rsidR="00A21901" w:rsidRPr="00C63C97">
        <w:rPr>
          <w:rFonts w:asciiTheme="majorHAnsi" w:hAnsiTheme="majorHAnsi" w:cstheme="majorHAnsi"/>
          <w:lang w:val="en-US"/>
        </w:rPr>
        <w:t xml:space="preserve">. Talekar et al. applied hydrothermal treatment to waste pomegranate peels and recovered pectins accompanied by phenolic compounds with a yield of 18.8-20.9 % and a high molecular weight (131-141 kDa) due to the moderate treatment temperature (115 </w:t>
      </w:r>
      <w:r w:rsidR="00A21901" w:rsidRPr="00C63C97">
        <w:rPr>
          <w:rFonts w:ascii="Calibri" w:hAnsi="Calibri" w:cs="Calibri"/>
          <w:lang w:val="en-US"/>
        </w:rPr>
        <w:t>°</w:t>
      </w:r>
      <w:r w:rsidR="00A21901" w:rsidRPr="00C63C97">
        <w:rPr>
          <w:rFonts w:asciiTheme="majorHAnsi" w:hAnsiTheme="majorHAnsi" w:cstheme="majorHAnsi"/>
          <w:lang w:val="en-US"/>
        </w:rPr>
        <w:t xml:space="preserve">C). The solid was subjected to enzymatic treatment and fermentation for bioethanol production </w:t>
      </w:r>
      <w:r w:rsidR="00A21901"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{"citationItems":[{"id":"ITEM-1","itemData":{"DOI":"10.1016/j.biortech.2018.06.072","ISSN":"18732976","PMID":"29982054","abstract":"An integrated biorefinery, incorporating hydrothermal processing of waste pomegranate peels (WPP), was proposed for the acid and organic solvent-free simultaneous recovery of pectin and phenolics with bioethanol production. The hydrothermal treatment (HT) was optimized using Box-Behnken design and the maximum recovery of pectin (18.8–20.9%) and phenolics (10.6–11.8%) were obtained by hydrothermal treatment at 115 °C for 40 min with a liquid-solid ratio of 10. The WPP pectin was characterized by IR, 1H NMR, and TGA which showed close similarity to commercial pectin. Depending on WPP cultivar type the degree of esterification, galacturonic acid content and molecular weight of pectin were in the range of 68–74%, 71–72%, and 131,137–141,538 Da, respectively. The recovered phenolics contained 57–60% punicalagin. Enzyme digestibility of WPP improved using HT with 177 g glucose produced per kg dry mass which was fermented to obtain 80 g ethanol with 88% of theoretical yield.","author":[{"dropping-particle":"","family":"Talekar","given":"Sachin","non-dropping-particle":"","parse-names":false,"suffix":""},{"dropping-particle":"","family":"Patti","given":"Antonio F.","non-dropping-particle":"","parse-names":false,"suffix":""},{"dropping-particle":"","family":"Vijayraghavan","given":"R.","non-dropping-particle":"","parse-names":false,"suffix":""},{"dropping-particle":"","family":"Arora","given":"Amit","non-dropping-particle":"","parse-names":false,"suffix":""}],"container-title":"Bioresource Technology","id":"ITEM-1","issue":"April","issued":{"date-parts":[["2018"]]},"page":"322-334","publisher":"Elsevier","title":"An integrated green biorefinery approach towards simultaneous recovery of pectin and polyphenols coupled with bioethanol production from waste pomegranate peels","type":"article-journal","volume":"266"},"uris":["http://www.mendeley.com/documents/?uuid=127832ff-821f-4af1-9c64-84d5156af219"]}],"mendeley":{"formattedCitation":"[20]","plainTextFormattedCitation":"[20]","previouslyFormattedCitation":"[20]"},"properties":{"noteIndex":0},"schema":"https://github.com/citation-style-language/schema/raw/master/csl-citation.json"}</w:instrText>
      </w:r>
      <w:r w:rsidR="00A21901"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[20]</w:t>
      </w:r>
      <w:r w:rsidR="00A21901" w:rsidRPr="00C63C97">
        <w:rPr>
          <w:rFonts w:asciiTheme="majorHAnsi" w:hAnsiTheme="majorHAnsi" w:cstheme="majorHAnsi"/>
          <w:lang w:val="en-US"/>
        </w:rPr>
        <w:fldChar w:fldCharType="end"/>
      </w:r>
      <w:r w:rsidR="00A21901" w:rsidRPr="00C63C97">
        <w:rPr>
          <w:rFonts w:asciiTheme="majorHAnsi" w:hAnsiTheme="majorHAnsi" w:cstheme="majorHAnsi"/>
          <w:lang w:val="en-US"/>
        </w:rPr>
        <w:t xml:space="preserve">. On the other hand, in the work of Klinchongkon et al. pectins were extracted from passion fruit by dilute nitric acid, and then the molecular weight of the pectins was reduced by hydrothermal treatment, which improves their uses as a food supplement or it pharmaceutical industry </w:t>
      </w:r>
      <w:r w:rsidR="00A21901"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{"citationItems":[{"id":"ITEM-1","itemData":{"DOI":"10.1016/j.foodhyd.2017.07.034","ISSN":"0268005X","abstract":"Pectin extracted from passion fruit (Passiflora edulis) using diluted nitric acid was further hydrolyzed in subcritical water to reduce its molecular weight using a batch-type reactor at different temperatures (100, 120, 140, and 160 °C) and heating rates (3.5 and 7.0 °C/min). The subcritical water-hydrolyzed pectins were investigated in their properties including viscosity, molecular mass, degree of esterification, and water adsorption isotherm. The results demonstrated that under more severe conditions the hydrolyzed pectin had lower viscosity and showed different solution characteristics. The molecular mass of pectin also decreased with the severity of subcritical water hydrolysis. The pectins dissolved in distilled water had higher intrinsic viscosities and molecular masses than those dissolved in buffer solution. Degrees of esterification of the hydrolyzed pectins only slightly changed in range of 55–60%. In addition, the moisture adsorption isotherms of the hydrolyzed pectins were evaluated and could be interpreted well with Guggenheim-Anderson-de Boer (GAB) model. The reduction of molecular mass did not significantly affect the water adsorption characteristics of the pectin.","author":[{"dropping-particle":"","family":"Klinchongkon","given":"Khwanjai","non-dropping-particle":"","parse-names":false,"suffix":""},{"dropping-particle":"","family":"Khuwijitjaru","given":"Pramote","non-dropping-particle":"","parse-names":false,"suffix":""},{"dropping-particle":"","family":"Adachi","given":"Shuji","non-dropping-particle":"","parse-names":false,"suffix":""}],"container-title":"Food Hydrocolloids","id":"ITEM-1","issued":{"date-parts":[["2018"]]},"page":"72-77","publisher":"Elsevier Ltd","title":"Properties of subcritical water-hydrolyzed passion fruit (Passiflora edulis) pectin","type":"article-journal","volume":"74"},"uris":["http://www.mendeley.com/documents/?uuid=da64c4b2-62ba-46cf-a789-9c3c67a02c4e"]}],"mendeley":{"formattedCitation":"[21]","plainTextFormattedCitation":"[21]","previouslyFormattedCitation":"[21]"},"properties":{"noteIndex":0},"schema":"https://github.com/citation-style-language/schema/raw/master/csl-citation.json"}</w:instrText>
      </w:r>
      <w:r w:rsidR="00A21901"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[21]</w:t>
      </w:r>
      <w:r w:rsidR="00A21901" w:rsidRPr="00C63C97">
        <w:rPr>
          <w:rFonts w:asciiTheme="majorHAnsi" w:hAnsiTheme="majorHAnsi" w:cstheme="majorHAnsi"/>
          <w:lang w:val="en-US"/>
        </w:rPr>
        <w:fldChar w:fldCharType="end"/>
      </w:r>
      <w:r w:rsidR="00A21901" w:rsidRPr="00C63C97">
        <w:rPr>
          <w:rFonts w:asciiTheme="majorHAnsi" w:hAnsiTheme="majorHAnsi" w:cstheme="majorHAnsi"/>
          <w:lang w:val="en-US"/>
        </w:rPr>
        <w:t xml:space="preserve">. Regarding </w:t>
      </w:r>
      <w:r w:rsidR="00E67179" w:rsidRPr="00C63C97">
        <w:rPr>
          <w:rFonts w:asciiTheme="majorHAnsi" w:hAnsiTheme="majorHAnsi" w:cstheme="majorHAnsi"/>
          <w:lang w:val="en-US"/>
        </w:rPr>
        <w:t xml:space="preserve">purification, Muñoz-Almagro et al. purified the extracted pectins with a sodium citrate solution using different methods: ethanol precipitation, ultrafiltration/diafiltration and microfiltration/diafiltration. The best method was ultrafiltration/diafiltration, which yielded pectins with a purity of more than 90 % </w:t>
      </w:r>
      <w:r w:rsidR="00E67179"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{"citationItems":[{"id":"ITEM-1","itemData":{"DOI":"10.1016/j.foodchem.2020.126476","ISSN":"18737072","PMID":"32143132","abstract":"A pilot-scale extraction of sunflower pectin with 0.74% (w/v) sodium citrate (72 °C, 194 min) and different procedures of purification including alcohol precipitation, ultrafiltration (UFDF) and microfiltration (MFDF) with diafiltration were carried out. Considering the alcohol treatment, the yields were similar at laboratory and pilot-scale (~8.9%), demonstrating the efficiency of the scale-up. With respect to membrane processes, the best results were obtained with UFDF, showing the highest yield (13.3%) and pectin concentration higher than 90%. In all cases, pectins presented very low amount (~1%) of glucose and mannose, monosaccharides not included in the pectin structure. Detailed NMR analysis and functional properties (emulsifying and viscosity) that were also assessed corroborated the good quality of UFDF obtained pectin. These results point out that the obtainment of sunflower pectin of good quality can be achieved at pilot-scale by the extraction with sodium citrate and purification with membrane separation, eco-friendly alternatives to conventional procedures.","author":[{"dropping-particle":"","family":"Muñoz-Almagro","given":"Nerea","non-dropping-particle":"","parse-names":false,"suffix":""},{"dropping-particle":"","family":"Prodanov","given":"Marin","non-dropping-particle":"","parse-names":false,"suffix":""},{"dropping-particle":"","family":"Wilde","given":"Peter J.","non-dropping-particle":"","parse-names":false,"suffix":""},{"dropping-particle":"","family":"Villamiel","given":"Mar","non-dropping-particle":"","parse-names":false,"suffix":""},{"dropping-particle":"","family":"Montilla","given":"Antonia","non-dropping-particle":"","parse-names":false,"suffix":""}],"container-title":"Food Chemistry","id":"ITEM-1","issue":"January","issued":{"date-parts":[["2020"]]},"page":"126476","publisher":"Elsevier","title":"Obtainment and characterisation of pectin from sunflower heads purified by membrane separation techniques","type":"article-journal","volume":"318"},"uris":["http://www.mendeley.com/documents/?uuid=ad63d9dc-bf0f-4507-9e44-b1e44b1db91b"]}],"mendeley":{"formattedCitation":"[22]","plainTextFormattedCitation":"[22]","previouslyFormattedCitation":"[22]"},"properties":{"noteIndex":0},"schema":"https://github.com/citation-style-language/schema/raw/master/csl-citation.json"}</w:instrText>
      </w:r>
      <w:r w:rsidR="00E67179"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[22]</w:t>
      </w:r>
      <w:r w:rsidR="00E67179" w:rsidRPr="00C63C97">
        <w:rPr>
          <w:rFonts w:asciiTheme="majorHAnsi" w:hAnsiTheme="majorHAnsi" w:cstheme="majorHAnsi"/>
          <w:lang w:val="en-US"/>
        </w:rPr>
        <w:fldChar w:fldCharType="end"/>
      </w:r>
      <w:r w:rsidR="00E67179" w:rsidRPr="00C63C97">
        <w:rPr>
          <w:rFonts w:asciiTheme="majorHAnsi" w:hAnsiTheme="majorHAnsi" w:cstheme="majorHAnsi"/>
          <w:lang w:val="en-US"/>
        </w:rPr>
        <w:t>.</w:t>
      </w:r>
    </w:p>
    <w:p w14:paraId="53AC9E8D" w14:textId="1CDC70FF" w:rsidR="004E661E" w:rsidRPr="00C63C97" w:rsidRDefault="005D0E41" w:rsidP="004E5981">
      <w:pPr>
        <w:spacing w:line="480" w:lineRule="auto"/>
        <w:rPr>
          <w:rFonts w:asciiTheme="majorHAnsi" w:hAnsiTheme="majorHAnsi" w:cstheme="majorHAnsi"/>
          <w:lang w:val="en-US"/>
        </w:rPr>
      </w:pPr>
      <w:bookmarkStart w:id="7" w:name="_Hlk93928260"/>
      <w:bookmarkEnd w:id="5"/>
      <w:bookmarkEnd w:id="6"/>
      <w:r w:rsidRPr="00C63C97">
        <w:rPr>
          <w:rFonts w:asciiTheme="majorHAnsi" w:hAnsiTheme="majorHAnsi" w:cstheme="majorHAnsi"/>
          <w:lang w:val="en-US"/>
        </w:rPr>
        <w:t>According to the previous works, t</w:t>
      </w:r>
      <w:r w:rsidR="00E41620" w:rsidRPr="00C63C97">
        <w:rPr>
          <w:rFonts w:asciiTheme="majorHAnsi" w:hAnsiTheme="majorHAnsi" w:cstheme="majorHAnsi"/>
          <w:lang w:val="en-US"/>
        </w:rPr>
        <w:t xml:space="preserve">he importance of the application of concentration, separation, and purification treatments is evident when </w:t>
      </w:r>
      <w:r w:rsidR="009D3A64" w:rsidRPr="00C63C97">
        <w:rPr>
          <w:rFonts w:asciiTheme="majorHAnsi" w:hAnsiTheme="majorHAnsi" w:cstheme="majorHAnsi"/>
          <w:lang w:val="en-US"/>
        </w:rPr>
        <w:t>biopolymers</w:t>
      </w:r>
      <w:r w:rsidR="00E41620" w:rsidRPr="00C63C97">
        <w:rPr>
          <w:rFonts w:asciiTheme="majorHAnsi" w:hAnsiTheme="majorHAnsi" w:cstheme="majorHAnsi"/>
          <w:lang w:val="en-US"/>
        </w:rPr>
        <w:t xml:space="preserve"> are extracte</w:t>
      </w:r>
      <w:r w:rsidR="00BF1F7C" w:rsidRPr="00C63C97">
        <w:rPr>
          <w:rFonts w:asciiTheme="majorHAnsi" w:hAnsiTheme="majorHAnsi" w:cstheme="majorHAnsi"/>
          <w:lang w:val="en-US"/>
        </w:rPr>
        <w:t>d</w:t>
      </w:r>
      <w:r w:rsidR="00E41620" w:rsidRPr="00C63C97">
        <w:rPr>
          <w:rFonts w:asciiTheme="majorHAnsi" w:hAnsiTheme="majorHAnsi" w:cstheme="majorHAnsi"/>
          <w:lang w:val="en-US"/>
        </w:rPr>
        <w:t xml:space="preserve"> on a pilot</w:t>
      </w:r>
      <w:r w:rsidR="00D01307" w:rsidRPr="00C63C97">
        <w:rPr>
          <w:rFonts w:asciiTheme="majorHAnsi" w:hAnsiTheme="majorHAnsi" w:cstheme="majorHAnsi"/>
          <w:lang w:val="en-US"/>
        </w:rPr>
        <w:t>-</w:t>
      </w:r>
      <w:r w:rsidR="00E41620" w:rsidRPr="00C63C97">
        <w:rPr>
          <w:rFonts w:asciiTheme="majorHAnsi" w:hAnsiTheme="majorHAnsi" w:cstheme="majorHAnsi"/>
          <w:lang w:val="en-US"/>
        </w:rPr>
        <w:t xml:space="preserve">scale, as this is the way to prepare them for processing into products. </w:t>
      </w:r>
      <w:bookmarkStart w:id="8" w:name="_Hlk93928672"/>
      <w:r w:rsidR="005C4759" w:rsidRPr="00C63C97">
        <w:rPr>
          <w:rFonts w:asciiTheme="majorHAnsi" w:hAnsiTheme="majorHAnsi" w:cstheme="majorHAnsi"/>
          <w:lang w:val="en-US"/>
        </w:rPr>
        <w:t xml:space="preserve">The present work stands out for using a raw material that has not been studied very much, discarded carrots, which contains both hemicelluloses and pectins as well as free sugars and all three can be extracted by </w:t>
      </w:r>
      <w:r w:rsidR="005C4759" w:rsidRPr="00C63C97">
        <w:rPr>
          <w:rFonts w:asciiTheme="majorHAnsi" w:hAnsiTheme="majorHAnsi" w:cstheme="majorHAnsi"/>
          <w:lang w:val="en-US"/>
        </w:rPr>
        <w:lastRenderedPageBreak/>
        <w:t>the same method.</w:t>
      </w:r>
      <w:bookmarkEnd w:id="8"/>
      <w:r w:rsidR="005C4759" w:rsidRPr="00C63C97">
        <w:rPr>
          <w:rFonts w:asciiTheme="majorHAnsi" w:hAnsiTheme="majorHAnsi" w:cstheme="majorHAnsi"/>
          <w:lang w:val="en-US"/>
        </w:rPr>
        <w:t xml:space="preserve"> </w:t>
      </w:r>
      <w:r w:rsidR="003C3F6C" w:rsidRPr="00C63C97">
        <w:rPr>
          <w:rFonts w:asciiTheme="majorHAnsi" w:hAnsiTheme="majorHAnsi" w:cstheme="majorHAnsi"/>
          <w:lang w:val="en-US"/>
        </w:rPr>
        <w:t xml:space="preserve">In our previous works, we performed the valorization of carrot pulp through hydrothermal treatment for the extraction of free sugars, hemicelluloses, and pectins at different temperatures </w:t>
      </w:r>
      <w:r w:rsidR="003C3F6C"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{"citationItems":[{"id":"ITEM-1","itemData":{"DOI":"https://doi.org/10.1016/j.jclepro.2020.125179","ISSN":"0959-6526","abstract":"Discarded carrots account for 30% of the total production ending up in landfills, land, or a small part as cattle food. Valorization of discarded carrot pulp was studied by hydrothermal treatment, fractionating free sugars, hemicellulose and pectin in the liquid phase and residual pulp in the solid phase. Extraction took place in flow-through mode at 140, 160 and 180 °C, achieving recoveries up to 211.0 g/kg dry pulp of free sugars, 29.13 g/kg dry pulp of homogalacturonan pectin, and 70.45 g/kg dry pulp of arabinogalactan hemicellulose. The residual pulp reached a cellulose content of 57.5 wt% while before the treatment it was 10.7 wt%. Most of the free sugars were extracted in the preheating stage in batch, so they could be obtained separately from the biopolymers. The flow-through extraction allowed to obtain hemicellulose and pectin of molecular weights &gt;30 kDa. The evolution of different ranges of molecular weight was studied in detail for a better understanding of the phenomenon of autohydrolysis and the link between hemicellulose and pectin. The ample molecular weight distribution in the hydrolyzate allows for a subsequent fractionation via ultrafiltration membranes, to obtain a high molecular weight fraction for applications such as film-forming (in combination with the residual pulp).","author":[{"dropping-particle":"","family":"Ramos-Andrés","given":"Marta","non-dropping-particle":"","parse-names":false,"suffix":""},{"dropping-particle":"","family":"Aguilera-Torre","given":"Beatriz","non-dropping-particle":"","parse-names":false,"suffix":""},{"dropping-particle":"","family":"García-Serna","given":"Juan","non-dropping-particle":"","parse-names":false,"suffix":""}],"container-title":"Journal of Cleaner Production","id":"ITEM-1","issued":{"date-parts":[["2020"]]},"page":"125179","title":"Hydrothermal production of high-molecular weight hemicellulose-pectin, free sugars and residual cellulose pulp from discarded carrots","type":"article-journal"},"uris":["http://www.mendeley.com/documents/?uuid=52629e72-6204-4429-83f9-8aa976533dad","http://www.mendeley.com/documents/?uuid=553e6621-5d3c-4780-adb5-bcff63180e32"]}],"mendeley":{"formattedCitation":"[5]","plainTextFormattedCitation":"[5]","previouslyFormattedCitation":"[5]"},"properties":{"noteIndex":0},"schema":"https://github.com/citation-style-language/schema/raw/master/csl-citation.json"}</w:instrText>
      </w:r>
      <w:r w:rsidR="003C3F6C"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[5]</w:t>
      </w:r>
      <w:r w:rsidR="003C3F6C" w:rsidRPr="00C63C97">
        <w:rPr>
          <w:rFonts w:asciiTheme="majorHAnsi" w:hAnsiTheme="majorHAnsi" w:cstheme="majorHAnsi"/>
          <w:lang w:val="en-US"/>
        </w:rPr>
        <w:fldChar w:fldCharType="end"/>
      </w:r>
      <w:r w:rsidR="003C3F6C" w:rsidRPr="00C63C97">
        <w:rPr>
          <w:rFonts w:asciiTheme="majorHAnsi" w:hAnsiTheme="majorHAnsi" w:cstheme="majorHAnsi"/>
          <w:lang w:val="en-US"/>
        </w:rPr>
        <w:t xml:space="preserve">, the valorization of the juice through the fermentation of free sugars and the encapsulation of carotenoids </w:t>
      </w:r>
      <w:r w:rsidR="003C3F6C"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jclepro.2021.129139","ISSN":"09596526","author":[{"dropping-particle":"","family":"Ramos-Andrés","given":"Marta","non-dropping-particle":"","parse-names":false,"suffix":""},{"dropping-particle":"","family":"Aguilera-Torre","given":"Beatriz","non-dropping-particle":"","parse-names":false,"suffix":""},{"dropping-particle":"","family":"García-Serna","given":"Juan","non-dropping-particle":"","parse-names":false,"suffix":""}],"container-title":"Journal of Cleaner Production","id":"ITEM-1","issued":{"date-parts":[["2021"]]},"page":"129139","title":"Biorefinery of discarded carrot juice to produce carotenoids and fermentation products","type":"article-journal","volume":"323"},"uris":["http://www.mendeley.com/documents/?uuid=c2f52e7f-41cf-46c6-b2ad-3c3e45be3b12","http://www.mendeley.com/documents/?uuid=bdd6c82c-03e3-4ddb-aa96-7deea5a40314"]}],"mendeley":{"formattedCitation":"[23]","plainTextFormattedCitation":"[23]","previouslyFormattedCitation":"[23]"},"properties":{"noteIndex":0},"schema":"https://github.com/citation-style-language/schema/raw/master/csl-citation.json"}</w:instrText>
      </w:r>
      <w:r w:rsidR="003C3F6C"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[23]</w:t>
      </w:r>
      <w:r w:rsidR="003C3F6C" w:rsidRPr="00C63C97">
        <w:rPr>
          <w:rFonts w:asciiTheme="majorHAnsi" w:hAnsiTheme="majorHAnsi" w:cstheme="majorHAnsi"/>
          <w:lang w:val="en-US"/>
        </w:rPr>
        <w:fldChar w:fldCharType="end"/>
      </w:r>
      <w:r w:rsidR="003C3F6C" w:rsidRPr="00C63C97">
        <w:rPr>
          <w:rFonts w:asciiTheme="majorHAnsi" w:hAnsiTheme="majorHAnsi" w:cstheme="majorHAnsi"/>
          <w:lang w:val="en-US"/>
        </w:rPr>
        <w:t xml:space="preserve">, and the treatment of the hydrothermal extracts applying ultrafiltration/diafiltration to obtain purified fractions of hemicelluloses/pectins of different molecular </w:t>
      </w:r>
      <w:bookmarkStart w:id="9" w:name="_Hlk93926066"/>
      <w:r w:rsidR="003C3F6C" w:rsidRPr="00C63C97">
        <w:rPr>
          <w:rFonts w:asciiTheme="majorHAnsi" w:hAnsiTheme="majorHAnsi" w:cstheme="majorHAnsi"/>
          <w:lang w:val="en-US"/>
        </w:rPr>
        <w:t xml:space="preserve">weight </w:t>
      </w:r>
      <w:r w:rsidR="003C3F6C"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jclepro.2021.128923","ISSN":"09596526","author":[{"dropping-particle":"","family":"Ramos-Andrés","given":"Marta","non-dropping-particle":"","parse-names":false,"suffix":""},{"dropping-particle":"","family":"Aguilera-Torre","given":"Beatriz","non-dropping-particle":"","parse-names":false,"suffix":""},{"dropping-particle":"","family":"García-Serna","given":"Juan","non-dropping-particle":"","parse-names":false,"suffix":""}],"container-title":"Journal of Cleaner Production","id":"ITEM-1","issued":{"date-parts":[["2021"]]},"page":"128923","title":"Production of purified hemicellulose-pectin fractions of different molecular weight from discarded carrots by hydrothermal treatment followed by multistep ultrafiltration/diafiltration","type":"article-journal","volume":"321"},"uris":["http://www.mendeley.com/documents/?uuid=150fc75b-cea4-47e6-b38b-6ed76927357e","http://www.mendeley.com/documents/?uuid=4244e7b6-fa8d-4066-a924-0594a5e437f9"]}],"mendeley":{"formattedCitation":"[9]","plainTextFormattedCitation":"[9]","previouslyFormattedCitation":"[9]"},"properties":{"noteIndex":0},"schema":"https://github.com/citation-style-language/schema/raw/master/csl-citation.json"}</w:instrText>
      </w:r>
      <w:r w:rsidR="003C3F6C"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[9]</w:t>
      </w:r>
      <w:r w:rsidR="003C3F6C" w:rsidRPr="00C63C97">
        <w:rPr>
          <w:rFonts w:asciiTheme="majorHAnsi" w:hAnsiTheme="majorHAnsi" w:cstheme="majorHAnsi"/>
          <w:lang w:val="en-US"/>
        </w:rPr>
        <w:fldChar w:fldCharType="end"/>
      </w:r>
      <w:r w:rsidR="003C3F6C" w:rsidRPr="00C63C97">
        <w:rPr>
          <w:rFonts w:asciiTheme="majorHAnsi" w:hAnsiTheme="majorHAnsi" w:cstheme="majorHAnsi"/>
          <w:lang w:val="en-US"/>
        </w:rPr>
        <w:t xml:space="preserve">. </w:t>
      </w:r>
      <w:bookmarkEnd w:id="9"/>
    </w:p>
    <w:p w14:paraId="20F7043D" w14:textId="710DE9CF" w:rsidR="008B6CAC" w:rsidRPr="00C63C97" w:rsidRDefault="009715B6" w:rsidP="004E5981">
      <w:pPr>
        <w:spacing w:line="480" w:lineRule="auto"/>
        <w:rPr>
          <w:rFonts w:asciiTheme="majorHAnsi" w:hAnsiTheme="majorHAnsi" w:cstheme="majorHAnsi"/>
          <w:lang w:val="en-US"/>
        </w:rPr>
      </w:pPr>
      <w:bookmarkStart w:id="10" w:name="_Hlk93471528"/>
      <w:bookmarkStart w:id="11" w:name="_Hlk93775699"/>
      <w:bookmarkEnd w:id="7"/>
      <w:r w:rsidRPr="00C63C97">
        <w:rPr>
          <w:rFonts w:asciiTheme="majorHAnsi" w:hAnsiTheme="majorHAnsi" w:cstheme="majorHAnsi"/>
          <w:lang w:val="en-US"/>
        </w:rPr>
        <w:t>The present</w:t>
      </w:r>
      <w:r w:rsidR="008B6CAC" w:rsidRPr="00C63C97">
        <w:rPr>
          <w:rFonts w:asciiTheme="majorHAnsi" w:hAnsiTheme="majorHAnsi" w:cstheme="majorHAnsi"/>
          <w:lang w:val="en-US"/>
        </w:rPr>
        <w:t xml:space="preserve"> work</w:t>
      </w:r>
      <w:r w:rsidRPr="00C63C97">
        <w:rPr>
          <w:rFonts w:asciiTheme="majorHAnsi" w:hAnsiTheme="majorHAnsi" w:cstheme="majorHAnsi"/>
          <w:lang w:val="en-US"/>
        </w:rPr>
        <w:t xml:space="preserve"> includes the valorization of the discarded carrot pulp performed on a </w:t>
      </w:r>
      <w:r w:rsidR="00EC3511" w:rsidRPr="00C63C97">
        <w:rPr>
          <w:rFonts w:asciiTheme="majorHAnsi" w:hAnsiTheme="majorHAnsi" w:cstheme="majorHAnsi"/>
          <w:lang w:val="en-US"/>
        </w:rPr>
        <w:t>pilot-</w:t>
      </w:r>
      <w:r w:rsidRPr="00C63C97">
        <w:rPr>
          <w:rFonts w:asciiTheme="majorHAnsi" w:hAnsiTheme="majorHAnsi" w:cstheme="majorHAnsi"/>
          <w:lang w:val="en-US"/>
        </w:rPr>
        <w:t xml:space="preserve">scale </w:t>
      </w:r>
      <w:r w:rsidR="008208FB" w:rsidRPr="00C63C97">
        <w:rPr>
          <w:rFonts w:asciiTheme="majorHAnsi" w:hAnsiTheme="majorHAnsi" w:cstheme="majorHAnsi"/>
          <w:lang w:val="en-US"/>
        </w:rPr>
        <w:t>through</w:t>
      </w:r>
      <w:r w:rsidRPr="00C63C97">
        <w:rPr>
          <w:rFonts w:asciiTheme="majorHAnsi" w:hAnsiTheme="majorHAnsi" w:cstheme="majorHAnsi"/>
          <w:lang w:val="en-US"/>
        </w:rPr>
        <w:t xml:space="preserve"> </w:t>
      </w:r>
      <w:r w:rsidR="00EC3511" w:rsidRPr="00C63C97">
        <w:rPr>
          <w:rFonts w:asciiTheme="majorHAnsi" w:hAnsiTheme="majorHAnsi" w:cstheme="majorHAnsi"/>
          <w:lang w:val="en-US"/>
        </w:rPr>
        <w:t xml:space="preserve">hydrothermal </w:t>
      </w:r>
      <w:r w:rsidRPr="00C63C97">
        <w:rPr>
          <w:rFonts w:asciiTheme="majorHAnsi" w:hAnsiTheme="majorHAnsi" w:cstheme="majorHAnsi"/>
          <w:lang w:val="en-US"/>
        </w:rPr>
        <w:t>extraction using multi-reactor cycles</w:t>
      </w:r>
      <w:r w:rsidR="008B6CAC" w:rsidRPr="00C63C97">
        <w:rPr>
          <w:rFonts w:asciiTheme="majorHAnsi" w:hAnsiTheme="majorHAnsi" w:cstheme="majorHAnsi"/>
          <w:lang w:val="en-US"/>
        </w:rPr>
        <w:t xml:space="preserve">. This </w:t>
      </w:r>
      <w:r w:rsidR="008208FB" w:rsidRPr="00C63C97">
        <w:rPr>
          <w:rFonts w:asciiTheme="majorHAnsi" w:hAnsiTheme="majorHAnsi" w:cstheme="majorHAnsi"/>
          <w:lang w:val="en-US"/>
        </w:rPr>
        <w:t>allows</w:t>
      </w:r>
      <w:r w:rsidR="008B6CAC" w:rsidRPr="00C63C97">
        <w:rPr>
          <w:rFonts w:asciiTheme="majorHAnsi" w:hAnsiTheme="majorHAnsi" w:cstheme="majorHAnsi"/>
          <w:lang w:val="en-US"/>
        </w:rPr>
        <w:t xml:space="preserve"> </w:t>
      </w:r>
      <w:r w:rsidR="00510CA1" w:rsidRPr="00C63C97">
        <w:rPr>
          <w:rFonts w:asciiTheme="majorHAnsi" w:hAnsiTheme="majorHAnsi" w:cstheme="majorHAnsi"/>
          <w:lang w:val="en-US"/>
        </w:rPr>
        <w:t xml:space="preserve">free sugars, hemicelluloses and pectins to be extracted by </w:t>
      </w:r>
      <w:r w:rsidR="008B6CAC" w:rsidRPr="00C63C97">
        <w:rPr>
          <w:rFonts w:asciiTheme="majorHAnsi" w:hAnsiTheme="majorHAnsi" w:cstheme="majorHAnsi"/>
          <w:lang w:val="en-US"/>
        </w:rPr>
        <w:t xml:space="preserve">treating kilograms </w:t>
      </w:r>
      <w:r w:rsidR="00510CA1" w:rsidRPr="00C63C97">
        <w:rPr>
          <w:rFonts w:asciiTheme="majorHAnsi" w:hAnsiTheme="majorHAnsi" w:cstheme="majorHAnsi"/>
          <w:lang w:val="en-US"/>
        </w:rPr>
        <w:t>rather than</w:t>
      </w:r>
      <w:r w:rsidR="008B6CAC" w:rsidRPr="00C63C97">
        <w:rPr>
          <w:rFonts w:asciiTheme="majorHAnsi" w:hAnsiTheme="majorHAnsi" w:cstheme="majorHAnsi"/>
          <w:lang w:val="en-US"/>
        </w:rPr>
        <w:t xml:space="preserve"> grams of biomas</w:t>
      </w:r>
      <w:r w:rsidR="00510CA1" w:rsidRPr="00C63C97">
        <w:rPr>
          <w:rFonts w:asciiTheme="majorHAnsi" w:hAnsiTheme="majorHAnsi" w:cstheme="majorHAnsi"/>
          <w:lang w:val="en-US"/>
        </w:rPr>
        <w:t>s</w:t>
      </w:r>
      <w:r w:rsidR="008B6CAC" w:rsidRPr="00C63C97">
        <w:rPr>
          <w:rFonts w:asciiTheme="majorHAnsi" w:hAnsiTheme="majorHAnsi" w:cstheme="majorHAnsi"/>
          <w:lang w:val="en-US"/>
        </w:rPr>
        <w:t xml:space="preserve">. The </w:t>
      </w:r>
      <w:r w:rsidR="008208FB" w:rsidRPr="00C63C97">
        <w:rPr>
          <w:rFonts w:asciiTheme="majorHAnsi" w:hAnsiTheme="majorHAnsi" w:cstheme="majorHAnsi"/>
          <w:lang w:val="en-US"/>
        </w:rPr>
        <w:t>efficient functioning of the pilot plant result</w:t>
      </w:r>
      <w:r w:rsidR="00C97307" w:rsidRPr="00C63C97">
        <w:rPr>
          <w:rFonts w:asciiTheme="majorHAnsi" w:hAnsiTheme="majorHAnsi" w:cstheme="majorHAnsi"/>
          <w:lang w:val="en-US"/>
        </w:rPr>
        <w:t>s</w:t>
      </w:r>
      <w:r w:rsidR="008208FB" w:rsidRPr="00C63C97">
        <w:rPr>
          <w:rFonts w:asciiTheme="majorHAnsi" w:hAnsiTheme="majorHAnsi" w:cstheme="majorHAnsi"/>
          <w:lang w:val="en-US"/>
        </w:rPr>
        <w:t xml:space="preserve"> in</w:t>
      </w:r>
      <w:r w:rsidR="00A945B1" w:rsidRPr="00C63C97">
        <w:rPr>
          <w:rFonts w:asciiTheme="majorHAnsi" w:hAnsiTheme="majorHAnsi" w:cstheme="majorHAnsi"/>
          <w:lang w:val="en-US"/>
        </w:rPr>
        <w:t xml:space="preserve"> a</w:t>
      </w:r>
      <w:r w:rsidR="008208FB" w:rsidRPr="00C63C97">
        <w:rPr>
          <w:rFonts w:asciiTheme="majorHAnsi" w:hAnsiTheme="majorHAnsi" w:cstheme="majorHAnsi"/>
          <w:lang w:val="en-US"/>
        </w:rPr>
        <w:t xml:space="preserve"> very high extraction yield</w:t>
      </w:r>
      <w:r w:rsidR="00A945B1" w:rsidRPr="00C63C97">
        <w:rPr>
          <w:rFonts w:asciiTheme="majorHAnsi" w:hAnsiTheme="majorHAnsi" w:cstheme="majorHAnsi"/>
          <w:lang w:val="en-US"/>
        </w:rPr>
        <w:t xml:space="preserve"> compared to previous works</w:t>
      </w:r>
      <w:r w:rsidR="008208FB" w:rsidRPr="00C63C97">
        <w:rPr>
          <w:rFonts w:asciiTheme="majorHAnsi" w:hAnsiTheme="majorHAnsi" w:cstheme="majorHAnsi"/>
          <w:lang w:val="en-US"/>
        </w:rPr>
        <w:t xml:space="preserve">. </w:t>
      </w:r>
      <w:r w:rsidRPr="00C63C97">
        <w:rPr>
          <w:rFonts w:asciiTheme="majorHAnsi" w:hAnsiTheme="majorHAnsi" w:cstheme="majorHAnsi"/>
          <w:lang w:val="en-US"/>
        </w:rPr>
        <w:t>The extracted</w:t>
      </w:r>
      <w:r w:rsidR="0090095A" w:rsidRPr="00C63C97">
        <w:rPr>
          <w:rFonts w:asciiTheme="majorHAnsi" w:hAnsiTheme="majorHAnsi" w:cstheme="majorHAnsi"/>
          <w:lang w:val="en-US"/>
        </w:rPr>
        <w:t xml:space="preserve"> biopolymers</w:t>
      </w:r>
      <w:r w:rsidR="002A06DC" w:rsidRPr="00C63C97">
        <w:rPr>
          <w:rFonts w:asciiTheme="majorHAnsi" w:hAnsiTheme="majorHAnsi" w:cstheme="majorHAnsi"/>
          <w:lang w:val="en-US"/>
        </w:rPr>
        <w:t xml:space="preserve"> </w:t>
      </w:r>
      <w:r w:rsidRPr="00C63C97">
        <w:rPr>
          <w:rFonts w:asciiTheme="majorHAnsi" w:hAnsiTheme="majorHAnsi" w:cstheme="majorHAnsi"/>
          <w:lang w:val="en-US"/>
        </w:rPr>
        <w:t xml:space="preserve">were </w:t>
      </w:r>
      <w:r w:rsidR="00C26167" w:rsidRPr="00C63C97">
        <w:rPr>
          <w:rFonts w:asciiTheme="majorHAnsi" w:hAnsiTheme="majorHAnsi" w:cstheme="majorHAnsi"/>
          <w:lang w:val="en-US"/>
        </w:rPr>
        <w:t>separated</w:t>
      </w:r>
      <w:r w:rsidRPr="00C63C97">
        <w:rPr>
          <w:rFonts w:asciiTheme="majorHAnsi" w:hAnsiTheme="majorHAnsi" w:cstheme="majorHAnsi"/>
          <w:lang w:val="en-US"/>
        </w:rPr>
        <w:t xml:space="preserve"> and purified</w:t>
      </w:r>
      <w:r w:rsidR="00EC3511" w:rsidRPr="00C63C97">
        <w:rPr>
          <w:rFonts w:asciiTheme="majorHAnsi" w:hAnsiTheme="majorHAnsi" w:cstheme="majorHAnsi"/>
          <w:lang w:val="en-US"/>
        </w:rPr>
        <w:t xml:space="preserve"> using several membranes applying ultrafiltration and multiple cycles of diafiltration</w:t>
      </w:r>
      <w:r w:rsidR="00510CA1" w:rsidRPr="00C63C97">
        <w:rPr>
          <w:rFonts w:asciiTheme="majorHAnsi" w:hAnsiTheme="majorHAnsi" w:cstheme="majorHAnsi"/>
          <w:lang w:val="en-US"/>
        </w:rPr>
        <w:t>, and finally they were spray-dried</w:t>
      </w:r>
      <w:r w:rsidR="008B6CAC" w:rsidRPr="00C63C97">
        <w:rPr>
          <w:rFonts w:asciiTheme="majorHAnsi" w:hAnsiTheme="majorHAnsi" w:cstheme="majorHAnsi"/>
          <w:lang w:val="en-US"/>
        </w:rPr>
        <w:t>. The</w:t>
      </w:r>
      <w:r w:rsidR="00A945B1" w:rsidRPr="00C63C97">
        <w:rPr>
          <w:rFonts w:asciiTheme="majorHAnsi" w:hAnsiTheme="majorHAnsi" w:cstheme="majorHAnsi"/>
          <w:lang w:val="en-US"/>
        </w:rPr>
        <w:t xml:space="preserve"> global</w:t>
      </w:r>
      <w:r w:rsidR="008B6CAC" w:rsidRPr="00C63C97">
        <w:rPr>
          <w:rFonts w:asciiTheme="majorHAnsi" w:hAnsiTheme="majorHAnsi" w:cstheme="majorHAnsi"/>
          <w:lang w:val="en-US"/>
        </w:rPr>
        <w:t xml:space="preserve"> process de</w:t>
      </w:r>
      <w:r w:rsidR="00EC3511" w:rsidRPr="00C63C97">
        <w:rPr>
          <w:rFonts w:asciiTheme="majorHAnsi" w:hAnsiTheme="majorHAnsi" w:cstheme="majorHAnsi"/>
          <w:lang w:val="en-US"/>
        </w:rPr>
        <w:t>veloped</w:t>
      </w:r>
      <w:r w:rsidR="008B6CAC" w:rsidRPr="00C63C97">
        <w:rPr>
          <w:rFonts w:asciiTheme="majorHAnsi" w:hAnsiTheme="majorHAnsi" w:cstheme="majorHAnsi"/>
          <w:lang w:val="en-US"/>
        </w:rPr>
        <w:t xml:space="preserve"> </w:t>
      </w:r>
      <w:r w:rsidR="000977E6" w:rsidRPr="00C63C97">
        <w:rPr>
          <w:rFonts w:asciiTheme="majorHAnsi" w:hAnsiTheme="majorHAnsi" w:cstheme="majorHAnsi"/>
          <w:lang w:val="en-US"/>
        </w:rPr>
        <w:t>enables</w:t>
      </w:r>
      <w:r w:rsidR="00510CA1" w:rsidRPr="00C63C97">
        <w:rPr>
          <w:rFonts w:asciiTheme="majorHAnsi" w:hAnsiTheme="majorHAnsi" w:cstheme="majorHAnsi"/>
          <w:lang w:val="en-US"/>
        </w:rPr>
        <w:t>,</w:t>
      </w:r>
      <w:r w:rsidR="008B6CAC" w:rsidRPr="00C63C97">
        <w:rPr>
          <w:rFonts w:asciiTheme="majorHAnsi" w:hAnsiTheme="majorHAnsi" w:cstheme="majorHAnsi"/>
          <w:lang w:val="en-US"/>
        </w:rPr>
        <w:t xml:space="preserve"> </w:t>
      </w:r>
      <w:r w:rsidR="008208FB" w:rsidRPr="00C63C97">
        <w:rPr>
          <w:rFonts w:asciiTheme="majorHAnsi" w:hAnsiTheme="majorHAnsi" w:cstheme="majorHAnsi"/>
          <w:lang w:val="en-US"/>
        </w:rPr>
        <w:t>for the first time</w:t>
      </w:r>
      <w:r w:rsidR="00510CA1" w:rsidRPr="00C63C97">
        <w:rPr>
          <w:rFonts w:asciiTheme="majorHAnsi" w:hAnsiTheme="majorHAnsi" w:cstheme="majorHAnsi"/>
          <w:lang w:val="en-US"/>
        </w:rPr>
        <w:t>,</w:t>
      </w:r>
      <w:r w:rsidR="008208FB" w:rsidRPr="00C63C97">
        <w:rPr>
          <w:rFonts w:asciiTheme="majorHAnsi" w:hAnsiTheme="majorHAnsi" w:cstheme="majorHAnsi"/>
          <w:lang w:val="en-US"/>
        </w:rPr>
        <w:t xml:space="preserve"> </w:t>
      </w:r>
      <w:r w:rsidR="008B6CAC" w:rsidRPr="00C63C97">
        <w:rPr>
          <w:rFonts w:asciiTheme="majorHAnsi" w:hAnsiTheme="majorHAnsi" w:cstheme="majorHAnsi"/>
          <w:lang w:val="en-US"/>
        </w:rPr>
        <w:t xml:space="preserve">the </w:t>
      </w:r>
      <w:r w:rsidR="00EC3511" w:rsidRPr="00C63C97">
        <w:rPr>
          <w:rFonts w:asciiTheme="majorHAnsi" w:hAnsiTheme="majorHAnsi" w:cstheme="majorHAnsi"/>
          <w:lang w:val="en-US"/>
        </w:rPr>
        <w:t xml:space="preserve">subsequent </w:t>
      </w:r>
      <w:r w:rsidR="008B6CAC" w:rsidRPr="00C63C97">
        <w:rPr>
          <w:rFonts w:asciiTheme="majorHAnsi" w:hAnsiTheme="majorHAnsi" w:cstheme="majorHAnsi"/>
          <w:lang w:val="en-US"/>
        </w:rPr>
        <w:t xml:space="preserve">transformation of the solid </w:t>
      </w:r>
      <w:r w:rsidR="00C26167" w:rsidRPr="00C63C97">
        <w:rPr>
          <w:rFonts w:asciiTheme="majorHAnsi" w:hAnsiTheme="majorHAnsi" w:cstheme="majorHAnsi"/>
          <w:lang w:val="en-US"/>
        </w:rPr>
        <w:t xml:space="preserve">purified </w:t>
      </w:r>
      <w:r w:rsidR="008208FB" w:rsidRPr="00C63C97">
        <w:rPr>
          <w:rFonts w:asciiTheme="majorHAnsi" w:hAnsiTheme="majorHAnsi" w:cstheme="majorHAnsi"/>
          <w:lang w:val="en-US"/>
        </w:rPr>
        <w:t xml:space="preserve">biopolymer </w:t>
      </w:r>
      <w:r w:rsidR="008B6CAC" w:rsidRPr="00C63C97">
        <w:rPr>
          <w:rFonts w:asciiTheme="majorHAnsi" w:hAnsiTheme="majorHAnsi" w:cstheme="majorHAnsi"/>
          <w:lang w:val="en-US"/>
        </w:rPr>
        <w:t>fractions</w:t>
      </w:r>
      <w:r w:rsidR="008208FB" w:rsidRPr="00C63C97">
        <w:rPr>
          <w:rFonts w:asciiTheme="majorHAnsi" w:hAnsiTheme="majorHAnsi" w:cstheme="majorHAnsi"/>
          <w:lang w:val="en-US"/>
        </w:rPr>
        <w:t xml:space="preserve"> from an agri-food waste </w:t>
      </w:r>
      <w:r w:rsidR="008B6CAC" w:rsidRPr="00C63C97">
        <w:rPr>
          <w:rFonts w:asciiTheme="majorHAnsi" w:hAnsiTheme="majorHAnsi" w:cstheme="majorHAnsi"/>
          <w:lang w:val="en-US"/>
        </w:rPr>
        <w:t>into products such as biodegradable barrier films if the molecular weight is high, or food or pharmaceutical additives if the molecular weight is intermediate or low.</w:t>
      </w:r>
      <w:r w:rsidR="00C83547" w:rsidRPr="00C63C97">
        <w:rPr>
          <w:rFonts w:asciiTheme="majorHAnsi" w:hAnsiTheme="majorHAnsi" w:cstheme="majorHAnsi"/>
          <w:lang w:val="en-US"/>
        </w:rPr>
        <w:t xml:space="preserve"> </w:t>
      </w:r>
      <w:bookmarkEnd w:id="10"/>
    </w:p>
    <w:bookmarkEnd w:id="11"/>
    <w:p w14:paraId="0A8EB6D0" w14:textId="28B4A25F" w:rsidR="00827A69" w:rsidRPr="00C63C97" w:rsidRDefault="00827A69" w:rsidP="004E5981">
      <w:pPr>
        <w:pStyle w:val="Ttulo1"/>
        <w:spacing w:line="480" w:lineRule="auto"/>
      </w:pPr>
      <w:r w:rsidRPr="00C63C97">
        <w:t>Materials and methods</w:t>
      </w:r>
    </w:p>
    <w:p w14:paraId="34C5E184" w14:textId="1A9AABA2" w:rsidR="00827A69" w:rsidRPr="00C63C97" w:rsidRDefault="00827A69" w:rsidP="004E5981">
      <w:pPr>
        <w:pStyle w:val="Ttulo2"/>
        <w:spacing w:line="480" w:lineRule="auto"/>
      </w:pPr>
      <w:r w:rsidRPr="00C63C97">
        <w:t>Raw material preparation and characterization</w:t>
      </w:r>
    </w:p>
    <w:p w14:paraId="7C4D1C58" w14:textId="5641F310" w:rsidR="003E1D26" w:rsidRPr="00C63C97" w:rsidRDefault="00432A06"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The discarded carrots were supplied by the company Muñozval S.L. (Valladolid, Spain). They were kept refrigerated, in a dry and dark place until use after a short period of time so that their properties would not be affected. The carrots were processed with a 300 W juicer (Moulinex ZU5008 Infinity Press Revolution) which separates the pulp from the juice. Each 1 kg of carrots resulted in approximately 0.545 kg of pulp.</w:t>
      </w:r>
    </w:p>
    <w:p w14:paraId="5ED58988" w14:textId="74B20B3A" w:rsidR="00432A06" w:rsidRPr="00C63C97" w:rsidRDefault="00432A06"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lastRenderedPageBreak/>
        <w:t xml:space="preserve">The discarded carrots were fully characterized following the standardized methods published by the National Renewable Energy Laboratory (NREL), as described in </w:t>
      </w:r>
      <w:r w:rsidR="004242D8" w:rsidRPr="00C63C97">
        <w:rPr>
          <w:rFonts w:asciiTheme="majorHAnsi" w:hAnsiTheme="majorHAnsi" w:cstheme="majorHAnsi"/>
          <w:color w:val="000000" w:themeColor="text1"/>
          <w:lang w:val="en-US"/>
        </w:rPr>
        <w:t>our</w:t>
      </w:r>
      <w:r w:rsidRPr="00C63C97">
        <w:rPr>
          <w:rFonts w:asciiTheme="majorHAnsi" w:hAnsiTheme="majorHAnsi" w:cstheme="majorHAnsi"/>
          <w:color w:val="000000" w:themeColor="text1"/>
          <w:lang w:val="en-US"/>
        </w:rPr>
        <w:t xml:space="preserve"> previous work </w:t>
      </w:r>
      <w:r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{"citationItems":[{"id":"ITEM-1","itemData":{"DOI":"https://doi.org/10.1016/j.jclepro.2020.125179","ISSN":"0959-6526","abstract":"Discarded carrots account for 30% of the total production ending up in landfills, land, or a small part as cattle food. Valorization of discarded carrot pulp was studied by hydrothermal treatment, fractionating free sugars, hemicellulose and pectin in the liquid phase and residual pulp in the solid phase. Extraction took place in flow-through mode at 140, 160 and 180 °C, achieving recoveries up to 211.0 g/kg dry pulp of free sugars, 29.13 g/kg dry pulp of homogalacturonan pectin, and 70.45 g/kg dry pulp of arabinogalactan hemicellulose. The residual pulp reached a cellulose content of 57.5 wt% while before the treatment it was 10.7 wt%. Most of the free sugars were extracted in the preheating stage in batch, so they could be obtained separately from the biopolymers. The flow-through extraction allowed to obtain hemicellulose and pectin of molecular weights &gt;30 kDa. The evolution of different ranges of molecular weight was studied in detail for a better understanding of the phenomenon of autohydrolysis and the link between hemicellulose and pectin. The ample molecular weight distribution in the hydrolyzate allows for a subsequent fractionation via ultrafiltration membranes, to obtain a high molecular weight fraction for applications such as film-forming (in combination with the residual pulp).","author":[{"dropping-particle":"","family":"Ramos-Andrés","given":"Marta","non-dropping-particle":"","parse-names":false,"suffix":""},{"dropping-particle":"","family":"Aguilera-Torre","given":"Beatriz","non-dropping-particle":"","parse-names":false,"suffix":""},{"dropping-particle":"","family":"García-Serna","given":"Juan","non-dropping-particle":"","parse-names":false,"suffix":""}],"container-title":"Journal of Cleaner Production","id":"ITEM-1","issued":{"date-parts":[["2020"]]},"page":"125179","title":"Hydrothermal production of high-molecular weight hemicellulose-pectin, free sugars and residual cellulose pulp from discarded carrots","type":"article-journal"},"uris":["http://www.mendeley.com/documents/?uuid=52629e72-6204-4429-83f9-8aa976533dad","http://www.mendeley.com/documents/?uuid=553e6621-5d3c-4780-adb5-bcff63180e32"]}],"mendeley":{"formattedCitation":"[5]","plainTextFormattedCitation":"[5]","previouslyFormattedCitation":"[5]"},"properties":{"noteIndex":0},"schema":"https://github.com/citation-style-language/schema/raw/master/csl-citation.json"}</w:instrText>
      </w:r>
      <w:r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[5]</w:t>
      </w:r>
      <w:r w:rsidRPr="00C63C97">
        <w:rPr>
          <w:rFonts w:asciiTheme="majorHAnsi" w:hAnsiTheme="majorHAnsi" w:cstheme="majorHAnsi"/>
          <w:color w:val="000000" w:themeColor="text1"/>
          <w:lang w:val="en-US"/>
        </w:rPr>
        <w:fldChar w:fldCharType="end"/>
      </w:r>
      <w:r w:rsidRPr="00C63C97">
        <w:rPr>
          <w:rFonts w:asciiTheme="majorHAnsi" w:hAnsiTheme="majorHAnsi" w:cstheme="majorHAnsi"/>
          <w:color w:val="000000" w:themeColor="text1"/>
          <w:lang w:val="en-US"/>
        </w:rPr>
        <w:t>.</w:t>
      </w:r>
      <w:r w:rsidR="007F13E8" w:rsidRPr="00C63C97">
        <w:rPr>
          <w:rFonts w:asciiTheme="majorHAnsi" w:hAnsiTheme="majorHAnsi" w:cstheme="majorHAnsi"/>
          <w:color w:val="000000" w:themeColor="text1"/>
          <w:lang w:val="en-US"/>
        </w:rPr>
        <w:t xml:space="preserve"> First, the moisture content of the discarded carrots, carrot pulp, and carrot juice were determined. Once the moisture content was known, the presence of the remaining components was expressed on a dry basis. The dry discarded carrot pulp was subjected to Soxhlet extraction with water and then with hexane. In the water extraction, the concentration of polar extracti</w:t>
      </w:r>
      <w:r w:rsidR="00BA4B34" w:rsidRPr="00C63C97">
        <w:rPr>
          <w:rFonts w:asciiTheme="majorHAnsi" w:hAnsiTheme="majorHAnsi" w:cstheme="majorHAnsi"/>
          <w:color w:val="000000" w:themeColor="text1"/>
          <w:lang w:val="en-US"/>
        </w:rPr>
        <w:t>ves</w:t>
      </w:r>
      <w:r w:rsidR="007F13E8" w:rsidRPr="00C63C97">
        <w:rPr>
          <w:rFonts w:asciiTheme="majorHAnsi" w:hAnsiTheme="majorHAnsi" w:cstheme="majorHAnsi"/>
          <w:color w:val="000000" w:themeColor="text1"/>
          <w:lang w:val="en-US"/>
        </w:rPr>
        <w:t xml:space="preserve"> was determined, while in the hexane extraction, the presence of apolar extractives was measured. Protein content was determined by the Kjeldahl method. Polysaccharides and lignin were calculated by two-step acid hydrolysis. This hydrolysis divides the matter into acid-insoluble (acid-insoluble lignin and ash) and acid-soluble (acid-soluble lignin, cellulose, hemicellulose, and pectin). Acid-insoluble lignin was measured gravimetrically, as well as the ash, which is the material </w:t>
      </w:r>
      <w:r w:rsidR="00380E5C" w:rsidRPr="00C63C97">
        <w:rPr>
          <w:rFonts w:asciiTheme="majorHAnsi" w:hAnsiTheme="majorHAnsi" w:cstheme="majorHAnsi"/>
          <w:color w:val="000000" w:themeColor="text1"/>
          <w:lang w:val="en-US"/>
        </w:rPr>
        <w:t>left</w:t>
      </w:r>
      <w:r w:rsidR="007F13E8" w:rsidRPr="00C63C97">
        <w:rPr>
          <w:rFonts w:asciiTheme="majorHAnsi" w:hAnsiTheme="majorHAnsi" w:cstheme="majorHAnsi"/>
          <w:color w:val="000000" w:themeColor="text1"/>
          <w:lang w:val="en-US"/>
        </w:rPr>
        <w:t xml:space="preserve"> after oxidation at 550 </w:t>
      </w:r>
      <w:r w:rsidR="005061B3" w:rsidRPr="00C63C97">
        <w:rPr>
          <w:rFonts w:ascii="Calibri" w:hAnsi="Calibri" w:cs="Calibri"/>
          <w:lang w:val="en-US"/>
        </w:rPr>
        <w:t>°</w:t>
      </w:r>
      <w:r w:rsidR="007F13E8" w:rsidRPr="00C63C97">
        <w:rPr>
          <w:rFonts w:asciiTheme="majorHAnsi" w:hAnsiTheme="majorHAnsi" w:cstheme="majorHAnsi"/>
          <w:color w:val="000000" w:themeColor="text1"/>
          <w:lang w:val="en-US"/>
        </w:rPr>
        <w:t xml:space="preserve">C. Cellulose, hemicellulose, and pectin were hydrolyzed in the second stage of the acid hydrolysis to obtain the monomers, which were subsequently identified and quantified by HPLC according to </w:t>
      </w:r>
      <w:r w:rsidR="00EB6C78" w:rsidRPr="00C63C97">
        <w:rPr>
          <w:rFonts w:asciiTheme="majorHAnsi" w:hAnsiTheme="majorHAnsi" w:cstheme="majorHAnsi"/>
          <w:color w:val="000000" w:themeColor="text1"/>
          <w:lang w:val="en-US"/>
        </w:rPr>
        <w:t>S</w:t>
      </w:r>
      <w:r w:rsidR="007F13E8" w:rsidRPr="00C63C97">
        <w:rPr>
          <w:rFonts w:asciiTheme="majorHAnsi" w:hAnsiTheme="majorHAnsi" w:cstheme="majorHAnsi"/>
          <w:color w:val="000000" w:themeColor="text1"/>
          <w:lang w:val="en-US"/>
        </w:rPr>
        <w:t xml:space="preserve">ection </w:t>
      </w:r>
      <w:r w:rsidR="00EB6C78" w:rsidRPr="00C63C97">
        <w:rPr>
          <w:rFonts w:asciiTheme="majorHAnsi" w:hAnsiTheme="majorHAnsi" w:cstheme="majorHAnsi"/>
          <w:color w:val="000000" w:themeColor="text1"/>
          <w:lang w:val="en-US"/>
        </w:rPr>
        <w:t>2.6.1</w:t>
      </w:r>
      <w:r w:rsidR="007F13E8" w:rsidRPr="00C63C97">
        <w:rPr>
          <w:rFonts w:asciiTheme="majorHAnsi" w:hAnsiTheme="majorHAnsi" w:cstheme="majorHAnsi"/>
          <w:color w:val="000000" w:themeColor="text1"/>
          <w:lang w:val="en-US"/>
        </w:rPr>
        <w:t>. Finally, acid-soluble lignin was quantified by UV-</w:t>
      </w:r>
      <w:r w:rsidR="004C5AB2" w:rsidRPr="00C63C97">
        <w:rPr>
          <w:rFonts w:asciiTheme="majorHAnsi" w:hAnsiTheme="majorHAnsi" w:cstheme="majorHAnsi"/>
          <w:color w:val="000000" w:themeColor="text1"/>
          <w:lang w:val="en-US"/>
        </w:rPr>
        <w:t>v</w:t>
      </w:r>
      <w:r w:rsidR="007F13E8" w:rsidRPr="00C63C97">
        <w:rPr>
          <w:rFonts w:asciiTheme="majorHAnsi" w:hAnsiTheme="majorHAnsi" w:cstheme="majorHAnsi"/>
          <w:color w:val="000000" w:themeColor="text1"/>
          <w:lang w:val="en-US"/>
        </w:rPr>
        <w:t>is spectroscopy.</w:t>
      </w:r>
    </w:p>
    <w:p w14:paraId="2BA41A6B" w14:textId="5602B101" w:rsidR="00827A69" w:rsidRPr="00C63C97" w:rsidRDefault="00827A69" w:rsidP="004E5981">
      <w:pPr>
        <w:pStyle w:val="Ttulo2"/>
        <w:spacing w:line="480" w:lineRule="auto"/>
      </w:pPr>
      <w:r w:rsidRPr="00C63C97">
        <w:t>Hydrothermal treatment in cycles</w:t>
      </w:r>
    </w:p>
    <w:p w14:paraId="48A635E1" w14:textId="420F388B" w:rsidR="005F058D" w:rsidRPr="00C63C97" w:rsidRDefault="00360665"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 xml:space="preserve">The extraction of hemicelluloses/pectins </w:t>
      </w:r>
      <w:r w:rsidR="008856C2" w:rsidRPr="00C63C97">
        <w:rPr>
          <w:rFonts w:asciiTheme="majorHAnsi" w:hAnsiTheme="majorHAnsi" w:cstheme="majorHAnsi"/>
          <w:color w:val="000000" w:themeColor="text1"/>
          <w:lang w:val="en-US"/>
        </w:rPr>
        <w:t>by hydrothermal treatment was performed in a pilot plant consisting of five flow-through reactors in series, schematized in Fig</w:t>
      </w:r>
      <w:r w:rsidR="00511039" w:rsidRPr="00C63C97">
        <w:rPr>
          <w:rFonts w:asciiTheme="majorHAnsi" w:hAnsiTheme="majorHAnsi" w:cstheme="majorHAnsi"/>
          <w:color w:val="000000" w:themeColor="text1"/>
          <w:lang w:val="en-US"/>
        </w:rPr>
        <w:t>ure</w:t>
      </w:r>
      <w:r w:rsidR="008856C2" w:rsidRPr="00C63C97">
        <w:rPr>
          <w:rFonts w:asciiTheme="majorHAnsi" w:hAnsiTheme="majorHAnsi" w:cstheme="majorHAnsi"/>
          <w:color w:val="000000" w:themeColor="text1"/>
          <w:lang w:val="en-US"/>
        </w:rPr>
        <w:t xml:space="preserve"> </w:t>
      </w:r>
      <w:r w:rsidR="00511039" w:rsidRPr="00C63C97">
        <w:rPr>
          <w:rFonts w:asciiTheme="majorHAnsi" w:hAnsiTheme="majorHAnsi" w:cstheme="majorHAnsi"/>
          <w:color w:val="000000" w:themeColor="text1"/>
          <w:lang w:val="en-US"/>
        </w:rPr>
        <w:t>1</w:t>
      </w:r>
      <w:r w:rsidR="008856C2" w:rsidRPr="00C63C97">
        <w:rPr>
          <w:rFonts w:asciiTheme="majorHAnsi" w:hAnsiTheme="majorHAnsi" w:cstheme="majorHAnsi"/>
          <w:color w:val="000000" w:themeColor="text1"/>
          <w:lang w:val="en-US"/>
        </w:rPr>
        <w:t xml:space="preserve">. In </w:t>
      </w:r>
      <w:r w:rsidR="000F1FCB" w:rsidRPr="00C63C97">
        <w:rPr>
          <w:rFonts w:asciiTheme="majorHAnsi" w:hAnsiTheme="majorHAnsi" w:cstheme="majorHAnsi"/>
          <w:color w:val="000000" w:themeColor="text1"/>
          <w:lang w:val="en-US"/>
        </w:rPr>
        <w:t xml:space="preserve">our </w:t>
      </w:r>
      <w:r w:rsidR="008856C2" w:rsidRPr="00C63C97">
        <w:rPr>
          <w:rFonts w:asciiTheme="majorHAnsi" w:hAnsiTheme="majorHAnsi" w:cstheme="majorHAnsi"/>
          <w:color w:val="000000" w:themeColor="text1"/>
          <w:lang w:val="en-US"/>
        </w:rPr>
        <w:t>previous work</w:t>
      </w:r>
      <w:r w:rsidR="000F1FCB" w:rsidRPr="00C63C97">
        <w:rPr>
          <w:rFonts w:asciiTheme="majorHAnsi" w:hAnsiTheme="majorHAnsi" w:cstheme="majorHAnsi"/>
          <w:color w:val="000000" w:themeColor="text1"/>
          <w:lang w:val="en-US"/>
        </w:rPr>
        <w:t>s</w:t>
      </w:r>
      <w:r w:rsidR="008856C2" w:rsidRPr="00C63C97">
        <w:rPr>
          <w:rFonts w:asciiTheme="majorHAnsi" w:hAnsiTheme="majorHAnsi" w:cstheme="majorHAnsi"/>
          <w:color w:val="000000" w:themeColor="text1"/>
          <w:lang w:val="en-US"/>
        </w:rPr>
        <w:t xml:space="preserve">, a single reactor was used </w:t>
      </w:r>
      <w:r w:rsidR="000B137E" w:rsidRPr="00C63C97">
        <w:rPr>
          <w:rFonts w:asciiTheme="majorHAnsi" w:hAnsiTheme="majorHAnsi" w:cstheme="majorHAnsi"/>
          <w:color w:val="000000" w:themeColor="text1"/>
          <w:lang w:val="en-US"/>
        </w:rPr>
        <w:t>for spent coffee</w:t>
      </w:r>
      <w:r w:rsidR="00EC6F4D" w:rsidRPr="00C63C97">
        <w:rPr>
          <w:rFonts w:asciiTheme="majorHAnsi" w:hAnsiTheme="majorHAnsi" w:cstheme="majorHAnsi"/>
          <w:color w:val="000000" w:themeColor="text1"/>
          <w:lang w:val="en-US"/>
        </w:rPr>
        <w:t xml:space="preserve"> grounds</w:t>
      </w:r>
      <w:r w:rsidR="000B137E" w:rsidRPr="00C63C97">
        <w:rPr>
          <w:rFonts w:asciiTheme="majorHAnsi" w:hAnsiTheme="majorHAnsi" w:cstheme="majorHAnsi"/>
          <w:color w:val="000000" w:themeColor="text1"/>
          <w:lang w:val="en-US"/>
        </w:rPr>
        <w:t xml:space="preserve"> </w:t>
      </w:r>
      <w:r w:rsidR="000B137E"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{"citationItems":[{"id":"ITEM-1","itemData":{"DOI":"https://doi.org/10.1016/j.biortech.2019.121940","ISSN":"0960-8524","abstract":"Spent coffee grounds are a huge residual stream from instant coffee makers. The production of spent coffee oil and molecular weight fractionated hemicellulose hydrolysates via supercritical CO2 and a hydrothermal treatment followed by concentration, separation, and purification through cascade ultrafiltration/diafiltration (30-10-5 kDa) was studied. Hemicelluloses extraction yield reached 3.49 g/100 g of dry defatted spent coffee after 40 min at 160 °C. The ultrafiltration system allowed concentrating up to 5-fold certain groups of hemicellulose, being most of them retained in the first membrane. Hemicellulose concentration and molecular weight of the feed exerted a great influence on the mass transfer through the membrane due to the formation of aggregates. However, purification through diafiltration allowed both to decrease by-products retentions from 45.6% to 8.7%, increasing the molecular weight of each fraction. Six hemicellulose products were obtained with purities between 83.7 and 97.8 wt% and weight-average molecular weights between 1641 and 49,733 Da.","author":[{"dropping-particle":"","family":"Ramos-Andrés","given":"Marta","non-dropping-particle":"","parse-names":false,"suffix":""},{"dropping-particle":"","family":"Andrés-Iglesias","given":"Cristina","non-dropping-particle":"","parse-names":false,"suffix":""},{"dropping-particle":"","family":"García-Serna","given":"Juan","non-dropping-particle":"","parse-names":false,"suffix":""}],"container-title":"Bioresource Technology","id":"ITEM-1","issued":{"date-parts":[["2019"]]},"page":"121940","title":"Production of molecular weight fractionated hemicelluloses hydrolyzates from spent coffee grounds combining hydrothermal extraction and a multistep ultrafiltration/diafiltration","type":"article-journal","volume":"292"},"uris":["http://www.mendeley.com/documents/?uuid=64106390-5e85-4e89-8a2f-c013e480d8dc","http://www.mendeley.com/documents/?uuid=f1eefd49-a0eb-496f-be65-3ca277d9e4c0"]}],"mendeley":{"formattedCitation":"[24]","plainTextFormattedCitation":"[24]","previouslyFormattedCitation":"[24]"},"properties":{"noteIndex":0},"schema":"https://github.com/citation-style-language/schema/raw/master/csl-citation.json"}</w:instrText>
      </w:r>
      <w:r w:rsidR="000B137E"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[24]</w:t>
      </w:r>
      <w:r w:rsidR="000B137E" w:rsidRPr="00C63C97">
        <w:rPr>
          <w:rFonts w:asciiTheme="majorHAnsi" w:hAnsiTheme="majorHAnsi" w:cstheme="majorHAnsi"/>
          <w:color w:val="000000" w:themeColor="text1"/>
          <w:lang w:val="en-US"/>
        </w:rPr>
        <w:fldChar w:fldCharType="end"/>
      </w:r>
      <w:r w:rsidR="000B137E" w:rsidRPr="00C63C97">
        <w:rPr>
          <w:rFonts w:asciiTheme="majorHAnsi" w:hAnsiTheme="majorHAnsi" w:cstheme="majorHAnsi"/>
          <w:color w:val="000000" w:themeColor="text1"/>
          <w:lang w:val="en-US"/>
        </w:rPr>
        <w:t xml:space="preserve"> and for discarded carrot pulp </w:t>
      </w:r>
      <w:r w:rsidR="000B137E"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{"citationItems":[{"id":"ITEM-1","itemData":{"DOI":"https://doi.org/10.1016/j.jclepro.2020.125179","ISSN":"0959-6526","abstract":"Discarded carrots account for 30% of the total production ending up in landfills, land, or a small part as cattle food. Valorization of discarded carrot pulp was studied by hydrothermal treatment, fractionating free sugars, hemicellulose and pectin in the liquid phase and residual pulp in the solid phase. Extraction took place in flow-through mode at 140, 160 and 180 °C, achieving recoveries up to 211.0 g/kg dry pulp of free sugars, 29.13 g/kg dry pulp of homogalacturonan pectin, and 70.45 g/kg dry pulp of arabinogalactan hemicellulose. The residual pulp reached a cellulose content of 57.5 wt% while before the treatment it was 10.7 wt%. Most of the free sugars were extracted in the preheating stage in batch, so they could be obtained separately from the biopolymers. The flow-through extraction allowed to obtain hemicellulose and pectin of molecular weights &gt;30 kDa. The evolution of different ranges of molecular weight was studied in detail for a better understanding of the phenomenon of autohydrolysis and the link between hemicellulose and pectin. The ample molecular weight distribution in the hydrolyzate allows for a subsequent fractionation via ultrafiltration membranes, to obtain a high molecular weight fraction for applications such as film-forming (in combination with the residual pulp).","author":[{"dropping-particle":"","family":"Ramos-Andrés","given":"Marta","non-dropping-particle":"","parse-names":false,"suffix":""},{"dropping-particle":"","family":"Aguilera-Torre","given":"Beatriz","non-dropping-particle":"","parse-names":false,"suffix":""},{"dropping-particle":"","family":"García-Serna","given":"Juan","non-dropping-particle":"","parse-names":false,"suffix":""}],"container-title":"Journal of Cleaner Production","id":"ITEM-1","issued":{"date-parts":[["2020"]]},"page":"125179","title":"Hydrothermal production of high-molecular weight hemicellulose-pectin, free sugars and residual cellulose pulp from discarded carrots","type":"article-journal"},"uris":["http://www.mendeley.com/documents/?uuid=52629e72-6204-4429-83f9-8aa976533dad","http://www.mendeley.com/documents/?uuid=553e6621-5d3c-4780-adb5-bcff63180e32"]}],"mendeley":{"formattedCitation":"[5]","plainTextFormattedCitation":"[5]","previouslyFormattedCitation":"[5]"},"properties":{"noteIndex":0},"schema":"https://github.com/citation-style-language/schema/raw/master/csl-citation.json"}</w:instrText>
      </w:r>
      <w:r w:rsidR="000B137E"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[5]</w:t>
      </w:r>
      <w:r w:rsidR="000B137E" w:rsidRPr="00C63C97">
        <w:rPr>
          <w:rFonts w:asciiTheme="majorHAnsi" w:hAnsiTheme="majorHAnsi" w:cstheme="majorHAnsi"/>
          <w:color w:val="000000" w:themeColor="text1"/>
          <w:lang w:val="en-US"/>
        </w:rPr>
        <w:fldChar w:fldCharType="end"/>
      </w:r>
      <w:r w:rsidR="000F1FCB" w:rsidRPr="00C63C97">
        <w:rPr>
          <w:rFonts w:asciiTheme="majorHAnsi" w:hAnsiTheme="majorHAnsi" w:cstheme="majorHAnsi"/>
          <w:color w:val="000000" w:themeColor="text1"/>
          <w:lang w:val="en-US"/>
        </w:rPr>
        <w:t xml:space="preserve"> </w:t>
      </w:r>
      <w:r w:rsidR="00A5094F" w:rsidRPr="00C63C97">
        <w:rPr>
          <w:rFonts w:asciiTheme="majorHAnsi" w:hAnsiTheme="majorHAnsi" w:cstheme="majorHAnsi"/>
          <w:color w:val="000000" w:themeColor="text1"/>
          <w:lang w:val="en-US"/>
        </w:rPr>
        <w:t xml:space="preserve">aim at </w:t>
      </w:r>
      <w:r w:rsidR="00E60B1E" w:rsidRPr="00C63C97">
        <w:rPr>
          <w:rFonts w:asciiTheme="majorHAnsi" w:hAnsiTheme="majorHAnsi" w:cstheme="majorHAnsi"/>
          <w:color w:val="000000" w:themeColor="text1"/>
          <w:lang w:val="en-US"/>
        </w:rPr>
        <w:t>studying</w:t>
      </w:r>
      <w:r w:rsidR="00A5094F" w:rsidRPr="00C63C97">
        <w:rPr>
          <w:rFonts w:asciiTheme="majorHAnsi" w:hAnsiTheme="majorHAnsi" w:cstheme="majorHAnsi"/>
          <w:color w:val="000000" w:themeColor="text1"/>
          <w:lang w:val="en-US"/>
        </w:rPr>
        <w:t xml:space="preserve"> the process</w:t>
      </w:r>
      <w:r w:rsidR="008856C2" w:rsidRPr="00C63C97">
        <w:rPr>
          <w:rFonts w:asciiTheme="majorHAnsi" w:hAnsiTheme="majorHAnsi" w:cstheme="majorHAnsi"/>
          <w:color w:val="000000" w:themeColor="text1"/>
          <w:lang w:val="en-US"/>
        </w:rPr>
        <w:t>. In the present work</w:t>
      </w:r>
      <w:r w:rsidR="00CC2ECF" w:rsidRPr="00C63C97">
        <w:rPr>
          <w:rFonts w:asciiTheme="majorHAnsi" w:hAnsiTheme="majorHAnsi" w:cstheme="majorHAnsi"/>
          <w:color w:val="000000" w:themeColor="text1"/>
          <w:lang w:val="en-US"/>
        </w:rPr>
        <w:t>, the</w:t>
      </w:r>
      <w:r w:rsidR="008856C2" w:rsidRPr="00C63C97">
        <w:rPr>
          <w:rFonts w:asciiTheme="majorHAnsi" w:hAnsiTheme="majorHAnsi" w:cstheme="majorHAnsi"/>
          <w:color w:val="000000" w:themeColor="text1"/>
          <w:lang w:val="en-US"/>
        </w:rPr>
        <w:t xml:space="preserve"> five </w:t>
      </w:r>
      <w:r w:rsidR="005F1A8A" w:rsidRPr="00C63C97">
        <w:rPr>
          <w:rFonts w:asciiTheme="majorHAnsi" w:hAnsiTheme="majorHAnsi" w:cstheme="majorHAnsi"/>
          <w:color w:val="000000" w:themeColor="text1"/>
          <w:lang w:val="en-US"/>
        </w:rPr>
        <w:t xml:space="preserve">semicontinuous </w:t>
      </w:r>
      <w:r w:rsidR="008856C2" w:rsidRPr="00C63C97">
        <w:rPr>
          <w:rFonts w:asciiTheme="majorHAnsi" w:hAnsiTheme="majorHAnsi" w:cstheme="majorHAnsi"/>
          <w:color w:val="000000" w:themeColor="text1"/>
          <w:lang w:val="en-US"/>
        </w:rPr>
        <w:t>reactors were used</w:t>
      </w:r>
      <w:r w:rsidR="00A5094F" w:rsidRPr="00C63C97">
        <w:rPr>
          <w:rFonts w:asciiTheme="majorHAnsi" w:hAnsiTheme="majorHAnsi" w:cstheme="majorHAnsi"/>
          <w:color w:val="000000" w:themeColor="text1"/>
          <w:lang w:val="en-US"/>
        </w:rPr>
        <w:t xml:space="preserve"> in a </w:t>
      </w:r>
      <w:r w:rsidR="00121790" w:rsidRPr="00C63C97">
        <w:rPr>
          <w:rFonts w:asciiTheme="majorHAnsi" w:hAnsiTheme="majorHAnsi" w:cstheme="majorHAnsi"/>
          <w:color w:val="000000" w:themeColor="text1"/>
          <w:lang w:val="en-US"/>
        </w:rPr>
        <w:t>cyclic</w:t>
      </w:r>
      <w:r w:rsidR="00A5094F" w:rsidRPr="00C63C97">
        <w:rPr>
          <w:rFonts w:asciiTheme="majorHAnsi" w:hAnsiTheme="majorHAnsi" w:cstheme="majorHAnsi"/>
          <w:color w:val="000000" w:themeColor="text1"/>
          <w:lang w:val="en-US"/>
        </w:rPr>
        <w:t xml:space="preserve"> operation</w:t>
      </w:r>
      <w:r w:rsidR="00A33A88" w:rsidRPr="00C63C97">
        <w:rPr>
          <w:rFonts w:asciiTheme="majorHAnsi" w:hAnsiTheme="majorHAnsi" w:cstheme="majorHAnsi"/>
          <w:color w:val="000000" w:themeColor="text1"/>
          <w:lang w:val="en-US"/>
        </w:rPr>
        <w:t xml:space="preserve">, in </w:t>
      </w:r>
      <w:r w:rsidR="007321F8" w:rsidRPr="00C63C97">
        <w:rPr>
          <w:rFonts w:asciiTheme="majorHAnsi" w:hAnsiTheme="majorHAnsi" w:cstheme="majorHAnsi"/>
          <w:color w:val="000000" w:themeColor="text1"/>
          <w:lang w:val="en-US"/>
        </w:rPr>
        <w:t>batches</w:t>
      </w:r>
      <w:r w:rsidR="00A33A88" w:rsidRPr="00C63C97">
        <w:rPr>
          <w:rFonts w:asciiTheme="majorHAnsi" w:hAnsiTheme="majorHAnsi" w:cstheme="majorHAnsi"/>
          <w:color w:val="000000" w:themeColor="text1"/>
          <w:lang w:val="en-US"/>
        </w:rPr>
        <w:t xml:space="preserve"> of </w:t>
      </w:r>
      <w:r w:rsidR="007321F8" w:rsidRPr="00C63C97">
        <w:rPr>
          <w:rFonts w:asciiTheme="majorHAnsi" w:hAnsiTheme="majorHAnsi" w:cstheme="majorHAnsi"/>
          <w:color w:val="000000" w:themeColor="text1"/>
          <w:lang w:val="en-US"/>
        </w:rPr>
        <w:t>three</w:t>
      </w:r>
      <w:r w:rsidR="008B2ACA" w:rsidRPr="00C63C97">
        <w:rPr>
          <w:rFonts w:asciiTheme="majorHAnsi" w:hAnsiTheme="majorHAnsi" w:cstheme="majorHAnsi"/>
          <w:color w:val="000000" w:themeColor="text1"/>
          <w:lang w:val="en-US"/>
        </w:rPr>
        <w:t xml:space="preserve"> </w:t>
      </w:r>
      <w:r w:rsidR="007321F8" w:rsidRPr="00C63C97">
        <w:rPr>
          <w:rFonts w:asciiTheme="majorHAnsi" w:hAnsiTheme="majorHAnsi" w:cstheme="majorHAnsi"/>
          <w:color w:val="000000" w:themeColor="text1"/>
          <w:lang w:val="en-US"/>
        </w:rPr>
        <w:t>reactors</w:t>
      </w:r>
      <w:r w:rsidR="00E96283" w:rsidRPr="00C63C97">
        <w:rPr>
          <w:rFonts w:asciiTheme="majorHAnsi" w:hAnsiTheme="majorHAnsi" w:cstheme="majorHAnsi"/>
          <w:color w:val="000000" w:themeColor="text1"/>
          <w:lang w:val="en-US"/>
        </w:rPr>
        <w:t xml:space="preserve"> in series in operation and the other two </w:t>
      </w:r>
      <w:r w:rsidR="005F1A8A" w:rsidRPr="00C63C97">
        <w:rPr>
          <w:rFonts w:asciiTheme="majorHAnsi" w:hAnsiTheme="majorHAnsi" w:cstheme="majorHAnsi"/>
          <w:color w:val="000000" w:themeColor="text1"/>
          <w:lang w:val="en-US"/>
        </w:rPr>
        <w:t xml:space="preserve">reactors </w:t>
      </w:r>
      <w:r w:rsidR="00CC2ECF" w:rsidRPr="00C63C97">
        <w:rPr>
          <w:rFonts w:asciiTheme="majorHAnsi" w:hAnsiTheme="majorHAnsi" w:cstheme="majorHAnsi"/>
          <w:color w:val="000000" w:themeColor="text1"/>
          <w:lang w:val="en-US"/>
        </w:rPr>
        <w:t>in</w:t>
      </w:r>
      <w:r w:rsidR="00E96283" w:rsidRPr="00C63C97">
        <w:rPr>
          <w:rFonts w:asciiTheme="majorHAnsi" w:hAnsiTheme="majorHAnsi" w:cstheme="majorHAnsi"/>
          <w:color w:val="000000" w:themeColor="text1"/>
          <w:lang w:val="en-US"/>
        </w:rPr>
        <w:t xml:space="preserve"> loading/unloading</w:t>
      </w:r>
      <w:r w:rsidR="008856C2" w:rsidRPr="00C63C97">
        <w:rPr>
          <w:rFonts w:asciiTheme="majorHAnsi" w:hAnsiTheme="majorHAnsi" w:cstheme="majorHAnsi"/>
          <w:color w:val="000000" w:themeColor="text1"/>
          <w:lang w:val="en-US"/>
        </w:rPr>
        <w:t xml:space="preserve">. </w:t>
      </w:r>
      <w:r w:rsidR="00D13DF3" w:rsidRPr="00C63C97">
        <w:rPr>
          <w:rFonts w:asciiTheme="majorHAnsi" w:hAnsiTheme="majorHAnsi" w:cstheme="majorHAnsi"/>
          <w:color w:val="000000" w:themeColor="text1"/>
          <w:lang w:val="en-US"/>
        </w:rPr>
        <w:t xml:space="preserve">The system </w:t>
      </w:r>
      <w:r w:rsidR="00C62143" w:rsidRPr="00C63C97">
        <w:rPr>
          <w:rFonts w:asciiTheme="majorHAnsi" w:hAnsiTheme="majorHAnsi" w:cstheme="majorHAnsi"/>
          <w:color w:val="000000" w:themeColor="text1"/>
          <w:lang w:val="en-US"/>
        </w:rPr>
        <w:t xml:space="preserve">is patented </w:t>
      </w:r>
      <w:r w:rsidR="00C62143"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author":[{"dropping-particle":"","family":"Gallina","given":"Gianluca","non-dropping-particle":"","parse-names":false,"suffix":""},{"dropping-particle":"","family":"García-Serna","given":"Juan","non-dropping-particle":"","parse-names":false,"suffix":""}],"id":"ITEM-1","issued":{"date-parts":[["2018"]]},"number":"ES20160031191 20160914","title":"Multi-bed pilot plant and process for biomass fractionation","type":"patent"},"uris":["http://www.mendeley.com/documents/?uuid=bfdca296-86c6-4eaf-9840-4f475f04bc4e"]}],"mendeley":{"formattedCitation":"[11]","plainTextFormattedCitation":"[11]","previouslyFormattedCitation":"[11]"},"properties":{"noteIndex":0},"schema":"https://github.com/citation-style-language/schema/raw/master/csl-citation.json"}</w:instrText>
      </w:r>
      <w:r w:rsidR="00C62143"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[11]</w:t>
      </w:r>
      <w:r w:rsidR="00C62143" w:rsidRPr="00C63C97">
        <w:rPr>
          <w:rFonts w:asciiTheme="majorHAnsi" w:hAnsiTheme="majorHAnsi" w:cstheme="majorHAnsi"/>
          <w:color w:val="000000" w:themeColor="text1"/>
          <w:lang w:val="en-US"/>
        </w:rPr>
        <w:fldChar w:fldCharType="end"/>
      </w:r>
      <w:r w:rsidR="00C62143" w:rsidRPr="00C63C97">
        <w:rPr>
          <w:rFonts w:asciiTheme="majorHAnsi" w:hAnsiTheme="majorHAnsi" w:cstheme="majorHAnsi"/>
          <w:color w:val="000000" w:themeColor="text1"/>
          <w:lang w:val="en-US"/>
        </w:rPr>
        <w:t>.</w:t>
      </w:r>
      <w:r w:rsidR="00DB7D39" w:rsidRPr="00C63C97">
        <w:rPr>
          <w:rFonts w:asciiTheme="majorHAnsi" w:hAnsiTheme="majorHAnsi" w:cstheme="majorHAnsi"/>
          <w:color w:val="000000" w:themeColor="text1"/>
          <w:lang w:val="en-US"/>
        </w:rPr>
        <w:t xml:space="preserve"> </w:t>
      </w:r>
      <w:bookmarkStart w:id="12" w:name="_Hlk93557434"/>
      <w:r w:rsidR="0090095A" w:rsidRPr="00C63C97">
        <w:rPr>
          <w:rFonts w:asciiTheme="majorHAnsi" w:hAnsiTheme="majorHAnsi" w:cstheme="majorHAnsi"/>
          <w:color w:val="000000" w:themeColor="text1"/>
          <w:lang w:val="en-US"/>
        </w:rPr>
        <w:t>The operation with the reactors in parallel is not contemplated at the moment because the flow entering each reactor individually is not being measured, only the total flow circulating from one reactor to another (in series).</w:t>
      </w:r>
      <w:bookmarkEnd w:id="12"/>
    </w:p>
    <w:p w14:paraId="7E9D82CB" w14:textId="77777777" w:rsidR="00304DF5" w:rsidRPr="00C63C97" w:rsidRDefault="00304DF5" w:rsidP="004E5981">
      <w:pPr>
        <w:spacing w:line="480" w:lineRule="auto"/>
        <w:rPr>
          <w:rFonts w:asciiTheme="majorHAnsi" w:hAnsiTheme="majorHAnsi" w:cstheme="majorHAnsi"/>
          <w:color w:val="FF0000"/>
          <w:lang w:val="en-US"/>
        </w:rPr>
      </w:pPr>
      <w:r w:rsidRPr="00C63C97">
        <w:rPr>
          <w:rFonts w:asciiTheme="majorHAnsi" w:hAnsiTheme="majorHAnsi" w:cstheme="majorHAnsi"/>
          <w:noProof/>
          <w:lang w:val="en-US" w:eastAsia="es-ES"/>
        </w:rPr>
        <w:lastRenderedPageBreak/>
        <w:drawing>
          <wp:inline distT="0" distB="0" distL="0" distR="0" wp14:anchorId="1CE2C893" wp14:editId="49E89144">
            <wp:extent cx="5181138" cy="32131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89942" cy="3218560"/>
                    </a:xfrm>
                    <a:prstGeom prst="rect">
                      <a:avLst/>
                    </a:prstGeom>
                    <a:noFill/>
                    <a:ln>
                      <a:noFill/>
                    </a:ln>
                  </pic:spPr>
                </pic:pic>
              </a:graphicData>
            </a:graphic>
          </wp:inline>
        </w:drawing>
      </w:r>
    </w:p>
    <w:p w14:paraId="6139B9E5" w14:textId="1A58968A" w:rsidR="00304DF5" w:rsidRPr="00C63C97" w:rsidRDefault="00304DF5" w:rsidP="004E5981">
      <w:pPr>
        <w:spacing w:line="480" w:lineRule="auto"/>
        <w:rPr>
          <w:rFonts w:asciiTheme="majorHAnsi" w:hAnsiTheme="majorHAnsi" w:cstheme="majorHAnsi"/>
          <w:color w:val="000000" w:themeColor="text1"/>
          <w:sz w:val="20"/>
          <w:szCs w:val="20"/>
          <w:lang w:val="en-US"/>
        </w:rPr>
      </w:pPr>
      <w:r w:rsidRPr="00C63C97">
        <w:rPr>
          <w:rFonts w:asciiTheme="majorHAnsi" w:hAnsiTheme="majorHAnsi" w:cstheme="majorHAnsi"/>
          <w:color w:val="000000" w:themeColor="text1"/>
          <w:sz w:val="20"/>
          <w:szCs w:val="20"/>
          <w:lang w:val="en-US"/>
        </w:rPr>
        <w:t>Fig</w:t>
      </w:r>
      <w:r w:rsidR="00DE67A6" w:rsidRPr="00C63C97">
        <w:rPr>
          <w:rFonts w:asciiTheme="majorHAnsi" w:hAnsiTheme="majorHAnsi" w:cstheme="majorHAnsi"/>
          <w:color w:val="000000" w:themeColor="text1"/>
          <w:sz w:val="20"/>
          <w:szCs w:val="20"/>
          <w:lang w:val="en-US"/>
        </w:rPr>
        <w:t>ure</w:t>
      </w:r>
      <w:r w:rsidRPr="00C63C97">
        <w:rPr>
          <w:rFonts w:asciiTheme="majorHAnsi" w:hAnsiTheme="majorHAnsi" w:cstheme="majorHAnsi"/>
          <w:color w:val="000000" w:themeColor="text1"/>
          <w:sz w:val="20"/>
          <w:szCs w:val="20"/>
          <w:lang w:val="en-US"/>
        </w:rPr>
        <w:t xml:space="preserve"> 1. Process flow diagram of the hydrothermal treatment pilot plant</w:t>
      </w:r>
      <w:r w:rsidR="00B56304" w:rsidRPr="00C63C97">
        <w:rPr>
          <w:rFonts w:asciiTheme="majorHAnsi" w:hAnsiTheme="majorHAnsi" w:cstheme="majorHAnsi"/>
          <w:color w:val="000000" w:themeColor="text1"/>
          <w:sz w:val="20"/>
          <w:szCs w:val="20"/>
          <w:lang w:val="en-US"/>
        </w:rPr>
        <w:t>.</w:t>
      </w:r>
    </w:p>
    <w:p w14:paraId="0ABDD075" w14:textId="3D3B70DA" w:rsidR="00E01AC8" w:rsidRPr="00C63C97" w:rsidRDefault="008856C2"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A constant flow of 10 L/h of fresh water is pumped (</w:t>
      </w:r>
      <w:r w:rsidR="000B137E" w:rsidRPr="00C63C97">
        <w:rPr>
          <w:rFonts w:asciiTheme="majorHAnsi" w:hAnsiTheme="majorHAnsi" w:cstheme="majorHAnsi"/>
          <w:color w:val="000000" w:themeColor="text1"/>
          <w:lang w:val="en-US"/>
        </w:rPr>
        <w:t>P-01</w:t>
      </w:r>
      <w:r w:rsidRPr="00C63C97">
        <w:rPr>
          <w:rFonts w:asciiTheme="majorHAnsi" w:hAnsiTheme="majorHAnsi" w:cstheme="majorHAnsi"/>
          <w:color w:val="000000" w:themeColor="text1"/>
          <w:lang w:val="en-US"/>
        </w:rPr>
        <w:t>) from a tank (</w:t>
      </w:r>
      <w:r w:rsidR="000B137E" w:rsidRPr="00C63C97">
        <w:rPr>
          <w:rFonts w:asciiTheme="majorHAnsi" w:hAnsiTheme="majorHAnsi" w:cstheme="majorHAnsi"/>
          <w:color w:val="000000" w:themeColor="text1"/>
          <w:lang w:val="en-US"/>
        </w:rPr>
        <w:t>D-01</w:t>
      </w:r>
      <w:r w:rsidRPr="00C63C97">
        <w:rPr>
          <w:rFonts w:asciiTheme="majorHAnsi" w:hAnsiTheme="majorHAnsi" w:cstheme="majorHAnsi"/>
          <w:color w:val="000000" w:themeColor="text1"/>
          <w:lang w:val="en-US"/>
        </w:rPr>
        <w:t>) through two concentric tube heat exchangers (</w:t>
      </w:r>
      <w:r w:rsidR="000B137E" w:rsidRPr="00C63C97">
        <w:rPr>
          <w:rFonts w:asciiTheme="majorHAnsi" w:hAnsiTheme="majorHAnsi" w:cstheme="majorHAnsi"/>
          <w:color w:val="000000" w:themeColor="text1"/>
          <w:lang w:val="en-US"/>
        </w:rPr>
        <w:t>12 m total length, ¼” internal tube, 3/8” external tube</w:t>
      </w:r>
      <w:r w:rsidRPr="00C63C97">
        <w:rPr>
          <w:rFonts w:asciiTheme="majorHAnsi" w:hAnsiTheme="majorHAnsi" w:cstheme="majorHAnsi"/>
          <w:color w:val="000000" w:themeColor="text1"/>
          <w:lang w:val="en-US"/>
        </w:rPr>
        <w:t>) and an electric heater of maximum power 5 kW (</w:t>
      </w:r>
      <w:r w:rsidR="000B137E" w:rsidRPr="00C63C97">
        <w:rPr>
          <w:rFonts w:asciiTheme="majorHAnsi" w:hAnsiTheme="majorHAnsi" w:cstheme="majorHAnsi"/>
          <w:color w:val="000000" w:themeColor="text1"/>
          <w:lang w:val="en-US"/>
        </w:rPr>
        <w:t>E-01, 3-02 and H-01</w:t>
      </w:r>
      <w:r w:rsidR="005F058D" w:rsidRPr="00C63C97">
        <w:rPr>
          <w:rFonts w:asciiTheme="majorHAnsi" w:hAnsiTheme="majorHAnsi" w:cstheme="majorHAnsi"/>
          <w:color w:val="000000" w:themeColor="text1"/>
          <w:lang w:val="en-US"/>
        </w:rPr>
        <w:t xml:space="preserve">, </w:t>
      </w:r>
      <w:r w:rsidR="000B137E" w:rsidRPr="00C63C97">
        <w:rPr>
          <w:rFonts w:asciiTheme="majorHAnsi" w:hAnsiTheme="majorHAnsi" w:cstheme="majorHAnsi"/>
          <w:color w:val="000000" w:themeColor="text1"/>
          <w:lang w:val="en-US"/>
        </w:rPr>
        <w:t>respectively</w:t>
      </w:r>
      <w:r w:rsidRPr="00C63C97">
        <w:rPr>
          <w:rFonts w:asciiTheme="majorHAnsi" w:hAnsiTheme="majorHAnsi" w:cstheme="majorHAnsi"/>
          <w:color w:val="000000" w:themeColor="text1"/>
          <w:lang w:val="en-US"/>
        </w:rPr>
        <w:t xml:space="preserve">). </w:t>
      </w:r>
      <w:r w:rsidR="000B137E" w:rsidRPr="00C63C97">
        <w:rPr>
          <w:rFonts w:asciiTheme="majorHAnsi" w:hAnsiTheme="majorHAnsi" w:cstheme="majorHAnsi"/>
          <w:color w:val="000000" w:themeColor="text1"/>
          <w:lang w:val="en-US"/>
        </w:rPr>
        <w:t xml:space="preserve">Understanding ‘X’ as any reactor among reactors </w:t>
      </w:r>
      <w:r w:rsidR="008629F4" w:rsidRPr="00C63C97">
        <w:rPr>
          <w:rFonts w:asciiTheme="majorHAnsi" w:hAnsiTheme="majorHAnsi" w:cstheme="majorHAnsi"/>
          <w:color w:val="000000" w:themeColor="text1"/>
          <w:lang w:val="en-US"/>
        </w:rPr>
        <w:t>R</w:t>
      </w:r>
      <w:r w:rsidR="000B137E" w:rsidRPr="00C63C97">
        <w:rPr>
          <w:rFonts w:asciiTheme="majorHAnsi" w:hAnsiTheme="majorHAnsi" w:cstheme="majorHAnsi"/>
          <w:color w:val="000000" w:themeColor="text1"/>
          <w:lang w:val="en-US"/>
        </w:rPr>
        <w:t xml:space="preserve">1, </w:t>
      </w:r>
      <w:r w:rsidR="008629F4" w:rsidRPr="00C63C97">
        <w:rPr>
          <w:rFonts w:asciiTheme="majorHAnsi" w:hAnsiTheme="majorHAnsi" w:cstheme="majorHAnsi"/>
          <w:color w:val="000000" w:themeColor="text1"/>
          <w:lang w:val="en-US"/>
        </w:rPr>
        <w:t>R</w:t>
      </w:r>
      <w:r w:rsidR="000B137E" w:rsidRPr="00C63C97">
        <w:rPr>
          <w:rFonts w:asciiTheme="majorHAnsi" w:hAnsiTheme="majorHAnsi" w:cstheme="majorHAnsi"/>
          <w:color w:val="000000" w:themeColor="text1"/>
          <w:lang w:val="en-US"/>
        </w:rPr>
        <w:t xml:space="preserve">2, </w:t>
      </w:r>
      <w:r w:rsidR="008629F4" w:rsidRPr="00C63C97">
        <w:rPr>
          <w:rFonts w:asciiTheme="majorHAnsi" w:hAnsiTheme="majorHAnsi" w:cstheme="majorHAnsi"/>
          <w:color w:val="000000" w:themeColor="text1"/>
          <w:lang w:val="en-US"/>
        </w:rPr>
        <w:t>R</w:t>
      </w:r>
      <w:r w:rsidR="000B137E" w:rsidRPr="00C63C97">
        <w:rPr>
          <w:rFonts w:asciiTheme="majorHAnsi" w:hAnsiTheme="majorHAnsi" w:cstheme="majorHAnsi"/>
          <w:color w:val="000000" w:themeColor="text1"/>
          <w:lang w:val="en-US"/>
        </w:rPr>
        <w:t xml:space="preserve">3, </w:t>
      </w:r>
      <w:r w:rsidR="008629F4" w:rsidRPr="00C63C97">
        <w:rPr>
          <w:rFonts w:asciiTheme="majorHAnsi" w:hAnsiTheme="majorHAnsi" w:cstheme="majorHAnsi"/>
          <w:color w:val="000000" w:themeColor="text1"/>
          <w:lang w:val="en-US"/>
        </w:rPr>
        <w:t>R</w:t>
      </w:r>
      <w:r w:rsidR="000B137E" w:rsidRPr="00C63C97">
        <w:rPr>
          <w:rFonts w:asciiTheme="majorHAnsi" w:hAnsiTheme="majorHAnsi" w:cstheme="majorHAnsi"/>
          <w:color w:val="000000" w:themeColor="text1"/>
          <w:lang w:val="en-US"/>
        </w:rPr>
        <w:t xml:space="preserve">4, and </w:t>
      </w:r>
      <w:r w:rsidR="008629F4" w:rsidRPr="00C63C97">
        <w:rPr>
          <w:rFonts w:asciiTheme="majorHAnsi" w:hAnsiTheme="majorHAnsi" w:cstheme="majorHAnsi"/>
          <w:color w:val="000000" w:themeColor="text1"/>
          <w:lang w:val="en-US"/>
        </w:rPr>
        <w:t>R</w:t>
      </w:r>
      <w:r w:rsidR="000B137E" w:rsidRPr="00C63C97">
        <w:rPr>
          <w:rFonts w:asciiTheme="majorHAnsi" w:hAnsiTheme="majorHAnsi" w:cstheme="majorHAnsi"/>
          <w:color w:val="000000" w:themeColor="text1"/>
          <w:lang w:val="en-US"/>
        </w:rPr>
        <w:t>5, t</w:t>
      </w:r>
      <w:r w:rsidRPr="00C63C97">
        <w:rPr>
          <w:rFonts w:asciiTheme="majorHAnsi" w:hAnsiTheme="majorHAnsi" w:cstheme="majorHAnsi"/>
          <w:color w:val="000000" w:themeColor="text1"/>
          <w:lang w:val="en-US"/>
        </w:rPr>
        <w:t xml:space="preserve">he </w:t>
      </w:r>
      <w:r w:rsidR="000B137E" w:rsidRPr="00C63C97">
        <w:rPr>
          <w:rFonts w:asciiTheme="majorHAnsi" w:hAnsiTheme="majorHAnsi" w:cstheme="majorHAnsi"/>
          <w:color w:val="000000" w:themeColor="text1"/>
          <w:lang w:val="en-US"/>
        </w:rPr>
        <w:t xml:space="preserve">heated </w:t>
      </w:r>
      <w:r w:rsidRPr="00C63C97">
        <w:rPr>
          <w:rFonts w:asciiTheme="majorHAnsi" w:hAnsiTheme="majorHAnsi" w:cstheme="majorHAnsi"/>
          <w:color w:val="000000" w:themeColor="text1"/>
          <w:lang w:val="en-US"/>
        </w:rPr>
        <w:t>water flows through a valve (</w:t>
      </w:r>
      <w:r w:rsidR="000B137E" w:rsidRPr="00C63C97">
        <w:rPr>
          <w:rFonts w:asciiTheme="majorHAnsi" w:hAnsiTheme="majorHAnsi" w:cstheme="majorHAnsi"/>
          <w:color w:val="000000" w:themeColor="text1"/>
          <w:lang w:val="en-US"/>
        </w:rPr>
        <w:t>V-F’X’</w:t>
      </w:r>
      <w:r w:rsidRPr="00C63C97">
        <w:rPr>
          <w:rFonts w:asciiTheme="majorHAnsi" w:hAnsiTheme="majorHAnsi" w:cstheme="majorHAnsi"/>
          <w:color w:val="000000" w:themeColor="text1"/>
          <w:lang w:val="en-US"/>
        </w:rPr>
        <w:t>) which is open in the first reactor to be used</w:t>
      </w:r>
      <w:r w:rsidR="005F1A8A" w:rsidRPr="00C63C97">
        <w:rPr>
          <w:rFonts w:asciiTheme="majorHAnsi" w:hAnsiTheme="majorHAnsi" w:cstheme="majorHAnsi"/>
          <w:color w:val="000000" w:themeColor="text1"/>
          <w:lang w:val="en-US"/>
        </w:rPr>
        <w:t xml:space="preserve"> (any of the five reactors)</w:t>
      </w:r>
      <w:r w:rsidRPr="00C63C97">
        <w:rPr>
          <w:rFonts w:asciiTheme="majorHAnsi" w:hAnsiTheme="majorHAnsi" w:cstheme="majorHAnsi"/>
          <w:color w:val="000000" w:themeColor="text1"/>
          <w:lang w:val="en-US"/>
        </w:rPr>
        <w:t xml:space="preserve">. Downstream of this valve </w:t>
      </w:r>
      <w:r w:rsidR="00BA4B34" w:rsidRPr="00C63C97">
        <w:rPr>
          <w:rFonts w:asciiTheme="majorHAnsi" w:hAnsiTheme="majorHAnsi" w:cstheme="majorHAnsi"/>
          <w:color w:val="000000" w:themeColor="text1"/>
          <w:lang w:val="en-US"/>
        </w:rPr>
        <w:t xml:space="preserve">there </w:t>
      </w:r>
      <w:r w:rsidRPr="00C63C97">
        <w:rPr>
          <w:rFonts w:asciiTheme="majorHAnsi" w:hAnsiTheme="majorHAnsi" w:cstheme="majorHAnsi"/>
          <w:color w:val="000000" w:themeColor="text1"/>
          <w:lang w:val="en-US"/>
        </w:rPr>
        <w:t>is a three-way valve (</w:t>
      </w:r>
      <w:r w:rsidR="000B137E" w:rsidRPr="00C63C97">
        <w:rPr>
          <w:rFonts w:asciiTheme="majorHAnsi" w:hAnsiTheme="majorHAnsi" w:cstheme="majorHAnsi"/>
          <w:color w:val="000000" w:themeColor="text1"/>
          <w:lang w:val="en-US"/>
        </w:rPr>
        <w:t>V-T’X’</w:t>
      </w:r>
      <w:r w:rsidRPr="00C63C97">
        <w:rPr>
          <w:rFonts w:asciiTheme="majorHAnsi" w:hAnsiTheme="majorHAnsi" w:cstheme="majorHAnsi"/>
          <w:color w:val="000000" w:themeColor="text1"/>
          <w:lang w:val="en-US"/>
        </w:rPr>
        <w:t xml:space="preserve">) which allows the water to enter the first reactor </w:t>
      </w:r>
      <w:r w:rsidR="000B137E" w:rsidRPr="00C63C97">
        <w:rPr>
          <w:rFonts w:asciiTheme="majorHAnsi" w:hAnsiTheme="majorHAnsi" w:cstheme="majorHAnsi"/>
          <w:color w:val="000000" w:themeColor="text1"/>
          <w:lang w:val="en-US"/>
        </w:rPr>
        <w:t xml:space="preserve">once </w:t>
      </w:r>
      <w:r w:rsidRPr="00C63C97">
        <w:rPr>
          <w:rFonts w:asciiTheme="majorHAnsi" w:hAnsiTheme="majorHAnsi" w:cstheme="majorHAnsi"/>
          <w:color w:val="000000" w:themeColor="text1"/>
          <w:lang w:val="en-US"/>
        </w:rPr>
        <w:t xml:space="preserve">the water has reached the desired temperature, or else the water is sent to the outlet stream by bypassing the reactor. The outlet stream passes back through the heat exchangers </w:t>
      </w:r>
      <w:r w:rsidR="000B137E" w:rsidRPr="00C63C97">
        <w:rPr>
          <w:rFonts w:asciiTheme="majorHAnsi" w:hAnsiTheme="majorHAnsi" w:cstheme="majorHAnsi"/>
          <w:color w:val="000000" w:themeColor="text1"/>
          <w:lang w:val="en-US"/>
        </w:rPr>
        <w:t>E-01</w:t>
      </w:r>
      <w:r w:rsidRPr="00C63C97">
        <w:rPr>
          <w:rFonts w:asciiTheme="majorHAnsi" w:hAnsiTheme="majorHAnsi" w:cstheme="majorHAnsi"/>
          <w:color w:val="000000" w:themeColor="text1"/>
          <w:lang w:val="en-US"/>
        </w:rPr>
        <w:t xml:space="preserve"> and </w:t>
      </w:r>
      <w:r w:rsidR="000B137E" w:rsidRPr="00C63C97">
        <w:rPr>
          <w:rFonts w:asciiTheme="majorHAnsi" w:hAnsiTheme="majorHAnsi" w:cstheme="majorHAnsi"/>
          <w:color w:val="000000" w:themeColor="text1"/>
          <w:lang w:val="en-US"/>
        </w:rPr>
        <w:t>E-02</w:t>
      </w:r>
      <w:r w:rsidRPr="00C63C97">
        <w:rPr>
          <w:rFonts w:asciiTheme="majorHAnsi" w:hAnsiTheme="majorHAnsi" w:cstheme="majorHAnsi"/>
          <w:color w:val="000000" w:themeColor="text1"/>
          <w:lang w:val="en-US"/>
        </w:rPr>
        <w:t xml:space="preserve"> </w:t>
      </w:r>
      <w:r w:rsidR="00980484" w:rsidRPr="00C63C97">
        <w:rPr>
          <w:rFonts w:asciiTheme="majorHAnsi" w:hAnsiTheme="majorHAnsi" w:cstheme="majorHAnsi"/>
          <w:color w:val="000000" w:themeColor="text1"/>
          <w:lang w:val="en-US"/>
        </w:rPr>
        <w:t>transferring</w:t>
      </w:r>
      <w:r w:rsidRPr="00C63C97">
        <w:rPr>
          <w:rFonts w:asciiTheme="majorHAnsi" w:hAnsiTheme="majorHAnsi" w:cstheme="majorHAnsi"/>
          <w:color w:val="000000" w:themeColor="text1"/>
          <w:lang w:val="en-US"/>
        </w:rPr>
        <w:t xml:space="preserve"> part of the energy that is invested in heating the feed stream. The outlet stream then passes through a third concentric tube heat exchanger (</w:t>
      </w:r>
      <w:r w:rsidR="000B137E" w:rsidRPr="00C63C97">
        <w:rPr>
          <w:rFonts w:asciiTheme="majorHAnsi" w:hAnsiTheme="majorHAnsi" w:cstheme="majorHAnsi"/>
          <w:color w:val="000000" w:themeColor="text1"/>
          <w:lang w:val="en-US"/>
        </w:rPr>
        <w:t>E-03</w:t>
      </w:r>
      <w:r w:rsidRPr="00C63C97">
        <w:rPr>
          <w:rFonts w:asciiTheme="majorHAnsi" w:hAnsiTheme="majorHAnsi" w:cstheme="majorHAnsi"/>
          <w:color w:val="000000" w:themeColor="text1"/>
          <w:lang w:val="en-US"/>
        </w:rPr>
        <w:t>) which operates with cooling water, and through a go-back pressure valve (</w:t>
      </w:r>
      <w:r w:rsidR="000B137E" w:rsidRPr="00C63C97">
        <w:rPr>
          <w:rFonts w:asciiTheme="majorHAnsi" w:hAnsiTheme="majorHAnsi" w:cstheme="majorHAnsi"/>
          <w:color w:val="000000" w:themeColor="text1"/>
          <w:lang w:val="en-US"/>
        </w:rPr>
        <w:t>V-GO</w:t>
      </w:r>
      <w:r w:rsidRPr="00C63C97">
        <w:rPr>
          <w:rFonts w:asciiTheme="majorHAnsi" w:hAnsiTheme="majorHAnsi" w:cstheme="majorHAnsi"/>
          <w:color w:val="000000" w:themeColor="text1"/>
          <w:lang w:val="en-US"/>
        </w:rPr>
        <w:t>) which keeps the plant pressurized. The cold product is collected in a tank (</w:t>
      </w:r>
      <w:r w:rsidR="000B137E" w:rsidRPr="00C63C97">
        <w:rPr>
          <w:rFonts w:asciiTheme="majorHAnsi" w:hAnsiTheme="majorHAnsi" w:cstheme="majorHAnsi"/>
          <w:color w:val="000000" w:themeColor="text1"/>
          <w:lang w:val="en-US"/>
        </w:rPr>
        <w:t>D-03</w:t>
      </w:r>
      <w:r w:rsidRPr="00C63C97">
        <w:rPr>
          <w:rFonts w:asciiTheme="majorHAnsi" w:hAnsiTheme="majorHAnsi" w:cstheme="majorHAnsi"/>
          <w:color w:val="000000" w:themeColor="text1"/>
          <w:lang w:val="en-US"/>
        </w:rPr>
        <w:t>).</w:t>
      </w:r>
      <w:r w:rsidR="009803F2" w:rsidRPr="00C63C97">
        <w:rPr>
          <w:rFonts w:asciiTheme="majorHAnsi" w:hAnsiTheme="majorHAnsi" w:cstheme="majorHAnsi"/>
          <w:color w:val="000000" w:themeColor="text1"/>
          <w:lang w:val="en-US"/>
        </w:rPr>
        <w:t xml:space="preserve"> </w:t>
      </w:r>
    </w:p>
    <w:p w14:paraId="3E4A263E" w14:textId="5BFD61EB" w:rsidR="00E01AC8" w:rsidRPr="00C63C97" w:rsidRDefault="009803F2"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The biomass is loaded into the reactors (2 L) with the help of a stainless-steel cartridge. Carrot pulp corresponding to approximately 1.</w:t>
      </w:r>
      <w:r w:rsidR="00FA1A8D" w:rsidRPr="00C63C97">
        <w:rPr>
          <w:rFonts w:asciiTheme="majorHAnsi" w:hAnsiTheme="majorHAnsi" w:cstheme="majorHAnsi"/>
          <w:color w:val="000000" w:themeColor="text1"/>
          <w:lang w:val="en-US"/>
        </w:rPr>
        <w:t>62</w:t>
      </w:r>
      <w:r w:rsidRPr="00C63C97">
        <w:rPr>
          <w:rFonts w:asciiTheme="majorHAnsi" w:hAnsiTheme="majorHAnsi" w:cstheme="majorHAnsi"/>
          <w:color w:val="000000" w:themeColor="text1"/>
          <w:lang w:val="en-US"/>
        </w:rPr>
        <w:t xml:space="preserve"> kg of fresh carrots is loaded into each cartridge. The </w:t>
      </w:r>
      <w:r w:rsidRPr="00C63C97">
        <w:rPr>
          <w:rFonts w:asciiTheme="majorHAnsi" w:hAnsiTheme="majorHAnsi" w:cstheme="majorHAnsi"/>
          <w:color w:val="000000" w:themeColor="text1"/>
          <w:lang w:val="en-US"/>
        </w:rPr>
        <w:lastRenderedPageBreak/>
        <w:t xml:space="preserve">cartridge is introduced into the reactor through the valve </w:t>
      </w:r>
      <w:r w:rsidR="000B137E" w:rsidRPr="00C63C97">
        <w:rPr>
          <w:rFonts w:asciiTheme="majorHAnsi" w:hAnsiTheme="majorHAnsi" w:cstheme="majorHAnsi"/>
          <w:color w:val="000000" w:themeColor="text1"/>
          <w:lang w:val="en-US"/>
        </w:rPr>
        <w:t>V-C’X’</w:t>
      </w:r>
      <w:r w:rsidRPr="00C63C97">
        <w:rPr>
          <w:rFonts w:asciiTheme="majorHAnsi" w:hAnsiTheme="majorHAnsi" w:cstheme="majorHAnsi"/>
          <w:color w:val="000000" w:themeColor="text1"/>
          <w:lang w:val="en-US"/>
        </w:rPr>
        <w:t xml:space="preserve"> at the bottom. The reactor may or may not be pre-filled with water. In the case of prefilling, water is pumped (</w:t>
      </w:r>
      <w:r w:rsidR="000B137E" w:rsidRPr="00C63C97">
        <w:rPr>
          <w:rFonts w:asciiTheme="majorHAnsi" w:hAnsiTheme="majorHAnsi" w:cstheme="majorHAnsi"/>
          <w:color w:val="000000" w:themeColor="text1"/>
          <w:lang w:val="en-US"/>
        </w:rPr>
        <w:t>P-02</w:t>
      </w:r>
      <w:r w:rsidRPr="00C63C97">
        <w:rPr>
          <w:rFonts w:asciiTheme="majorHAnsi" w:hAnsiTheme="majorHAnsi" w:cstheme="majorHAnsi"/>
          <w:color w:val="000000" w:themeColor="text1"/>
          <w:lang w:val="en-US"/>
        </w:rPr>
        <w:t xml:space="preserve">) from the tank </w:t>
      </w:r>
      <w:r w:rsidR="000B137E" w:rsidRPr="00C63C97">
        <w:rPr>
          <w:rFonts w:asciiTheme="majorHAnsi" w:hAnsiTheme="majorHAnsi" w:cstheme="majorHAnsi"/>
          <w:color w:val="000000" w:themeColor="text1"/>
          <w:lang w:val="en-US"/>
        </w:rPr>
        <w:t>D-02</w:t>
      </w:r>
      <w:r w:rsidRPr="00C63C97">
        <w:rPr>
          <w:rFonts w:asciiTheme="majorHAnsi" w:hAnsiTheme="majorHAnsi" w:cstheme="majorHAnsi"/>
          <w:color w:val="000000" w:themeColor="text1"/>
          <w:lang w:val="en-US"/>
        </w:rPr>
        <w:t xml:space="preserve">. Then, the water and the biomass in the reactor are preheated to 90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by means of heating </w:t>
      </w:r>
      <w:r w:rsidR="006D78FB" w:rsidRPr="00C63C97">
        <w:rPr>
          <w:rFonts w:asciiTheme="majorHAnsi" w:hAnsiTheme="majorHAnsi" w:cstheme="majorHAnsi"/>
          <w:color w:val="000000" w:themeColor="text1"/>
          <w:lang w:val="en-US"/>
        </w:rPr>
        <w:t xml:space="preserve">resistors located on the wall of each reactor. </w:t>
      </w:r>
    </w:p>
    <w:p w14:paraId="235B2F14" w14:textId="1AAADD04" w:rsidR="00360665" w:rsidRPr="00C63C97" w:rsidRDefault="006D78FB"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 xml:space="preserve">Once the water circulating in bypass reaches the desired </w:t>
      </w:r>
      <w:r w:rsidR="00573AC6" w:rsidRPr="00C63C97">
        <w:rPr>
          <w:rFonts w:asciiTheme="majorHAnsi" w:hAnsiTheme="majorHAnsi" w:cstheme="majorHAnsi"/>
          <w:color w:val="000000" w:themeColor="text1"/>
          <w:lang w:val="en-US"/>
        </w:rPr>
        <w:t xml:space="preserve">operating </w:t>
      </w:r>
      <w:r w:rsidRPr="00C63C97">
        <w:rPr>
          <w:rFonts w:asciiTheme="majorHAnsi" w:hAnsiTheme="majorHAnsi" w:cstheme="majorHAnsi"/>
          <w:color w:val="000000" w:themeColor="text1"/>
          <w:lang w:val="en-US"/>
        </w:rPr>
        <w:t xml:space="preserve">temperature, this temperature is </w:t>
      </w:r>
      <w:r w:rsidR="00E01AC8" w:rsidRPr="00C63C97">
        <w:rPr>
          <w:rFonts w:asciiTheme="majorHAnsi" w:hAnsiTheme="majorHAnsi" w:cstheme="majorHAnsi"/>
          <w:color w:val="000000" w:themeColor="text1"/>
          <w:lang w:val="en-US"/>
        </w:rPr>
        <w:t xml:space="preserve">also </w:t>
      </w:r>
      <w:r w:rsidRPr="00C63C97">
        <w:rPr>
          <w:rFonts w:asciiTheme="majorHAnsi" w:hAnsiTheme="majorHAnsi" w:cstheme="majorHAnsi"/>
          <w:color w:val="000000" w:themeColor="text1"/>
          <w:lang w:val="en-US"/>
        </w:rPr>
        <w:t xml:space="preserve">selected in each of the reactors to be operated and the inlet and outlet of each of these reactors are opened. If reactor </w:t>
      </w:r>
      <w:proofErr w:type="gramStart"/>
      <w:r w:rsidR="000B137E" w:rsidRPr="00C63C97">
        <w:rPr>
          <w:rFonts w:asciiTheme="majorHAnsi" w:hAnsiTheme="majorHAnsi" w:cstheme="majorHAnsi"/>
          <w:color w:val="000000" w:themeColor="text1"/>
          <w:lang w:val="en-US"/>
        </w:rPr>
        <w:t>R‘</w:t>
      </w:r>
      <w:proofErr w:type="gramEnd"/>
      <w:r w:rsidRPr="00C63C97">
        <w:rPr>
          <w:rFonts w:asciiTheme="majorHAnsi" w:hAnsiTheme="majorHAnsi" w:cstheme="majorHAnsi"/>
          <w:color w:val="000000" w:themeColor="text1"/>
          <w:lang w:val="en-US"/>
        </w:rPr>
        <w:t>X</w:t>
      </w:r>
      <w:r w:rsidR="000B137E" w:rsidRPr="00C63C97">
        <w:rPr>
          <w:rFonts w:asciiTheme="majorHAnsi" w:hAnsiTheme="majorHAnsi" w:cstheme="majorHAnsi"/>
          <w:color w:val="000000" w:themeColor="text1"/>
          <w:lang w:val="en-US"/>
        </w:rPr>
        <w:t>’</w:t>
      </w:r>
      <w:r w:rsidRPr="00C63C97">
        <w:rPr>
          <w:rFonts w:asciiTheme="majorHAnsi" w:hAnsiTheme="majorHAnsi" w:cstheme="majorHAnsi"/>
          <w:color w:val="000000" w:themeColor="text1"/>
          <w:lang w:val="en-US"/>
        </w:rPr>
        <w:t xml:space="preserve"> is to be operated, at the same time the outlet valve </w:t>
      </w:r>
      <w:r w:rsidR="000B137E" w:rsidRPr="00C63C97">
        <w:rPr>
          <w:rFonts w:asciiTheme="majorHAnsi" w:hAnsiTheme="majorHAnsi" w:cstheme="majorHAnsi"/>
          <w:color w:val="000000" w:themeColor="text1"/>
          <w:lang w:val="en-US"/>
        </w:rPr>
        <w:t>V-0’X’</w:t>
      </w:r>
      <w:r w:rsidRPr="00C63C97">
        <w:rPr>
          <w:rFonts w:asciiTheme="majorHAnsi" w:hAnsiTheme="majorHAnsi" w:cstheme="majorHAnsi"/>
          <w:color w:val="000000" w:themeColor="text1"/>
          <w:lang w:val="en-US"/>
        </w:rPr>
        <w:t xml:space="preserve"> is </w:t>
      </w:r>
      <w:r w:rsidR="00BA4B34" w:rsidRPr="00C63C97">
        <w:rPr>
          <w:rFonts w:asciiTheme="majorHAnsi" w:hAnsiTheme="majorHAnsi" w:cstheme="majorHAnsi"/>
          <w:color w:val="000000" w:themeColor="text1"/>
          <w:lang w:val="en-US"/>
        </w:rPr>
        <w:t>opened</w:t>
      </w:r>
      <w:r w:rsidRPr="00C63C97">
        <w:rPr>
          <w:rFonts w:asciiTheme="majorHAnsi" w:hAnsiTheme="majorHAnsi" w:cstheme="majorHAnsi"/>
          <w:color w:val="000000" w:themeColor="text1"/>
          <w:lang w:val="en-US"/>
        </w:rPr>
        <w:t xml:space="preserve"> and the three-way valve </w:t>
      </w:r>
      <w:r w:rsidR="000B137E" w:rsidRPr="00C63C97">
        <w:rPr>
          <w:rFonts w:asciiTheme="majorHAnsi" w:hAnsiTheme="majorHAnsi" w:cstheme="majorHAnsi"/>
          <w:color w:val="000000" w:themeColor="text1"/>
          <w:lang w:val="en-US"/>
        </w:rPr>
        <w:t>V-T’X’</w:t>
      </w:r>
      <w:r w:rsidRPr="00C63C97">
        <w:rPr>
          <w:rFonts w:asciiTheme="majorHAnsi" w:hAnsiTheme="majorHAnsi" w:cstheme="majorHAnsi"/>
          <w:color w:val="000000" w:themeColor="text1"/>
          <w:lang w:val="en-US"/>
        </w:rPr>
        <w:t xml:space="preserve"> is repositioned so that the water can flow in and out of reactor </w:t>
      </w:r>
      <w:r w:rsidR="000B137E" w:rsidRPr="00C63C97">
        <w:rPr>
          <w:rFonts w:asciiTheme="majorHAnsi" w:hAnsiTheme="majorHAnsi" w:cstheme="majorHAnsi"/>
          <w:color w:val="000000" w:themeColor="text1"/>
          <w:lang w:val="en-US"/>
        </w:rPr>
        <w:t>R’</w:t>
      </w:r>
      <w:r w:rsidRPr="00C63C97">
        <w:rPr>
          <w:rFonts w:asciiTheme="majorHAnsi" w:hAnsiTheme="majorHAnsi" w:cstheme="majorHAnsi"/>
          <w:color w:val="000000" w:themeColor="text1"/>
          <w:lang w:val="en-US"/>
        </w:rPr>
        <w:t>X</w:t>
      </w:r>
      <w:r w:rsidR="000B137E" w:rsidRPr="00C63C97">
        <w:rPr>
          <w:rFonts w:asciiTheme="majorHAnsi" w:hAnsiTheme="majorHAnsi" w:cstheme="majorHAnsi"/>
          <w:color w:val="000000" w:themeColor="text1"/>
          <w:lang w:val="en-US"/>
        </w:rPr>
        <w:t>’</w:t>
      </w:r>
      <w:r w:rsidRPr="00C63C97">
        <w:rPr>
          <w:rFonts w:asciiTheme="majorHAnsi" w:hAnsiTheme="majorHAnsi" w:cstheme="majorHAnsi"/>
          <w:color w:val="000000" w:themeColor="text1"/>
          <w:lang w:val="en-US"/>
        </w:rPr>
        <w:t xml:space="preserve">. Each of the reactors being operated at the same time has the corresponding three-way valve </w:t>
      </w:r>
      <w:r w:rsidR="000B137E" w:rsidRPr="00C63C97">
        <w:rPr>
          <w:rFonts w:asciiTheme="majorHAnsi" w:hAnsiTheme="majorHAnsi" w:cstheme="majorHAnsi"/>
          <w:color w:val="000000" w:themeColor="text1"/>
          <w:lang w:val="en-US"/>
        </w:rPr>
        <w:t>R’X’</w:t>
      </w:r>
      <w:r w:rsidRPr="00C63C97">
        <w:rPr>
          <w:rFonts w:asciiTheme="majorHAnsi" w:hAnsiTheme="majorHAnsi" w:cstheme="majorHAnsi"/>
          <w:color w:val="000000" w:themeColor="text1"/>
          <w:lang w:val="en-US"/>
        </w:rPr>
        <w:t xml:space="preserve"> in the reactor inlet position,</w:t>
      </w:r>
      <w:r w:rsidR="000B137E" w:rsidRPr="00C63C97">
        <w:rPr>
          <w:rFonts w:asciiTheme="majorHAnsi" w:hAnsiTheme="majorHAnsi" w:cstheme="majorHAnsi"/>
          <w:color w:val="000000" w:themeColor="text1"/>
          <w:lang w:val="en-US"/>
        </w:rPr>
        <w:t xml:space="preserve"> </w:t>
      </w:r>
      <w:r w:rsidRPr="00C63C97">
        <w:rPr>
          <w:rFonts w:asciiTheme="majorHAnsi" w:hAnsiTheme="majorHAnsi" w:cstheme="majorHAnsi"/>
          <w:color w:val="000000" w:themeColor="text1"/>
          <w:lang w:val="en-US"/>
        </w:rPr>
        <w:t xml:space="preserve">and the outlet valve </w:t>
      </w:r>
      <w:r w:rsidR="000B137E" w:rsidRPr="00C63C97">
        <w:rPr>
          <w:rFonts w:asciiTheme="majorHAnsi" w:hAnsiTheme="majorHAnsi" w:cstheme="majorHAnsi"/>
          <w:color w:val="000000" w:themeColor="text1"/>
          <w:lang w:val="en-US"/>
        </w:rPr>
        <w:t>V-O’X’</w:t>
      </w:r>
      <w:r w:rsidRPr="00C63C97">
        <w:rPr>
          <w:rFonts w:asciiTheme="majorHAnsi" w:hAnsiTheme="majorHAnsi" w:cstheme="majorHAnsi"/>
          <w:color w:val="000000" w:themeColor="text1"/>
          <w:lang w:val="en-US"/>
        </w:rPr>
        <w:t xml:space="preserve"> open. </w:t>
      </w:r>
      <w:r w:rsidR="00366902" w:rsidRPr="00C63C97">
        <w:rPr>
          <w:rFonts w:asciiTheme="majorHAnsi" w:hAnsiTheme="majorHAnsi" w:cstheme="majorHAnsi"/>
          <w:color w:val="000000" w:themeColor="text1"/>
          <w:lang w:val="en-US"/>
        </w:rPr>
        <w:t xml:space="preserve">As shown in Figure 1, the inlet stream of each reactor corresponds to the outlet stream of the reactor to its left. The outlet stream of R5 is enabled to be the inlet of R1, allowing operation cycles to continue for as long as desired after all five reactors have operated once. </w:t>
      </w:r>
      <w:r w:rsidRPr="00C63C97">
        <w:rPr>
          <w:rFonts w:asciiTheme="majorHAnsi" w:hAnsiTheme="majorHAnsi" w:cstheme="majorHAnsi"/>
          <w:color w:val="000000" w:themeColor="text1"/>
          <w:lang w:val="en-US"/>
        </w:rPr>
        <w:t>The outlet of the last</w:t>
      </w:r>
      <w:r w:rsidR="000B137E" w:rsidRPr="00C63C97">
        <w:rPr>
          <w:rFonts w:asciiTheme="majorHAnsi" w:hAnsiTheme="majorHAnsi" w:cstheme="majorHAnsi"/>
          <w:color w:val="000000" w:themeColor="text1"/>
          <w:lang w:val="en-US"/>
        </w:rPr>
        <w:t xml:space="preserve"> </w:t>
      </w:r>
      <w:r w:rsidRPr="00C63C97">
        <w:rPr>
          <w:rFonts w:asciiTheme="majorHAnsi" w:hAnsiTheme="majorHAnsi" w:cstheme="majorHAnsi"/>
          <w:color w:val="000000" w:themeColor="text1"/>
          <w:lang w:val="en-US"/>
        </w:rPr>
        <w:t>of the reactors</w:t>
      </w:r>
      <w:r w:rsidR="005E20C2" w:rsidRPr="00C63C97">
        <w:rPr>
          <w:rFonts w:asciiTheme="majorHAnsi" w:hAnsiTheme="majorHAnsi" w:cstheme="majorHAnsi"/>
          <w:color w:val="000000" w:themeColor="text1"/>
          <w:lang w:val="en-US"/>
        </w:rPr>
        <w:t xml:space="preserve"> working in cycle</w:t>
      </w:r>
      <w:r w:rsidR="00366902" w:rsidRPr="00C63C97">
        <w:rPr>
          <w:rFonts w:asciiTheme="majorHAnsi" w:hAnsiTheme="majorHAnsi" w:cstheme="majorHAnsi"/>
          <w:color w:val="000000" w:themeColor="text1"/>
          <w:lang w:val="en-US"/>
        </w:rPr>
        <w:t>s</w:t>
      </w:r>
      <w:r w:rsidRPr="00C63C97">
        <w:rPr>
          <w:rFonts w:asciiTheme="majorHAnsi" w:hAnsiTheme="majorHAnsi" w:cstheme="majorHAnsi"/>
          <w:color w:val="000000" w:themeColor="text1"/>
          <w:lang w:val="en-US"/>
        </w:rPr>
        <w:t xml:space="preserve"> find</w:t>
      </w:r>
      <w:r w:rsidR="005E20C2" w:rsidRPr="00C63C97">
        <w:rPr>
          <w:rFonts w:asciiTheme="majorHAnsi" w:hAnsiTheme="majorHAnsi" w:cstheme="majorHAnsi"/>
          <w:color w:val="000000" w:themeColor="text1"/>
          <w:lang w:val="en-US"/>
        </w:rPr>
        <w:t>s</w:t>
      </w:r>
      <w:r w:rsidRPr="00C63C97">
        <w:rPr>
          <w:rFonts w:asciiTheme="majorHAnsi" w:hAnsiTheme="majorHAnsi" w:cstheme="majorHAnsi"/>
          <w:color w:val="000000" w:themeColor="text1"/>
          <w:lang w:val="en-US"/>
        </w:rPr>
        <w:t xml:space="preserve"> the next three-way valve in the outlet position, so the stream is directed to the outlet passing through the three heat exchangers (</w:t>
      </w:r>
      <w:r w:rsidR="000B137E" w:rsidRPr="00C63C97">
        <w:rPr>
          <w:rFonts w:asciiTheme="majorHAnsi" w:hAnsiTheme="majorHAnsi" w:cstheme="majorHAnsi"/>
          <w:color w:val="000000" w:themeColor="text1"/>
          <w:lang w:val="en-US"/>
        </w:rPr>
        <w:t>E-01, E-02, and E-03</w:t>
      </w:r>
      <w:r w:rsidRPr="00C63C97">
        <w:rPr>
          <w:rFonts w:asciiTheme="majorHAnsi" w:hAnsiTheme="majorHAnsi" w:cstheme="majorHAnsi"/>
          <w:color w:val="000000" w:themeColor="text1"/>
          <w:lang w:val="en-US"/>
        </w:rPr>
        <w:t xml:space="preserve">), depressurized at valve </w:t>
      </w:r>
      <w:r w:rsidR="000B137E" w:rsidRPr="00C63C97">
        <w:rPr>
          <w:rFonts w:asciiTheme="majorHAnsi" w:hAnsiTheme="majorHAnsi" w:cstheme="majorHAnsi"/>
          <w:color w:val="000000" w:themeColor="text1"/>
          <w:lang w:val="en-US"/>
        </w:rPr>
        <w:t>V-GO</w:t>
      </w:r>
      <w:r w:rsidR="00511039" w:rsidRPr="00C63C97">
        <w:rPr>
          <w:rFonts w:asciiTheme="majorHAnsi" w:hAnsiTheme="majorHAnsi" w:cstheme="majorHAnsi"/>
          <w:color w:val="000000" w:themeColor="text1"/>
          <w:lang w:val="en-US"/>
        </w:rPr>
        <w:t>,</w:t>
      </w:r>
      <w:r w:rsidRPr="00C63C97">
        <w:rPr>
          <w:rFonts w:asciiTheme="majorHAnsi" w:hAnsiTheme="majorHAnsi" w:cstheme="majorHAnsi"/>
          <w:color w:val="000000" w:themeColor="text1"/>
          <w:lang w:val="en-US"/>
        </w:rPr>
        <w:t xml:space="preserve"> and collected in the tank </w:t>
      </w:r>
      <w:r w:rsidR="000B137E" w:rsidRPr="00C63C97">
        <w:rPr>
          <w:rFonts w:asciiTheme="majorHAnsi" w:hAnsiTheme="majorHAnsi" w:cstheme="majorHAnsi"/>
          <w:color w:val="000000" w:themeColor="text1"/>
          <w:lang w:val="en-US"/>
        </w:rPr>
        <w:t>D-03</w:t>
      </w:r>
      <w:r w:rsidRPr="00C63C97">
        <w:rPr>
          <w:rFonts w:asciiTheme="majorHAnsi" w:hAnsiTheme="majorHAnsi" w:cstheme="majorHAnsi"/>
          <w:color w:val="000000" w:themeColor="text1"/>
          <w:lang w:val="en-US"/>
        </w:rPr>
        <w:t>. Before starting each experiment, a cold pressure test was performed to check for leaks and clogging.</w:t>
      </w:r>
      <w:r w:rsidR="002E5C56" w:rsidRPr="00C63C97">
        <w:rPr>
          <w:rFonts w:asciiTheme="majorHAnsi" w:hAnsiTheme="majorHAnsi" w:cstheme="majorHAnsi"/>
          <w:color w:val="000000" w:themeColor="text1"/>
          <w:lang w:val="en-US"/>
        </w:rPr>
        <w:t xml:space="preserve"> </w:t>
      </w:r>
    </w:p>
    <w:p w14:paraId="176DB149" w14:textId="0DB7D00F" w:rsidR="002E5C56" w:rsidRPr="00C63C97" w:rsidRDefault="002E5C56"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 xml:space="preserve">Two extraction experiments were performed at 140 and 180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w:t>
      </w:r>
      <w:r w:rsidR="005F058D" w:rsidRPr="00C63C97">
        <w:rPr>
          <w:rFonts w:asciiTheme="majorHAnsi" w:hAnsiTheme="majorHAnsi" w:cstheme="majorHAnsi"/>
          <w:color w:val="000000" w:themeColor="text1"/>
          <w:lang w:val="en-US"/>
        </w:rPr>
        <w:t>Table 1 shows the sequence of reacto</w:t>
      </w:r>
      <w:r w:rsidR="00304DF5" w:rsidRPr="00C63C97">
        <w:rPr>
          <w:rFonts w:asciiTheme="majorHAnsi" w:hAnsiTheme="majorHAnsi" w:cstheme="majorHAnsi"/>
          <w:color w:val="000000" w:themeColor="text1"/>
          <w:lang w:val="en-US"/>
        </w:rPr>
        <w:t>r</w:t>
      </w:r>
      <w:r w:rsidR="005F058D" w:rsidRPr="00C63C97">
        <w:rPr>
          <w:rFonts w:asciiTheme="majorHAnsi" w:hAnsiTheme="majorHAnsi" w:cstheme="majorHAnsi"/>
          <w:color w:val="000000" w:themeColor="text1"/>
          <w:lang w:val="en-US"/>
        </w:rPr>
        <w:t>s used in the cycle operation. At both extraction temperatures</w:t>
      </w:r>
      <w:r w:rsidRPr="00C63C97">
        <w:rPr>
          <w:rFonts w:asciiTheme="majorHAnsi" w:hAnsiTheme="majorHAnsi" w:cstheme="majorHAnsi"/>
          <w:color w:val="000000" w:themeColor="text1"/>
          <w:lang w:val="en-US"/>
        </w:rPr>
        <w:t xml:space="preserve">, a total of 7 reactors were used, working with cycles of up to 3 reactors operating at the same time in series. Since the outlet of the last reactor R5 is enabled to be the inlet of the first reactor R1, reactors R1 and R2 </w:t>
      </w:r>
      <w:r w:rsidR="005C3AB9" w:rsidRPr="00C63C97">
        <w:rPr>
          <w:rFonts w:asciiTheme="majorHAnsi" w:hAnsiTheme="majorHAnsi" w:cstheme="majorHAnsi"/>
          <w:color w:val="000000" w:themeColor="text1"/>
          <w:lang w:val="en-US"/>
        </w:rPr>
        <w:t>were</w:t>
      </w:r>
      <w:r w:rsidRPr="00C63C97">
        <w:rPr>
          <w:rFonts w:asciiTheme="majorHAnsi" w:hAnsiTheme="majorHAnsi" w:cstheme="majorHAnsi"/>
          <w:color w:val="000000" w:themeColor="text1"/>
          <w:lang w:val="en-US"/>
        </w:rPr>
        <w:t xml:space="preserve"> used on a second occasion</w:t>
      </w:r>
      <w:r w:rsidR="00F147AD" w:rsidRPr="00C63C97">
        <w:rPr>
          <w:rFonts w:asciiTheme="majorHAnsi" w:hAnsiTheme="majorHAnsi" w:cstheme="majorHAnsi"/>
          <w:color w:val="000000" w:themeColor="text1"/>
          <w:lang w:val="en-US"/>
        </w:rPr>
        <w:t xml:space="preserve"> </w:t>
      </w:r>
      <w:r w:rsidRPr="00C63C97">
        <w:rPr>
          <w:rFonts w:asciiTheme="majorHAnsi" w:hAnsiTheme="majorHAnsi" w:cstheme="majorHAnsi"/>
          <w:color w:val="000000" w:themeColor="text1"/>
          <w:lang w:val="en-US"/>
        </w:rPr>
        <w:t xml:space="preserve">after the 5 </w:t>
      </w:r>
      <w:r w:rsidR="00BA4B34" w:rsidRPr="00C63C97">
        <w:rPr>
          <w:rFonts w:asciiTheme="majorHAnsi" w:hAnsiTheme="majorHAnsi" w:cstheme="majorHAnsi"/>
          <w:color w:val="000000" w:themeColor="text1"/>
          <w:lang w:val="en-US"/>
        </w:rPr>
        <w:t>reactors</w:t>
      </w:r>
      <w:r w:rsidRPr="00C63C97">
        <w:rPr>
          <w:rFonts w:asciiTheme="majorHAnsi" w:hAnsiTheme="majorHAnsi" w:cstheme="majorHAnsi"/>
          <w:color w:val="000000" w:themeColor="text1"/>
          <w:lang w:val="en-US"/>
        </w:rPr>
        <w:t xml:space="preserve"> of the plant </w:t>
      </w:r>
      <w:r w:rsidR="005277BC" w:rsidRPr="00C63C97">
        <w:rPr>
          <w:rFonts w:asciiTheme="majorHAnsi" w:hAnsiTheme="majorHAnsi" w:cstheme="majorHAnsi"/>
          <w:color w:val="000000" w:themeColor="text1"/>
          <w:lang w:val="en-US"/>
        </w:rPr>
        <w:t>were</w:t>
      </w:r>
      <w:r w:rsidRPr="00C63C97">
        <w:rPr>
          <w:rFonts w:asciiTheme="majorHAnsi" w:hAnsiTheme="majorHAnsi" w:cstheme="majorHAnsi"/>
          <w:color w:val="000000" w:themeColor="text1"/>
          <w:lang w:val="en-US"/>
        </w:rPr>
        <w:t xml:space="preserve"> used. R1 and R2 were therefore reloaded with new biomass after the first use</w:t>
      </w:r>
      <w:r w:rsidR="00F147AD" w:rsidRPr="00C63C97">
        <w:rPr>
          <w:rFonts w:asciiTheme="majorHAnsi" w:hAnsiTheme="majorHAnsi" w:cstheme="majorHAnsi"/>
          <w:color w:val="000000" w:themeColor="text1"/>
          <w:lang w:val="en-US"/>
        </w:rPr>
        <w:t xml:space="preserve"> enabling the cyclic operation</w:t>
      </w:r>
      <w:r w:rsidR="003B50BD" w:rsidRPr="00C63C97">
        <w:rPr>
          <w:rFonts w:asciiTheme="majorHAnsi" w:hAnsiTheme="majorHAnsi" w:cstheme="majorHAnsi"/>
          <w:color w:val="000000" w:themeColor="text1"/>
          <w:lang w:val="en-US"/>
        </w:rPr>
        <w:t xml:space="preserve"> (at 140 </w:t>
      </w:r>
      <w:r w:rsidR="003B50BD" w:rsidRPr="00C63C97">
        <w:rPr>
          <w:rFonts w:ascii="Calibri" w:hAnsi="Calibri" w:cs="Calibri"/>
          <w:lang w:val="en-US"/>
        </w:rPr>
        <w:t>°</w:t>
      </w:r>
      <w:r w:rsidR="003B50BD" w:rsidRPr="00C63C97">
        <w:rPr>
          <w:rFonts w:asciiTheme="majorHAnsi" w:hAnsiTheme="majorHAnsi" w:cstheme="majorHAnsi"/>
          <w:color w:val="000000" w:themeColor="text1"/>
          <w:lang w:val="en-US"/>
        </w:rPr>
        <w:t xml:space="preserve">C it occurred at </w:t>
      </w:r>
      <w:r w:rsidR="002864CB" w:rsidRPr="00C63C97">
        <w:rPr>
          <w:rFonts w:asciiTheme="majorHAnsi" w:hAnsiTheme="majorHAnsi" w:cstheme="majorHAnsi"/>
          <w:color w:val="000000" w:themeColor="text1"/>
          <w:lang w:val="en-US"/>
        </w:rPr>
        <w:t xml:space="preserve">75 min, while at 180 </w:t>
      </w:r>
      <w:r w:rsidR="002864CB" w:rsidRPr="00C63C97">
        <w:rPr>
          <w:rFonts w:ascii="Calibri" w:hAnsi="Calibri" w:cs="Calibri"/>
          <w:lang w:val="en-US"/>
        </w:rPr>
        <w:t>°</w:t>
      </w:r>
      <w:r w:rsidR="002864CB" w:rsidRPr="00C63C97">
        <w:rPr>
          <w:rFonts w:asciiTheme="majorHAnsi" w:hAnsiTheme="majorHAnsi" w:cstheme="majorHAnsi"/>
          <w:color w:val="000000" w:themeColor="text1"/>
          <w:lang w:val="en-US"/>
        </w:rPr>
        <w:t>C it occurred at 50 min)</w:t>
      </w:r>
      <w:r w:rsidRPr="00C63C97">
        <w:rPr>
          <w:rFonts w:asciiTheme="majorHAnsi" w:hAnsiTheme="majorHAnsi" w:cstheme="majorHAnsi"/>
          <w:color w:val="000000" w:themeColor="text1"/>
          <w:lang w:val="en-US"/>
        </w:rPr>
        <w:t xml:space="preserve">. All 5 reactors were initially filled </w:t>
      </w:r>
      <w:r w:rsidRPr="00C63C97">
        <w:rPr>
          <w:rFonts w:asciiTheme="majorHAnsi" w:hAnsiTheme="majorHAnsi" w:cstheme="majorHAnsi"/>
          <w:color w:val="000000" w:themeColor="text1"/>
          <w:lang w:val="en-US"/>
        </w:rPr>
        <w:lastRenderedPageBreak/>
        <w:t xml:space="preserve">with </w:t>
      </w:r>
      <w:r w:rsidR="005277BC" w:rsidRPr="00C63C97">
        <w:rPr>
          <w:rFonts w:asciiTheme="majorHAnsi" w:hAnsiTheme="majorHAnsi" w:cstheme="majorHAnsi"/>
          <w:color w:val="000000" w:themeColor="text1"/>
          <w:lang w:val="en-US"/>
        </w:rPr>
        <w:t xml:space="preserve">biomass and </w:t>
      </w:r>
      <w:r w:rsidRPr="00C63C97">
        <w:rPr>
          <w:rFonts w:asciiTheme="majorHAnsi" w:hAnsiTheme="majorHAnsi" w:cstheme="majorHAnsi"/>
          <w:color w:val="000000" w:themeColor="text1"/>
          <w:lang w:val="en-US"/>
        </w:rPr>
        <w:t xml:space="preserve">water and preheated to 90 </w:t>
      </w:r>
      <w:r w:rsidR="005061B3" w:rsidRPr="00C63C97">
        <w:rPr>
          <w:rFonts w:ascii="Calibri" w:hAnsi="Calibri" w:cs="Calibri"/>
          <w:lang w:val="en-US"/>
        </w:rPr>
        <w:t>°</w:t>
      </w:r>
      <w:r w:rsidRPr="00C63C97">
        <w:rPr>
          <w:rFonts w:asciiTheme="majorHAnsi" w:hAnsiTheme="majorHAnsi" w:cstheme="majorHAnsi"/>
          <w:color w:val="000000" w:themeColor="text1"/>
          <w:lang w:val="en-US"/>
        </w:rPr>
        <w:t>C until operation started, while reactors R1 and R2 were not preheated with water in their second use, studying the influence that this preheating can have on the operation. The pressure in the plant was sufficient to maintain the water in liquid state (up to 1</w:t>
      </w:r>
      <w:r w:rsidR="002918AA" w:rsidRPr="00C63C97">
        <w:rPr>
          <w:rFonts w:asciiTheme="majorHAnsi" w:hAnsiTheme="majorHAnsi" w:cstheme="majorHAnsi"/>
          <w:color w:val="000000" w:themeColor="text1"/>
          <w:lang w:val="en-US"/>
        </w:rPr>
        <w:t>6</w:t>
      </w:r>
      <w:r w:rsidRPr="00C63C97">
        <w:rPr>
          <w:rFonts w:asciiTheme="majorHAnsi" w:hAnsiTheme="majorHAnsi" w:cstheme="majorHAnsi"/>
          <w:color w:val="000000" w:themeColor="text1"/>
          <w:lang w:val="en-US"/>
        </w:rPr>
        <w:t xml:space="preserve"> barg). The operating time of each reactor was 45 min for 140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and 30 min for 180 </w:t>
      </w:r>
      <w:r w:rsidR="005061B3" w:rsidRPr="00C63C97">
        <w:rPr>
          <w:rFonts w:ascii="Calibri" w:hAnsi="Calibri" w:cs="Calibri"/>
          <w:lang w:val="en-US"/>
        </w:rPr>
        <w:t>°</w:t>
      </w:r>
      <w:r w:rsidRPr="00C63C97">
        <w:rPr>
          <w:rFonts w:asciiTheme="majorHAnsi" w:hAnsiTheme="majorHAnsi" w:cstheme="majorHAnsi"/>
          <w:color w:val="000000" w:themeColor="text1"/>
          <w:lang w:val="en-US"/>
        </w:rPr>
        <w:t>C. The outlet of each reactor was sampled periodically through the sampling valves (</w:t>
      </w:r>
      <w:r w:rsidR="000B137E" w:rsidRPr="00C63C97">
        <w:rPr>
          <w:rFonts w:asciiTheme="majorHAnsi" w:hAnsiTheme="majorHAnsi" w:cstheme="majorHAnsi"/>
          <w:color w:val="000000" w:themeColor="text1"/>
          <w:lang w:val="en-US"/>
        </w:rPr>
        <w:t>V-D’X’</w:t>
      </w:r>
      <w:r w:rsidRPr="00C63C97">
        <w:rPr>
          <w:rFonts w:asciiTheme="majorHAnsi" w:hAnsiTheme="majorHAnsi" w:cstheme="majorHAnsi"/>
          <w:color w:val="000000" w:themeColor="text1"/>
          <w:lang w:val="en-US"/>
        </w:rPr>
        <w:t xml:space="preserve">). The 140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extraction was operated for a total of 150 min and sampled </w:t>
      </w:r>
      <w:r w:rsidR="008B2C90" w:rsidRPr="00C63C97">
        <w:rPr>
          <w:rFonts w:asciiTheme="majorHAnsi" w:hAnsiTheme="majorHAnsi" w:cstheme="majorHAnsi"/>
          <w:color w:val="000000" w:themeColor="text1"/>
          <w:lang w:val="en-US"/>
        </w:rPr>
        <w:t xml:space="preserve">and shifted </w:t>
      </w:r>
      <w:r w:rsidRPr="00C63C97">
        <w:rPr>
          <w:rFonts w:asciiTheme="majorHAnsi" w:hAnsiTheme="majorHAnsi" w:cstheme="majorHAnsi"/>
          <w:color w:val="000000" w:themeColor="text1"/>
          <w:lang w:val="en-US"/>
        </w:rPr>
        <w:t xml:space="preserve">every 15 min, while the 180 </w:t>
      </w:r>
      <w:r w:rsidR="005061B3" w:rsidRPr="00C63C97">
        <w:rPr>
          <w:rFonts w:ascii="Calibri" w:hAnsi="Calibri" w:cs="Calibri"/>
          <w:lang w:val="en-US"/>
        </w:rPr>
        <w:t>°</w:t>
      </w:r>
      <w:r w:rsidRPr="00C63C97">
        <w:rPr>
          <w:rFonts w:asciiTheme="majorHAnsi" w:hAnsiTheme="majorHAnsi" w:cstheme="majorHAnsi"/>
          <w:color w:val="000000" w:themeColor="text1"/>
          <w:lang w:val="en-US"/>
        </w:rPr>
        <w:t>C extraction was operated for a total of 100 min and sampled</w:t>
      </w:r>
      <w:r w:rsidR="008B2C90" w:rsidRPr="00C63C97">
        <w:rPr>
          <w:rFonts w:asciiTheme="majorHAnsi" w:hAnsiTheme="majorHAnsi" w:cstheme="majorHAnsi"/>
          <w:color w:val="000000" w:themeColor="text1"/>
          <w:lang w:val="en-US"/>
        </w:rPr>
        <w:t xml:space="preserve"> and shifted</w:t>
      </w:r>
      <w:r w:rsidRPr="00C63C97">
        <w:rPr>
          <w:rFonts w:asciiTheme="majorHAnsi" w:hAnsiTheme="majorHAnsi" w:cstheme="majorHAnsi"/>
          <w:color w:val="000000" w:themeColor="text1"/>
          <w:lang w:val="en-US"/>
        </w:rPr>
        <w:t xml:space="preserve"> every 10 min. The chemical composition and molecular weight distribution of the samples taken were determined according to </w:t>
      </w:r>
      <w:r w:rsidR="00511039" w:rsidRPr="00C63C97">
        <w:rPr>
          <w:rFonts w:asciiTheme="majorHAnsi" w:hAnsiTheme="majorHAnsi" w:cstheme="majorHAnsi"/>
          <w:color w:val="000000" w:themeColor="text1"/>
          <w:lang w:val="en-US"/>
        </w:rPr>
        <w:t>S</w:t>
      </w:r>
      <w:r w:rsidRPr="00C63C97">
        <w:rPr>
          <w:rFonts w:asciiTheme="majorHAnsi" w:hAnsiTheme="majorHAnsi" w:cstheme="majorHAnsi"/>
          <w:color w:val="000000" w:themeColor="text1"/>
          <w:lang w:val="en-US"/>
        </w:rPr>
        <w:t xml:space="preserve">ection </w:t>
      </w:r>
      <w:r w:rsidR="00EC6F4D" w:rsidRPr="00C63C97">
        <w:rPr>
          <w:rFonts w:asciiTheme="majorHAnsi" w:hAnsiTheme="majorHAnsi" w:cstheme="majorHAnsi"/>
          <w:color w:val="000000" w:themeColor="text1"/>
          <w:lang w:val="en-US"/>
        </w:rPr>
        <w:t>2.6.1</w:t>
      </w:r>
      <w:r w:rsidRPr="00C63C97">
        <w:rPr>
          <w:rFonts w:asciiTheme="majorHAnsi" w:hAnsiTheme="majorHAnsi" w:cstheme="majorHAnsi"/>
          <w:color w:val="000000" w:themeColor="text1"/>
          <w:lang w:val="en-US"/>
        </w:rPr>
        <w:t xml:space="preserve"> and </w:t>
      </w:r>
      <w:r w:rsidR="00EC6F4D" w:rsidRPr="00C63C97">
        <w:rPr>
          <w:rFonts w:asciiTheme="majorHAnsi" w:hAnsiTheme="majorHAnsi" w:cstheme="majorHAnsi"/>
          <w:color w:val="000000" w:themeColor="text1"/>
          <w:lang w:val="en-US"/>
        </w:rPr>
        <w:t>2.6.2</w:t>
      </w:r>
      <w:r w:rsidRPr="00C63C97">
        <w:rPr>
          <w:rFonts w:asciiTheme="majorHAnsi" w:hAnsiTheme="majorHAnsi" w:cstheme="majorHAnsi"/>
          <w:color w:val="000000" w:themeColor="text1"/>
          <w:lang w:val="en-US"/>
        </w:rPr>
        <w:t>, respectively.</w:t>
      </w:r>
      <w:r w:rsidR="00B479B4" w:rsidRPr="00C63C97">
        <w:rPr>
          <w:rFonts w:asciiTheme="majorHAnsi" w:hAnsiTheme="majorHAnsi" w:cstheme="majorHAnsi"/>
          <w:color w:val="000000" w:themeColor="text1"/>
          <w:lang w:val="en-US"/>
        </w:rPr>
        <w:t xml:space="preserve"> Approximately 11.3 kg of fresh discarded carrots were treated in each of the two experiments.</w:t>
      </w:r>
    </w:p>
    <w:p w14:paraId="5C7A9DAB" w14:textId="62FC4D5B" w:rsidR="00261178" w:rsidRPr="00C63C97" w:rsidRDefault="00511039" w:rsidP="004E5981">
      <w:pPr>
        <w:spacing w:line="480" w:lineRule="auto"/>
        <w:rPr>
          <w:rFonts w:asciiTheme="majorHAnsi" w:hAnsiTheme="majorHAnsi" w:cstheme="majorHAnsi"/>
          <w:color w:val="000000" w:themeColor="text1"/>
          <w:sz w:val="20"/>
          <w:szCs w:val="20"/>
          <w:lang w:val="en-US"/>
        </w:rPr>
      </w:pPr>
      <w:r w:rsidRPr="00C63C97">
        <w:rPr>
          <w:rFonts w:asciiTheme="majorHAnsi" w:hAnsiTheme="majorHAnsi" w:cstheme="majorHAnsi"/>
          <w:color w:val="000000" w:themeColor="text1"/>
          <w:sz w:val="20"/>
          <w:szCs w:val="20"/>
          <w:lang w:val="en-US"/>
        </w:rPr>
        <w:t xml:space="preserve">Table </w:t>
      </w:r>
      <w:r w:rsidR="00EC6F4D" w:rsidRPr="00C63C97">
        <w:rPr>
          <w:rFonts w:asciiTheme="majorHAnsi" w:hAnsiTheme="majorHAnsi" w:cstheme="majorHAnsi"/>
          <w:color w:val="000000" w:themeColor="text1"/>
          <w:sz w:val="20"/>
          <w:szCs w:val="20"/>
          <w:lang w:val="en-US"/>
        </w:rPr>
        <w:t>1</w:t>
      </w:r>
      <w:r w:rsidRPr="00C63C97">
        <w:rPr>
          <w:rFonts w:asciiTheme="majorHAnsi" w:hAnsiTheme="majorHAnsi" w:cstheme="majorHAnsi"/>
          <w:color w:val="000000" w:themeColor="text1"/>
          <w:sz w:val="20"/>
          <w:szCs w:val="20"/>
          <w:lang w:val="en-US"/>
        </w:rPr>
        <w:t xml:space="preserve">. </w:t>
      </w:r>
      <w:r w:rsidR="005F058D" w:rsidRPr="00C63C97">
        <w:rPr>
          <w:rFonts w:asciiTheme="majorHAnsi" w:hAnsiTheme="majorHAnsi" w:cstheme="majorHAnsi"/>
          <w:color w:val="000000" w:themeColor="text1"/>
          <w:sz w:val="20"/>
          <w:szCs w:val="20"/>
          <w:lang w:val="en-US"/>
        </w:rPr>
        <w:t xml:space="preserve">Sequence of </w:t>
      </w:r>
      <w:r w:rsidR="00261178" w:rsidRPr="00C63C97">
        <w:rPr>
          <w:rFonts w:asciiTheme="majorHAnsi" w:hAnsiTheme="majorHAnsi" w:cstheme="majorHAnsi"/>
          <w:color w:val="000000" w:themeColor="text1"/>
          <w:sz w:val="20"/>
          <w:szCs w:val="20"/>
          <w:lang w:val="en-US"/>
        </w:rPr>
        <w:t>reactors operating in series</w:t>
      </w:r>
      <w:r w:rsidR="005F058D" w:rsidRPr="00C63C97">
        <w:rPr>
          <w:rFonts w:asciiTheme="majorHAnsi" w:hAnsiTheme="majorHAnsi" w:cstheme="majorHAnsi"/>
          <w:color w:val="000000" w:themeColor="text1"/>
          <w:sz w:val="20"/>
          <w:szCs w:val="20"/>
          <w:lang w:val="en-US"/>
        </w:rPr>
        <w:t xml:space="preserve"> in</w:t>
      </w:r>
      <w:r w:rsidR="00740D33" w:rsidRPr="00C63C97">
        <w:rPr>
          <w:rFonts w:asciiTheme="majorHAnsi" w:hAnsiTheme="majorHAnsi" w:cstheme="majorHAnsi"/>
          <w:color w:val="000000" w:themeColor="text1"/>
          <w:sz w:val="20"/>
          <w:szCs w:val="20"/>
          <w:lang w:val="en-US"/>
        </w:rPr>
        <w:t xml:space="preserve"> the</w:t>
      </w:r>
      <w:r w:rsidR="00261178" w:rsidRPr="00C63C97">
        <w:rPr>
          <w:rFonts w:asciiTheme="majorHAnsi" w:hAnsiTheme="majorHAnsi" w:cstheme="majorHAnsi"/>
          <w:color w:val="000000" w:themeColor="text1"/>
          <w:sz w:val="20"/>
          <w:szCs w:val="20"/>
          <w:lang w:val="en-US"/>
        </w:rPr>
        <w:t xml:space="preserve"> hydrothermal</w:t>
      </w:r>
      <w:r w:rsidR="005F058D" w:rsidRPr="00C63C97">
        <w:rPr>
          <w:rFonts w:asciiTheme="majorHAnsi" w:hAnsiTheme="majorHAnsi" w:cstheme="majorHAnsi"/>
          <w:color w:val="000000" w:themeColor="text1"/>
          <w:sz w:val="20"/>
          <w:szCs w:val="20"/>
          <w:lang w:val="en-US"/>
        </w:rPr>
        <w:t xml:space="preserve"> extraction </w:t>
      </w:r>
      <w:r w:rsidR="00304DF5" w:rsidRPr="00C63C97">
        <w:rPr>
          <w:rFonts w:asciiTheme="majorHAnsi" w:hAnsiTheme="majorHAnsi" w:cstheme="majorHAnsi"/>
          <w:color w:val="000000" w:themeColor="text1"/>
          <w:sz w:val="20"/>
          <w:szCs w:val="20"/>
          <w:lang w:val="en-US"/>
        </w:rPr>
        <w:t xml:space="preserve">in cycles </w:t>
      </w:r>
      <w:r w:rsidR="005F058D" w:rsidRPr="00C63C97">
        <w:rPr>
          <w:rFonts w:asciiTheme="majorHAnsi" w:hAnsiTheme="majorHAnsi" w:cstheme="majorHAnsi"/>
          <w:color w:val="000000" w:themeColor="text1"/>
          <w:sz w:val="20"/>
          <w:szCs w:val="20"/>
          <w:lang w:val="en-US"/>
        </w:rPr>
        <w:t xml:space="preserve">at 140 and 180 </w:t>
      </w:r>
      <w:r w:rsidR="005F058D" w:rsidRPr="00C63C97">
        <w:rPr>
          <w:rFonts w:ascii="Calibri" w:hAnsi="Calibri" w:cs="Calibri"/>
          <w:color w:val="000000" w:themeColor="text1"/>
          <w:sz w:val="20"/>
          <w:szCs w:val="20"/>
          <w:lang w:val="en-US"/>
        </w:rPr>
        <w:t>°</w:t>
      </w:r>
      <w:r w:rsidR="005F058D" w:rsidRPr="00C63C97">
        <w:rPr>
          <w:rFonts w:asciiTheme="majorHAnsi" w:hAnsiTheme="majorHAnsi" w:cstheme="majorHAnsi"/>
          <w:color w:val="000000" w:themeColor="text1"/>
          <w:sz w:val="20"/>
          <w:szCs w:val="20"/>
          <w:lang w:val="en-US"/>
        </w:rPr>
        <w:t>C</w:t>
      </w:r>
      <w:r w:rsidR="00261178" w:rsidRPr="00C63C97">
        <w:rPr>
          <w:rFonts w:asciiTheme="majorHAnsi" w:hAnsiTheme="majorHAnsi" w:cstheme="majorHAnsi"/>
          <w:color w:val="000000" w:themeColor="text1"/>
          <w:sz w:val="20"/>
          <w:szCs w:val="20"/>
          <w:lang w:val="en-US"/>
        </w:rPr>
        <w:t>.</w:t>
      </w:r>
    </w:p>
    <w:tbl>
      <w:tblPr>
        <w:tblW w:w="6840" w:type="dxa"/>
        <w:tblLook w:val="04A0" w:firstRow="1" w:lastRow="0" w:firstColumn="1" w:lastColumn="0" w:noHBand="0" w:noVBand="1"/>
      </w:tblPr>
      <w:tblGrid>
        <w:gridCol w:w="1220"/>
        <w:gridCol w:w="475"/>
        <w:gridCol w:w="475"/>
        <w:gridCol w:w="475"/>
        <w:gridCol w:w="475"/>
        <w:gridCol w:w="475"/>
        <w:gridCol w:w="1220"/>
        <w:gridCol w:w="475"/>
        <w:gridCol w:w="475"/>
        <w:gridCol w:w="475"/>
        <w:gridCol w:w="475"/>
        <w:gridCol w:w="475"/>
      </w:tblGrid>
      <w:tr w:rsidR="00304DF5" w:rsidRPr="00C63C97" w14:paraId="0C635C26" w14:textId="77777777" w:rsidTr="00304DF5">
        <w:trPr>
          <w:trHeight w:val="290"/>
        </w:trPr>
        <w:tc>
          <w:tcPr>
            <w:tcW w:w="1220" w:type="dxa"/>
            <w:tcBorders>
              <w:top w:val="nil"/>
              <w:left w:val="nil"/>
              <w:bottom w:val="nil"/>
              <w:right w:val="nil"/>
            </w:tcBorders>
            <w:shd w:val="clear" w:color="000000" w:fill="FFFFFF"/>
            <w:noWrap/>
            <w:vAlign w:val="bottom"/>
            <w:hideMark/>
          </w:tcPr>
          <w:p w14:paraId="7015A6FA"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 </w:t>
            </w:r>
          </w:p>
        </w:tc>
        <w:tc>
          <w:tcPr>
            <w:tcW w:w="2200" w:type="dxa"/>
            <w:gridSpan w:val="5"/>
            <w:tcBorders>
              <w:top w:val="nil"/>
              <w:left w:val="nil"/>
              <w:bottom w:val="single" w:sz="4" w:space="0" w:color="auto"/>
              <w:right w:val="nil"/>
            </w:tcBorders>
            <w:shd w:val="clear" w:color="000000" w:fill="FFFFFF"/>
            <w:noWrap/>
            <w:vAlign w:val="bottom"/>
            <w:hideMark/>
          </w:tcPr>
          <w:p w14:paraId="09B3B01F"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140 °C</w:t>
            </w:r>
          </w:p>
        </w:tc>
        <w:tc>
          <w:tcPr>
            <w:tcW w:w="1220" w:type="dxa"/>
            <w:tcBorders>
              <w:top w:val="nil"/>
              <w:left w:val="nil"/>
              <w:bottom w:val="single" w:sz="4" w:space="0" w:color="auto"/>
              <w:right w:val="nil"/>
            </w:tcBorders>
            <w:shd w:val="clear" w:color="000000" w:fill="FFFFFF"/>
            <w:noWrap/>
            <w:vAlign w:val="bottom"/>
            <w:hideMark/>
          </w:tcPr>
          <w:p w14:paraId="4D784CEF"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 </w:t>
            </w:r>
          </w:p>
        </w:tc>
        <w:tc>
          <w:tcPr>
            <w:tcW w:w="2200" w:type="dxa"/>
            <w:gridSpan w:val="5"/>
            <w:tcBorders>
              <w:top w:val="nil"/>
              <w:left w:val="nil"/>
              <w:bottom w:val="single" w:sz="4" w:space="0" w:color="auto"/>
              <w:right w:val="nil"/>
            </w:tcBorders>
            <w:shd w:val="clear" w:color="000000" w:fill="FFFFFF"/>
            <w:noWrap/>
            <w:vAlign w:val="bottom"/>
            <w:hideMark/>
          </w:tcPr>
          <w:p w14:paraId="1B2C4518"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180 °C</w:t>
            </w:r>
          </w:p>
        </w:tc>
      </w:tr>
      <w:tr w:rsidR="00304DF5" w:rsidRPr="00C63C97" w14:paraId="30D5CD36" w14:textId="77777777" w:rsidTr="00304DF5">
        <w:trPr>
          <w:trHeight w:val="290"/>
        </w:trPr>
        <w:tc>
          <w:tcPr>
            <w:tcW w:w="1220" w:type="dxa"/>
            <w:tcBorders>
              <w:top w:val="nil"/>
              <w:left w:val="nil"/>
              <w:bottom w:val="single" w:sz="4" w:space="0" w:color="auto"/>
              <w:right w:val="nil"/>
            </w:tcBorders>
            <w:shd w:val="clear" w:color="000000" w:fill="FFFFFF"/>
            <w:noWrap/>
            <w:vAlign w:val="bottom"/>
            <w:hideMark/>
          </w:tcPr>
          <w:p w14:paraId="5AD2DAA5"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Time (min)</w:t>
            </w:r>
          </w:p>
        </w:tc>
        <w:tc>
          <w:tcPr>
            <w:tcW w:w="440" w:type="dxa"/>
            <w:tcBorders>
              <w:top w:val="nil"/>
              <w:left w:val="nil"/>
              <w:bottom w:val="single" w:sz="4" w:space="0" w:color="auto"/>
              <w:right w:val="nil"/>
            </w:tcBorders>
            <w:shd w:val="clear" w:color="000000" w:fill="FFFFFF"/>
            <w:noWrap/>
            <w:vAlign w:val="center"/>
            <w:hideMark/>
          </w:tcPr>
          <w:p w14:paraId="661AD8A9"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R1</w:t>
            </w:r>
          </w:p>
        </w:tc>
        <w:tc>
          <w:tcPr>
            <w:tcW w:w="440" w:type="dxa"/>
            <w:tcBorders>
              <w:top w:val="nil"/>
              <w:left w:val="nil"/>
              <w:bottom w:val="single" w:sz="4" w:space="0" w:color="auto"/>
              <w:right w:val="nil"/>
            </w:tcBorders>
            <w:shd w:val="clear" w:color="000000" w:fill="FFFFFF"/>
            <w:noWrap/>
            <w:vAlign w:val="center"/>
            <w:hideMark/>
          </w:tcPr>
          <w:p w14:paraId="2EF6BABD"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R2</w:t>
            </w:r>
          </w:p>
        </w:tc>
        <w:tc>
          <w:tcPr>
            <w:tcW w:w="440" w:type="dxa"/>
            <w:tcBorders>
              <w:top w:val="nil"/>
              <w:left w:val="nil"/>
              <w:bottom w:val="single" w:sz="4" w:space="0" w:color="auto"/>
              <w:right w:val="nil"/>
            </w:tcBorders>
            <w:shd w:val="clear" w:color="000000" w:fill="FFFFFF"/>
            <w:noWrap/>
            <w:vAlign w:val="center"/>
            <w:hideMark/>
          </w:tcPr>
          <w:p w14:paraId="4A66BB5A"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R3</w:t>
            </w:r>
          </w:p>
        </w:tc>
        <w:tc>
          <w:tcPr>
            <w:tcW w:w="440" w:type="dxa"/>
            <w:tcBorders>
              <w:top w:val="nil"/>
              <w:left w:val="nil"/>
              <w:bottom w:val="single" w:sz="4" w:space="0" w:color="auto"/>
              <w:right w:val="nil"/>
            </w:tcBorders>
            <w:shd w:val="clear" w:color="000000" w:fill="FFFFFF"/>
            <w:noWrap/>
            <w:vAlign w:val="center"/>
            <w:hideMark/>
          </w:tcPr>
          <w:p w14:paraId="622E4B9A"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R4</w:t>
            </w:r>
          </w:p>
        </w:tc>
        <w:tc>
          <w:tcPr>
            <w:tcW w:w="440" w:type="dxa"/>
            <w:tcBorders>
              <w:top w:val="nil"/>
              <w:left w:val="nil"/>
              <w:bottom w:val="single" w:sz="4" w:space="0" w:color="auto"/>
              <w:right w:val="nil"/>
            </w:tcBorders>
            <w:shd w:val="clear" w:color="000000" w:fill="FFFFFF"/>
            <w:noWrap/>
            <w:vAlign w:val="center"/>
            <w:hideMark/>
          </w:tcPr>
          <w:p w14:paraId="25173FF8"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R5</w:t>
            </w:r>
          </w:p>
        </w:tc>
        <w:tc>
          <w:tcPr>
            <w:tcW w:w="1220" w:type="dxa"/>
            <w:tcBorders>
              <w:top w:val="nil"/>
              <w:left w:val="nil"/>
              <w:bottom w:val="single" w:sz="4" w:space="0" w:color="auto"/>
              <w:right w:val="nil"/>
            </w:tcBorders>
            <w:shd w:val="clear" w:color="000000" w:fill="FFFFFF"/>
            <w:noWrap/>
            <w:vAlign w:val="bottom"/>
            <w:hideMark/>
          </w:tcPr>
          <w:p w14:paraId="07FDCB96"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Time (min)</w:t>
            </w:r>
          </w:p>
        </w:tc>
        <w:tc>
          <w:tcPr>
            <w:tcW w:w="440" w:type="dxa"/>
            <w:tcBorders>
              <w:top w:val="nil"/>
              <w:left w:val="nil"/>
              <w:bottom w:val="single" w:sz="4" w:space="0" w:color="auto"/>
              <w:right w:val="nil"/>
            </w:tcBorders>
            <w:shd w:val="clear" w:color="000000" w:fill="FFFFFF"/>
            <w:noWrap/>
            <w:vAlign w:val="center"/>
            <w:hideMark/>
          </w:tcPr>
          <w:p w14:paraId="2E77FFB4"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R1</w:t>
            </w:r>
          </w:p>
        </w:tc>
        <w:tc>
          <w:tcPr>
            <w:tcW w:w="440" w:type="dxa"/>
            <w:tcBorders>
              <w:top w:val="nil"/>
              <w:left w:val="nil"/>
              <w:bottom w:val="single" w:sz="4" w:space="0" w:color="auto"/>
              <w:right w:val="nil"/>
            </w:tcBorders>
            <w:shd w:val="clear" w:color="000000" w:fill="FFFFFF"/>
            <w:noWrap/>
            <w:vAlign w:val="center"/>
            <w:hideMark/>
          </w:tcPr>
          <w:p w14:paraId="4C99576F"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R2</w:t>
            </w:r>
          </w:p>
        </w:tc>
        <w:tc>
          <w:tcPr>
            <w:tcW w:w="440" w:type="dxa"/>
            <w:tcBorders>
              <w:top w:val="nil"/>
              <w:left w:val="nil"/>
              <w:bottom w:val="single" w:sz="4" w:space="0" w:color="auto"/>
              <w:right w:val="nil"/>
            </w:tcBorders>
            <w:shd w:val="clear" w:color="000000" w:fill="FFFFFF"/>
            <w:noWrap/>
            <w:vAlign w:val="center"/>
            <w:hideMark/>
          </w:tcPr>
          <w:p w14:paraId="31BC1C42"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R3</w:t>
            </w:r>
          </w:p>
        </w:tc>
        <w:tc>
          <w:tcPr>
            <w:tcW w:w="440" w:type="dxa"/>
            <w:tcBorders>
              <w:top w:val="nil"/>
              <w:left w:val="nil"/>
              <w:bottom w:val="single" w:sz="4" w:space="0" w:color="auto"/>
              <w:right w:val="nil"/>
            </w:tcBorders>
            <w:shd w:val="clear" w:color="000000" w:fill="FFFFFF"/>
            <w:noWrap/>
            <w:vAlign w:val="center"/>
            <w:hideMark/>
          </w:tcPr>
          <w:p w14:paraId="1894EF23"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R4</w:t>
            </w:r>
          </w:p>
        </w:tc>
        <w:tc>
          <w:tcPr>
            <w:tcW w:w="440" w:type="dxa"/>
            <w:tcBorders>
              <w:top w:val="nil"/>
              <w:left w:val="nil"/>
              <w:bottom w:val="single" w:sz="4" w:space="0" w:color="auto"/>
              <w:right w:val="nil"/>
            </w:tcBorders>
            <w:shd w:val="clear" w:color="000000" w:fill="FFFFFF"/>
            <w:noWrap/>
            <w:vAlign w:val="center"/>
            <w:hideMark/>
          </w:tcPr>
          <w:p w14:paraId="24A6DF6B"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R5</w:t>
            </w:r>
          </w:p>
        </w:tc>
      </w:tr>
      <w:tr w:rsidR="00304DF5" w:rsidRPr="00C63C97" w14:paraId="661FA5F8" w14:textId="77777777" w:rsidTr="00304DF5">
        <w:trPr>
          <w:trHeight w:val="290"/>
        </w:trPr>
        <w:tc>
          <w:tcPr>
            <w:tcW w:w="1220" w:type="dxa"/>
            <w:tcBorders>
              <w:top w:val="nil"/>
              <w:left w:val="nil"/>
              <w:bottom w:val="nil"/>
              <w:right w:val="nil"/>
            </w:tcBorders>
            <w:shd w:val="clear" w:color="000000" w:fill="FFFFFF"/>
            <w:noWrap/>
            <w:vAlign w:val="bottom"/>
            <w:hideMark/>
          </w:tcPr>
          <w:p w14:paraId="152E5315"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0-15</w:t>
            </w:r>
          </w:p>
        </w:tc>
        <w:tc>
          <w:tcPr>
            <w:tcW w:w="440" w:type="dxa"/>
            <w:tcBorders>
              <w:top w:val="nil"/>
              <w:left w:val="nil"/>
              <w:bottom w:val="nil"/>
              <w:right w:val="nil"/>
            </w:tcBorders>
            <w:shd w:val="clear" w:color="000000" w:fill="FFFFFF"/>
            <w:noWrap/>
            <w:vAlign w:val="center"/>
            <w:hideMark/>
          </w:tcPr>
          <w:p w14:paraId="2D360487"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0C5875DB"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38ADF89F"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0527D018"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6366E482"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1220" w:type="dxa"/>
            <w:tcBorders>
              <w:top w:val="nil"/>
              <w:left w:val="nil"/>
              <w:bottom w:val="nil"/>
              <w:right w:val="nil"/>
            </w:tcBorders>
            <w:shd w:val="clear" w:color="000000" w:fill="FFFFFF"/>
            <w:noWrap/>
            <w:vAlign w:val="bottom"/>
            <w:hideMark/>
          </w:tcPr>
          <w:p w14:paraId="7D594D7A"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0-10</w:t>
            </w:r>
          </w:p>
        </w:tc>
        <w:tc>
          <w:tcPr>
            <w:tcW w:w="440" w:type="dxa"/>
            <w:tcBorders>
              <w:top w:val="nil"/>
              <w:left w:val="nil"/>
              <w:bottom w:val="nil"/>
              <w:right w:val="nil"/>
            </w:tcBorders>
            <w:shd w:val="clear" w:color="000000" w:fill="FFFFFF"/>
            <w:noWrap/>
            <w:vAlign w:val="center"/>
            <w:hideMark/>
          </w:tcPr>
          <w:p w14:paraId="65FE43FE"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66835F15"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58E3937A"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2D9D89E9"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0FC07A47"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r>
      <w:tr w:rsidR="00304DF5" w:rsidRPr="00C63C97" w14:paraId="7EB423A8" w14:textId="77777777" w:rsidTr="00304DF5">
        <w:trPr>
          <w:trHeight w:val="290"/>
        </w:trPr>
        <w:tc>
          <w:tcPr>
            <w:tcW w:w="1220" w:type="dxa"/>
            <w:tcBorders>
              <w:top w:val="nil"/>
              <w:left w:val="nil"/>
              <w:bottom w:val="nil"/>
              <w:right w:val="nil"/>
            </w:tcBorders>
            <w:shd w:val="clear" w:color="000000" w:fill="FFFFFF"/>
            <w:noWrap/>
            <w:vAlign w:val="bottom"/>
            <w:hideMark/>
          </w:tcPr>
          <w:p w14:paraId="672F136D"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15-30</w:t>
            </w:r>
          </w:p>
        </w:tc>
        <w:tc>
          <w:tcPr>
            <w:tcW w:w="440" w:type="dxa"/>
            <w:tcBorders>
              <w:top w:val="nil"/>
              <w:left w:val="nil"/>
              <w:bottom w:val="nil"/>
              <w:right w:val="nil"/>
            </w:tcBorders>
            <w:shd w:val="clear" w:color="000000" w:fill="FFFFFF"/>
            <w:noWrap/>
            <w:vAlign w:val="center"/>
            <w:hideMark/>
          </w:tcPr>
          <w:p w14:paraId="140931DD"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3FCAA907"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5CC33ECB"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494CD600"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23BA9931"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1220" w:type="dxa"/>
            <w:tcBorders>
              <w:top w:val="nil"/>
              <w:left w:val="nil"/>
              <w:bottom w:val="nil"/>
              <w:right w:val="nil"/>
            </w:tcBorders>
            <w:shd w:val="clear" w:color="000000" w:fill="FFFFFF"/>
            <w:noWrap/>
            <w:vAlign w:val="bottom"/>
            <w:hideMark/>
          </w:tcPr>
          <w:p w14:paraId="4893A273"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10-20</w:t>
            </w:r>
          </w:p>
        </w:tc>
        <w:tc>
          <w:tcPr>
            <w:tcW w:w="440" w:type="dxa"/>
            <w:tcBorders>
              <w:top w:val="nil"/>
              <w:left w:val="nil"/>
              <w:bottom w:val="nil"/>
              <w:right w:val="nil"/>
            </w:tcBorders>
            <w:shd w:val="clear" w:color="000000" w:fill="FFFFFF"/>
            <w:noWrap/>
            <w:vAlign w:val="center"/>
            <w:hideMark/>
          </w:tcPr>
          <w:p w14:paraId="62CBF1B6"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4504CE73"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6470EADD"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5AEF1F5D"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22930F06"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r>
      <w:tr w:rsidR="00304DF5" w:rsidRPr="00C63C97" w14:paraId="3F252F6D" w14:textId="77777777" w:rsidTr="00304DF5">
        <w:trPr>
          <w:trHeight w:val="290"/>
        </w:trPr>
        <w:tc>
          <w:tcPr>
            <w:tcW w:w="1220" w:type="dxa"/>
            <w:tcBorders>
              <w:top w:val="nil"/>
              <w:left w:val="nil"/>
              <w:bottom w:val="nil"/>
              <w:right w:val="nil"/>
            </w:tcBorders>
            <w:shd w:val="clear" w:color="000000" w:fill="FFFFFF"/>
            <w:noWrap/>
            <w:vAlign w:val="bottom"/>
            <w:hideMark/>
          </w:tcPr>
          <w:p w14:paraId="5FC8D300"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30-45</w:t>
            </w:r>
          </w:p>
        </w:tc>
        <w:tc>
          <w:tcPr>
            <w:tcW w:w="440" w:type="dxa"/>
            <w:tcBorders>
              <w:top w:val="nil"/>
              <w:left w:val="nil"/>
              <w:bottom w:val="nil"/>
              <w:right w:val="nil"/>
            </w:tcBorders>
            <w:shd w:val="clear" w:color="000000" w:fill="FFFFFF"/>
            <w:noWrap/>
            <w:vAlign w:val="center"/>
            <w:hideMark/>
          </w:tcPr>
          <w:p w14:paraId="3653814A"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3C93C900"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0C92EC08"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7B759903"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697C0B70"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1220" w:type="dxa"/>
            <w:tcBorders>
              <w:top w:val="nil"/>
              <w:left w:val="nil"/>
              <w:bottom w:val="nil"/>
              <w:right w:val="nil"/>
            </w:tcBorders>
            <w:shd w:val="clear" w:color="000000" w:fill="FFFFFF"/>
            <w:noWrap/>
            <w:vAlign w:val="bottom"/>
            <w:hideMark/>
          </w:tcPr>
          <w:p w14:paraId="56CFB18F"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20-30</w:t>
            </w:r>
          </w:p>
        </w:tc>
        <w:tc>
          <w:tcPr>
            <w:tcW w:w="440" w:type="dxa"/>
            <w:tcBorders>
              <w:top w:val="nil"/>
              <w:left w:val="nil"/>
              <w:bottom w:val="nil"/>
              <w:right w:val="nil"/>
            </w:tcBorders>
            <w:shd w:val="clear" w:color="000000" w:fill="FFFFFF"/>
            <w:noWrap/>
            <w:vAlign w:val="center"/>
            <w:hideMark/>
          </w:tcPr>
          <w:p w14:paraId="78DBAE09"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1EB08F79"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767CE6B3"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30AB67C0"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3AB7FB01"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r>
      <w:tr w:rsidR="00304DF5" w:rsidRPr="00C63C97" w14:paraId="784A8577" w14:textId="77777777" w:rsidTr="00304DF5">
        <w:trPr>
          <w:trHeight w:val="290"/>
        </w:trPr>
        <w:tc>
          <w:tcPr>
            <w:tcW w:w="1220" w:type="dxa"/>
            <w:tcBorders>
              <w:top w:val="nil"/>
              <w:left w:val="nil"/>
              <w:bottom w:val="nil"/>
              <w:right w:val="nil"/>
            </w:tcBorders>
            <w:shd w:val="clear" w:color="000000" w:fill="FFFFFF"/>
            <w:noWrap/>
            <w:vAlign w:val="bottom"/>
            <w:hideMark/>
          </w:tcPr>
          <w:p w14:paraId="10994F2D"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45-60</w:t>
            </w:r>
          </w:p>
        </w:tc>
        <w:tc>
          <w:tcPr>
            <w:tcW w:w="440" w:type="dxa"/>
            <w:tcBorders>
              <w:top w:val="nil"/>
              <w:left w:val="nil"/>
              <w:bottom w:val="nil"/>
              <w:right w:val="nil"/>
            </w:tcBorders>
            <w:shd w:val="clear" w:color="000000" w:fill="FFFFFF"/>
            <w:noWrap/>
            <w:vAlign w:val="center"/>
            <w:hideMark/>
          </w:tcPr>
          <w:p w14:paraId="647F3E5F"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0088B83A"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18104A43"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43FDA0DE"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74113049"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1220" w:type="dxa"/>
            <w:tcBorders>
              <w:top w:val="nil"/>
              <w:left w:val="nil"/>
              <w:bottom w:val="nil"/>
              <w:right w:val="nil"/>
            </w:tcBorders>
            <w:shd w:val="clear" w:color="000000" w:fill="FFFFFF"/>
            <w:noWrap/>
            <w:vAlign w:val="bottom"/>
            <w:hideMark/>
          </w:tcPr>
          <w:p w14:paraId="52765B8D"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30-40</w:t>
            </w:r>
          </w:p>
        </w:tc>
        <w:tc>
          <w:tcPr>
            <w:tcW w:w="440" w:type="dxa"/>
            <w:tcBorders>
              <w:top w:val="nil"/>
              <w:left w:val="nil"/>
              <w:bottom w:val="nil"/>
              <w:right w:val="nil"/>
            </w:tcBorders>
            <w:shd w:val="clear" w:color="000000" w:fill="FFFFFF"/>
            <w:noWrap/>
            <w:vAlign w:val="center"/>
            <w:hideMark/>
          </w:tcPr>
          <w:p w14:paraId="21A313F4"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0841486B"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4B83DD01"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1CC248AE"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646B0277"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r>
      <w:tr w:rsidR="00304DF5" w:rsidRPr="00C63C97" w14:paraId="2849EFCC" w14:textId="77777777" w:rsidTr="00304DF5">
        <w:trPr>
          <w:trHeight w:val="290"/>
        </w:trPr>
        <w:tc>
          <w:tcPr>
            <w:tcW w:w="1220" w:type="dxa"/>
            <w:tcBorders>
              <w:top w:val="nil"/>
              <w:left w:val="nil"/>
              <w:bottom w:val="nil"/>
              <w:right w:val="nil"/>
            </w:tcBorders>
            <w:shd w:val="clear" w:color="000000" w:fill="FFFFFF"/>
            <w:noWrap/>
            <w:vAlign w:val="bottom"/>
            <w:hideMark/>
          </w:tcPr>
          <w:p w14:paraId="5DEF1832"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60-75</w:t>
            </w:r>
          </w:p>
        </w:tc>
        <w:tc>
          <w:tcPr>
            <w:tcW w:w="440" w:type="dxa"/>
            <w:tcBorders>
              <w:top w:val="nil"/>
              <w:left w:val="nil"/>
              <w:bottom w:val="nil"/>
              <w:right w:val="nil"/>
            </w:tcBorders>
            <w:shd w:val="clear" w:color="000000" w:fill="FFFFFF"/>
            <w:noWrap/>
            <w:vAlign w:val="center"/>
            <w:hideMark/>
          </w:tcPr>
          <w:p w14:paraId="38801AA5"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258AF5AC"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5EFF9722"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0E55D06A"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0D293CEA"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1220" w:type="dxa"/>
            <w:tcBorders>
              <w:top w:val="nil"/>
              <w:left w:val="nil"/>
              <w:bottom w:val="nil"/>
              <w:right w:val="nil"/>
            </w:tcBorders>
            <w:shd w:val="clear" w:color="000000" w:fill="FFFFFF"/>
            <w:noWrap/>
            <w:vAlign w:val="bottom"/>
            <w:hideMark/>
          </w:tcPr>
          <w:p w14:paraId="02129EA6"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40-50</w:t>
            </w:r>
          </w:p>
        </w:tc>
        <w:tc>
          <w:tcPr>
            <w:tcW w:w="440" w:type="dxa"/>
            <w:tcBorders>
              <w:top w:val="nil"/>
              <w:left w:val="nil"/>
              <w:bottom w:val="nil"/>
              <w:right w:val="nil"/>
            </w:tcBorders>
            <w:shd w:val="clear" w:color="000000" w:fill="FFFFFF"/>
            <w:noWrap/>
            <w:vAlign w:val="center"/>
            <w:hideMark/>
          </w:tcPr>
          <w:p w14:paraId="1F5CFE47"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4D93B792"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36F63B59"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1F4FA0F9"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4CDF298D"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r>
      <w:tr w:rsidR="00304DF5" w:rsidRPr="00C63C97" w14:paraId="3CB015B4" w14:textId="77777777" w:rsidTr="00304DF5">
        <w:trPr>
          <w:trHeight w:val="290"/>
        </w:trPr>
        <w:tc>
          <w:tcPr>
            <w:tcW w:w="1220" w:type="dxa"/>
            <w:tcBorders>
              <w:top w:val="nil"/>
              <w:left w:val="nil"/>
              <w:bottom w:val="nil"/>
              <w:right w:val="nil"/>
            </w:tcBorders>
            <w:shd w:val="clear" w:color="000000" w:fill="FFFFFF"/>
            <w:noWrap/>
            <w:vAlign w:val="bottom"/>
            <w:hideMark/>
          </w:tcPr>
          <w:p w14:paraId="37813C54"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75-90</w:t>
            </w:r>
          </w:p>
        </w:tc>
        <w:tc>
          <w:tcPr>
            <w:tcW w:w="440" w:type="dxa"/>
            <w:tcBorders>
              <w:top w:val="nil"/>
              <w:left w:val="nil"/>
              <w:bottom w:val="nil"/>
              <w:right w:val="nil"/>
            </w:tcBorders>
            <w:shd w:val="clear" w:color="000000" w:fill="FFFFFF"/>
            <w:noWrap/>
            <w:vAlign w:val="center"/>
            <w:hideMark/>
          </w:tcPr>
          <w:p w14:paraId="73F42679"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7874E67E"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37BB5766"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2914C5FD"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1CFC3DE6"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1220" w:type="dxa"/>
            <w:tcBorders>
              <w:top w:val="nil"/>
              <w:left w:val="nil"/>
              <w:bottom w:val="nil"/>
              <w:right w:val="nil"/>
            </w:tcBorders>
            <w:shd w:val="clear" w:color="000000" w:fill="FFFFFF"/>
            <w:noWrap/>
            <w:vAlign w:val="bottom"/>
            <w:hideMark/>
          </w:tcPr>
          <w:p w14:paraId="13DF62DF"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50-60</w:t>
            </w:r>
          </w:p>
        </w:tc>
        <w:tc>
          <w:tcPr>
            <w:tcW w:w="440" w:type="dxa"/>
            <w:tcBorders>
              <w:top w:val="nil"/>
              <w:left w:val="nil"/>
              <w:bottom w:val="nil"/>
              <w:right w:val="nil"/>
            </w:tcBorders>
            <w:shd w:val="clear" w:color="000000" w:fill="FFFFFF"/>
            <w:noWrap/>
            <w:vAlign w:val="center"/>
            <w:hideMark/>
          </w:tcPr>
          <w:p w14:paraId="7BE0AEF8"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75A55581"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62CE27FA"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19E0943D"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57A3A9A5"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r>
      <w:tr w:rsidR="00304DF5" w:rsidRPr="00C63C97" w14:paraId="7466635B" w14:textId="77777777" w:rsidTr="00304DF5">
        <w:trPr>
          <w:trHeight w:val="290"/>
        </w:trPr>
        <w:tc>
          <w:tcPr>
            <w:tcW w:w="1220" w:type="dxa"/>
            <w:tcBorders>
              <w:top w:val="nil"/>
              <w:left w:val="nil"/>
              <w:bottom w:val="nil"/>
              <w:right w:val="nil"/>
            </w:tcBorders>
            <w:shd w:val="clear" w:color="000000" w:fill="FFFFFF"/>
            <w:noWrap/>
            <w:vAlign w:val="bottom"/>
            <w:hideMark/>
          </w:tcPr>
          <w:p w14:paraId="4A3D7068"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90-105</w:t>
            </w:r>
          </w:p>
        </w:tc>
        <w:tc>
          <w:tcPr>
            <w:tcW w:w="440" w:type="dxa"/>
            <w:tcBorders>
              <w:top w:val="nil"/>
              <w:left w:val="nil"/>
              <w:bottom w:val="nil"/>
              <w:right w:val="nil"/>
            </w:tcBorders>
            <w:shd w:val="clear" w:color="000000" w:fill="FFFFFF"/>
            <w:noWrap/>
            <w:vAlign w:val="center"/>
            <w:hideMark/>
          </w:tcPr>
          <w:p w14:paraId="320E33B4"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65E245C6"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349B9E6A"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5119080C"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48568F66"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1220" w:type="dxa"/>
            <w:tcBorders>
              <w:top w:val="nil"/>
              <w:left w:val="nil"/>
              <w:bottom w:val="nil"/>
              <w:right w:val="nil"/>
            </w:tcBorders>
            <w:shd w:val="clear" w:color="000000" w:fill="FFFFFF"/>
            <w:noWrap/>
            <w:vAlign w:val="bottom"/>
            <w:hideMark/>
          </w:tcPr>
          <w:p w14:paraId="3BC80A21"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60-70</w:t>
            </w:r>
          </w:p>
        </w:tc>
        <w:tc>
          <w:tcPr>
            <w:tcW w:w="440" w:type="dxa"/>
            <w:tcBorders>
              <w:top w:val="nil"/>
              <w:left w:val="nil"/>
              <w:bottom w:val="nil"/>
              <w:right w:val="nil"/>
            </w:tcBorders>
            <w:shd w:val="clear" w:color="000000" w:fill="FFFFFF"/>
            <w:noWrap/>
            <w:vAlign w:val="center"/>
            <w:hideMark/>
          </w:tcPr>
          <w:p w14:paraId="0439782C"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2BC3DDD8"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1422613E"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05F93CBA"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459B5DB3" w14:textId="77777777" w:rsidR="00304DF5" w:rsidRPr="00C63C97" w:rsidRDefault="00304DF5" w:rsidP="004E5981">
            <w:pPr>
              <w:spacing w:after="0" w:line="480" w:lineRule="auto"/>
              <w:jc w:val="center"/>
              <w:rPr>
                <w:rFonts w:ascii="Calibri Light" w:eastAsia="Times New Roman" w:hAnsi="Calibri Light" w:cs="Calibri Light"/>
                <w:b/>
                <w:bCs/>
                <w:color w:val="000000"/>
                <w:sz w:val="20"/>
                <w:szCs w:val="20"/>
                <w:lang w:val="en-US" w:eastAsia="en-GB"/>
              </w:rPr>
            </w:pPr>
            <w:r w:rsidRPr="00C63C97">
              <w:rPr>
                <w:rFonts w:ascii="Calibri Light" w:eastAsia="Times New Roman" w:hAnsi="Calibri Light" w:cs="Calibri Light"/>
                <w:b/>
                <w:bCs/>
                <w:color w:val="000000"/>
                <w:sz w:val="20"/>
                <w:szCs w:val="20"/>
                <w:lang w:val="en-US" w:eastAsia="en-GB"/>
              </w:rPr>
              <w:t>ON</w:t>
            </w:r>
          </w:p>
        </w:tc>
      </w:tr>
      <w:tr w:rsidR="00304DF5" w:rsidRPr="00C63C97" w14:paraId="768A168B" w14:textId="77777777" w:rsidTr="00304DF5">
        <w:trPr>
          <w:trHeight w:val="290"/>
        </w:trPr>
        <w:tc>
          <w:tcPr>
            <w:tcW w:w="1220" w:type="dxa"/>
            <w:tcBorders>
              <w:top w:val="nil"/>
              <w:left w:val="nil"/>
              <w:bottom w:val="nil"/>
              <w:right w:val="nil"/>
            </w:tcBorders>
            <w:shd w:val="clear" w:color="000000" w:fill="FFFFFF"/>
            <w:noWrap/>
            <w:vAlign w:val="bottom"/>
            <w:hideMark/>
          </w:tcPr>
          <w:p w14:paraId="16FE9744"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105-120</w:t>
            </w:r>
          </w:p>
        </w:tc>
        <w:tc>
          <w:tcPr>
            <w:tcW w:w="440" w:type="dxa"/>
            <w:tcBorders>
              <w:top w:val="nil"/>
              <w:left w:val="nil"/>
              <w:bottom w:val="nil"/>
              <w:right w:val="nil"/>
            </w:tcBorders>
            <w:shd w:val="clear" w:color="000000" w:fill="FFFFFF"/>
            <w:noWrap/>
            <w:vAlign w:val="center"/>
            <w:hideMark/>
          </w:tcPr>
          <w:p w14:paraId="3FFDD343"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079E76BA"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653D78B0"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024BDDD8"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338A5C25"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1220" w:type="dxa"/>
            <w:tcBorders>
              <w:top w:val="nil"/>
              <w:left w:val="nil"/>
              <w:bottom w:val="nil"/>
              <w:right w:val="nil"/>
            </w:tcBorders>
            <w:shd w:val="clear" w:color="000000" w:fill="FFFFFF"/>
            <w:noWrap/>
            <w:vAlign w:val="bottom"/>
            <w:hideMark/>
          </w:tcPr>
          <w:p w14:paraId="5DFDC584"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70-80</w:t>
            </w:r>
          </w:p>
        </w:tc>
        <w:tc>
          <w:tcPr>
            <w:tcW w:w="440" w:type="dxa"/>
            <w:tcBorders>
              <w:top w:val="nil"/>
              <w:left w:val="nil"/>
              <w:bottom w:val="nil"/>
              <w:right w:val="nil"/>
            </w:tcBorders>
            <w:shd w:val="clear" w:color="000000" w:fill="FFFFFF"/>
            <w:noWrap/>
            <w:vAlign w:val="center"/>
            <w:hideMark/>
          </w:tcPr>
          <w:p w14:paraId="6B8F5422"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749B8DDD"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0E9E5EAF"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6CA31BBD"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486C1C64"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r>
      <w:tr w:rsidR="00304DF5" w:rsidRPr="00C63C97" w14:paraId="1DD6AF30" w14:textId="77777777" w:rsidTr="00304DF5">
        <w:trPr>
          <w:trHeight w:val="290"/>
        </w:trPr>
        <w:tc>
          <w:tcPr>
            <w:tcW w:w="1220" w:type="dxa"/>
            <w:tcBorders>
              <w:top w:val="nil"/>
              <w:left w:val="nil"/>
              <w:bottom w:val="nil"/>
              <w:right w:val="nil"/>
            </w:tcBorders>
            <w:shd w:val="clear" w:color="000000" w:fill="FFFFFF"/>
            <w:noWrap/>
            <w:vAlign w:val="bottom"/>
            <w:hideMark/>
          </w:tcPr>
          <w:p w14:paraId="2A8FDA1E"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120-135</w:t>
            </w:r>
          </w:p>
        </w:tc>
        <w:tc>
          <w:tcPr>
            <w:tcW w:w="440" w:type="dxa"/>
            <w:tcBorders>
              <w:top w:val="nil"/>
              <w:left w:val="nil"/>
              <w:bottom w:val="nil"/>
              <w:right w:val="nil"/>
            </w:tcBorders>
            <w:shd w:val="clear" w:color="000000" w:fill="FFFFFF"/>
            <w:noWrap/>
            <w:vAlign w:val="center"/>
            <w:hideMark/>
          </w:tcPr>
          <w:p w14:paraId="6BAF820B"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471CD555"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3831091A"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4C370183"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7541DAF9"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1220" w:type="dxa"/>
            <w:tcBorders>
              <w:top w:val="nil"/>
              <w:left w:val="nil"/>
              <w:bottom w:val="nil"/>
              <w:right w:val="nil"/>
            </w:tcBorders>
            <w:shd w:val="clear" w:color="000000" w:fill="FFFFFF"/>
            <w:noWrap/>
            <w:vAlign w:val="bottom"/>
            <w:hideMark/>
          </w:tcPr>
          <w:p w14:paraId="7A7A813C"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80-90</w:t>
            </w:r>
          </w:p>
        </w:tc>
        <w:tc>
          <w:tcPr>
            <w:tcW w:w="440" w:type="dxa"/>
            <w:tcBorders>
              <w:top w:val="nil"/>
              <w:left w:val="nil"/>
              <w:bottom w:val="nil"/>
              <w:right w:val="nil"/>
            </w:tcBorders>
            <w:shd w:val="clear" w:color="000000" w:fill="FFFFFF"/>
            <w:noWrap/>
            <w:vAlign w:val="center"/>
            <w:hideMark/>
          </w:tcPr>
          <w:p w14:paraId="48BCC186"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0C590CB9"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4F49BCEB"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5AE1678D"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144E6072"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r>
      <w:tr w:rsidR="00304DF5" w:rsidRPr="00C63C97" w14:paraId="0F9CCD83" w14:textId="77777777" w:rsidTr="00304DF5">
        <w:trPr>
          <w:trHeight w:val="290"/>
        </w:trPr>
        <w:tc>
          <w:tcPr>
            <w:tcW w:w="1220" w:type="dxa"/>
            <w:tcBorders>
              <w:top w:val="nil"/>
              <w:left w:val="nil"/>
              <w:bottom w:val="nil"/>
              <w:right w:val="nil"/>
            </w:tcBorders>
            <w:shd w:val="clear" w:color="000000" w:fill="FFFFFF"/>
            <w:noWrap/>
            <w:vAlign w:val="bottom"/>
            <w:hideMark/>
          </w:tcPr>
          <w:p w14:paraId="500B79A3"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135-150</w:t>
            </w:r>
          </w:p>
        </w:tc>
        <w:tc>
          <w:tcPr>
            <w:tcW w:w="440" w:type="dxa"/>
            <w:tcBorders>
              <w:top w:val="nil"/>
              <w:left w:val="nil"/>
              <w:bottom w:val="nil"/>
              <w:right w:val="nil"/>
            </w:tcBorders>
            <w:shd w:val="clear" w:color="000000" w:fill="FFFFFF"/>
            <w:noWrap/>
            <w:vAlign w:val="center"/>
            <w:hideMark/>
          </w:tcPr>
          <w:p w14:paraId="63463AB4"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1846F917"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75CE97D5"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11A3B43A"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5045D3A3"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1220" w:type="dxa"/>
            <w:tcBorders>
              <w:top w:val="nil"/>
              <w:left w:val="nil"/>
              <w:bottom w:val="nil"/>
              <w:right w:val="nil"/>
            </w:tcBorders>
            <w:shd w:val="clear" w:color="000000" w:fill="FFFFFF"/>
            <w:noWrap/>
            <w:vAlign w:val="bottom"/>
            <w:hideMark/>
          </w:tcPr>
          <w:p w14:paraId="21D4E165" w14:textId="77777777" w:rsidR="00304DF5" w:rsidRPr="00C63C97" w:rsidRDefault="00304DF5" w:rsidP="004E5981">
            <w:pPr>
              <w:spacing w:after="0" w:line="480" w:lineRule="auto"/>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90-100</w:t>
            </w:r>
          </w:p>
        </w:tc>
        <w:tc>
          <w:tcPr>
            <w:tcW w:w="440" w:type="dxa"/>
            <w:tcBorders>
              <w:top w:val="nil"/>
              <w:left w:val="nil"/>
              <w:bottom w:val="nil"/>
              <w:right w:val="nil"/>
            </w:tcBorders>
            <w:shd w:val="clear" w:color="000000" w:fill="FFFFFF"/>
            <w:noWrap/>
            <w:vAlign w:val="center"/>
            <w:hideMark/>
          </w:tcPr>
          <w:p w14:paraId="7ED7969C"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2FB9E458"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ON</w:t>
            </w:r>
          </w:p>
        </w:tc>
        <w:tc>
          <w:tcPr>
            <w:tcW w:w="440" w:type="dxa"/>
            <w:tcBorders>
              <w:top w:val="nil"/>
              <w:left w:val="nil"/>
              <w:bottom w:val="nil"/>
              <w:right w:val="nil"/>
            </w:tcBorders>
            <w:shd w:val="clear" w:color="000000" w:fill="FFFFFF"/>
            <w:noWrap/>
            <w:vAlign w:val="center"/>
            <w:hideMark/>
          </w:tcPr>
          <w:p w14:paraId="0979DF9C"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23841CC5"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c>
          <w:tcPr>
            <w:tcW w:w="440" w:type="dxa"/>
            <w:tcBorders>
              <w:top w:val="nil"/>
              <w:left w:val="nil"/>
              <w:bottom w:val="nil"/>
              <w:right w:val="nil"/>
            </w:tcBorders>
            <w:shd w:val="clear" w:color="000000" w:fill="FFFFFF"/>
            <w:noWrap/>
            <w:vAlign w:val="center"/>
            <w:hideMark/>
          </w:tcPr>
          <w:p w14:paraId="1E5074C8" w14:textId="77777777" w:rsidR="00304DF5" w:rsidRPr="00C63C97" w:rsidRDefault="00304DF5" w:rsidP="004E5981">
            <w:pPr>
              <w:spacing w:after="0" w:line="480" w:lineRule="auto"/>
              <w:jc w:val="center"/>
              <w:rPr>
                <w:rFonts w:ascii="Calibri Light" w:eastAsia="Times New Roman" w:hAnsi="Calibri Light" w:cs="Calibri Light"/>
                <w:color w:val="000000"/>
                <w:sz w:val="20"/>
                <w:szCs w:val="20"/>
                <w:lang w:val="en-US" w:eastAsia="en-GB"/>
              </w:rPr>
            </w:pPr>
            <w:r w:rsidRPr="00C63C97">
              <w:rPr>
                <w:rFonts w:ascii="Calibri Light" w:eastAsia="Times New Roman" w:hAnsi="Calibri Light" w:cs="Calibri Light"/>
                <w:color w:val="000000"/>
                <w:sz w:val="20"/>
                <w:szCs w:val="20"/>
                <w:lang w:val="en-US" w:eastAsia="en-GB"/>
              </w:rPr>
              <w:t>-</w:t>
            </w:r>
          </w:p>
        </w:tc>
      </w:tr>
    </w:tbl>
    <w:p w14:paraId="5B54600D" w14:textId="0257F529" w:rsidR="00485BE9" w:rsidRPr="00C63C97" w:rsidRDefault="00485BE9" w:rsidP="004E5981">
      <w:pPr>
        <w:spacing w:line="480" w:lineRule="auto"/>
        <w:rPr>
          <w:rFonts w:asciiTheme="majorHAnsi" w:hAnsiTheme="majorHAnsi" w:cstheme="majorHAnsi"/>
          <w:color w:val="FF0000"/>
          <w:lang w:val="en-US"/>
        </w:rPr>
      </w:pPr>
    </w:p>
    <w:p w14:paraId="5F1C4681" w14:textId="7A855DB6" w:rsidR="00827A69" w:rsidRPr="00C63C97" w:rsidRDefault="00827A69" w:rsidP="004E5981">
      <w:pPr>
        <w:pStyle w:val="Ttulo2"/>
        <w:spacing w:line="480" w:lineRule="auto"/>
      </w:pPr>
      <w:r w:rsidRPr="00C63C97">
        <w:lastRenderedPageBreak/>
        <w:t>Ultrafiltration and diafiltration</w:t>
      </w:r>
    </w:p>
    <w:p w14:paraId="7C4D07AD" w14:textId="38438DB9" w:rsidR="005F058D" w:rsidRPr="00C63C97" w:rsidRDefault="00380E5C"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 xml:space="preserve">The hydrothermal extracts were subjected to several stages of ultrafiltration and diafiltration in order to recover 2 to 3 purified </w:t>
      </w:r>
      <w:r w:rsidR="00FD0151" w:rsidRPr="00C63C97">
        <w:rPr>
          <w:rFonts w:asciiTheme="majorHAnsi" w:hAnsiTheme="majorHAnsi" w:cstheme="majorHAnsi"/>
          <w:color w:val="000000" w:themeColor="text1"/>
          <w:lang w:val="en-US"/>
        </w:rPr>
        <w:t xml:space="preserve">hemicellulose/pectin </w:t>
      </w:r>
      <w:r w:rsidR="008A4EA2" w:rsidRPr="00C63C97">
        <w:rPr>
          <w:rFonts w:asciiTheme="majorHAnsi" w:hAnsiTheme="majorHAnsi" w:cstheme="majorHAnsi"/>
          <w:color w:val="000000" w:themeColor="text1"/>
          <w:lang w:val="en-US"/>
        </w:rPr>
        <w:t>fractions</w:t>
      </w:r>
      <w:r w:rsidRPr="00C63C97">
        <w:rPr>
          <w:rFonts w:asciiTheme="majorHAnsi" w:hAnsiTheme="majorHAnsi" w:cstheme="majorHAnsi"/>
          <w:color w:val="000000" w:themeColor="text1"/>
          <w:lang w:val="en-US"/>
        </w:rPr>
        <w:t xml:space="preserve"> from each extract. </w:t>
      </w:r>
      <w:r w:rsidR="00FD0151" w:rsidRPr="00C63C97">
        <w:rPr>
          <w:rFonts w:asciiTheme="majorHAnsi" w:hAnsiTheme="majorHAnsi" w:cstheme="majorHAnsi"/>
          <w:color w:val="000000" w:themeColor="text1"/>
          <w:lang w:val="en-US"/>
        </w:rPr>
        <w:t xml:space="preserve">Concentration </w:t>
      </w:r>
      <w:r w:rsidR="00BA4B34" w:rsidRPr="00C63C97">
        <w:rPr>
          <w:rFonts w:asciiTheme="majorHAnsi" w:hAnsiTheme="majorHAnsi" w:cstheme="majorHAnsi"/>
          <w:color w:val="000000" w:themeColor="text1"/>
          <w:lang w:val="en-US"/>
        </w:rPr>
        <w:t>wa</w:t>
      </w:r>
      <w:r w:rsidR="00FD0151" w:rsidRPr="00C63C97">
        <w:rPr>
          <w:rFonts w:asciiTheme="majorHAnsi" w:hAnsiTheme="majorHAnsi" w:cstheme="majorHAnsi"/>
          <w:color w:val="000000" w:themeColor="text1"/>
          <w:lang w:val="en-US"/>
        </w:rPr>
        <w:t>s achieved through the 80 % reduction of the feed volume during ultrafilt</w:t>
      </w:r>
      <w:r w:rsidR="00BE2217" w:rsidRPr="00C63C97">
        <w:rPr>
          <w:rFonts w:asciiTheme="majorHAnsi" w:hAnsiTheme="majorHAnsi" w:cstheme="majorHAnsi"/>
          <w:color w:val="000000" w:themeColor="text1"/>
          <w:lang w:val="en-US"/>
        </w:rPr>
        <w:t>r</w:t>
      </w:r>
      <w:r w:rsidR="00FD0151" w:rsidRPr="00C63C97">
        <w:rPr>
          <w:rFonts w:asciiTheme="majorHAnsi" w:hAnsiTheme="majorHAnsi" w:cstheme="majorHAnsi"/>
          <w:color w:val="000000" w:themeColor="text1"/>
          <w:lang w:val="en-US"/>
        </w:rPr>
        <w:t>ation. This reduction allow</w:t>
      </w:r>
      <w:r w:rsidR="00BA4B34" w:rsidRPr="00C63C97">
        <w:rPr>
          <w:rFonts w:asciiTheme="majorHAnsi" w:hAnsiTheme="majorHAnsi" w:cstheme="majorHAnsi"/>
          <w:color w:val="000000" w:themeColor="text1"/>
          <w:lang w:val="en-US"/>
        </w:rPr>
        <w:t>ed</w:t>
      </w:r>
      <w:r w:rsidR="00FD0151" w:rsidRPr="00C63C97">
        <w:rPr>
          <w:rFonts w:asciiTheme="majorHAnsi" w:hAnsiTheme="majorHAnsi" w:cstheme="majorHAnsi"/>
          <w:color w:val="000000" w:themeColor="text1"/>
          <w:lang w:val="en-US"/>
        </w:rPr>
        <w:t xml:space="preserve"> concentrating the retained compo</w:t>
      </w:r>
      <w:r w:rsidR="00994709" w:rsidRPr="00C63C97">
        <w:rPr>
          <w:rFonts w:asciiTheme="majorHAnsi" w:hAnsiTheme="majorHAnsi" w:cstheme="majorHAnsi"/>
          <w:color w:val="000000" w:themeColor="text1"/>
          <w:lang w:val="en-US"/>
        </w:rPr>
        <w:t>unds</w:t>
      </w:r>
      <w:r w:rsidR="00FD0151" w:rsidRPr="00C63C97">
        <w:rPr>
          <w:rFonts w:asciiTheme="majorHAnsi" w:hAnsiTheme="majorHAnsi" w:cstheme="majorHAnsi"/>
          <w:color w:val="000000" w:themeColor="text1"/>
          <w:lang w:val="en-US"/>
        </w:rPr>
        <w:t xml:space="preserve"> by a factor of up to 5. Separation and purification were achieved especially through the diafiltration stages, where a volume of water equal to the volume of the retentate was added to the retentate and passed through the membrane. Five diafiltration </w:t>
      </w:r>
      <w:r w:rsidR="00C7388B" w:rsidRPr="00C63C97">
        <w:rPr>
          <w:rFonts w:asciiTheme="majorHAnsi" w:hAnsiTheme="majorHAnsi" w:cstheme="majorHAnsi"/>
          <w:color w:val="000000" w:themeColor="text1"/>
          <w:lang w:val="en-US"/>
        </w:rPr>
        <w:t>cycles</w:t>
      </w:r>
      <w:r w:rsidR="00FD0151" w:rsidRPr="00C63C97">
        <w:rPr>
          <w:rFonts w:asciiTheme="majorHAnsi" w:hAnsiTheme="majorHAnsi" w:cstheme="majorHAnsi"/>
          <w:color w:val="000000" w:themeColor="text1"/>
          <w:lang w:val="en-US"/>
        </w:rPr>
        <w:t xml:space="preserve"> were applied to each retentate ensuring the removal of </w:t>
      </w:r>
      <w:r w:rsidR="000512D8" w:rsidRPr="00C63C97">
        <w:rPr>
          <w:rFonts w:asciiTheme="majorHAnsi" w:hAnsiTheme="majorHAnsi" w:cstheme="majorHAnsi"/>
          <w:color w:val="000000" w:themeColor="text1"/>
          <w:lang w:val="en-US"/>
        </w:rPr>
        <w:t xml:space="preserve">free sugars and </w:t>
      </w:r>
      <w:r w:rsidR="00FD0151" w:rsidRPr="00C63C97">
        <w:rPr>
          <w:rFonts w:asciiTheme="majorHAnsi" w:hAnsiTheme="majorHAnsi" w:cstheme="majorHAnsi"/>
          <w:color w:val="000000" w:themeColor="text1"/>
          <w:lang w:val="en-US"/>
        </w:rPr>
        <w:t xml:space="preserve">by-products. </w:t>
      </w:r>
    </w:p>
    <w:p w14:paraId="762BB786" w14:textId="77777777" w:rsidR="003A529A" w:rsidRPr="00C63C97" w:rsidRDefault="005F058D"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Figure 2 show</w:t>
      </w:r>
      <w:r w:rsidR="0070166C" w:rsidRPr="00C63C97">
        <w:rPr>
          <w:rFonts w:asciiTheme="majorHAnsi" w:hAnsiTheme="majorHAnsi" w:cstheme="majorHAnsi"/>
          <w:color w:val="000000" w:themeColor="text1"/>
          <w:lang w:val="en-US"/>
        </w:rPr>
        <w:t>s</w:t>
      </w:r>
      <w:r w:rsidRPr="00C63C97">
        <w:rPr>
          <w:rFonts w:asciiTheme="majorHAnsi" w:hAnsiTheme="majorHAnsi" w:cstheme="majorHAnsi"/>
          <w:color w:val="000000" w:themeColor="text1"/>
          <w:lang w:val="en-US"/>
        </w:rPr>
        <w:t xml:space="preserve"> </w:t>
      </w:r>
      <w:r w:rsidR="00467809" w:rsidRPr="00C63C97">
        <w:rPr>
          <w:rFonts w:asciiTheme="majorHAnsi" w:hAnsiTheme="majorHAnsi" w:cstheme="majorHAnsi"/>
          <w:color w:val="000000" w:themeColor="text1"/>
          <w:lang w:val="en-US"/>
        </w:rPr>
        <w:t xml:space="preserve">the schematic diagram of the ultrafiltration and diafiltration systems used to treat </w:t>
      </w:r>
      <w:r w:rsidRPr="00C63C97">
        <w:rPr>
          <w:rFonts w:asciiTheme="majorHAnsi" w:hAnsiTheme="majorHAnsi" w:cstheme="majorHAnsi"/>
          <w:color w:val="000000" w:themeColor="text1"/>
          <w:lang w:val="en-US"/>
        </w:rPr>
        <w:t xml:space="preserve">the 140 and 180 </w:t>
      </w:r>
      <w:r w:rsidRPr="00C63C97">
        <w:rPr>
          <w:rFonts w:ascii="Calibri" w:hAnsi="Calibri" w:cs="Calibri"/>
          <w:color w:val="000000" w:themeColor="text1"/>
          <w:lang w:val="en-US"/>
        </w:rPr>
        <w:t>°</w:t>
      </w:r>
      <w:r w:rsidRPr="00C63C97">
        <w:rPr>
          <w:rFonts w:asciiTheme="majorHAnsi" w:hAnsiTheme="majorHAnsi" w:cstheme="majorHAnsi"/>
          <w:color w:val="000000" w:themeColor="text1"/>
          <w:lang w:val="en-US"/>
        </w:rPr>
        <w:t xml:space="preserve">C </w:t>
      </w:r>
      <w:r w:rsidR="00092FFB" w:rsidRPr="00C63C97">
        <w:rPr>
          <w:rFonts w:asciiTheme="majorHAnsi" w:hAnsiTheme="majorHAnsi" w:cstheme="majorHAnsi"/>
          <w:color w:val="000000" w:themeColor="text1"/>
          <w:lang w:val="en-US"/>
        </w:rPr>
        <w:t>hydroly</w:t>
      </w:r>
      <w:r w:rsidR="00891A73" w:rsidRPr="00C63C97">
        <w:rPr>
          <w:rFonts w:asciiTheme="majorHAnsi" w:hAnsiTheme="majorHAnsi" w:cstheme="majorHAnsi"/>
          <w:color w:val="000000" w:themeColor="text1"/>
          <w:lang w:val="en-US"/>
        </w:rPr>
        <w:t>z</w:t>
      </w:r>
      <w:r w:rsidR="00092FFB" w:rsidRPr="00C63C97">
        <w:rPr>
          <w:rFonts w:asciiTheme="majorHAnsi" w:hAnsiTheme="majorHAnsi" w:cstheme="majorHAnsi"/>
          <w:color w:val="000000" w:themeColor="text1"/>
          <w:lang w:val="en-US"/>
        </w:rPr>
        <w:t>ates</w:t>
      </w:r>
      <w:r w:rsidRPr="00C63C97">
        <w:rPr>
          <w:rFonts w:asciiTheme="majorHAnsi" w:hAnsiTheme="majorHAnsi" w:cstheme="majorHAnsi"/>
          <w:color w:val="000000" w:themeColor="text1"/>
          <w:lang w:val="en-US"/>
        </w:rPr>
        <w:t>.</w:t>
      </w:r>
      <w:r w:rsidR="00467809" w:rsidRPr="00C63C97">
        <w:rPr>
          <w:rFonts w:asciiTheme="majorHAnsi" w:hAnsiTheme="majorHAnsi" w:cstheme="majorHAnsi"/>
          <w:color w:val="000000" w:themeColor="text1"/>
          <w:lang w:val="en-US"/>
        </w:rPr>
        <w:t xml:space="preserve"> </w:t>
      </w:r>
      <w:r w:rsidR="00503D9B" w:rsidRPr="00C63C97">
        <w:rPr>
          <w:rFonts w:asciiTheme="majorHAnsi" w:hAnsiTheme="majorHAnsi" w:cstheme="majorHAnsi"/>
          <w:color w:val="000000" w:themeColor="text1"/>
          <w:lang w:val="en-US"/>
        </w:rPr>
        <w:t>The first step was to filter the hydrothermal extracts</w:t>
      </w:r>
      <w:r w:rsidR="00C16DD5" w:rsidRPr="00C63C97">
        <w:rPr>
          <w:rFonts w:asciiTheme="majorHAnsi" w:hAnsiTheme="majorHAnsi" w:cstheme="majorHAnsi"/>
          <w:color w:val="000000" w:themeColor="text1"/>
          <w:lang w:val="en-US"/>
        </w:rPr>
        <w:t xml:space="preserve"> (hydroly</w:t>
      </w:r>
      <w:r w:rsidR="00891A73" w:rsidRPr="00C63C97">
        <w:rPr>
          <w:rFonts w:asciiTheme="majorHAnsi" w:hAnsiTheme="majorHAnsi" w:cstheme="majorHAnsi"/>
          <w:color w:val="000000" w:themeColor="text1"/>
          <w:lang w:val="en-US"/>
        </w:rPr>
        <w:t>z</w:t>
      </w:r>
      <w:r w:rsidR="00C16DD5" w:rsidRPr="00C63C97">
        <w:rPr>
          <w:rFonts w:asciiTheme="majorHAnsi" w:hAnsiTheme="majorHAnsi" w:cstheme="majorHAnsi"/>
          <w:color w:val="000000" w:themeColor="text1"/>
          <w:lang w:val="en-US"/>
        </w:rPr>
        <w:t>ate)</w:t>
      </w:r>
      <w:r w:rsidR="00503D9B" w:rsidRPr="00C63C97">
        <w:rPr>
          <w:rFonts w:asciiTheme="majorHAnsi" w:hAnsiTheme="majorHAnsi" w:cstheme="majorHAnsi"/>
          <w:color w:val="000000" w:themeColor="text1"/>
          <w:lang w:val="en-US"/>
        </w:rPr>
        <w:t xml:space="preserve"> by removing particles larger than 50 </w:t>
      </w:r>
      <w:r w:rsidR="00BA4B34" w:rsidRPr="00C63C97">
        <w:rPr>
          <w:rFonts w:asciiTheme="majorHAnsi" w:hAnsiTheme="majorHAnsi" w:cstheme="majorHAnsi"/>
          <w:color w:val="000000" w:themeColor="text1"/>
          <w:lang w:val="en-US"/>
        </w:rPr>
        <w:t>µm</w:t>
      </w:r>
      <w:r w:rsidR="00503D9B" w:rsidRPr="00C63C97">
        <w:rPr>
          <w:rFonts w:asciiTheme="majorHAnsi" w:hAnsiTheme="majorHAnsi" w:cstheme="majorHAnsi"/>
          <w:color w:val="000000" w:themeColor="text1"/>
          <w:lang w:val="en-US"/>
        </w:rPr>
        <w:t xml:space="preserve">. </w:t>
      </w:r>
      <w:r w:rsidR="00FD0151" w:rsidRPr="00C63C97">
        <w:rPr>
          <w:rFonts w:asciiTheme="majorHAnsi" w:hAnsiTheme="majorHAnsi" w:cstheme="majorHAnsi"/>
          <w:color w:val="000000" w:themeColor="text1"/>
          <w:lang w:val="en-US"/>
        </w:rPr>
        <w:t xml:space="preserve">The hydrothermal extract obtained at 140 </w:t>
      </w:r>
      <w:r w:rsidR="005061B3" w:rsidRPr="00C63C97">
        <w:rPr>
          <w:rFonts w:ascii="Calibri" w:hAnsi="Calibri" w:cs="Calibri"/>
          <w:lang w:val="en-US"/>
        </w:rPr>
        <w:t>°</w:t>
      </w:r>
      <w:r w:rsidR="00FD0151" w:rsidRPr="00C63C97">
        <w:rPr>
          <w:rFonts w:asciiTheme="majorHAnsi" w:hAnsiTheme="majorHAnsi" w:cstheme="majorHAnsi"/>
          <w:color w:val="000000" w:themeColor="text1"/>
          <w:lang w:val="en-US"/>
        </w:rPr>
        <w:t>C</w:t>
      </w:r>
      <w:r w:rsidR="00467809" w:rsidRPr="00C63C97">
        <w:rPr>
          <w:rFonts w:asciiTheme="majorHAnsi" w:hAnsiTheme="majorHAnsi" w:cstheme="majorHAnsi"/>
          <w:color w:val="000000" w:themeColor="text1"/>
          <w:lang w:val="en-US"/>
        </w:rPr>
        <w:t xml:space="preserve"> (140-Feed)</w:t>
      </w:r>
      <w:r w:rsidR="00FD0151" w:rsidRPr="00C63C97">
        <w:rPr>
          <w:rFonts w:asciiTheme="majorHAnsi" w:hAnsiTheme="majorHAnsi" w:cstheme="majorHAnsi"/>
          <w:color w:val="000000" w:themeColor="text1"/>
          <w:lang w:val="en-US"/>
        </w:rPr>
        <w:t xml:space="preserve"> was subjected to a serial configuration of membranes starting with a molecular weight cut-off (MWCO) of 10 kDa and followed by a MWCO of 30 kDa. The first membrane (10 kDa) allowed the initial concentration of the hemicelluloses/</w:t>
      </w:r>
      <w:r w:rsidR="00ED104B" w:rsidRPr="00C63C97">
        <w:rPr>
          <w:rFonts w:asciiTheme="majorHAnsi" w:hAnsiTheme="majorHAnsi" w:cstheme="majorHAnsi"/>
          <w:color w:val="000000" w:themeColor="text1"/>
          <w:lang w:val="en-US"/>
        </w:rPr>
        <w:t>pectins</w:t>
      </w:r>
      <w:r w:rsidR="004648CE" w:rsidRPr="00C63C97">
        <w:rPr>
          <w:rFonts w:asciiTheme="majorHAnsi" w:hAnsiTheme="majorHAnsi" w:cstheme="majorHAnsi"/>
          <w:color w:val="000000" w:themeColor="text1"/>
          <w:lang w:val="en-US"/>
        </w:rPr>
        <w:t xml:space="preserve"> </w:t>
      </w:r>
      <w:r w:rsidR="00FD0151" w:rsidRPr="00C63C97">
        <w:rPr>
          <w:rFonts w:asciiTheme="majorHAnsi" w:hAnsiTheme="majorHAnsi" w:cstheme="majorHAnsi"/>
          <w:color w:val="000000" w:themeColor="text1"/>
          <w:lang w:val="en-US"/>
        </w:rPr>
        <w:t xml:space="preserve">and the removal of by-products thought the </w:t>
      </w:r>
      <w:r w:rsidR="00467809" w:rsidRPr="00C63C97">
        <w:rPr>
          <w:rFonts w:asciiTheme="majorHAnsi" w:hAnsiTheme="majorHAnsi" w:cstheme="majorHAnsi"/>
          <w:color w:val="000000" w:themeColor="text1"/>
          <w:lang w:val="en-US"/>
        </w:rPr>
        <w:t xml:space="preserve">five </w:t>
      </w:r>
      <w:r w:rsidR="00FD0151" w:rsidRPr="00C63C97">
        <w:rPr>
          <w:rFonts w:asciiTheme="majorHAnsi" w:hAnsiTheme="majorHAnsi" w:cstheme="majorHAnsi"/>
          <w:color w:val="000000" w:themeColor="text1"/>
          <w:lang w:val="en-US"/>
        </w:rPr>
        <w:t xml:space="preserve">diafiltration steps. The second membrane (30 kDa) allowed obtaining two high purity products, one with molecular weight between 10-30 kDa </w:t>
      </w:r>
      <w:r w:rsidR="00467809" w:rsidRPr="00C63C97">
        <w:rPr>
          <w:rFonts w:asciiTheme="majorHAnsi" w:hAnsiTheme="majorHAnsi" w:cstheme="majorHAnsi"/>
          <w:color w:val="000000" w:themeColor="text1"/>
          <w:lang w:val="en-US"/>
        </w:rPr>
        <w:t xml:space="preserve">(140-Perm-30 kDa) </w:t>
      </w:r>
      <w:r w:rsidR="00FD0151" w:rsidRPr="00C63C97">
        <w:rPr>
          <w:rFonts w:asciiTheme="majorHAnsi" w:hAnsiTheme="majorHAnsi" w:cstheme="majorHAnsi"/>
          <w:color w:val="000000" w:themeColor="text1"/>
          <w:lang w:val="en-US"/>
        </w:rPr>
        <w:t xml:space="preserve">and the other with molecular weight </w:t>
      </w:r>
      <w:r w:rsidR="00A87FC5" w:rsidRPr="00C63C97">
        <w:rPr>
          <w:rFonts w:asciiTheme="majorHAnsi" w:hAnsiTheme="majorHAnsi" w:cstheme="majorHAnsi"/>
          <w:color w:val="000000" w:themeColor="text1"/>
          <w:lang w:val="en-US"/>
        </w:rPr>
        <w:t>&gt;30</w:t>
      </w:r>
      <w:r w:rsidR="00FD0151" w:rsidRPr="00C63C97">
        <w:rPr>
          <w:rFonts w:asciiTheme="majorHAnsi" w:hAnsiTheme="majorHAnsi" w:cstheme="majorHAnsi"/>
          <w:color w:val="000000" w:themeColor="text1"/>
          <w:lang w:val="en-US"/>
        </w:rPr>
        <w:t xml:space="preserve"> kDa</w:t>
      </w:r>
      <w:r w:rsidR="00467809" w:rsidRPr="00C63C97">
        <w:rPr>
          <w:rFonts w:asciiTheme="majorHAnsi" w:hAnsiTheme="majorHAnsi" w:cstheme="majorHAnsi"/>
          <w:color w:val="000000" w:themeColor="text1"/>
          <w:lang w:val="en-US"/>
        </w:rPr>
        <w:t xml:space="preserve"> (140-Ret-30 kDa-DF)</w:t>
      </w:r>
      <w:r w:rsidR="00FD0151" w:rsidRPr="00C63C97">
        <w:rPr>
          <w:rFonts w:asciiTheme="majorHAnsi" w:hAnsiTheme="majorHAnsi" w:cstheme="majorHAnsi"/>
          <w:color w:val="000000" w:themeColor="text1"/>
          <w:lang w:val="en-US"/>
        </w:rPr>
        <w:t>. In the second membrane (30 kDa), the higher molecular weight compounds were concentrated again by reducing feed volume</w:t>
      </w:r>
      <w:r w:rsidR="00994709" w:rsidRPr="00C63C97">
        <w:rPr>
          <w:rFonts w:asciiTheme="majorHAnsi" w:hAnsiTheme="majorHAnsi" w:cstheme="majorHAnsi"/>
          <w:color w:val="000000" w:themeColor="text1"/>
          <w:lang w:val="en-US"/>
        </w:rPr>
        <w:t xml:space="preserve"> by 80 %</w:t>
      </w:r>
      <w:r w:rsidR="001655E7" w:rsidRPr="00C63C97">
        <w:rPr>
          <w:rFonts w:asciiTheme="majorHAnsi" w:hAnsiTheme="majorHAnsi" w:cstheme="majorHAnsi"/>
          <w:color w:val="000000" w:themeColor="text1"/>
          <w:lang w:val="en-US"/>
        </w:rPr>
        <w:t>, and were purified by applying five cycles of diafiltration</w:t>
      </w:r>
      <w:r w:rsidR="00FD0151" w:rsidRPr="00C63C97">
        <w:rPr>
          <w:rFonts w:asciiTheme="majorHAnsi" w:hAnsiTheme="majorHAnsi" w:cstheme="majorHAnsi"/>
          <w:color w:val="000000" w:themeColor="text1"/>
          <w:lang w:val="en-US"/>
        </w:rPr>
        <w:t xml:space="preserve">. </w:t>
      </w:r>
    </w:p>
    <w:p w14:paraId="7C75603C" w14:textId="7D96BEC6" w:rsidR="00380E5C" w:rsidRPr="00C63C97" w:rsidRDefault="00FD0151"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 xml:space="preserve">The hydrothermal </w:t>
      </w:r>
      <w:r w:rsidR="001C536F" w:rsidRPr="00C63C97">
        <w:rPr>
          <w:rFonts w:asciiTheme="majorHAnsi" w:hAnsiTheme="majorHAnsi" w:cstheme="majorHAnsi"/>
          <w:color w:val="000000" w:themeColor="text1"/>
          <w:lang w:val="en-US"/>
        </w:rPr>
        <w:t xml:space="preserve">extract obtained at 180 </w:t>
      </w:r>
      <w:r w:rsidR="005061B3" w:rsidRPr="00C63C97">
        <w:rPr>
          <w:rFonts w:ascii="Calibri" w:hAnsi="Calibri" w:cs="Calibri"/>
          <w:lang w:val="en-US"/>
        </w:rPr>
        <w:t>°</w:t>
      </w:r>
      <w:r w:rsidR="001C536F" w:rsidRPr="00C63C97">
        <w:rPr>
          <w:rFonts w:asciiTheme="majorHAnsi" w:hAnsiTheme="majorHAnsi" w:cstheme="majorHAnsi"/>
          <w:color w:val="000000" w:themeColor="text1"/>
          <w:lang w:val="en-US"/>
        </w:rPr>
        <w:t xml:space="preserve">C </w:t>
      </w:r>
      <w:r w:rsidR="00467809" w:rsidRPr="00C63C97">
        <w:rPr>
          <w:rFonts w:asciiTheme="majorHAnsi" w:hAnsiTheme="majorHAnsi" w:cstheme="majorHAnsi"/>
          <w:color w:val="000000" w:themeColor="text1"/>
          <w:lang w:val="en-US"/>
        </w:rPr>
        <w:t xml:space="preserve">(180-Feed) </w:t>
      </w:r>
      <w:r w:rsidR="001C536F" w:rsidRPr="00C63C97">
        <w:rPr>
          <w:rFonts w:asciiTheme="majorHAnsi" w:hAnsiTheme="majorHAnsi" w:cstheme="majorHAnsi"/>
          <w:color w:val="000000" w:themeColor="text1"/>
          <w:lang w:val="en-US"/>
        </w:rPr>
        <w:t>had more presence of lower molecular weight</w:t>
      </w:r>
      <w:r w:rsidR="00BA4B34" w:rsidRPr="00C63C97">
        <w:rPr>
          <w:rFonts w:asciiTheme="majorHAnsi" w:hAnsiTheme="majorHAnsi" w:cstheme="majorHAnsi"/>
          <w:color w:val="000000" w:themeColor="text1"/>
          <w:lang w:val="en-US"/>
        </w:rPr>
        <w:t xml:space="preserve"> hemicelluloses/pectin</w:t>
      </w:r>
      <w:r w:rsidR="00700FFA" w:rsidRPr="00C63C97">
        <w:rPr>
          <w:rFonts w:asciiTheme="majorHAnsi" w:hAnsiTheme="majorHAnsi" w:cstheme="majorHAnsi"/>
          <w:color w:val="000000" w:themeColor="text1"/>
          <w:lang w:val="en-US"/>
        </w:rPr>
        <w:t>s</w:t>
      </w:r>
      <w:r w:rsidR="001C536F" w:rsidRPr="00C63C97">
        <w:rPr>
          <w:rFonts w:asciiTheme="majorHAnsi" w:hAnsiTheme="majorHAnsi" w:cstheme="majorHAnsi"/>
          <w:color w:val="000000" w:themeColor="text1"/>
          <w:lang w:val="en-US"/>
        </w:rPr>
        <w:t xml:space="preserve"> than 140 </w:t>
      </w:r>
      <w:r w:rsidR="005061B3" w:rsidRPr="00C63C97">
        <w:rPr>
          <w:rFonts w:ascii="Calibri" w:hAnsi="Calibri" w:cs="Calibri"/>
          <w:lang w:val="en-US"/>
        </w:rPr>
        <w:t>°</w:t>
      </w:r>
      <w:r w:rsidR="001C536F" w:rsidRPr="00C63C97">
        <w:rPr>
          <w:rFonts w:asciiTheme="majorHAnsi" w:hAnsiTheme="majorHAnsi" w:cstheme="majorHAnsi"/>
          <w:color w:val="000000" w:themeColor="text1"/>
          <w:lang w:val="en-US"/>
        </w:rPr>
        <w:t>C due to autohydrolysis. Therefore, in addition to the 10 kDa and 30 kDa membranes, a 1 kDa membrane was incorporated operating in parallel to the 30 kDa membrane</w:t>
      </w:r>
      <w:r w:rsidR="003A529A" w:rsidRPr="00C63C97">
        <w:rPr>
          <w:rFonts w:asciiTheme="majorHAnsi" w:hAnsiTheme="majorHAnsi" w:cstheme="majorHAnsi"/>
          <w:color w:val="000000" w:themeColor="text1"/>
          <w:lang w:val="en-US"/>
        </w:rPr>
        <w:t xml:space="preserve"> (Figure 2)</w:t>
      </w:r>
      <w:r w:rsidR="001C536F" w:rsidRPr="00C63C97">
        <w:rPr>
          <w:rFonts w:asciiTheme="majorHAnsi" w:hAnsiTheme="majorHAnsi" w:cstheme="majorHAnsi"/>
          <w:color w:val="000000" w:themeColor="text1"/>
          <w:lang w:val="en-US"/>
        </w:rPr>
        <w:t xml:space="preserve">. In this way, the higher molecular weight hemicelluloses/pectins were concentrated on the first membrane (10 kDa) and partially purified </w:t>
      </w:r>
      <w:r w:rsidR="001C536F" w:rsidRPr="00C63C97">
        <w:rPr>
          <w:rFonts w:asciiTheme="majorHAnsi" w:hAnsiTheme="majorHAnsi" w:cstheme="majorHAnsi"/>
          <w:color w:val="000000" w:themeColor="text1"/>
          <w:lang w:val="en-US"/>
        </w:rPr>
        <w:lastRenderedPageBreak/>
        <w:t xml:space="preserve">by </w:t>
      </w:r>
      <w:r w:rsidR="00B826D2" w:rsidRPr="00C63C97">
        <w:rPr>
          <w:rFonts w:asciiTheme="majorHAnsi" w:hAnsiTheme="majorHAnsi" w:cstheme="majorHAnsi"/>
          <w:color w:val="000000" w:themeColor="text1"/>
          <w:lang w:val="en-US"/>
        </w:rPr>
        <w:t>five</w:t>
      </w:r>
      <w:r w:rsidR="003A529A" w:rsidRPr="00C63C97">
        <w:rPr>
          <w:rFonts w:asciiTheme="majorHAnsi" w:hAnsiTheme="majorHAnsi" w:cstheme="majorHAnsi"/>
          <w:color w:val="000000" w:themeColor="text1"/>
          <w:lang w:val="en-US"/>
        </w:rPr>
        <w:t xml:space="preserve"> cycles of </w:t>
      </w:r>
      <w:r w:rsidR="001C536F" w:rsidRPr="00C63C97">
        <w:rPr>
          <w:rFonts w:asciiTheme="majorHAnsi" w:hAnsiTheme="majorHAnsi" w:cstheme="majorHAnsi"/>
          <w:color w:val="000000" w:themeColor="text1"/>
          <w:lang w:val="en-US"/>
        </w:rPr>
        <w:t>diafiltration. On the 1 kDa membrane, hemicelluloses/pectins in the range 1-10 kDa were recovered, concentrated and purified</w:t>
      </w:r>
      <w:r w:rsidR="00467809" w:rsidRPr="00C63C97">
        <w:rPr>
          <w:rFonts w:asciiTheme="majorHAnsi" w:hAnsiTheme="majorHAnsi" w:cstheme="majorHAnsi"/>
          <w:color w:val="000000" w:themeColor="text1"/>
          <w:lang w:val="en-US"/>
        </w:rPr>
        <w:t xml:space="preserve"> (180-Ret-1 kDa-DF)</w:t>
      </w:r>
      <w:r w:rsidR="001C536F" w:rsidRPr="00C63C97">
        <w:rPr>
          <w:rFonts w:asciiTheme="majorHAnsi" w:hAnsiTheme="majorHAnsi" w:cstheme="majorHAnsi"/>
          <w:color w:val="000000" w:themeColor="text1"/>
          <w:lang w:val="en-US"/>
        </w:rPr>
        <w:t xml:space="preserve">. On the 30 kDa membrane, the </w:t>
      </w:r>
      <w:r w:rsidR="00624800" w:rsidRPr="00C63C97">
        <w:rPr>
          <w:rStyle w:val="hgkelc"/>
          <w:rFonts w:asciiTheme="majorHAnsi" w:hAnsiTheme="majorHAnsi" w:cstheme="majorHAnsi"/>
          <w:lang w:val="en-US"/>
        </w:rPr>
        <w:t>&gt;</w:t>
      </w:r>
      <w:r w:rsidR="00624800" w:rsidRPr="00C63C97">
        <w:rPr>
          <w:rFonts w:asciiTheme="majorHAnsi" w:hAnsiTheme="majorHAnsi" w:cstheme="majorHAnsi"/>
          <w:color w:val="000000" w:themeColor="text1"/>
          <w:lang w:val="en-US"/>
        </w:rPr>
        <w:t xml:space="preserve">30 kDa </w:t>
      </w:r>
      <w:r w:rsidR="001C536F" w:rsidRPr="00C63C97">
        <w:rPr>
          <w:rFonts w:asciiTheme="majorHAnsi" w:hAnsiTheme="majorHAnsi" w:cstheme="majorHAnsi"/>
          <w:color w:val="000000" w:themeColor="text1"/>
          <w:lang w:val="en-US"/>
        </w:rPr>
        <w:t>hemicelluloses/pectin</w:t>
      </w:r>
      <w:r w:rsidR="00700FFA" w:rsidRPr="00C63C97">
        <w:rPr>
          <w:rFonts w:asciiTheme="majorHAnsi" w:hAnsiTheme="majorHAnsi" w:cstheme="majorHAnsi"/>
          <w:color w:val="000000" w:themeColor="text1"/>
          <w:lang w:val="en-US"/>
        </w:rPr>
        <w:t>s</w:t>
      </w:r>
      <w:r w:rsidR="001C536F" w:rsidRPr="00C63C97">
        <w:rPr>
          <w:rFonts w:asciiTheme="majorHAnsi" w:hAnsiTheme="majorHAnsi" w:cstheme="majorHAnsi"/>
          <w:color w:val="000000" w:themeColor="text1"/>
          <w:lang w:val="en-US"/>
        </w:rPr>
        <w:t xml:space="preserve"> were recovered without preforming ultrafiltration, as the concentration was already high</w:t>
      </w:r>
      <w:r w:rsidR="008161E3" w:rsidRPr="00C63C97">
        <w:rPr>
          <w:rFonts w:asciiTheme="majorHAnsi" w:hAnsiTheme="majorHAnsi" w:cstheme="majorHAnsi"/>
          <w:color w:val="000000" w:themeColor="text1"/>
          <w:lang w:val="en-US"/>
        </w:rPr>
        <w:t xml:space="preserve"> enough</w:t>
      </w:r>
      <w:r w:rsidR="001C536F" w:rsidRPr="00C63C97">
        <w:rPr>
          <w:rFonts w:asciiTheme="majorHAnsi" w:hAnsiTheme="majorHAnsi" w:cstheme="majorHAnsi"/>
          <w:color w:val="000000" w:themeColor="text1"/>
          <w:lang w:val="en-US"/>
        </w:rPr>
        <w:t>. The 30 kDa diafiltration</w:t>
      </w:r>
      <w:r w:rsidR="003A529A" w:rsidRPr="00C63C97">
        <w:rPr>
          <w:rFonts w:asciiTheme="majorHAnsi" w:hAnsiTheme="majorHAnsi" w:cstheme="majorHAnsi"/>
          <w:color w:val="000000" w:themeColor="text1"/>
          <w:lang w:val="en-US"/>
        </w:rPr>
        <w:t xml:space="preserve"> (</w:t>
      </w:r>
      <w:r w:rsidR="00B826D2" w:rsidRPr="00C63C97">
        <w:rPr>
          <w:rFonts w:asciiTheme="majorHAnsi" w:hAnsiTheme="majorHAnsi" w:cstheme="majorHAnsi"/>
          <w:color w:val="000000" w:themeColor="text1"/>
          <w:lang w:val="en-US"/>
        </w:rPr>
        <w:t>five</w:t>
      </w:r>
      <w:r w:rsidR="003A529A" w:rsidRPr="00C63C97">
        <w:rPr>
          <w:rFonts w:asciiTheme="majorHAnsi" w:hAnsiTheme="majorHAnsi" w:cstheme="majorHAnsi"/>
          <w:color w:val="000000" w:themeColor="text1"/>
          <w:lang w:val="en-US"/>
        </w:rPr>
        <w:t xml:space="preserve"> cycles)</w:t>
      </w:r>
      <w:r w:rsidR="001C536F" w:rsidRPr="00C63C97">
        <w:rPr>
          <w:rFonts w:asciiTheme="majorHAnsi" w:hAnsiTheme="majorHAnsi" w:cstheme="majorHAnsi"/>
          <w:color w:val="000000" w:themeColor="text1"/>
          <w:lang w:val="en-US"/>
        </w:rPr>
        <w:t xml:space="preserve"> allowed obtaining a product with 10-30 kDa hemicelluloses/pectins </w:t>
      </w:r>
      <w:r w:rsidR="008161E3" w:rsidRPr="00C63C97">
        <w:rPr>
          <w:rFonts w:asciiTheme="majorHAnsi" w:hAnsiTheme="majorHAnsi" w:cstheme="majorHAnsi"/>
          <w:color w:val="000000" w:themeColor="text1"/>
          <w:lang w:val="en-US"/>
        </w:rPr>
        <w:t>in the form of</w:t>
      </w:r>
      <w:r w:rsidR="001C536F" w:rsidRPr="00C63C97">
        <w:rPr>
          <w:rFonts w:asciiTheme="majorHAnsi" w:hAnsiTheme="majorHAnsi" w:cstheme="majorHAnsi"/>
          <w:color w:val="000000" w:themeColor="text1"/>
          <w:lang w:val="en-US"/>
        </w:rPr>
        <w:t xml:space="preserve"> diafiltration water</w:t>
      </w:r>
      <w:r w:rsidR="00467809" w:rsidRPr="00C63C97">
        <w:rPr>
          <w:rFonts w:asciiTheme="majorHAnsi" w:hAnsiTheme="majorHAnsi" w:cstheme="majorHAnsi"/>
          <w:color w:val="000000" w:themeColor="text1"/>
          <w:lang w:val="en-US"/>
        </w:rPr>
        <w:t xml:space="preserve"> (180-DF-30 kDa)</w:t>
      </w:r>
      <w:r w:rsidR="001C536F" w:rsidRPr="00C63C97">
        <w:rPr>
          <w:rFonts w:asciiTheme="majorHAnsi" w:hAnsiTheme="majorHAnsi" w:cstheme="majorHAnsi"/>
          <w:color w:val="000000" w:themeColor="text1"/>
          <w:lang w:val="en-US"/>
        </w:rPr>
        <w:t xml:space="preserve">, and a product of </w:t>
      </w:r>
      <w:r w:rsidR="00624800" w:rsidRPr="00C63C97">
        <w:rPr>
          <w:rStyle w:val="hgkelc"/>
          <w:rFonts w:asciiTheme="majorHAnsi" w:hAnsiTheme="majorHAnsi" w:cstheme="majorHAnsi"/>
          <w:lang w:val="en-US"/>
        </w:rPr>
        <w:t>&gt;</w:t>
      </w:r>
      <w:r w:rsidR="001C536F" w:rsidRPr="00C63C97">
        <w:rPr>
          <w:rFonts w:asciiTheme="majorHAnsi" w:hAnsiTheme="majorHAnsi" w:cstheme="majorHAnsi"/>
          <w:color w:val="000000" w:themeColor="text1"/>
          <w:lang w:val="en-US"/>
        </w:rPr>
        <w:t xml:space="preserve">30 kDa </w:t>
      </w:r>
      <w:r w:rsidR="00467809" w:rsidRPr="00C63C97">
        <w:rPr>
          <w:rFonts w:asciiTheme="majorHAnsi" w:hAnsiTheme="majorHAnsi" w:cstheme="majorHAnsi"/>
          <w:color w:val="000000" w:themeColor="text1"/>
          <w:lang w:val="en-US"/>
        </w:rPr>
        <w:t xml:space="preserve">(180-Ret-30 kDa-DF) </w:t>
      </w:r>
      <w:r w:rsidR="001C536F" w:rsidRPr="00C63C97">
        <w:rPr>
          <w:rFonts w:asciiTheme="majorHAnsi" w:hAnsiTheme="majorHAnsi" w:cstheme="majorHAnsi"/>
          <w:color w:val="000000" w:themeColor="text1"/>
          <w:lang w:val="en-US"/>
        </w:rPr>
        <w:t>purified and already concentrated thanks to the previous membrane</w:t>
      </w:r>
      <w:r w:rsidR="00467809" w:rsidRPr="00C63C97">
        <w:rPr>
          <w:rFonts w:asciiTheme="majorHAnsi" w:hAnsiTheme="majorHAnsi" w:cstheme="majorHAnsi"/>
          <w:color w:val="000000" w:themeColor="text1"/>
          <w:lang w:val="en-US"/>
        </w:rPr>
        <w:t xml:space="preserve"> (10 kDa)</w:t>
      </w:r>
      <w:r w:rsidR="001C536F" w:rsidRPr="00C63C97">
        <w:rPr>
          <w:rFonts w:asciiTheme="majorHAnsi" w:hAnsiTheme="majorHAnsi" w:cstheme="majorHAnsi"/>
          <w:color w:val="000000" w:themeColor="text1"/>
          <w:lang w:val="en-US"/>
        </w:rPr>
        <w:t>.</w:t>
      </w:r>
    </w:p>
    <w:p w14:paraId="096F5DEE" w14:textId="1EFAF26D" w:rsidR="00203189" w:rsidRPr="00C63C97" w:rsidRDefault="005A4906" w:rsidP="004E5981">
      <w:pPr>
        <w:spacing w:line="480" w:lineRule="auto"/>
        <w:rPr>
          <w:rFonts w:asciiTheme="majorHAnsi" w:hAnsiTheme="majorHAnsi" w:cstheme="majorHAnsi"/>
          <w:color w:val="000000" w:themeColor="text1"/>
          <w:lang w:val="en-US"/>
        </w:rPr>
      </w:pPr>
      <w:r w:rsidRPr="00C63C97">
        <w:rPr>
          <w:noProof/>
          <w:lang w:val="en-US"/>
        </w:rPr>
        <w:drawing>
          <wp:inline distT="0" distB="0" distL="0" distR="0" wp14:anchorId="1C33062F" wp14:editId="73CFED4D">
            <wp:extent cx="5400040" cy="3210560"/>
            <wp:effectExtent l="0" t="0" r="0" b="8890"/>
            <wp:docPr id="5" name="Imagen 2">
              <a:extLst xmlns:a="http://schemas.openxmlformats.org/drawingml/2006/main">
                <a:ext uri="{FF2B5EF4-FFF2-40B4-BE49-F238E27FC236}">
                  <a16:creationId xmlns:a16="http://schemas.microsoft.com/office/drawing/2014/main" id="{5E554D0A-FD2C-485C-85D7-38E6DC3F33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5E554D0A-FD2C-485C-85D7-38E6DC3F337D}"/>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210560"/>
                    </a:xfrm>
                    <a:prstGeom prst="rect">
                      <a:avLst/>
                    </a:prstGeom>
                    <a:noFill/>
                  </pic:spPr>
                </pic:pic>
              </a:graphicData>
            </a:graphic>
          </wp:inline>
        </w:drawing>
      </w:r>
    </w:p>
    <w:p w14:paraId="031B3B98" w14:textId="256F0878" w:rsidR="007966AA" w:rsidRPr="00C63C97" w:rsidRDefault="007966AA" w:rsidP="004E5981">
      <w:pPr>
        <w:spacing w:line="480" w:lineRule="auto"/>
        <w:rPr>
          <w:rFonts w:asciiTheme="majorHAnsi" w:hAnsiTheme="majorHAnsi" w:cstheme="majorHAnsi"/>
          <w:color w:val="000000" w:themeColor="text1"/>
          <w:sz w:val="20"/>
          <w:szCs w:val="20"/>
          <w:lang w:val="en-US"/>
        </w:rPr>
      </w:pPr>
      <w:r w:rsidRPr="00C63C97">
        <w:rPr>
          <w:rFonts w:asciiTheme="majorHAnsi" w:hAnsiTheme="majorHAnsi" w:cstheme="majorHAnsi"/>
          <w:color w:val="000000" w:themeColor="text1"/>
          <w:sz w:val="20"/>
          <w:szCs w:val="20"/>
          <w:lang w:val="en-US"/>
        </w:rPr>
        <w:t>Fig</w:t>
      </w:r>
      <w:r w:rsidR="00DE67A6" w:rsidRPr="00C63C97">
        <w:rPr>
          <w:rFonts w:asciiTheme="majorHAnsi" w:hAnsiTheme="majorHAnsi" w:cstheme="majorHAnsi"/>
          <w:color w:val="000000" w:themeColor="text1"/>
          <w:sz w:val="20"/>
          <w:szCs w:val="20"/>
          <w:lang w:val="en-US"/>
        </w:rPr>
        <w:t>ure</w:t>
      </w:r>
      <w:r w:rsidRPr="00C63C97">
        <w:rPr>
          <w:rFonts w:asciiTheme="majorHAnsi" w:hAnsiTheme="majorHAnsi" w:cstheme="majorHAnsi"/>
          <w:color w:val="000000" w:themeColor="text1"/>
          <w:sz w:val="20"/>
          <w:szCs w:val="20"/>
          <w:lang w:val="en-US"/>
        </w:rPr>
        <w:t xml:space="preserve"> 2.</w:t>
      </w:r>
      <w:r w:rsidR="000B0D98" w:rsidRPr="00C63C97">
        <w:rPr>
          <w:rFonts w:asciiTheme="majorHAnsi" w:hAnsiTheme="majorHAnsi" w:cstheme="majorHAnsi"/>
          <w:color w:val="000000" w:themeColor="text1"/>
          <w:sz w:val="20"/>
          <w:szCs w:val="20"/>
          <w:lang w:val="en-US"/>
        </w:rPr>
        <w:t xml:space="preserve"> </w:t>
      </w:r>
      <w:r w:rsidR="00467809" w:rsidRPr="00C63C97">
        <w:rPr>
          <w:rFonts w:asciiTheme="majorHAnsi" w:hAnsiTheme="majorHAnsi" w:cstheme="majorHAnsi"/>
          <w:color w:val="000000" w:themeColor="text1"/>
          <w:sz w:val="20"/>
          <w:szCs w:val="20"/>
          <w:lang w:val="en-US"/>
        </w:rPr>
        <w:t xml:space="preserve">Schematic diagram of the ultrafiltration and diafiltration </w:t>
      </w:r>
      <w:r w:rsidR="00740D33" w:rsidRPr="00C63C97">
        <w:rPr>
          <w:rFonts w:asciiTheme="majorHAnsi" w:hAnsiTheme="majorHAnsi" w:cstheme="majorHAnsi"/>
          <w:color w:val="000000" w:themeColor="text1"/>
          <w:sz w:val="20"/>
          <w:szCs w:val="20"/>
          <w:lang w:val="en-US"/>
        </w:rPr>
        <w:t>configurations</w:t>
      </w:r>
      <w:r w:rsidR="00467809" w:rsidRPr="00C63C97">
        <w:rPr>
          <w:rFonts w:asciiTheme="majorHAnsi" w:hAnsiTheme="majorHAnsi" w:cstheme="majorHAnsi"/>
          <w:color w:val="000000" w:themeColor="text1"/>
          <w:sz w:val="20"/>
          <w:szCs w:val="20"/>
          <w:lang w:val="en-US"/>
        </w:rPr>
        <w:t xml:space="preserve"> used to treat A) 140 </w:t>
      </w:r>
      <w:r w:rsidR="0070166C" w:rsidRPr="00C63C97">
        <w:rPr>
          <w:rFonts w:ascii="Calibri" w:hAnsi="Calibri" w:cs="Calibri"/>
          <w:color w:val="000000" w:themeColor="text1"/>
          <w:sz w:val="20"/>
          <w:szCs w:val="20"/>
          <w:lang w:val="en-US"/>
        </w:rPr>
        <w:t>°</w:t>
      </w:r>
      <w:r w:rsidR="00467809" w:rsidRPr="00C63C97">
        <w:rPr>
          <w:rFonts w:asciiTheme="majorHAnsi" w:hAnsiTheme="majorHAnsi" w:cstheme="majorHAnsi"/>
          <w:color w:val="000000" w:themeColor="text1"/>
          <w:sz w:val="20"/>
          <w:szCs w:val="20"/>
          <w:lang w:val="en-US"/>
        </w:rPr>
        <w:t xml:space="preserve">C extract and B) 180 </w:t>
      </w:r>
      <w:r w:rsidR="0070166C" w:rsidRPr="00C63C97">
        <w:rPr>
          <w:rFonts w:ascii="Calibri" w:hAnsi="Calibri" w:cs="Calibri"/>
          <w:color w:val="000000" w:themeColor="text1"/>
          <w:sz w:val="20"/>
          <w:szCs w:val="20"/>
          <w:lang w:val="en-US"/>
        </w:rPr>
        <w:t>°</w:t>
      </w:r>
      <w:r w:rsidR="00467809" w:rsidRPr="00C63C97">
        <w:rPr>
          <w:rFonts w:asciiTheme="majorHAnsi" w:hAnsiTheme="majorHAnsi" w:cstheme="majorHAnsi"/>
          <w:color w:val="000000" w:themeColor="text1"/>
          <w:sz w:val="20"/>
          <w:szCs w:val="20"/>
          <w:lang w:val="en-US"/>
        </w:rPr>
        <w:t>C extract</w:t>
      </w:r>
      <w:r w:rsidR="00CB5549" w:rsidRPr="00C63C97">
        <w:rPr>
          <w:rFonts w:asciiTheme="majorHAnsi" w:hAnsiTheme="majorHAnsi" w:cstheme="majorHAnsi"/>
          <w:color w:val="000000" w:themeColor="text1"/>
          <w:sz w:val="20"/>
          <w:szCs w:val="20"/>
          <w:lang w:val="en-US"/>
        </w:rPr>
        <w:t>.</w:t>
      </w:r>
    </w:p>
    <w:p w14:paraId="038553C3" w14:textId="6200F8A3" w:rsidR="001C536F" w:rsidRPr="00C63C97" w:rsidRDefault="001C536F"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Two of the membranes used were Pellicon 2 Mini Biomax polymeric membranes, flat sheet configuration, made of polyethersulfone, with MWCO of 30 and 10 kDa, and filtration area of 0.1 m</w:t>
      </w:r>
      <w:r w:rsidRPr="00C63C97">
        <w:rPr>
          <w:rFonts w:asciiTheme="majorHAnsi" w:hAnsiTheme="majorHAnsi" w:cstheme="majorHAnsi"/>
          <w:color w:val="000000" w:themeColor="text1"/>
          <w:vertAlign w:val="superscript"/>
          <w:lang w:val="en-US"/>
        </w:rPr>
        <w:t>2</w:t>
      </w:r>
      <w:r w:rsidRPr="00C63C97">
        <w:rPr>
          <w:rFonts w:asciiTheme="majorHAnsi" w:hAnsiTheme="majorHAnsi" w:cstheme="majorHAnsi"/>
          <w:color w:val="000000" w:themeColor="text1"/>
          <w:lang w:val="en-US"/>
        </w:rPr>
        <w:t>. T</w:t>
      </w:r>
      <w:r w:rsidR="00503D9B" w:rsidRPr="00C63C97">
        <w:rPr>
          <w:rFonts w:asciiTheme="majorHAnsi" w:hAnsiTheme="majorHAnsi" w:cstheme="majorHAnsi"/>
          <w:color w:val="000000" w:themeColor="text1"/>
          <w:lang w:val="en-US"/>
        </w:rPr>
        <w:t>he other membrane was a Prep Scale-TFF polymeric membrane, spiral wound configuration, made of regenerated cellulose, MWCO of 1 kDa, and filtration area of 0.23 m</w:t>
      </w:r>
      <w:r w:rsidR="00503D9B" w:rsidRPr="00C63C97">
        <w:rPr>
          <w:rFonts w:asciiTheme="majorHAnsi" w:hAnsiTheme="majorHAnsi" w:cstheme="majorHAnsi"/>
          <w:color w:val="000000" w:themeColor="text1"/>
          <w:vertAlign w:val="superscript"/>
          <w:lang w:val="en-US"/>
        </w:rPr>
        <w:t>2</w:t>
      </w:r>
      <w:r w:rsidR="00503D9B" w:rsidRPr="00C63C97">
        <w:rPr>
          <w:rFonts w:asciiTheme="majorHAnsi" w:hAnsiTheme="majorHAnsi" w:cstheme="majorHAnsi"/>
          <w:color w:val="000000" w:themeColor="text1"/>
          <w:lang w:val="en-US"/>
        </w:rPr>
        <w:t>. The feed flow rate was approximately 4.8 L/m</w:t>
      </w:r>
      <w:r w:rsidR="00503D9B" w:rsidRPr="00C63C97">
        <w:rPr>
          <w:rFonts w:asciiTheme="majorHAnsi" w:hAnsiTheme="majorHAnsi" w:cstheme="majorHAnsi"/>
          <w:color w:val="000000" w:themeColor="text1"/>
          <w:vertAlign w:val="superscript"/>
          <w:lang w:val="en-US"/>
        </w:rPr>
        <w:t>2</w:t>
      </w:r>
      <w:r w:rsidR="00503D9B" w:rsidRPr="00C63C97">
        <w:rPr>
          <w:rFonts w:asciiTheme="majorHAnsi" w:hAnsiTheme="majorHAnsi" w:cstheme="majorHAnsi"/>
          <w:color w:val="000000" w:themeColor="text1"/>
          <w:lang w:val="en-US"/>
        </w:rPr>
        <w:t xml:space="preserve">/min and the transmembrane pressure was maintained in the range 2 – 3.5 bar using a manually adjustable valve on the retentate side. </w:t>
      </w:r>
      <w:r w:rsidR="00503D9B" w:rsidRPr="00C63C97">
        <w:rPr>
          <w:rFonts w:asciiTheme="majorHAnsi" w:hAnsiTheme="majorHAnsi" w:cstheme="majorHAnsi"/>
          <w:color w:val="000000" w:themeColor="text1"/>
          <w:lang w:val="en-US"/>
        </w:rPr>
        <w:lastRenderedPageBreak/>
        <w:t>After each use</w:t>
      </w:r>
      <w:r w:rsidR="00C407D0" w:rsidRPr="00C63C97">
        <w:rPr>
          <w:rFonts w:asciiTheme="majorHAnsi" w:hAnsiTheme="majorHAnsi" w:cstheme="majorHAnsi"/>
          <w:color w:val="000000" w:themeColor="text1"/>
          <w:lang w:val="en-US"/>
        </w:rPr>
        <w:t>,</w:t>
      </w:r>
      <w:r w:rsidR="00503D9B" w:rsidRPr="00C63C97">
        <w:rPr>
          <w:rFonts w:asciiTheme="majorHAnsi" w:hAnsiTheme="majorHAnsi" w:cstheme="majorHAnsi"/>
          <w:color w:val="000000" w:themeColor="text1"/>
          <w:lang w:val="en-US"/>
        </w:rPr>
        <w:t xml:space="preserve"> the membranes were cleaned according to the recommendations of the manufacturer.</w:t>
      </w:r>
    </w:p>
    <w:p w14:paraId="74D62DAC" w14:textId="7E61E775" w:rsidR="00A85828" w:rsidRPr="00C63C97" w:rsidRDefault="00503D9B"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The feed st</w:t>
      </w:r>
      <w:r w:rsidR="009D7469" w:rsidRPr="00C63C97">
        <w:rPr>
          <w:rFonts w:asciiTheme="majorHAnsi" w:hAnsiTheme="majorHAnsi" w:cstheme="majorHAnsi"/>
          <w:color w:val="000000" w:themeColor="text1"/>
          <w:lang w:val="en-US"/>
        </w:rPr>
        <w:t>r</w:t>
      </w:r>
      <w:r w:rsidRPr="00C63C97">
        <w:rPr>
          <w:rFonts w:asciiTheme="majorHAnsi" w:hAnsiTheme="majorHAnsi" w:cstheme="majorHAnsi"/>
          <w:color w:val="000000" w:themeColor="text1"/>
          <w:lang w:val="en-US"/>
        </w:rPr>
        <w:t xml:space="preserve">eams and the products of each membrane were sampled. From membrane ‘X’ the retentate, the retentate after diafiltration, and the permeate were obtained: Ret-X kDa, Ret-X kDa-DF, and Perm-X kDa. </w:t>
      </w:r>
      <w:r w:rsidR="00370317" w:rsidRPr="00C63C97">
        <w:rPr>
          <w:rFonts w:asciiTheme="majorHAnsi" w:hAnsiTheme="majorHAnsi" w:cstheme="majorHAnsi"/>
          <w:color w:val="000000" w:themeColor="text1"/>
          <w:lang w:val="en-US"/>
        </w:rPr>
        <w:t xml:space="preserve">The diafiltration waters from the </w:t>
      </w:r>
      <w:r w:rsidR="00467809" w:rsidRPr="00C63C97">
        <w:rPr>
          <w:rFonts w:asciiTheme="majorHAnsi" w:hAnsiTheme="majorHAnsi" w:cstheme="majorHAnsi"/>
          <w:color w:val="000000" w:themeColor="text1"/>
          <w:lang w:val="en-US"/>
        </w:rPr>
        <w:t>X</w:t>
      </w:r>
      <w:r w:rsidR="00370317" w:rsidRPr="00C63C97">
        <w:rPr>
          <w:rFonts w:asciiTheme="majorHAnsi" w:hAnsiTheme="majorHAnsi" w:cstheme="majorHAnsi"/>
          <w:color w:val="000000" w:themeColor="text1"/>
          <w:lang w:val="en-US"/>
        </w:rPr>
        <w:t xml:space="preserve"> kDa membrane were named </w:t>
      </w:r>
      <w:r w:rsidR="00467809" w:rsidRPr="00C63C97">
        <w:rPr>
          <w:rFonts w:asciiTheme="majorHAnsi" w:hAnsiTheme="majorHAnsi" w:cstheme="majorHAnsi"/>
          <w:color w:val="000000" w:themeColor="text1"/>
          <w:lang w:val="en-US"/>
        </w:rPr>
        <w:t>140-DF-X kDa and 180-</w:t>
      </w:r>
      <w:r w:rsidR="00370317" w:rsidRPr="00C63C97">
        <w:rPr>
          <w:rFonts w:asciiTheme="majorHAnsi" w:hAnsiTheme="majorHAnsi" w:cstheme="majorHAnsi"/>
          <w:color w:val="000000" w:themeColor="text1"/>
          <w:lang w:val="en-US"/>
        </w:rPr>
        <w:t>DF-</w:t>
      </w:r>
      <w:r w:rsidR="00467809" w:rsidRPr="00C63C97">
        <w:rPr>
          <w:rFonts w:asciiTheme="majorHAnsi" w:hAnsiTheme="majorHAnsi" w:cstheme="majorHAnsi"/>
          <w:color w:val="000000" w:themeColor="text1"/>
          <w:lang w:val="en-US"/>
        </w:rPr>
        <w:t>X</w:t>
      </w:r>
      <w:r w:rsidR="00370317" w:rsidRPr="00C63C97">
        <w:rPr>
          <w:rFonts w:asciiTheme="majorHAnsi" w:hAnsiTheme="majorHAnsi" w:cstheme="majorHAnsi"/>
          <w:color w:val="000000" w:themeColor="text1"/>
          <w:lang w:val="en-US"/>
        </w:rPr>
        <w:t xml:space="preserve"> kDa. </w:t>
      </w:r>
      <w:r w:rsidRPr="00C63C97">
        <w:rPr>
          <w:rFonts w:asciiTheme="majorHAnsi" w:hAnsiTheme="majorHAnsi" w:cstheme="majorHAnsi"/>
          <w:color w:val="000000" w:themeColor="text1"/>
          <w:lang w:val="en-US"/>
        </w:rPr>
        <w:t xml:space="preserve">The liquid samples were analyzed in order to determine their composition according to </w:t>
      </w:r>
      <w:r w:rsidR="009D7469" w:rsidRPr="00C63C97">
        <w:rPr>
          <w:rFonts w:asciiTheme="majorHAnsi" w:hAnsiTheme="majorHAnsi" w:cstheme="majorHAnsi"/>
          <w:color w:val="000000" w:themeColor="text1"/>
          <w:lang w:val="en-US"/>
        </w:rPr>
        <w:t>S</w:t>
      </w:r>
      <w:r w:rsidRPr="00C63C97">
        <w:rPr>
          <w:rFonts w:asciiTheme="majorHAnsi" w:hAnsiTheme="majorHAnsi" w:cstheme="majorHAnsi"/>
          <w:color w:val="000000" w:themeColor="text1"/>
          <w:lang w:val="en-US"/>
        </w:rPr>
        <w:t xml:space="preserve">ection </w:t>
      </w:r>
      <w:r w:rsidR="007966AA" w:rsidRPr="00C63C97">
        <w:rPr>
          <w:rFonts w:asciiTheme="majorHAnsi" w:hAnsiTheme="majorHAnsi" w:cstheme="majorHAnsi"/>
          <w:color w:val="000000" w:themeColor="text1"/>
          <w:lang w:val="en-US"/>
        </w:rPr>
        <w:t>2.6.1</w:t>
      </w:r>
      <w:r w:rsidRPr="00C63C97">
        <w:rPr>
          <w:rFonts w:asciiTheme="majorHAnsi" w:hAnsiTheme="majorHAnsi" w:cstheme="majorHAnsi"/>
          <w:color w:val="000000" w:themeColor="text1"/>
          <w:lang w:val="en-US"/>
        </w:rPr>
        <w:t xml:space="preserve">, and their molecular weight distribution according to </w:t>
      </w:r>
      <w:r w:rsidR="009D7469" w:rsidRPr="00C63C97">
        <w:rPr>
          <w:rFonts w:asciiTheme="majorHAnsi" w:hAnsiTheme="majorHAnsi" w:cstheme="majorHAnsi"/>
          <w:color w:val="000000" w:themeColor="text1"/>
          <w:lang w:val="en-US"/>
        </w:rPr>
        <w:t>S</w:t>
      </w:r>
      <w:r w:rsidRPr="00C63C97">
        <w:rPr>
          <w:rFonts w:asciiTheme="majorHAnsi" w:hAnsiTheme="majorHAnsi" w:cstheme="majorHAnsi"/>
          <w:color w:val="000000" w:themeColor="text1"/>
          <w:lang w:val="en-US"/>
        </w:rPr>
        <w:t xml:space="preserve">ection </w:t>
      </w:r>
      <w:r w:rsidR="007966AA" w:rsidRPr="00C63C97">
        <w:rPr>
          <w:rFonts w:asciiTheme="majorHAnsi" w:hAnsiTheme="majorHAnsi" w:cstheme="majorHAnsi"/>
          <w:color w:val="000000" w:themeColor="text1"/>
          <w:lang w:val="en-US"/>
        </w:rPr>
        <w:t>2.6.2</w:t>
      </w:r>
      <w:r w:rsidRPr="00C63C97">
        <w:rPr>
          <w:rFonts w:asciiTheme="majorHAnsi" w:hAnsiTheme="majorHAnsi" w:cstheme="majorHAnsi"/>
          <w:color w:val="000000" w:themeColor="text1"/>
          <w:lang w:val="en-US"/>
        </w:rPr>
        <w:t>.</w:t>
      </w:r>
    </w:p>
    <w:p w14:paraId="125F75F7" w14:textId="11628C73" w:rsidR="00827A69" w:rsidRPr="00C63C97" w:rsidRDefault="002129B7" w:rsidP="004E5981">
      <w:pPr>
        <w:pStyle w:val="Ttulo2"/>
        <w:spacing w:line="480" w:lineRule="auto"/>
      </w:pPr>
      <w:r w:rsidRPr="00C63C97">
        <w:t>Freeze</w:t>
      </w:r>
      <w:r w:rsidR="0070166C" w:rsidRPr="00C63C97">
        <w:t xml:space="preserve"> </w:t>
      </w:r>
      <w:r w:rsidRPr="00C63C97">
        <w:t>drying</w:t>
      </w:r>
      <w:r w:rsidR="00827A69" w:rsidRPr="00C63C97">
        <w:t xml:space="preserve"> of the purified fractions</w:t>
      </w:r>
    </w:p>
    <w:p w14:paraId="0F9A0874" w14:textId="410CDB38" w:rsidR="00370317" w:rsidRPr="00C63C97" w:rsidRDefault="00370317"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Freeze</w:t>
      </w:r>
      <w:r w:rsidR="0070166C" w:rsidRPr="00C63C97">
        <w:rPr>
          <w:rFonts w:asciiTheme="majorHAnsi" w:hAnsiTheme="majorHAnsi" w:cstheme="majorHAnsi"/>
          <w:color w:val="000000" w:themeColor="text1"/>
          <w:lang w:val="en-US"/>
        </w:rPr>
        <w:t xml:space="preserve"> </w:t>
      </w:r>
      <w:r w:rsidRPr="00C63C97">
        <w:rPr>
          <w:rFonts w:asciiTheme="majorHAnsi" w:hAnsiTheme="majorHAnsi" w:cstheme="majorHAnsi"/>
          <w:color w:val="000000" w:themeColor="text1"/>
          <w:lang w:val="en-US"/>
        </w:rPr>
        <w:t>drying was used as drying method for the</w:t>
      </w:r>
      <w:r w:rsidR="00386D18" w:rsidRPr="00C63C97">
        <w:rPr>
          <w:rFonts w:asciiTheme="majorHAnsi" w:hAnsiTheme="majorHAnsi" w:cstheme="majorHAnsi"/>
          <w:color w:val="000000" w:themeColor="text1"/>
          <w:lang w:val="en-US"/>
        </w:rPr>
        <w:t xml:space="preserve"> five</w:t>
      </w:r>
      <w:r w:rsidRPr="00C63C97">
        <w:rPr>
          <w:rFonts w:asciiTheme="majorHAnsi" w:hAnsiTheme="majorHAnsi" w:cstheme="majorHAnsi"/>
          <w:color w:val="000000" w:themeColor="text1"/>
          <w:lang w:val="en-US"/>
        </w:rPr>
        <w:t xml:space="preserve"> purified hemicellulose/pectin products. From the 140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hydrothermal extract, </w:t>
      </w:r>
      <w:r w:rsidR="001655E7" w:rsidRPr="00C63C97">
        <w:rPr>
          <w:rFonts w:asciiTheme="majorHAnsi" w:hAnsiTheme="majorHAnsi" w:cstheme="majorHAnsi"/>
          <w:color w:val="000000" w:themeColor="text1"/>
          <w:lang w:val="en-US"/>
        </w:rPr>
        <w:t>140-</w:t>
      </w:r>
      <w:r w:rsidRPr="00C63C97">
        <w:rPr>
          <w:rFonts w:asciiTheme="majorHAnsi" w:hAnsiTheme="majorHAnsi" w:cstheme="majorHAnsi"/>
          <w:color w:val="000000" w:themeColor="text1"/>
          <w:lang w:val="en-US"/>
        </w:rPr>
        <w:t xml:space="preserve">Ret-30 kDa-DF and </w:t>
      </w:r>
      <w:r w:rsidR="001655E7" w:rsidRPr="00C63C97">
        <w:rPr>
          <w:rFonts w:asciiTheme="majorHAnsi" w:hAnsiTheme="majorHAnsi" w:cstheme="majorHAnsi"/>
          <w:color w:val="000000" w:themeColor="text1"/>
          <w:lang w:val="en-US"/>
        </w:rPr>
        <w:t>140-</w:t>
      </w:r>
      <w:r w:rsidRPr="00C63C97">
        <w:rPr>
          <w:rFonts w:asciiTheme="majorHAnsi" w:hAnsiTheme="majorHAnsi" w:cstheme="majorHAnsi"/>
          <w:color w:val="000000" w:themeColor="text1"/>
          <w:lang w:val="en-US"/>
        </w:rPr>
        <w:t xml:space="preserve">Perm-30 kDa products were dried. From the 180 </w:t>
      </w:r>
      <w:r w:rsidR="005061B3" w:rsidRPr="00C63C97">
        <w:rPr>
          <w:rFonts w:ascii="Calibri" w:hAnsi="Calibri" w:cs="Calibri"/>
          <w:lang w:val="en-US"/>
        </w:rPr>
        <w:t>°</w:t>
      </w:r>
      <w:r w:rsidRPr="00C63C97">
        <w:rPr>
          <w:rFonts w:asciiTheme="majorHAnsi" w:hAnsiTheme="majorHAnsi" w:cstheme="majorHAnsi"/>
          <w:color w:val="000000" w:themeColor="text1"/>
          <w:lang w:val="en-US"/>
        </w:rPr>
        <w:t>C hydrothermal extract</w:t>
      </w:r>
      <w:r w:rsidR="009D7469" w:rsidRPr="00C63C97">
        <w:rPr>
          <w:rFonts w:asciiTheme="majorHAnsi" w:hAnsiTheme="majorHAnsi" w:cstheme="majorHAnsi"/>
          <w:color w:val="000000" w:themeColor="text1"/>
          <w:lang w:val="en-US"/>
        </w:rPr>
        <w:t>,</w:t>
      </w:r>
      <w:r w:rsidRPr="00C63C97">
        <w:rPr>
          <w:rFonts w:asciiTheme="majorHAnsi" w:hAnsiTheme="majorHAnsi" w:cstheme="majorHAnsi"/>
          <w:color w:val="000000" w:themeColor="text1"/>
          <w:lang w:val="en-US"/>
        </w:rPr>
        <w:t xml:space="preserve"> the products </w:t>
      </w:r>
      <w:r w:rsidR="001655E7" w:rsidRPr="00C63C97">
        <w:rPr>
          <w:rFonts w:asciiTheme="majorHAnsi" w:hAnsiTheme="majorHAnsi" w:cstheme="majorHAnsi"/>
          <w:color w:val="000000" w:themeColor="text1"/>
          <w:lang w:val="en-US"/>
        </w:rPr>
        <w:t>180-</w:t>
      </w:r>
      <w:r w:rsidRPr="00C63C97">
        <w:rPr>
          <w:rFonts w:asciiTheme="majorHAnsi" w:hAnsiTheme="majorHAnsi" w:cstheme="majorHAnsi"/>
          <w:color w:val="000000" w:themeColor="text1"/>
          <w:lang w:val="en-US"/>
        </w:rPr>
        <w:t xml:space="preserve">Ret-30 kDa-DF, </w:t>
      </w:r>
      <w:r w:rsidR="001655E7" w:rsidRPr="00C63C97">
        <w:rPr>
          <w:rFonts w:asciiTheme="majorHAnsi" w:hAnsiTheme="majorHAnsi" w:cstheme="majorHAnsi"/>
          <w:color w:val="000000" w:themeColor="text1"/>
          <w:lang w:val="en-US"/>
        </w:rPr>
        <w:t>180-</w:t>
      </w:r>
      <w:r w:rsidRPr="00C63C97">
        <w:rPr>
          <w:rFonts w:asciiTheme="majorHAnsi" w:hAnsiTheme="majorHAnsi" w:cstheme="majorHAnsi"/>
          <w:color w:val="000000" w:themeColor="text1"/>
          <w:lang w:val="en-US"/>
        </w:rPr>
        <w:t xml:space="preserve">DF-30 kDa, and </w:t>
      </w:r>
      <w:r w:rsidR="001655E7" w:rsidRPr="00C63C97">
        <w:rPr>
          <w:rFonts w:asciiTheme="majorHAnsi" w:hAnsiTheme="majorHAnsi" w:cstheme="majorHAnsi"/>
          <w:color w:val="000000" w:themeColor="text1"/>
          <w:lang w:val="en-US"/>
        </w:rPr>
        <w:t>180-</w:t>
      </w:r>
      <w:r w:rsidRPr="00C63C97">
        <w:rPr>
          <w:rFonts w:asciiTheme="majorHAnsi" w:hAnsiTheme="majorHAnsi" w:cstheme="majorHAnsi"/>
          <w:color w:val="000000" w:themeColor="text1"/>
          <w:lang w:val="en-US"/>
        </w:rPr>
        <w:t xml:space="preserve">Ret-1 kDa-DF were dried. Liquid samples of the products were frozen overnight at -25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and freeze-dried under vacuum (0.180 bar) for 96 h with a condenser temperature of -50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A Telstar Lyoquest -55 unit (Terrasa, Spain) was used. Solid samples were characterized structurally using FTIR, TGA, and SEM according to </w:t>
      </w:r>
      <w:r w:rsidR="009D7469" w:rsidRPr="00C63C97">
        <w:rPr>
          <w:rFonts w:asciiTheme="majorHAnsi" w:hAnsiTheme="majorHAnsi" w:cstheme="majorHAnsi"/>
          <w:color w:val="000000" w:themeColor="text1"/>
          <w:lang w:val="en-US"/>
        </w:rPr>
        <w:t>S</w:t>
      </w:r>
      <w:r w:rsidRPr="00C63C97">
        <w:rPr>
          <w:rFonts w:asciiTheme="majorHAnsi" w:hAnsiTheme="majorHAnsi" w:cstheme="majorHAnsi"/>
          <w:color w:val="000000" w:themeColor="text1"/>
          <w:lang w:val="en-US"/>
        </w:rPr>
        <w:t xml:space="preserve">ection </w:t>
      </w:r>
      <w:r w:rsidR="001655E7" w:rsidRPr="00C63C97">
        <w:rPr>
          <w:rFonts w:asciiTheme="majorHAnsi" w:hAnsiTheme="majorHAnsi" w:cstheme="majorHAnsi"/>
          <w:color w:val="000000" w:themeColor="text1"/>
          <w:lang w:val="en-US"/>
        </w:rPr>
        <w:t>2.6.3</w:t>
      </w:r>
      <w:r w:rsidRPr="00C63C97">
        <w:rPr>
          <w:rFonts w:asciiTheme="majorHAnsi" w:hAnsiTheme="majorHAnsi" w:cstheme="majorHAnsi"/>
          <w:color w:val="000000" w:themeColor="text1"/>
          <w:lang w:val="en-US"/>
        </w:rPr>
        <w:t>.</w:t>
      </w:r>
      <w:r w:rsidR="00885048" w:rsidRPr="00C63C97">
        <w:rPr>
          <w:rFonts w:asciiTheme="majorHAnsi" w:hAnsiTheme="majorHAnsi" w:cstheme="majorHAnsi"/>
          <w:color w:val="000000" w:themeColor="text1"/>
          <w:lang w:val="en-US"/>
        </w:rPr>
        <w:t xml:space="preserve"> The solid products were then resolubilized in water and their chemical composition</w:t>
      </w:r>
      <w:r w:rsidR="00885048" w:rsidRPr="00C63C97">
        <w:rPr>
          <w:rFonts w:asciiTheme="majorHAnsi" w:hAnsiTheme="majorHAnsi" w:cstheme="majorHAnsi"/>
          <w:color w:val="FF0000"/>
          <w:lang w:val="en-US"/>
        </w:rPr>
        <w:t xml:space="preserve"> </w:t>
      </w:r>
      <w:r w:rsidR="00885048" w:rsidRPr="00C63C97">
        <w:rPr>
          <w:rFonts w:asciiTheme="majorHAnsi" w:hAnsiTheme="majorHAnsi" w:cstheme="majorHAnsi"/>
          <w:color w:val="000000" w:themeColor="text1"/>
          <w:lang w:val="en-US"/>
        </w:rPr>
        <w:t>w</w:t>
      </w:r>
      <w:r w:rsidR="008F6AE5" w:rsidRPr="00C63C97">
        <w:rPr>
          <w:rFonts w:asciiTheme="majorHAnsi" w:hAnsiTheme="majorHAnsi" w:cstheme="majorHAnsi"/>
          <w:color w:val="000000" w:themeColor="text1"/>
          <w:lang w:val="en-US"/>
        </w:rPr>
        <w:t>as</w:t>
      </w:r>
      <w:r w:rsidR="00885048" w:rsidRPr="00C63C97">
        <w:rPr>
          <w:rFonts w:asciiTheme="majorHAnsi" w:hAnsiTheme="majorHAnsi" w:cstheme="majorHAnsi"/>
          <w:color w:val="000000" w:themeColor="text1"/>
          <w:lang w:val="en-US"/>
        </w:rPr>
        <w:t xml:space="preserve"> analyzed according to </w:t>
      </w:r>
      <w:r w:rsidR="009D7469" w:rsidRPr="00C63C97">
        <w:rPr>
          <w:rFonts w:asciiTheme="majorHAnsi" w:hAnsiTheme="majorHAnsi" w:cstheme="majorHAnsi"/>
          <w:color w:val="000000" w:themeColor="text1"/>
          <w:lang w:val="en-US"/>
        </w:rPr>
        <w:t>S</w:t>
      </w:r>
      <w:r w:rsidR="00885048" w:rsidRPr="00C63C97">
        <w:rPr>
          <w:rFonts w:asciiTheme="majorHAnsi" w:hAnsiTheme="majorHAnsi" w:cstheme="majorHAnsi"/>
          <w:color w:val="000000" w:themeColor="text1"/>
          <w:lang w:val="en-US"/>
        </w:rPr>
        <w:t>ection</w:t>
      </w:r>
      <w:r w:rsidR="008F6AE5" w:rsidRPr="00C63C97">
        <w:rPr>
          <w:rFonts w:asciiTheme="majorHAnsi" w:hAnsiTheme="majorHAnsi" w:cstheme="majorHAnsi"/>
          <w:color w:val="000000" w:themeColor="text1"/>
          <w:lang w:val="en-US"/>
        </w:rPr>
        <w:t xml:space="preserve"> 2.6.1.</w:t>
      </w:r>
    </w:p>
    <w:p w14:paraId="06699A5B" w14:textId="0D28AD7D" w:rsidR="00827A69" w:rsidRPr="00C63C97" w:rsidRDefault="00827A69" w:rsidP="004E5981">
      <w:pPr>
        <w:pStyle w:val="Ttulo2"/>
        <w:spacing w:line="480" w:lineRule="auto"/>
      </w:pPr>
      <w:r w:rsidRPr="00C63C97">
        <w:t>Spray</w:t>
      </w:r>
      <w:r w:rsidR="0070166C" w:rsidRPr="00C63C97">
        <w:t xml:space="preserve"> </w:t>
      </w:r>
      <w:r w:rsidRPr="00C63C97">
        <w:t>drying of the purified fractions</w:t>
      </w:r>
    </w:p>
    <w:p w14:paraId="67FAB487" w14:textId="261A1C06" w:rsidR="00386D18" w:rsidRPr="00C63C97" w:rsidRDefault="00386D18"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 xml:space="preserve">The five purified hemicellulose/pectin </w:t>
      </w:r>
      <w:r w:rsidR="00FD29FC" w:rsidRPr="00C63C97">
        <w:rPr>
          <w:rFonts w:asciiTheme="majorHAnsi" w:hAnsiTheme="majorHAnsi" w:cstheme="majorHAnsi"/>
          <w:color w:val="000000" w:themeColor="text1"/>
          <w:lang w:val="en-US"/>
        </w:rPr>
        <w:t xml:space="preserve">fractions </w:t>
      </w:r>
      <w:r w:rsidRPr="00C63C97">
        <w:rPr>
          <w:rFonts w:asciiTheme="majorHAnsi" w:hAnsiTheme="majorHAnsi" w:cstheme="majorHAnsi"/>
          <w:color w:val="000000" w:themeColor="text1"/>
          <w:lang w:val="en-US"/>
        </w:rPr>
        <w:t>were spray</w:t>
      </w:r>
      <w:r w:rsidR="0040506B" w:rsidRPr="00C63C97">
        <w:rPr>
          <w:rFonts w:asciiTheme="majorHAnsi" w:hAnsiTheme="majorHAnsi" w:cstheme="majorHAnsi"/>
          <w:color w:val="000000" w:themeColor="text1"/>
          <w:lang w:val="en-US"/>
        </w:rPr>
        <w:t>-</w:t>
      </w:r>
      <w:r w:rsidRPr="00C63C97">
        <w:rPr>
          <w:rFonts w:asciiTheme="majorHAnsi" w:hAnsiTheme="majorHAnsi" w:cstheme="majorHAnsi"/>
          <w:color w:val="000000" w:themeColor="text1"/>
          <w:lang w:val="en-US"/>
        </w:rPr>
        <w:t>dried. A Mobile Minor spray</w:t>
      </w:r>
      <w:r w:rsidR="0070166C" w:rsidRPr="00C63C97">
        <w:rPr>
          <w:rFonts w:asciiTheme="majorHAnsi" w:hAnsiTheme="majorHAnsi" w:cstheme="majorHAnsi"/>
          <w:color w:val="000000" w:themeColor="text1"/>
          <w:lang w:val="en-US"/>
        </w:rPr>
        <w:t xml:space="preserve"> </w:t>
      </w:r>
      <w:r w:rsidRPr="00C63C97">
        <w:rPr>
          <w:rFonts w:asciiTheme="majorHAnsi" w:hAnsiTheme="majorHAnsi" w:cstheme="majorHAnsi"/>
          <w:color w:val="000000" w:themeColor="text1"/>
          <w:lang w:val="en-US"/>
        </w:rPr>
        <w:t xml:space="preserve">dryer with a rotary atomizer, from Gea Niro, was used. The liquid products were pumped using a peristaltic pump (Watson-Marlow 520) working at a flow rate of approximately 1 L/h. The pressure at the dryer nozzle was 6 bar. The inlet air temperature was 160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and the outlet air temperature was maintained in the range 90-95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by controlling the pumped liquid flow. After drying, </w:t>
      </w:r>
      <w:r w:rsidR="00885048" w:rsidRPr="00C63C97">
        <w:rPr>
          <w:rFonts w:asciiTheme="majorHAnsi" w:hAnsiTheme="majorHAnsi" w:cstheme="majorHAnsi"/>
          <w:color w:val="000000" w:themeColor="text1"/>
          <w:lang w:val="en-US"/>
        </w:rPr>
        <w:t xml:space="preserve">the solid products were structurally characterized by FTIR, TGA, and SEM according to </w:t>
      </w:r>
      <w:r w:rsidR="009F673E" w:rsidRPr="00C63C97">
        <w:rPr>
          <w:rFonts w:asciiTheme="majorHAnsi" w:hAnsiTheme="majorHAnsi" w:cstheme="majorHAnsi"/>
          <w:color w:val="000000" w:themeColor="text1"/>
          <w:lang w:val="en-US"/>
        </w:rPr>
        <w:lastRenderedPageBreak/>
        <w:t>S</w:t>
      </w:r>
      <w:r w:rsidR="00885048" w:rsidRPr="00C63C97">
        <w:rPr>
          <w:rFonts w:asciiTheme="majorHAnsi" w:hAnsiTheme="majorHAnsi" w:cstheme="majorHAnsi"/>
          <w:color w:val="000000" w:themeColor="text1"/>
          <w:lang w:val="en-US"/>
        </w:rPr>
        <w:t xml:space="preserve">ection </w:t>
      </w:r>
      <w:r w:rsidR="007966AA" w:rsidRPr="00C63C97">
        <w:rPr>
          <w:rFonts w:asciiTheme="majorHAnsi" w:hAnsiTheme="majorHAnsi" w:cstheme="majorHAnsi"/>
          <w:color w:val="000000" w:themeColor="text1"/>
          <w:lang w:val="en-US"/>
        </w:rPr>
        <w:t>2.6.3</w:t>
      </w:r>
      <w:r w:rsidR="00885048" w:rsidRPr="00C63C97">
        <w:rPr>
          <w:rFonts w:asciiTheme="majorHAnsi" w:hAnsiTheme="majorHAnsi" w:cstheme="majorHAnsi"/>
          <w:color w:val="000000" w:themeColor="text1"/>
          <w:lang w:val="en-US"/>
        </w:rPr>
        <w:t>. The chemical composition</w:t>
      </w:r>
      <w:r w:rsidR="00885048" w:rsidRPr="00C63C97">
        <w:rPr>
          <w:rFonts w:asciiTheme="majorHAnsi" w:hAnsiTheme="majorHAnsi" w:cstheme="majorHAnsi"/>
          <w:color w:val="FF0000"/>
          <w:lang w:val="en-US"/>
        </w:rPr>
        <w:t xml:space="preserve"> </w:t>
      </w:r>
      <w:r w:rsidR="00885048" w:rsidRPr="00C63C97">
        <w:rPr>
          <w:rFonts w:asciiTheme="majorHAnsi" w:hAnsiTheme="majorHAnsi" w:cstheme="majorHAnsi"/>
          <w:color w:val="000000" w:themeColor="text1"/>
          <w:lang w:val="en-US"/>
        </w:rPr>
        <w:t>(</w:t>
      </w:r>
      <w:r w:rsidR="009F673E" w:rsidRPr="00C63C97">
        <w:rPr>
          <w:rFonts w:asciiTheme="majorHAnsi" w:hAnsiTheme="majorHAnsi" w:cstheme="majorHAnsi"/>
          <w:color w:val="000000" w:themeColor="text1"/>
          <w:lang w:val="en-US"/>
        </w:rPr>
        <w:t>S</w:t>
      </w:r>
      <w:r w:rsidR="00885048" w:rsidRPr="00C63C97">
        <w:rPr>
          <w:rFonts w:asciiTheme="majorHAnsi" w:hAnsiTheme="majorHAnsi" w:cstheme="majorHAnsi"/>
          <w:color w:val="000000" w:themeColor="text1"/>
          <w:lang w:val="en-US"/>
        </w:rPr>
        <w:t xml:space="preserve">ection </w:t>
      </w:r>
      <w:r w:rsidR="007966AA" w:rsidRPr="00C63C97">
        <w:rPr>
          <w:rFonts w:asciiTheme="majorHAnsi" w:hAnsiTheme="majorHAnsi" w:cstheme="majorHAnsi"/>
          <w:color w:val="000000" w:themeColor="text1"/>
          <w:lang w:val="en-US"/>
        </w:rPr>
        <w:t>2.6.1</w:t>
      </w:r>
      <w:r w:rsidR="00885048" w:rsidRPr="00C63C97">
        <w:rPr>
          <w:rFonts w:asciiTheme="majorHAnsi" w:hAnsiTheme="majorHAnsi" w:cstheme="majorHAnsi"/>
          <w:color w:val="000000" w:themeColor="text1"/>
          <w:lang w:val="en-US"/>
        </w:rPr>
        <w:t>) of the solid products after redissolution in water w</w:t>
      </w:r>
      <w:r w:rsidR="008F6AE5" w:rsidRPr="00C63C97">
        <w:rPr>
          <w:rFonts w:asciiTheme="majorHAnsi" w:hAnsiTheme="majorHAnsi" w:cstheme="majorHAnsi"/>
          <w:color w:val="000000" w:themeColor="text1"/>
          <w:lang w:val="en-US"/>
        </w:rPr>
        <w:t>as</w:t>
      </w:r>
      <w:r w:rsidR="00885048" w:rsidRPr="00C63C97">
        <w:rPr>
          <w:rFonts w:asciiTheme="majorHAnsi" w:hAnsiTheme="majorHAnsi" w:cstheme="majorHAnsi"/>
          <w:color w:val="000000" w:themeColor="text1"/>
          <w:lang w:val="en-US"/>
        </w:rPr>
        <w:t xml:space="preserve"> analyzed.</w:t>
      </w:r>
    </w:p>
    <w:p w14:paraId="01FCBFF2" w14:textId="3BF2D614" w:rsidR="00827A69" w:rsidRPr="00C63C97" w:rsidRDefault="00827A69" w:rsidP="004E5981">
      <w:pPr>
        <w:pStyle w:val="Ttulo2"/>
        <w:spacing w:line="480" w:lineRule="auto"/>
      </w:pPr>
      <w:r w:rsidRPr="00C63C97">
        <w:t>Analysis</w:t>
      </w:r>
    </w:p>
    <w:p w14:paraId="6E0B9754" w14:textId="6ED41A88" w:rsidR="00827A69" w:rsidRPr="00C63C97" w:rsidRDefault="00827A69" w:rsidP="004E5981">
      <w:pPr>
        <w:pStyle w:val="Ttulo3"/>
        <w:spacing w:line="480" w:lineRule="auto"/>
      </w:pPr>
      <w:r w:rsidRPr="00C63C97">
        <w:t>Chemical characterization</w:t>
      </w:r>
    </w:p>
    <w:p w14:paraId="3A35035F" w14:textId="56F37CBA" w:rsidR="00885048" w:rsidRPr="00C63C97" w:rsidRDefault="00885048"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The chemical composition of the liquid samples and the redissolved solids w</w:t>
      </w:r>
      <w:r w:rsidR="00C363BB" w:rsidRPr="00C63C97">
        <w:rPr>
          <w:rFonts w:asciiTheme="majorHAnsi" w:hAnsiTheme="majorHAnsi" w:cstheme="majorHAnsi"/>
          <w:color w:val="000000" w:themeColor="text1"/>
          <w:lang w:val="en-US"/>
        </w:rPr>
        <w:t>as</w:t>
      </w:r>
      <w:r w:rsidRPr="00C63C97">
        <w:rPr>
          <w:rFonts w:asciiTheme="majorHAnsi" w:hAnsiTheme="majorHAnsi" w:cstheme="majorHAnsi"/>
          <w:color w:val="000000" w:themeColor="text1"/>
          <w:lang w:val="en-US"/>
        </w:rPr>
        <w:t xml:space="preserve"> analyzed by high-performance liquid chromatography (HPLC) as described </w:t>
      </w:r>
      <w:r w:rsidR="00043FAA" w:rsidRPr="00C63C97">
        <w:rPr>
          <w:rFonts w:asciiTheme="majorHAnsi" w:hAnsiTheme="majorHAnsi" w:cstheme="majorHAnsi"/>
          <w:color w:val="000000" w:themeColor="text1"/>
          <w:lang w:val="en-US"/>
        </w:rPr>
        <w:t xml:space="preserve">by </w:t>
      </w:r>
      <w:r w:rsidR="00043FAA"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{"citationItems":[{"id":"ITEM-1","itemData":{"DOI":"https://doi.org/10.1016/j.jclepro.2020.125179","ISSN":"0959-6526","abstract":"Discarded carrots account for 30% of the total production ending up in landfills, land, or a small part as cattle food. Valorization of discarded carrot pulp was studied by hydrothermal treatment, fractionating free sugars, hemicellulose and pectin in the liquid phase and residual pulp in the solid phase. Extraction took place in flow-through mode at 140, 160 and 180 °C, achieving recoveries up to 211.0 g/kg dry pulp of free sugars, 29.13 g/kg dry pulp of homogalacturonan pectin, and 70.45 g/kg dry pulp of arabinogalactan hemicellulose. The residual pulp reached a cellulose content of 57.5 wt% while before the treatment it was 10.7 wt%. Most of the free sugars were extracted in the preheating stage in batch, so they could be obtained separately from the biopolymers. The flow-through extraction allowed to obtain hemicellulose and pectin of molecular weights &gt;30 kDa. The evolution of different ranges of molecular weight was studied in detail for a better understanding of the phenomenon of autohydrolysis and the link between hemicellulose and pectin. The ample molecular weight distribution in the hydrolyzate allows for a subsequent fractionation via ultrafiltration membranes, to obtain a high molecular weight fraction for applications such as film-forming (in combination with the residual pulp).","author":[{"dropping-particle":"","family":"Ramos-Andrés","given":"Marta","non-dropping-particle":"","parse-names":false,"suffix":""},{"dropping-particle":"","family":"Aguilera-Torre","given":"Beatriz","non-dropping-particle":"","parse-names":false,"suffix":""},{"dropping-particle":"","family":"García-Serna","given":"Juan","non-dropping-particle":"","parse-names":false,"suffix":""}],"container-title":"Journal of Cleaner Production","id":"ITEM-1","issued":{"date-parts":[["2020"]]},"page":"125179","title":"Hydrothermal production of high-molecular weight hemicellulose-pectin, free sugars and residual cellulose pulp from discarded carrots","type":"article-journal"},"uris":["http://www.mendeley.com/documents/?uuid=52629e72-6204-4429-83f9-8aa976533dad","http://www.mendeley.com/documents/?uuid=553e6621-5d3c-4780-adb5-bcff63180e32"]}],"mendeley":{"formattedCitation":"[5]","manualFormatting":"Ramos-Andrés et al. (2020)","plainTextFormattedCitation":"[5]","previouslyFormattedCitation":"[5]"},"properties":{"noteIndex":0},"schema":"https://github.com/citation-style-language/schema/raw/master/csl-citation.json"}</w:instrText>
      </w:r>
      <w:r w:rsidR="00043FAA" w:rsidRPr="00C63C97">
        <w:rPr>
          <w:rFonts w:asciiTheme="majorHAnsi" w:hAnsiTheme="majorHAnsi" w:cstheme="majorHAnsi"/>
          <w:color w:val="000000" w:themeColor="text1"/>
          <w:lang w:val="en-US"/>
        </w:rPr>
        <w:fldChar w:fldCharType="separate"/>
      </w:r>
      <w:r w:rsidR="00043FAA" w:rsidRPr="00C63C97">
        <w:rPr>
          <w:rFonts w:asciiTheme="majorHAnsi" w:hAnsiTheme="majorHAnsi" w:cstheme="majorHAnsi"/>
          <w:noProof/>
          <w:color w:val="000000" w:themeColor="text1"/>
          <w:lang w:val="en-US"/>
        </w:rPr>
        <w:t xml:space="preserve">Ramos-Andrés et al. </w:t>
      </w:r>
      <w:r w:rsidR="009F673E" w:rsidRPr="00C63C97">
        <w:rPr>
          <w:rFonts w:asciiTheme="majorHAnsi" w:hAnsiTheme="majorHAnsi" w:cstheme="majorHAnsi"/>
          <w:noProof/>
          <w:color w:val="000000" w:themeColor="text1"/>
          <w:lang w:val="en-US"/>
        </w:rPr>
        <w:t>(</w:t>
      </w:r>
      <w:r w:rsidR="00043FAA" w:rsidRPr="00C63C97">
        <w:rPr>
          <w:rFonts w:asciiTheme="majorHAnsi" w:hAnsiTheme="majorHAnsi" w:cstheme="majorHAnsi"/>
          <w:noProof/>
          <w:color w:val="000000" w:themeColor="text1"/>
          <w:lang w:val="en-US"/>
        </w:rPr>
        <w:t>2020)</w:t>
      </w:r>
      <w:r w:rsidR="00043FAA" w:rsidRPr="00C63C97">
        <w:rPr>
          <w:rFonts w:asciiTheme="majorHAnsi" w:hAnsiTheme="majorHAnsi" w:cstheme="majorHAnsi"/>
          <w:color w:val="000000" w:themeColor="text1"/>
          <w:lang w:val="en-US"/>
        </w:rPr>
        <w:fldChar w:fldCharType="end"/>
      </w:r>
      <w:r w:rsidRPr="00C63C97">
        <w:rPr>
          <w:rFonts w:asciiTheme="majorHAnsi" w:hAnsiTheme="majorHAnsi" w:cstheme="majorHAnsi"/>
          <w:color w:val="000000" w:themeColor="text1"/>
          <w:lang w:val="en-US"/>
        </w:rPr>
        <w:t xml:space="preserve">. A SUGAR SH-1011 Shodex column was employed for the identification and quantification of sugars, uronic acids, aldehydes, organic acids, and degradation compounds. The temperature of the column was maintained at 50 </w:t>
      </w:r>
      <w:r w:rsidR="005061B3" w:rsidRPr="00C63C97">
        <w:rPr>
          <w:rFonts w:ascii="Calibri" w:hAnsi="Calibri" w:cs="Calibri"/>
          <w:lang w:val="en-US"/>
        </w:rPr>
        <w:t>°</w:t>
      </w:r>
      <w:r w:rsidRPr="00C63C97">
        <w:rPr>
          <w:rFonts w:asciiTheme="majorHAnsi" w:hAnsiTheme="majorHAnsi" w:cstheme="majorHAnsi"/>
          <w:color w:val="000000" w:themeColor="text1"/>
          <w:lang w:val="en-US"/>
        </w:rPr>
        <w:t>C. As mobile phase, 0.01 N sul</w:t>
      </w:r>
      <w:r w:rsidR="0035426D" w:rsidRPr="00C63C97">
        <w:rPr>
          <w:rFonts w:asciiTheme="majorHAnsi" w:hAnsiTheme="majorHAnsi" w:cstheme="majorHAnsi"/>
          <w:color w:val="000000" w:themeColor="text1"/>
          <w:lang w:val="en-US"/>
        </w:rPr>
        <w:t>f</w:t>
      </w:r>
      <w:r w:rsidRPr="00C63C97">
        <w:rPr>
          <w:rFonts w:asciiTheme="majorHAnsi" w:hAnsiTheme="majorHAnsi" w:cstheme="majorHAnsi"/>
          <w:color w:val="000000" w:themeColor="text1"/>
          <w:lang w:val="en-US"/>
        </w:rPr>
        <w:t xml:space="preserve">uric acid in Milli-Q water was used at a flow rate of 0.8 mL/min. </w:t>
      </w:r>
      <w:r w:rsidR="007168D0" w:rsidRPr="00C63C97">
        <w:rPr>
          <w:rFonts w:asciiTheme="majorHAnsi" w:hAnsiTheme="majorHAnsi" w:cstheme="majorHAnsi"/>
          <w:color w:val="000000" w:themeColor="text1"/>
          <w:lang w:val="en-US"/>
        </w:rPr>
        <w:t xml:space="preserve">Sugars, uronic acids, aldehydes, and organic acids were detected with a Waters IR detector 2414. The concentration of hemicellulose/pectins was </w:t>
      </w:r>
      <w:r w:rsidR="007B5661" w:rsidRPr="00C63C97">
        <w:rPr>
          <w:rFonts w:asciiTheme="majorHAnsi" w:hAnsiTheme="majorHAnsi" w:cstheme="majorHAnsi"/>
          <w:color w:val="000000" w:themeColor="text1"/>
          <w:lang w:val="en-US"/>
        </w:rPr>
        <w:t xml:space="preserve">determined by standardized </w:t>
      </w:r>
      <w:r w:rsidR="009A2784" w:rsidRPr="00C63C97">
        <w:rPr>
          <w:rFonts w:asciiTheme="majorHAnsi" w:hAnsiTheme="majorHAnsi" w:cstheme="majorHAnsi"/>
          <w:color w:val="000000" w:themeColor="text1"/>
          <w:lang w:val="en-US"/>
        </w:rPr>
        <w:t>hydrolysis which allowed the breakdown of the extracted biopolymers into their monomeric units. The difference in monomer concentration before and after hydrolysis allows the hemicellulose/pectin composition to be determined. Anhydrous correction facto</w:t>
      </w:r>
      <w:r w:rsidR="00966969" w:rsidRPr="00C63C97">
        <w:rPr>
          <w:rFonts w:asciiTheme="majorHAnsi" w:hAnsiTheme="majorHAnsi" w:cstheme="majorHAnsi"/>
          <w:color w:val="000000" w:themeColor="text1"/>
          <w:lang w:val="en-US"/>
        </w:rPr>
        <w:t>r</w:t>
      </w:r>
      <w:r w:rsidR="009A2784" w:rsidRPr="00C63C97">
        <w:rPr>
          <w:rFonts w:asciiTheme="majorHAnsi" w:hAnsiTheme="majorHAnsi" w:cstheme="majorHAnsi"/>
          <w:color w:val="000000" w:themeColor="text1"/>
          <w:lang w:val="en-US"/>
        </w:rPr>
        <w:t>s of 0.9</w:t>
      </w:r>
      <w:r w:rsidR="003F7CFF" w:rsidRPr="00C63C97">
        <w:rPr>
          <w:rFonts w:asciiTheme="majorHAnsi" w:hAnsiTheme="majorHAnsi" w:cstheme="majorHAnsi"/>
          <w:color w:val="000000" w:themeColor="text1"/>
          <w:lang w:val="en-US"/>
        </w:rPr>
        <w:t>0</w:t>
      </w:r>
      <w:r w:rsidR="009A2784" w:rsidRPr="00C63C97">
        <w:rPr>
          <w:rFonts w:asciiTheme="majorHAnsi" w:hAnsiTheme="majorHAnsi" w:cstheme="majorHAnsi"/>
          <w:color w:val="000000" w:themeColor="text1"/>
          <w:lang w:val="en-US"/>
        </w:rPr>
        <w:t xml:space="preserve"> and 0.88 were applied for C6 and C5 sugars, respectively. Briefly, 15 mL of Milli-Q water </w:t>
      </w:r>
      <w:r w:rsidR="00966969" w:rsidRPr="00C63C97">
        <w:rPr>
          <w:rFonts w:asciiTheme="majorHAnsi" w:hAnsiTheme="majorHAnsi" w:cstheme="majorHAnsi"/>
          <w:color w:val="000000" w:themeColor="text1"/>
          <w:lang w:val="en-US"/>
        </w:rPr>
        <w:t>wa</w:t>
      </w:r>
      <w:r w:rsidR="009A2784" w:rsidRPr="00C63C97">
        <w:rPr>
          <w:rFonts w:asciiTheme="majorHAnsi" w:hAnsiTheme="majorHAnsi" w:cstheme="majorHAnsi"/>
          <w:color w:val="000000" w:themeColor="text1"/>
          <w:lang w:val="en-US"/>
        </w:rPr>
        <w:t>s mixed with 0.8 mL of sul</w:t>
      </w:r>
      <w:r w:rsidR="0035426D" w:rsidRPr="00C63C97">
        <w:rPr>
          <w:rFonts w:asciiTheme="majorHAnsi" w:hAnsiTheme="majorHAnsi" w:cstheme="majorHAnsi"/>
          <w:color w:val="000000" w:themeColor="text1"/>
          <w:lang w:val="en-US"/>
        </w:rPr>
        <w:t>f</w:t>
      </w:r>
      <w:r w:rsidR="009A2784" w:rsidRPr="00C63C97">
        <w:rPr>
          <w:rFonts w:asciiTheme="majorHAnsi" w:hAnsiTheme="majorHAnsi" w:cstheme="majorHAnsi"/>
          <w:color w:val="000000" w:themeColor="text1"/>
          <w:lang w:val="en-US"/>
        </w:rPr>
        <w:t xml:space="preserve">uric acid (72 %) and 5 mL of liquid sample. The solution </w:t>
      </w:r>
      <w:r w:rsidR="00966969" w:rsidRPr="00C63C97">
        <w:rPr>
          <w:rFonts w:asciiTheme="majorHAnsi" w:hAnsiTheme="majorHAnsi" w:cstheme="majorHAnsi"/>
          <w:color w:val="000000" w:themeColor="text1"/>
          <w:lang w:val="en-US"/>
        </w:rPr>
        <w:t>wa</w:t>
      </w:r>
      <w:r w:rsidR="009A2784" w:rsidRPr="00C63C97">
        <w:rPr>
          <w:rFonts w:asciiTheme="majorHAnsi" w:hAnsiTheme="majorHAnsi" w:cstheme="majorHAnsi"/>
          <w:color w:val="000000" w:themeColor="text1"/>
          <w:lang w:val="en-US"/>
        </w:rPr>
        <w:t xml:space="preserve">s autoclaved at 121 </w:t>
      </w:r>
      <w:r w:rsidR="005061B3" w:rsidRPr="00C63C97">
        <w:rPr>
          <w:rFonts w:ascii="Calibri" w:hAnsi="Calibri" w:cs="Calibri"/>
          <w:lang w:val="en-US"/>
        </w:rPr>
        <w:t>°</w:t>
      </w:r>
      <w:r w:rsidR="009A2784" w:rsidRPr="00C63C97">
        <w:rPr>
          <w:rFonts w:asciiTheme="majorHAnsi" w:hAnsiTheme="majorHAnsi" w:cstheme="majorHAnsi"/>
          <w:color w:val="000000" w:themeColor="text1"/>
          <w:lang w:val="en-US"/>
        </w:rPr>
        <w:t>C for 1 h. After hydrolysis</w:t>
      </w:r>
      <w:r w:rsidR="009F673E" w:rsidRPr="00C63C97">
        <w:rPr>
          <w:rFonts w:asciiTheme="majorHAnsi" w:hAnsiTheme="majorHAnsi" w:cstheme="majorHAnsi"/>
          <w:color w:val="000000" w:themeColor="text1"/>
          <w:lang w:val="en-US"/>
        </w:rPr>
        <w:t>,</w:t>
      </w:r>
      <w:r w:rsidR="009A2784" w:rsidRPr="00C63C97">
        <w:rPr>
          <w:rFonts w:asciiTheme="majorHAnsi" w:hAnsiTheme="majorHAnsi" w:cstheme="majorHAnsi"/>
          <w:color w:val="000000" w:themeColor="text1"/>
          <w:lang w:val="en-US"/>
        </w:rPr>
        <w:t xml:space="preserve"> the samples </w:t>
      </w:r>
      <w:r w:rsidR="00966969" w:rsidRPr="00C63C97">
        <w:rPr>
          <w:rFonts w:asciiTheme="majorHAnsi" w:hAnsiTheme="majorHAnsi" w:cstheme="majorHAnsi"/>
          <w:color w:val="000000" w:themeColor="text1"/>
          <w:lang w:val="en-US"/>
        </w:rPr>
        <w:t>we</w:t>
      </w:r>
      <w:r w:rsidR="009A2784" w:rsidRPr="00C63C97">
        <w:rPr>
          <w:rFonts w:asciiTheme="majorHAnsi" w:hAnsiTheme="majorHAnsi" w:cstheme="majorHAnsi"/>
          <w:color w:val="000000" w:themeColor="text1"/>
          <w:lang w:val="en-US"/>
        </w:rPr>
        <w:t>re neutralized with CaCO</w:t>
      </w:r>
      <w:r w:rsidR="009A2784" w:rsidRPr="00C63C97">
        <w:rPr>
          <w:rFonts w:asciiTheme="majorHAnsi" w:hAnsiTheme="majorHAnsi" w:cstheme="majorHAnsi"/>
          <w:color w:val="000000" w:themeColor="text1"/>
          <w:vertAlign w:val="subscript"/>
          <w:lang w:val="en-US"/>
        </w:rPr>
        <w:t>3</w:t>
      </w:r>
      <w:r w:rsidR="009A2784" w:rsidRPr="00C63C97">
        <w:rPr>
          <w:rFonts w:asciiTheme="majorHAnsi" w:hAnsiTheme="majorHAnsi" w:cstheme="majorHAnsi"/>
          <w:color w:val="000000" w:themeColor="text1"/>
          <w:lang w:val="en-US"/>
        </w:rPr>
        <w:t xml:space="preserve"> and both before and after hydrolysis </w:t>
      </w:r>
      <w:r w:rsidR="00C407D0" w:rsidRPr="00C63C97">
        <w:rPr>
          <w:rFonts w:asciiTheme="majorHAnsi" w:hAnsiTheme="majorHAnsi" w:cstheme="majorHAnsi"/>
          <w:color w:val="000000" w:themeColor="text1"/>
          <w:lang w:val="en-US"/>
        </w:rPr>
        <w:t xml:space="preserve">the samples </w:t>
      </w:r>
      <w:r w:rsidR="00966969" w:rsidRPr="00C63C97">
        <w:rPr>
          <w:rFonts w:asciiTheme="majorHAnsi" w:hAnsiTheme="majorHAnsi" w:cstheme="majorHAnsi"/>
          <w:color w:val="000000" w:themeColor="text1"/>
          <w:lang w:val="en-US"/>
        </w:rPr>
        <w:t>we</w:t>
      </w:r>
      <w:r w:rsidR="009A2784" w:rsidRPr="00C63C97">
        <w:rPr>
          <w:rFonts w:asciiTheme="majorHAnsi" w:hAnsiTheme="majorHAnsi" w:cstheme="majorHAnsi"/>
          <w:color w:val="000000" w:themeColor="text1"/>
          <w:lang w:val="en-US"/>
        </w:rPr>
        <w:t xml:space="preserve">re filtered (pore size 0.22 </w:t>
      </w:r>
      <w:r w:rsidR="00441022" w:rsidRPr="00C63C97">
        <w:rPr>
          <w:rFonts w:asciiTheme="majorHAnsi" w:hAnsiTheme="majorHAnsi" w:cstheme="majorHAnsi"/>
          <w:color w:val="000000" w:themeColor="text1"/>
          <w:lang w:val="en-US"/>
        </w:rPr>
        <w:t>µm</w:t>
      </w:r>
      <w:r w:rsidR="009A2784" w:rsidRPr="00C63C97">
        <w:rPr>
          <w:rFonts w:asciiTheme="majorHAnsi" w:hAnsiTheme="majorHAnsi" w:cstheme="majorHAnsi"/>
          <w:color w:val="000000" w:themeColor="text1"/>
          <w:lang w:val="en-US"/>
        </w:rPr>
        <w:t xml:space="preserve">, diameter 25 mm, nylon, FILTER-LAB) before HPLC analysis. The degradation compounds (5-HMF and furfural) </w:t>
      </w:r>
      <w:r w:rsidR="00966969" w:rsidRPr="00C63C97">
        <w:rPr>
          <w:rFonts w:asciiTheme="majorHAnsi" w:hAnsiTheme="majorHAnsi" w:cstheme="majorHAnsi"/>
          <w:color w:val="000000" w:themeColor="text1"/>
          <w:lang w:val="en-US"/>
        </w:rPr>
        <w:t>we</w:t>
      </w:r>
      <w:r w:rsidR="009A2784" w:rsidRPr="00C63C97">
        <w:rPr>
          <w:rFonts w:asciiTheme="majorHAnsi" w:hAnsiTheme="majorHAnsi" w:cstheme="majorHAnsi"/>
          <w:color w:val="000000" w:themeColor="text1"/>
          <w:lang w:val="en-US"/>
        </w:rPr>
        <w:t xml:space="preserve">re detected using a Waters dual λ absorbance detector 2487 (210 nm and 254 nm). The standards used for calibration were: </w:t>
      </w:r>
      <w:r w:rsidR="008849F6" w:rsidRPr="00C63C97">
        <w:rPr>
          <w:rFonts w:asciiTheme="majorHAnsi" w:hAnsiTheme="majorHAnsi" w:cstheme="majorHAnsi"/>
          <w:color w:val="000000" w:themeColor="text1"/>
          <w:lang w:val="en-US"/>
        </w:rPr>
        <w:t>sucrose (99 %), galacturonic acid (97 %), glucose (99 %), galactose (99 %), fructose (99 %), arabinose (99 %), glycolaldehyde (99 %), formic acid (98 %), acetic acid (98 %), levulinic acid (98 %), acrylic acid (99 %), 5-hydroxymethylfurfural (99 %), and furfural (99 %), all of them from Sigma-Aldrich.</w:t>
      </w:r>
    </w:p>
    <w:p w14:paraId="7F318956" w14:textId="5D366998" w:rsidR="00827A69" w:rsidRPr="00C63C97" w:rsidRDefault="00827A69" w:rsidP="004E5981">
      <w:pPr>
        <w:pStyle w:val="Ttulo3"/>
        <w:spacing w:line="480" w:lineRule="auto"/>
      </w:pPr>
      <w:r w:rsidRPr="00C63C97">
        <w:lastRenderedPageBreak/>
        <w:t>Molecular weight distribution</w:t>
      </w:r>
    </w:p>
    <w:p w14:paraId="6A338645" w14:textId="49DFC1D8" w:rsidR="00B711FC" w:rsidRPr="00C63C97" w:rsidRDefault="00B711FC"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The molecular weight distribution of the liquid</w:t>
      </w:r>
      <w:r w:rsidR="004E1A9C" w:rsidRPr="00C63C97">
        <w:rPr>
          <w:rFonts w:asciiTheme="majorHAnsi" w:hAnsiTheme="majorHAnsi" w:cstheme="majorHAnsi"/>
          <w:color w:val="000000" w:themeColor="text1"/>
          <w:lang w:val="en-US"/>
        </w:rPr>
        <w:t xml:space="preserve"> products</w:t>
      </w:r>
      <w:r w:rsidRPr="00C63C97">
        <w:rPr>
          <w:rFonts w:asciiTheme="majorHAnsi" w:hAnsiTheme="majorHAnsi" w:cstheme="majorHAnsi"/>
          <w:color w:val="FF0000"/>
          <w:lang w:val="en-US"/>
        </w:rPr>
        <w:t xml:space="preserve"> </w:t>
      </w:r>
      <w:r w:rsidRPr="00C63C97">
        <w:rPr>
          <w:rFonts w:asciiTheme="majorHAnsi" w:hAnsiTheme="majorHAnsi" w:cstheme="majorHAnsi"/>
          <w:color w:val="000000" w:themeColor="text1"/>
          <w:lang w:val="en-US"/>
        </w:rPr>
        <w:t xml:space="preserve">was determined by size exclusion chromatography (HPLC-SEC) following the method already described </w:t>
      </w:r>
      <w:r w:rsidR="009F673E" w:rsidRPr="00C63C97">
        <w:rPr>
          <w:rFonts w:asciiTheme="majorHAnsi" w:hAnsiTheme="majorHAnsi" w:cstheme="majorHAnsi"/>
          <w:color w:val="000000" w:themeColor="text1"/>
          <w:lang w:val="en-US"/>
        </w:rPr>
        <w:t>by</w:t>
      </w:r>
      <w:r w:rsidRPr="00C63C97">
        <w:rPr>
          <w:rFonts w:asciiTheme="majorHAnsi" w:hAnsiTheme="majorHAnsi" w:cstheme="majorHAnsi"/>
          <w:color w:val="000000" w:themeColor="text1"/>
          <w:lang w:val="en-US"/>
        </w:rPr>
        <w:t xml:space="preserve"> </w:t>
      </w:r>
      <w:r w:rsidR="00FA3459" w:rsidRPr="00C63C97">
        <w:rPr>
          <w:rFonts w:asciiTheme="majorHAnsi" w:hAnsiTheme="majorHAnsi" w:cstheme="majorHAnsi"/>
          <w:color w:val="000000" w:themeColor="text1"/>
          <w:lang w:val="en-US"/>
        </w:rPr>
        <w:t xml:space="preserve">Ramos-Andrés et al. </w:t>
      </w:r>
      <w:r w:rsidR="00FA3459"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{"citationItems":[{"id":"ITEM-1","itemData":{"DOI":"https://doi.org/10.1016/j.jclepro.2020.125179","ISSN":"0959-6526","abstract":"Discarded carrots account for 30% of the total production ending up in landfills, land, or a small part as cattle food. Valorization of discarded carrot pulp was studied by hydrothermal treatment, fractionating free sugars, hemicellulose and pectin in the liquid phase and residual pulp in the solid phase. Extraction took place in flow-through mode at 140, 160 and 180 °C, achieving recoveries up to 211.0 g/kg dry pulp of free sugars, 29.13 g/kg dry pulp of homogalacturonan pectin, and 70.45 g/kg dry pulp of arabinogalactan hemicellulose. The residual pulp reached a cellulose content of 57.5 wt% while before the treatment it was 10.7 wt%. Most of the free sugars were extracted in the preheating stage in batch, so they could be obtained separately from the biopolymers. The flow-through extraction allowed to obtain hemicellulose and pectin of molecular weights &gt;30 kDa. The evolution of different ranges of molecular weight was studied in detail for a better understanding of the phenomenon of autohydrolysis and the link between hemicellulose and pectin. The ample molecular weight distribution in the hydrolyzate allows for a subsequent fractionation via ultrafiltration membranes, to obtain a high molecular weight fraction for applications such as film-forming (in combination with the residual pulp).","author":[{"dropping-particle":"","family":"Ramos-Andrés","given":"Marta","non-dropping-particle":"","parse-names":false,"suffix":""},{"dropping-particle":"","family":"Aguilera-Torre","given":"Beatriz","non-dropping-particle":"","parse-names":false,"suffix":""},{"dropping-particle":"","family":"García-Serna","given":"Juan","non-dropping-particle":"","parse-names":false,"suffix":""}],"container-title":"Journal of Cleaner Production","id":"ITEM-1","issued":{"date-parts":[["2020"]]},"page":"125179","title":"Hydrothermal production of high-molecular weight hemicellulose-pectin, free sugars and residual cellulose pulp from discarded carrots","type":"article-journal"},"uris":["http://www.mendeley.com/documents/?uuid=53025b01-b499-4c2c-9af3-9ec75f34d72c"]}],"mendeley":{"formattedCitation":"[25]","plainTextFormattedCitation":"[25]","previouslyFormattedCitation":"[25]"},"properties":{"noteIndex":0},"schema":"https://github.com/citation-style-language/schema/raw/master/csl-citation.json"}</w:instrText>
      </w:r>
      <w:r w:rsidR="00FA3459"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[25]</w:t>
      </w:r>
      <w:r w:rsidR="00FA3459" w:rsidRPr="00C63C97">
        <w:rPr>
          <w:rFonts w:asciiTheme="majorHAnsi" w:hAnsiTheme="majorHAnsi" w:cstheme="majorHAnsi"/>
          <w:color w:val="000000" w:themeColor="text1"/>
          <w:lang w:val="en-US"/>
        </w:rPr>
        <w:fldChar w:fldCharType="end"/>
      </w:r>
      <w:r w:rsidR="00B01633" w:rsidRPr="00C63C97">
        <w:rPr>
          <w:rFonts w:asciiTheme="majorHAnsi" w:hAnsiTheme="majorHAnsi" w:cstheme="majorHAnsi"/>
          <w:color w:val="000000" w:themeColor="text1"/>
          <w:lang w:val="en-US"/>
        </w:rPr>
        <w:t xml:space="preserve">. A GPC column (SB-803 HQ; Shodex) with a guard column (SB-G; Shodex) and a column temperature of 35 </w:t>
      </w:r>
      <w:r w:rsidR="005061B3" w:rsidRPr="00C63C97">
        <w:rPr>
          <w:rFonts w:ascii="Calibri" w:hAnsi="Calibri" w:cs="Calibri"/>
          <w:lang w:val="en-US"/>
        </w:rPr>
        <w:t>°</w:t>
      </w:r>
      <w:r w:rsidR="00B01633" w:rsidRPr="00C63C97">
        <w:rPr>
          <w:rFonts w:asciiTheme="majorHAnsi" w:hAnsiTheme="majorHAnsi" w:cstheme="majorHAnsi"/>
          <w:color w:val="000000" w:themeColor="text1"/>
          <w:lang w:val="en-US"/>
        </w:rPr>
        <w:t>C was used. The mobile phase was NaNO</w:t>
      </w:r>
      <w:r w:rsidR="00B01633" w:rsidRPr="00C63C97">
        <w:rPr>
          <w:rFonts w:asciiTheme="majorHAnsi" w:hAnsiTheme="majorHAnsi" w:cstheme="majorHAnsi"/>
          <w:color w:val="000000" w:themeColor="text1"/>
          <w:vertAlign w:val="subscript"/>
          <w:lang w:val="en-US"/>
        </w:rPr>
        <w:t>3</w:t>
      </w:r>
      <w:r w:rsidR="00B01633" w:rsidRPr="00C63C97">
        <w:rPr>
          <w:rFonts w:asciiTheme="majorHAnsi" w:hAnsiTheme="majorHAnsi" w:cstheme="majorHAnsi"/>
          <w:color w:val="000000" w:themeColor="text1"/>
          <w:lang w:val="en-US"/>
        </w:rPr>
        <w:t xml:space="preserve"> 0.1 M + NaN</w:t>
      </w:r>
      <w:r w:rsidR="00B01633" w:rsidRPr="00C63C97">
        <w:rPr>
          <w:rFonts w:asciiTheme="majorHAnsi" w:hAnsiTheme="majorHAnsi" w:cstheme="majorHAnsi"/>
          <w:color w:val="000000" w:themeColor="text1"/>
          <w:vertAlign w:val="subscript"/>
          <w:lang w:val="en-US"/>
        </w:rPr>
        <w:t>3</w:t>
      </w:r>
      <w:r w:rsidR="00B01633" w:rsidRPr="00C63C97">
        <w:rPr>
          <w:rFonts w:asciiTheme="majorHAnsi" w:hAnsiTheme="majorHAnsi" w:cstheme="majorHAnsi"/>
          <w:color w:val="000000" w:themeColor="text1"/>
          <w:lang w:val="en-US"/>
        </w:rPr>
        <w:t xml:space="preserve"> 0.02 % in Milli-Q water with a flow rate of 0.5 mL/min. The molecular weight distribution of hemicelluloses and pectins was detected with a Waters IR detector 2414. The calibration curve was determined using 5 pullulan standards (STANDARD P-82; Shodex) dissolved in Milli-Q water, ranging from 6.1 to 113 kDa of weight-average molecular weight. </w:t>
      </w:r>
      <w:r w:rsidR="003F7CFF" w:rsidRPr="00C63C97">
        <w:rPr>
          <w:rFonts w:asciiTheme="majorHAnsi" w:hAnsiTheme="majorHAnsi" w:cstheme="majorHAnsi"/>
          <w:color w:val="000000" w:themeColor="text1"/>
          <w:lang w:val="en-US"/>
        </w:rPr>
        <w:t>Considering</w:t>
      </w:r>
      <w:r w:rsidR="00B01633" w:rsidRPr="00C63C97">
        <w:rPr>
          <w:rFonts w:asciiTheme="majorHAnsi" w:hAnsiTheme="majorHAnsi" w:cstheme="majorHAnsi"/>
          <w:color w:val="000000" w:themeColor="text1"/>
          <w:lang w:val="en-US"/>
        </w:rPr>
        <w:t xml:space="preserve"> that the signal intensity of the refractive index detector is proportional to the concentration of each molecular group, the chromatograms were integrated and the area under the curve was divided into different groups, assuming a higher or lower presence of these groups as a function of a higher or lower area. Following this strategy already used previously </w:t>
      </w:r>
      <w:r w:rsidR="00B01633"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{"citationItems":[{"id":"ITEM-1","itemData":{"DOI":"https://doi.org/10.1016/j.jclepro.2020.125179","ISSN":"0959-6526","abstract":"Discarded carrots account for 30% of the total production ending up in landfills, land, or a small part as cattle food. Valorization of discarded carrot pulp was studied by hydrothermal treatment, fractionating free sugars, hemicellulose and pectin in the liquid phase and residual pulp in the solid phase. Extraction took place in flow-through mode at 140, 160 and 180 °C, achieving recoveries up to 211.0 g/kg dry pulp of free sugars, 29.13 g/kg dry pulp of homogalacturonan pectin, and 70.45 g/kg dry pulp of arabinogalactan hemicellulose. The residual pulp reached a cellulose content of 57.5 wt% while before the treatment it was 10.7 wt%. Most of the free sugars were extracted in the preheating stage in batch, so they could be obtained separately from the biopolymers. The flow-through extraction allowed to obtain hemicellulose and pectin of molecular weights &gt;30 kDa. The evolution of different ranges of molecular weight was studied in detail for a better understanding of the phenomenon of autohydrolysis and the link between hemicellulose and pectin. The ample molecular weight distribution in the hydrolyzate allows for a subsequent fractionation via ultrafiltration membranes, to obtain a high molecular weight fraction for applications such as film-forming (in combination with the residual pulp).","author":[{"dropping-particle":"","family":"Ramos-Andrés","given":"Marta","non-dropping-particle":"","parse-names":false,"suffix":""},{"dropping-particle":"","family":"Aguilera-Torre","given":"Beatriz","non-dropping-particle":"","parse-names":false,"suffix":""},{"dropping-particle":"","family":"García-Serna","given":"Juan","non-dropping-particle":"","parse-names":false,"suffix":""}],"container-title":"Journal of Cleaner Production","id":"ITEM-1","issued":{"date-parts":[["2020"]]},"page":"125179","title":"Hydrothermal production of high-molecular weight hemicellulose-pectin, free sugars and residual cellulose pulp from discarded carrots","type":"article-journal"},"uris":["http://www.mendeley.com/documents/?uuid=52629e72-6204-4429-83f9-8aa976533dad","http://www.mendeley.com/documents/?uuid=553e6621-5d3c-4780-adb5-bcff63180e32"]}],"mendeley":{"formattedCitation":"[5]","plainTextFormattedCitation":"[5]","previouslyFormattedCitation":"[5]"},"properties":{"noteIndex":0},"schema":"https://github.com/citation-style-language/schema/raw/master/csl-citation.json"}</w:instrText>
      </w:r>
      <w:r w:rsidR="00B01633"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[5]</w:t>
      </w:r>
      <w:r w:rsidR="00B01633" w:rsidRPr="00C63C97">
        <w:rPr>
          <w:rFonts w:asciiTheme="majorHAnsi" w:hAnsiTheme="majorHAnsi" w:cstheme="majorHAnsi"/>
          <w:color w:val="000000" w:themeColor="text1"/>
          <w:lang w:val="en-US"/>
        </w:rPr>
        <w:fldChar w:fldCharType="end"/>
      </w:r>
      <w:r w:rsidR="00B01633" w:rsidRPr="00C63C97">
        <w:rPr>
          <w:rFonts w:asciiTheme="majorHAnsi" w:hAnsiTheme="majorHAnsi" w:cstheme="majorHAnsi"/>
          <w:color w:val="000000" w:themeColor="text1"/>
          <w:lang w:val="en-US"/>
        </w:rPr>
        <w:t xml:space="preserve">, the molecular groups into which the hemicelluloses/pectins were classified were: (1) pentamers, (2) hexamers, (3) 1-5 kDa, (4) 5-10 kDa, (5) 10-30 kDa, and (6) </w:t>
      </w:r>
      <w:r w:rsidR="00A87FC5" w:rsidRPr="00C63C97">
        <w:rPr>
          <w:rStyle w:val="hgkelc"/>
          <w:rFonts w:asciiTheme="majorHAnsi" w:hAnsiTheme="majorHAnsi" w:cstheme="majorHAnsi"/>
          <w:lang w:val="en-US"/>
        </w:rPr>
        <w:t>&gt;30</w:t>
      </w:r>
      <w:r w:rsidR="00B01633" w:rsidRPr="00C63C97">
        <w:rPr>
          <w:rFonts w:asciiTheme="majorHAnsi" w:hAnsiTheme="majorHAnsi" w:cstheme="majorHAnsi"/>
          <w:color w:val="000000" w:themeColor="text1"/>
          <w:lang w:val="en-US"/>
        </w:rPr>
        <w:t xml:space="preserve"> kDa. The free sugars were grouped into monomers and dimers. The trimer and tetramer groups were in negligible concentration.</w:t>
      </w:r>
    </w:p>
    <w:p w14:paraId="611D1A24" w14:textId="433A600A" w:rsidR="00827A69" w:rsidRPr="00C63C97" w:rsidRDefault="00827A69" w:rsidP="004E5981">
      <w:pPr>
        <w:pStyle w:val="Ttulo3"/>
        <w:spacing w:line="480" w:lineRule="auto"/>
      </w:pPr>
      <w:r w:rsidRPr="00C63C97">
        <w:t>Structural characterization (FTIR, TGA, SEM)</w:t>
      </w:r>
    </w:p>
    <w:p w14:paraId="263CC008" w14:textId="3EA1182E" w:rsidR="009551CE" w:rsidRPr="00C63C97" w:rsidRDefault="009551CE"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 xml:space="preserve">Structural characterization was applied to </w:t>
      </w:r>
      <w:r w:rsidR="00E54912" w:rsidRPr="00C63C97">
        <w:rPr>
          <w:rFonts w:asciiTheme="majorHAnsi" w:hAnsiTheme="majorHAnsi" w:cstheme="majorHAnsi"/>
          <w:color w:val="000000" w:themeColor="text1"/>
          <w:lang w:val="en-US"/>
        </w:rPr>
        <w:t xml:space="preserve">the solid products. </w:t>
      </w:r>
      <w:r w:rsidRPr="00C63C97">
        <w:rPr>
          <w:rFonts w:asciiTheme="majorHAnsi" w:hAnsiTheme="majorHAnsi" w:cstheme="majorHAnsi"/>
          <w:color w:val="000000" w:themeColor="text1"/>
          <w:lang w:val="en-US"/>
        </w:rPr>
        <w:t>One of the characterization methods was attenuated total reflectance (ATR) – Fourier transform infrared spectroscopy (FT-IR) (Bruker, Alpha model, with a platinum ATR single reflection diamond module). Absorption spectra were determined in the wavelength range 4000 to 400 cm</w:t>
      </w:r>
      <w:r w:rsidRPr="00C63C97">
        <w:rPr>
          <w:rFonts w:asciiTheme="majorHAnsi" w:hAnsiTheme="majorHAnsi" w:cstheme="majorHAnsi"/>
          <w:color w:val="000000" w:themeColor="text1"/>
          <w:vertAlign w:val="superscript"/>
          <w:lang w:val="en-US"/>
        </w:rPr>
        <w:t>-1</w:t>
      </w:r>
      <w:r w:rsidRPr="00C63C97">
        <w:rPr>
          <w:rFonts w:asciiTheme="majorHAnsi" w:hAnsiTheme="majorHAnsi" w:cstheme="majorHAnsi"/>
          <w:color w:val="000000" w:themeColor="text1"/>
          <w:lang w:val="en-US"/>
        </w:rPr>
        <w:t>, with 64 scans per sample and a resolution of 4 cm</w:t>
      </w:r>
      <w:r w:rsidRPr="00C63C97">
        <w:rPr>
          <w:rFonts w:asciiTheme="majorHAnsi" w:hAnsiTheme="majorHAnsi" w:cstheme="majorHAnsi"/>
          <w:color w:val="000000" w:themeColor="text1"/>
          <w:vertAlign w:val="superscript"/>
          <w:lang w:val="en-US"/>
        </w:rPr>
        <w:t>-1</w:t>
      </w:r>
      <w:r w:rsidRPr="00C63C97">
        <w:rPr>
          <w:rFonts w:asciiTheme="majorHAnsi" w:hAnsiTheme="majorHAnsi" w:cstheme="majorHAnsi"/>
          <w:color w:val="000000" w:themeColor="text1"/>
          <w:lang w:val="en-US"/>
        </w:rPr>
        <w:t>.</w:t>
      </w:r>
    </w:p>
    <w:p w14:paraId="2F1F1573" w14:textId="680137F7" w:rsidR="00D111F2" w:rsidRPr="00C63C97" w:rsidRDefault="00D111F2"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 xml:space="preserve">The solid samples were subjected to thermogravimetric analysis (TGA) with a Mettler Toledo TGA/SDTA RSI analyzer. Samples of 10 mg were heated at 10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C/min under nitrogen atmosphere (60 N mL/min) from a temperature of 50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to 900 </w:t>
      </w:r>
      <w:r w:rsidR="005061B3" w:rsidRPr="00C63C97">
        <w:rPr>
          <w:rFonts w:ascii="Calibri" w:hAnsi="Calibri" w:cs="Calibri"/>
          <w:lang w:val="en-US"/>
        </w:rPr>
        <w:t>°</w:t>
      </w:r>
      <w:r w:rsidRPr="00C63C97">
        <w:rPr>
          <w:rFonts w:asciiTheme="majorHAnsi" w:hAnsiTheme="majorHAnsi" w:cstheme="majorHAnsi"/>
          <w:color w:val="000000" w:themeColor="text1"/>
          <w:lang w:val="en-US"/>
        </w:rPr>
        <w:t>C.</w:t>
      </w:r>
    </w:p>
    <w:p w14:paraId="53E9B466" w14:textId="7B50D6B5" w:rsidR="00D111F2" w:rsidRPr="00C63C97" w:rsidRDefault="002739FF"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lastRenderedPageBreak/>
        <w:t xml:space="preserve">The surface morphology of two of the solid samples </w:t>
      </w:r>
      <w:r w:rsidR="00B14713" w:rsidRPr="00C63C97">
        <w:rPr>
          <w:rFonts w:asciiTheme="majorHAnsi" w:hAnsiTheme="majorHAnsi" w:cstheme="majorHAnsi"/>
          <w:color w:val="000000" w:themeColor="text1"/>
          <w:lang w:val="en-US"/>
        </w:rPr>
        <w:t>(</w:t>
      </w:r>
      <w:r w:rsidR="004E1A9C" w:rsidRPr="00C63C97">
        <w:rPr>
          <w:rFonts w:asciiTheme="majorHAnsi" w:hAnsiTheme="majorHAnsi" w:cstheme="majorHAnsi"/>
          <w:color w:val="000000" w:themeColor="text1"/>
          <w:lang w:val="en-US"/>
        </w:rPr>
        <w:t xml:space="preserve">180-Ret-30 kDa-DF spray-dried and </w:t>
      </w:r>
      <w:r w:rsidRPr="00C63C97">
        <w:rPr>
          <w:rFonts w:asciiTheme="majorHAnsi" w:hAnsiTheme="majorHAnsi" w:cstheme="majorHAnsi"/>
          <w:color w:val="000000" w:themeColor="text1"/>
          <w:lang w:val="en-US"/>
        </w:rPr>
        <w:t>freeze-dried</w:t>
      </w:r>
      <w:r w:rsidR="00B14713" w:rsidRPr="00C63C97">
        <w:rPr>
          <w:rFonts w:asciiTheme="majorHAnsi" w:hAnsiTheme="majorHAnsi" w:cstheme="majorHAnsi"/>
          <w:color w:val="000000" w:themeColor="text1"/>
          <w:lang w:val="en-US"/>
        </w:rPr>
        <w:t>)</w:t>
      </w:r>
      <w:r w:rsidRPr="00C63C97">
        <w:rPr>
          <w:rFonts w:asciiTheme="majorHAnsi" w:hAnsiTheme="majorHAnsi" w:cstheme="majorHAnsi"/>
          <w:color w:val="000000" w:themeColor="text1"/>
          <w:lang w:val="en-US"/>
        </w:rPr>
        <w:t xml:space="preserve"> w</w:t>
      </w:r>
      <w:r w:rsidR="00E54912" w:rsidRPr="00C63C97">
        <w:rPr>
          <w:rFonts w:asciiTheme="majorHAnsi" w:hAnsiTheme="majorHAnsi" w:cstheme="majorHAnsi"/>
          <w:color w:val="000000" w:themeColor="text1"/>
          <w:lang w:val="en-US"/>
        </w:rPr>
        <w:t>as</w:t>
      </w:r>
      <w:r w:rsidRPr="00C63C97">
        <w:rPr>
          <w:rFonts w:asciiTheme="majorHAnsi" w:hAnsiTheme="majorHAnsi" w:cstheme="majorHAnsi"/>
          <w:color w:val="000000" w:themeColor="text1"/>
          <w:lang w:val="en-US"/>
        </w:rPr>
        <w:t xml:space="preserve"> determined by scanning electron microscopy (SEM) using JSM-820 SEM (Joel). A gold evaporator (Balzers SCD003) with a gold thickness of 25-30 nm was employed. The accelerating voltage was 20 kV and high vacuum conditions were used.</w:t>
      </w:r>
    </w:p>
    <w:p w14:paraId="70869941" w14:textId="498533F4" w:rsidR="00827A69" w:rsidRPr="00C63C97" w:rsidRDefault="00827A69" w:rsidP="004E5981">
      <w:pPr>
        <w:pStyle w:val="Ttulo1"/>
        <w:spacing w:line="480" w:lineRule="auto"/>
      </w:pPr>
      <w:r w:rsidRPr="00C63C97">
        <w:t>Results and discussion</w:t>
      </w:r>
    </w:p>
    <w:p w14:paraId="6A4DB3E7" w14:textId="4BE85725" w:rsidR="00785C5B" w:rsidRPr="00C63C97" w:rsidRDefault="00785C5B" w:rsidP="004E5981">
      <w:pPr>
        <w:pStyle w:val="Ttulo2"/>
        <w:spacing w:line="480" w:lineRule="auto"/>
      </w:pPr>
      <w:r w:rsidRPr="00C63C97">
        <w:t>Raw material characterization</w:t>
      </w:r>
    </w:p>
    <w:p w14:paraId="6D45C373" w14:textId="17AC31A3" w:rsidR="008A4C77" w:rsidRPr="00C63C97" w:rsidRDefault="002977FC" w:rsidP="004E5981">
      <w:pPr>
        <w:spacing w:line="480" w:lineRule="auto"/>
        <w:rPr>
          <w:rFonts w:asciiTheme="majorHAnsi" w:hAnsiTheme="majorHAnsi" w:cstheme="majorHAnsi"/>
          <w:lang w:val="en-US"/>
        </w:rPr>
      </w:pPr>
      <w:r w:rsidRPr="00C63C97">
        <w:rPr>
          <w:rFonts w:asciiTheme="majorHAnsi" w:hAnsiTheme="majorHAnsi" w:cstheme="majorHAnsi"/>
          <w:lang w:val="en-US"/>
        </w:rPr>
        <w:t xml:space="preserve">Characterization of discarded carrot pulp was carried out in our previous work </w:t>
      </w:r>
      <w:r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{"citationItems":[{"id":"ITEM-1","itemData":{"DOI":"https://doi.org/10.1016/j.jclepro.2020.125179","ISSN":"0959-6526","abstract":"Discarded carrots account for 30% of the total production ending up in landfills, land, or a small part as cattle food. Valorization of discarded carrot pulp was studied by hydrothermal treatment, fractionating free sugars, hemicellulose and pectin in the liquid phase and residual pulp in the solid phase. Extraction took place in flow-through mode at 140, 160 and 180 °C, achieving recoveries up to 211.0 g/kg dry pulp of free sugars, 29.13 g/kg dry pulp of homogalacturonan pectin, and 70.45 g/kg dry pulp of arabinogalactan hemicellulose. The residual pulp reached a cellulose content of 57.5 wt% while before the treatment it was 10.7 wt%. Most of the free sugars were extracted in the preheating stage in batch, so they could be obtained separately from the biopolymers. The flow-through extraction allowed to obtain hemicellulose and pectin of molecular weights &gt;30 kDa. The evolution of different ranges of molecular weight was studied in detail for a better understanding of the phenomenon of autohydrolysis and the link between hemicellulose and pectin. The ample molecular weight distribution in the hydrolyzate allows for a subsequent fractionation via ultrafiltration membranes, to obtain a high molecular weight fraction for applications such as film-forming (in combination with the residual pulp).","author":[{"dropping-particle":"","family":"Ramos-Andrés","given":"Marta","non-dropping-particle":"","parse-names":false,"suffix":""},{"dropping-particle":"","family":"Aguilera-Torre","given":"Beatriz","non-dropping-particle":"","parse-names":false,"suffix":""},{"dropping-particle":"","family":"García-Serna","given":"Juan","non-dropping-particle":"","parse-names":false,"suffix":""}],"container-title":"Journal of Cleaner Production","id":"ITEM-1","issued":{"date-parts":[["2020"]]},"page":"125179","title":"Hydrothermal production of high-molecular weight hemicellulose-pectin, free sugars and residual cellulose pulp from discarded carrots","type":"article-journal"},"uris":["http://www.mendeley.com/documents/?uuid=52629e72-6204-4429-83f9-8aa976533dad","http://www.mendeley.com/documents/?uuid=553e6621-5d3c-4780-adb5-bcff63180e32"]}],"mendeley":{"formattedCitation":"[5]","plainTextFormattedCitation":"[5]","previouslyFormattedCitation":"[5]"},"properties":{"noteIndex":0},"schema":"https://github.com/citation-style-language/schema/raw/master/csl-citation.json"}</w:instrText>
      </w:r>
      <w:r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[5]</w:t>
      </w:r>
      <w:r w:rsidRPr="00C63C97">
        <w:rPr>
          <w:rFonts w:asciiTheme="majorHAnsi" w:hAnsiTheme="majorHAnsi" w:cstheme="majorHAnsi"/>
          <w:lang w:val="en-US"/>
        </w:rPr>
        <w:fldChar w:fldCharType="end"/>
      </w:r>
      <w:r w:rsidRPr="00C63C97">
        <w:rPr>
          <w:rFonts w:asciiTheme="majorHAnsi" w:hAnsiTheme="majorHAnsi" w:cstheme="majorHAnsi"/>
          <w:lang w:val="en-US"/>
        </w:rPr>
        <w:t>. The moisture content was 89.70 ± 1.56 % (w/w). The other components on dry bas</w:t>
      </w:r>
      <w:r w:rsidR="003F7CFF" w:rsidRPr="00C63C97">
        <w:rPr>
          <w:rFonts w:asciiTheme="majorHAnsi" w:hAnsiTheme="majorHAnsi" w:cstheme="majorHAnsi"/>
          <w:lang w:val="en-US"/>
        </w:rPr>
        <w:t>i</w:t>
      </w:r>
      <w:r w:rsidRPr="00C63C97">
        <w:rPr>
          <w:rFonts w:asciiTheme="majorHAnsi" w:hAnsiTheme="majorHAnsi" w:cstheme="majorHAnsi"/>
          <w:lang w:val="en-US"/>
        </w:rPr>
        <w:t>s were proteins (2.26 ± 0.44 % w/w), water extractives (</w:t>
      </w:r>
      <w:r w:rsidR="00E00F22" w:rsidRPr="00C63C97">
        <w:rPr>
          <w:rFonts w:asciiTheme="majorHAnsi" w:hAnsiTheme="majorHAnsi" w:cstheme="majorHAnsi"/>
          <w:lang w:val="en-US"/>
        </w:rPr>
        <w:t xml:space="preserve">63.87 ± 1.28 % w/w), hexane extractives (1.20 ± 0.79 % w/w), cellulose (10.71 ± 0.40 % w/w), hemicelluloses (8.43 ± 0.02 % w/w), </w:t>
      </w:r>
      <w:r w:rsidR="000F4CB1" w:rsidRPr="00C63C97">
        <w:rPr>
          <w:rFonts w:asciiTheme="majorHAnsi" w:hAnsiTheme="majorHAnsi" w:cstheme="majorHAnsi"/>
          <w:lang w:val="en-US"/>
        </w:rPr>
        <w:t>pectins</w:t>
      </w:r>
      <w:r w:rsidR="004648CE" w:rsidRPr="00C63C97">
        <w:rPr>
          <w:rFonts w:asciiTheme="majorHAnsi" w:hAnsiTheme="majorHAnsi" w:cstheme="majorHAnsi"/>
          <w:lang w:val="en-US"/>
        </w:rPr>
        <w:t xml:space="preserve"> </w:t>
      </w:r>
      <w:r w:rsidR="00E00F22" w:rsidRPr="00C63C97">
        <w:rPr>
          <w:rFonts w:asciiTheme="majorHAnsi" w:hAnsiTheme="majorHAnsi" w:cstheme="majorHAnsi"/>
          <w:lang w:val="en-US"/>
        </w:rPr>
        <w:t xml:space="preserve">(5.78 ± 0.34 % w/w) and lignin (7.75 ± 0.24 % w/w). </w:t>
      </w:r>
      <w:r w:rsidR="00437E5E" w:rsidRPr="00C63C97">
        <w:rPr>
          <w:rFonts w:asciiTheme="majorHAnsi" w:hAnsiTheme="majorHAnsi" w:cstheme="majorHAnsi"/>
          <w:lang w:val="en-US"/>
        </w:rPr>
        <w:t xml:space="preserve">Water extractives were </w:t>
      </w:r>
      <w:r w:rsidR="000F4CB1" w:rsidRPr="00C63C97">
        <w:rPr>
          <w:rFonts w:asciiTheme="majorHAnsi" w:hAnsiTheme="majorHAnsi" w:cstheme="majorHAnsi"/>
          <w:lang w:val="en-US"/>
        </w:rPr>
        <w:t>pectins</w:t>
      </w:r>
      <w:r w:rsidR="00140F9D" w:rsidRPr="00C63C97">
        <w:rPr>
          <w:rFonts w:asciiTheme="majorHAnsi" w:hAnsiTheme="majorHAnsi" w:cstheme="majorHAnsi"/>
          <w:lang w:val="en-US"/>
        </w:rPr>
        <w:t xml:space="preserve"> </w:t>
      </w:r>
      <w:r w:rsidR="00437E5E" w:rsidRPr="00C63C97">
        <w:rPr>
          <w:rFonts w:asciiTheme="majorHAnsi" w:hAnsiTheme="majorHAnsi" w:cstheme="majorHAnsi"/>
          <w:lang w:val="en-US"/>
        </w:rPr>
        <w:t>(8.01 ± 1.13 % w/w), sucrose (47.28 ± 1.71 % w/w), glucose (30.44 ± 0.78 % w/w), and fructose (14.27 ± 2.06 % w/w). Hemicelluloses were arabinogalactan</w:t>
      </w:r>
      <w:r w:rsidR="002F08AF" w:rsidRPr="00C63C97">
        <w:rPr>
          <w:rFonts w:asciiTheme="majorHAnsi" w:hAnsiTheme="majorHAnsi" w:cstheme="majorHAnsi"/>
          <w:lang w:val="en-US"/>
        </w:rPr>
        <w:t xml:space="preserve"> formed by 68.60 % (w/w) ± 0.18 of galactose and 31.40 % (w/w) ± 0.18 of arabinose.</w:t>
      </w:r>
    </w:p>
    <w:p w14:paraId="6E1DC2CE" w14:textId="77777777" w:rsidR="002B0839" w:rsidRPr="00C63C97" w:rsidRDefault="002B0839" w:rsidP="004E5981">
      <w:pPr>
        <w:spacing w:line="480" w:lineRule="auto"/>
        <w:rPr>
          <w:rFonts w:asciiTheme="majorHAnsi" w:hAnsiTheme="majorHAnsi" w:cstheme="majorHAnsi"/>
          <w:lang w:val="en-US"/>
        </w:rPr>
      </w:pPr>
    </w:p>
    <w:p w14:paraId="1626F574" w14:textId="043E6FA5" w:rsidR="00827A69" w:rsidRPr="00C63C97" w:rsidRDefault="00827A69" w:rsidP="004E5981">
      <w:pPr>
        <w:pStyle w:val="Ttulo2"/>
        <w:spacing w:line="480" w:lineRule="auto"/>
      </w:pPr>
      <w:r w:rsidRPr="00C63C97">
        <w:t>Hydrothermal treatment in cycles</w:t>
      </w:r>
    </w:p>
    <w:p w14:paraId="2D8D686E" w14:textId="03DB4F41" w:rsidR="006B73AB" w:rsidRPr="00C63C97" w:rsidRDefault="00787F2C" w:rsidP="004E5981">
      <w:pPr>
        <w:spacing w:line="480" w:lineRule="auto"/>
        <w:rPr>
          <w:rFonts w:asciiTheme="majorHAnsi" w:hAnsiTheme="majorHAnsi" w:cstheme="majorHAnsi"/>
          <w:lang w:val="en-US"/>
        </w:rPr>
      </w:pPr>
      <w:r w:rsidRPr="00C63C97">
        <w:rPr>
          <w:rFonts w:asciiTheme="majorHAnsi" w:hAnsiTheme="majorHAnsi" w:cstheme="majorHAnsi"/>
          <w:lang w:val="en-US"/>
        </w:rPr>
        <w:t xml:space="preserve">All the data </w:t>
      </w:r>
      <w:r w:rsidR="00E033EF" w:rsidRPr="00C63C97">
        <w:rPr>
          <w:rFonts w:asciiTheme="majorHAnsi" w:hAnsiTheme="majorHAnsi" w:cstheme="majorHAnsi"/>
          <w:lang w:val="en-US"/>
        </w:rPr>
        <w:t xml:space="preserve">generated </w:t>
      </w:r>
      <w:r w:rsidR="00141D5B" w:rsidRPr="00C63C97">
        <w:rPr>
          <w:rFonts w:asciiTheme="majorHAnsi" w:hAnsiTheme="majorHAnsi" w:cstheme="majorHAnsi"/>
          <w:lang w:val="en-US"/>
        </w:rPr>
        <w:t xml:space="preserve">in this study are open access </w:t>
      </w:r>
      <w:r w:rsidR="002954D1" w:rsidRPr="00C63C97">
        <w:rPr>
          <w:rFonts w:asciiTheme="majorHAnsi" w:hAnsiTheme="majorHAnsi" w:cstheme="majorHAnsi"/>
          <w:lang w:val="en-US"/>
        </w:rPr>
        <w:t xml:space="preserve">in the </w:t>
      </w:r>
      <w:r w:rsidR="005F4B0A" w:rsidRPr="00C63C97">
        <w:rPr>
          <w:rFonts w:asciiTheme="majorHAnsi" w:hAnsiTheme="majorHAnsi" w:cstheme="majorHAnsi"/>
          <w:lang w:val="en-US"/>
        </w:rPr>
        <w:t>official repository of the Universidad de Valladolid</w:t>
      </w:r>
      <w:r w:rsidR="00DD35BD" w:rsidRPr="00C63C97">
        <w:rPr>
          <w:rFonts w:asciiTheme="majorHAnsi" w:hAnsiTheme="majorHAnsi" w:cstheme="majorHAnsi"/>
          <w:lang w:val="en-US"/>
        </w:rPr>
        <w:t xml:space="preserve"> </w:t>
      </w:r>
      <w:r w:rsidR="007F1586"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author":[{"dropping-particle":"","family":"Ramos-Andrés","given":"Marta","non-dropping-particle":"","parse-names":false,"suffix":""},{"dropping-particle":"","family":"Díaz-Cesteros","given":"Sergio","non-dropping-particle":"","parse-names":false,"suffix":""},{"dropping-particle":"","family":"Majithia","given":"Natasha","non-dropping-particle":"","parse-names":false,"suffix":""},{"dropping-particle":"","family":"García-Serna","given":"Juan","non-dropping-particle":"","parse-names":false,"suffix":""}],"container-title":"Repository Universidad de Valladolid, UVaDoc","id":"ITEM-1","issued":{"date-parts":[["2021"]]},"title":"Pilot scale biorefinery with multi-bed hydrothermal treatment operation in cycles - Dataset","type":"webpage"},"uris":["http://www.mendeley.com/documents/?uuid=d1a9d8d6-23da-42d1-994c-3752c22e248e"]}],"mendeley":{"formattedCitation":"[26]","plainTextFormattedCitation":"[26]","previouslyFormattedCitation":"[26]"},"properties":{"noteIndex":0},"schema":"https://github.com/citation-style-language/schema/raw/master/csl-citation.json"}</w:instrText>
      </w:r>
      <w:r w:rsidR="007F1586"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[26]</w:t>
      </w:r>
      <w:r w:rsidR="007F1586" w:rsidRPr="00C63C97">
        <w:rPr>
          <w:rFonts w:asciiTheme="majorHAnsi" w:hAnsiTheme="majorHAnsi" w:cstheme="majorHAnsi"/>
          <w:lang w:val="en-US"/>
        </w:rPr>
        <w:fldChar w:fldCharType="end"/>
      </w:r>
      <w:r w:rsidR="005F4B0A" w:rsidRPr="00C63C97">
        <w:rPr>
          <w:rFonts w:asciiTheme="majorHAnsi" w:hAnsiTheme="majorHAnsi" w:cstheme="majorHAnsi"/>
          <w:lang w:val="en-US"/>
        </w:rPr>
        <w:t>.</w:t>
      </w:r>
    </w:p>
    <w:p w14:paraId="50A9902B" w14:textId="49A72D9B" w:rsidR="00827A69" w:rsidRPr="00C63C97" w:rsidRDefault="000A0DD8" w:rsidP="004E5981">
      <w:pPr>
        <w:pStyle w:val="Ttulo3"/>
        <w:spacing w:line="480" w:lineRule="auto"/>
      </w:pPr>
      <w:r w:rsidRPr="00C63C97">
        <w:lastRenderedPageBreak/>
        <w:t>Extraction</w:t>
      </w:r>
      <w:r w:rsidR="00437E5E" w:rsidRPr="00C63C97">
        <w:t xml:space="preserve"> of arabinogalactan, pectin, free sugars, and by-products</w:t>
      </w:r>
    </w:p>
    <w:p w14:paraId="58B697F8" w14:textId="088F817E" w:rsidR="00740D33" w:rsidRPr="00C63C97" w:rsidRDefault="00740D33" w:rsidP="004E5981">
      <w:pPr>
        <w:spacing w:line="480" w:lineRule="auto"/>
        <w:rPr>
          <w:rFonts w:asciiTheme="majorHAnsi" w:hAnsiTheme="majorHAnsi" w:cstheme="majorHAnsi"/>
          <w:lang w:val="en-US"/>
        </w:rPr>
      </w:pPr>
      <w:r w:rsidRPr="00C63C97">
        <w:rPr>
          <w:rFonts w:asciiTheme="majorHAnsi" w:hAnsiTheme="majorHAnsi" w:cstheme="majorHAnsi"/>
          <w:noProof/>
          <w:lang w:val="en-US"/>
        </w:rPr>
        <w:drawing>
          <wp:inline distT="0" distB="0" distL="0" distR="0" wp14:anchorId="7199DD4C" wp14:editId="23399EED">
            <wp:extent cx="5653378" cy="7692520"/>
            <wp:effectExtent l="0" t="0" r="508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8967" cy="7713731"/>
                    </a:xfrm>
                    <a:prstGeom prst="rect">
                      <a:avLst/>
                    </a:prstGeom>
                    <a:noFill/>
                  </pic:spPr>
                </pic:pic>
              </a:graphicData>
            </a:graphic>
          </wp:inline>
        </w:drawing>
      </w:r>
    </w:p>
    <w:p w14:paraId="261606ED" w14:textId="37E9B2F8" w:rsidR="005E4B6D" w:rsidRPr="00C63C97" w:rsidRDefault="005E4B6D" w:rsidP="004E5981">
      <w:pPr>
        <w:spacing w:line="480" w:lineRule="auto"/>
        <w:rPr>
          <w:rFonts w:asciiTheme="majorHAnsi" w:hAnsiTheme="majorHAnsi" w:cstheme="majorHAnsi"/>
          <w:sz w:val="20"/>
          <w:lang w:val="en-US"/>
        </w:rPr>
      </w:pPr>
      <w:r w:rsidRPr="00C63C97">
        <w:rPr>
          <w:rFonts w:asciiTheme="majorHAnsi" w:hAnsiTheme="majorHAnsi" w:cstheme="majorHAnsi"/>
          <w:sz w:val="20"/>
          <w:lang w:val="en-US"/>
        </w:rPr>
        <w:t>Fig</w:t>
      </w:r>
      <w:r w:rsidR="00DE67A6" w:rsidRPr="00C63C97">
        <w:rPr>
          <w:rFonts w:asciiTheme="majorHAnsi" w:hAnsiTheme="majorHAnsi" w:cstheme="majorHAnsi"/>
          <w:sz w:val="20"/>
          <w:lang w:val="en-US"/>
        </w:rPr>
        <w:t>ure</w:t>
      </w:r>
      <w:r w:rsidRPr="00C63C97">
        <w:rPr>
          <w:rFonts w:asciiTheme="majorHAnsi" w:hAnsiTheme="majorHAnsi" w:cstheme="majorHAnsi"/>
          <w:sz w:val="20"/>
          <w:lang w:val="en-US"/>
        </w:rPr>
        <w:t xml:space="preserve"> </w:t>
      </w:r>
      <w:r w:rsidR="00304C1F" w:rsidRPr="00C63C97">
        <w:rPr>
          <w:rFonts w:asciiTheme="majorHAnsi" w:hAnsiTheme="majorHAnsi" w:cstheme="majorHAnsi"/>
          <w:sz w:val="20"/>
          <w:lang w:val="en-US"/>
        </w:rPr>
        <w:t>3</w:t>
      </w:r>
      <w:r w:rsidRPr="00C63C97">
        <w:rPr>
          <w:rFonts w:asciiTheme="majorHAnsi" w:hAnsiTheme="majorHAnsi" w:cstheme="majorHAnsi"/>
          <w:sz w:val="20"/>
          <w:lang w:val="en-US"/>
        </w:rPr>
        <w:t xml:space="preserve">. </w:t>
      </w:r>
      <w:r w:rsidR="00DE67A6" w:rsidRPr="00C63C97">
        <w:rPr>
          <w:rFonts w:asciiTheme="majorHAnsi" w:hAnsiTheme="majorHAnsi" w:cstheme="majorHAnsi"/>
          <w:sz w:val="20"/>
          <w:lang w:val="en-US"/>
        </w:rPr>
        <w:t>Concentration (g/L) of arabinogalactan, pectin, free sugars and by-products at the outlet of the reactors and at the outlet of the plant.</w:t>
      </w:r>
    </w:p>
    <w:p w14:paraId="1A092588" w14:textId="490D0CD6" w:rsidR="007C0F61" w:rsidRPr="00C63C97" w:rsidRDefault="007C0F61" w:rsidP="004E5981">
      <w:pPr>
        <w:spacing w:line="480" w:lineRule="auto"/>
        <w:rPr>
          <w:rFonts w:asciiTheme="majorHAnsi" w:hAnsiTheme="majorHAnsi" w:cstheme="majorHAnsi"/>
          <w:lang w:val="en-US"/>
        </w:rPr>
      </w:pPr>
      <w:r w:rsidRPr="00C63C97">
        <w:rPr>
          <w:rFonts w:asciiTheme="majorHAnsi" w:hAnsiTheme="majorHAnsi" w:cstheme="majorHAnsi"/>
          <w:lang w:val="en-US"/>
        </w:rPr>
        <w:lastRenderedPageBreak/>
        <w:t>The pilot plant operation has four distinct phases. First there is the start-up</w:t>
      </w:r>
      <w:r w:rsidR="00E9736C" w:rsidRPr="00C63C97">
        <w:rPr>
          <w:rFonts w:asciiTheme="majorHAnsi" w:hAnsiTheme="majorHAnsi" w:cstheme="majorHAnsi"/>
          <w:lang w:val="en-US"/>
        </w:rPr>
        <w:t xml:space="preserve"> </w:t>
      </w:r>
      <w:r w:rsidRPr="00C63C97">
        <w:rPr>
          <w:rFonts w:asciiTheme="majorHAnsi" w:hAnsiTheme="majorHAnsi" w:cstheme="majorHAnsi"/>
          <w:lang w:val="en-US"/>
        </w:rPr>
        <w:t>with one</w:t>
      </w:r>
      <w:r w:rsidR="00E9736C" w:rsidRPr="00C63C97">
        <w:rPr>
          <w:rFonts w:asciiTheme="majorHAnsi" w:hAnsiTheme="majorHAnsi" w:cstheme="majorHAnsi"/>
          <w:lang w:val="en-US"/>
        </w:rPr>
        <w:t xml:space="preserve">, </w:t>
      </w:r>
      <w:r w:rsidRPr="00C63C97">
        <w:rPr>
          <w:rFonts w:asciiTheme="majorHAnsi" w:hAnsiTheme="majorHAnsi" w:cstheme="majorHAnsi"/>
          <w:lang w:val="en-US"/>
        </w:rPr>
        <w:t>two</w:t>
      </w:r>
      <w:r w:rsidR="00E9736C" w:rsidRPr="00C63C97">
        <w:rPr>
          <w:rFonts w:asciiTheme="majorHAnsi" w:hAnsiTheme="majorHAnsi" w:cstheme="majorHAnsi"/>
          <w:lang w:val="en-US"/>
        </w:rPr>
        <w:t>,</w:t>
      </w:r>
      <w:r w:rsidRPr="00C63C97">
        <w:rPr>
          <w:rFonts w:asciiTheme="majorHAnsi" w:hAnsiTheme="majorHAnsi" w:cstheme="majorHAnsi"/>
          <w:lang w:val="en-US"/>
        </w:rPr>
        <w:t xml:space="preserve"> and finally three</w:t>
      </w:r>
      <w:r w:rsidR="00E9736C" w:rsidRPr="00C63C97">
        <w:rPr>
          <w:rFonts w:asciiTheme="majorHAnsi" w:hAnsiTheme="majorHAnsi" w:cstheme="majorHAnsi"/>
          <w:lang w:val="en-US"/>
        </w:rPr>
        <w:t xml:space="preserve"> reactors</w:t>
      </w:r>
      <w:r w:rsidRPr="00C63C97">
        <w:rPr>
          <w:rFonts w:asciiTheme="majorHAnsi" w:hAnsiTheme="majorHAnsi" w:cstheme="majorHAnsi"/>
          <w:lang w:val="en-US"/>
        </w:rPr>
        <w:t xml:space="preserve">. The second is the operation with a series of three </w:t>
      </w:r>
      <w:r w:rsidR="008E6F93" w:rsidRPr="00C63C97">
        <w:rPr>
          <w:rFonts w:asciiTheme="majorHAnsi" w:hAnsiTheme="majorHAnsi" w:cstheme="majorHAnsi"/>
          <w:lang w:val="en-US"/>
        </w:rPr>
        <w:t>reactors</w:t>
      </w:r>
      <w:r w:rsidRPr="00C63C97">
        <w:rPr>
          <w:rFonts w:asciiTheme="majorHAnsi" w:hAnsiTheme="majorHAnsi" w:cstheme="majorHAnsi"/>
          <w:lang w:val="en-US"/>
        </w:rPr>
        <w:t xml:space="preserve"> that move as they are exhausted. The </w:t>
      </w:r>
      <w:r w:rsidR="008E6F93" w:rsidRPr="00C63C97">
        <w:rPr>
          <w:rFonts w:asciiTheme="majorHAnsi" w:hAnsiTheme="majorHAnsi" w:cstheme="majorHAnsi"/>
          <w:lang w:val="en-US"/>
        </w:rPr>
        <w:t>pre</w:t>
      </w:r>
      <w:r w:rsidRPr="00C63C97">
        <w:rPr>
          <w:rFonts w:asciiTheme="majorHAnsi" w:hAnsiTheme="majorHAnsi" w:cstheme="majorHAnsi"/>
          <w:lang w:val="en-US"/>
        </w:rPr>
        <w:t xml:space="preserve">filling of each new reactor is </w:t>
      </w:r>
      <w:r w:rsidR="008E6F93" w:rsidRPr="00C63C97">
        <w:rPr>
          <w:rFonts w:asciiTheme="majorHAnsi" w:hAnsiTheme="majorHAnsi" w:cstheme="majorHAnsi"/>
          <w:lang w:val="en-US"/>
        </w:rPr>
        <w:t>composed</w:t>
      </w:r>
      <w:r w:rsidRPr="00C63C97">
        <w:rPr>
          <w:rFonts w:asciiTheme="majorHAnsi" w:hAnsiTheme="majorHAnsi" w:cstheme="majorHAnsi"/>
          <w:lang w:val="en-US"/>
        </w:rPr>
        <w:t xml:space="preserve"> by a solid fill and a liquid fill (which is preheated during the rest period). In the third phase, the operation is maintained with three reactors </w:t>
      </w:r>
      <w:r w:rsidR="00E9736C" w:rsidRPr="00C63C97">
        <w:rPr>
          <w:rFonts w:asciiTheme="majorHAnsi" w:hAnsiTheme="majorHAnsi" w:cstheme="majorHAnsi"/>
          <w:lang w:val="en-US"/>
        </w:rPr>
        <w:t>and two of them</w:t>
      </w:r>
      <w:r w:rsidRPr="00C63C97">
        <w:rPr>
          <w:rFonts w:asciiTheme="majorHAnsi" w:hAnsiTheme="majorHAnsi" w:cstheme="majorHAnsi"/>
          <w:lang w:val="en-US"/>
        </w:rPr>
        <w:t xml:space="preserve"> are only </w:t>
      </w:r>
      <w:r w:rsidR="00E9736C" w:rsidRPr="00C63C97">
        <w:rPr>
          <w:rFonts w:asciiTheme="majorHAnsi" w:hAnsiTheme="majorHAnsi" w:cstheme="majorHAnsi"/>
          <w:lang w:val="en-US"/>
        </w:rPr>
        <w:t>pre</w:t>
      </w:r>
      <w:r w:rsidRPr="00C63C97">
        <w:rPr>
          <w:rFonts w:asciiTheme="majorHAnsi" w:hAnsiTheme="majorHAnsi" w:cstheme="majorHAnsi"/>
          <w:lang w:val="en-US"/>
        </w:rPr>
        <w:t xml:space="preserve">filled with solids but not with liquid (the process flow itself will fill them, reducing dilution). Finally, the fourth phase corresponds to the shutdown, where only two reactors remain in operation and finally one. </w:t>
      </w:r>
    </w:p>
    <w:p w14:paraId="5D48BF71" w14:textId="5078244F" w:rsidR="00203189" w:rsidRPr="00C63C97" w:rsidRDefault="0060302A" w:rsidP="004E5981">
      <w:pPr>
        <w:spacing w:line="480" w:lineRule="auto"/>
        <w:rPr>
          <w:rFonts w:asciiTheme="majorHAnsi" w:hAnsiTheme="majorHAnsi" w:cstheme="majorHAnsi"/>
          <w:lang w:val="en-US"/>
        </w:rPr>
      </w:pPr>
      <w:r w:rsidRPr="00C63C97">
        <w:rPr>
          <w:rFonts w:asciiTheme="majorHAnsi" w:hAnsiTheme="majorHAnsi" w:cstheme="majorHAnsi"/>
          <w:lang w:val="en-US"/>
        </w:rPr>
        <w:t>Fig</w:t>
      </w:r>
      <w:r w:rsidR="00A61883" w:rsidRPr="00C63C97">
        <w:rPr>
          <w:rFonts w:asciiTheme="majorHAnsi" w:hAnsiTheme="majorHAnsi" w:cstheme="majorHAnsi"/>
          <w:lang w:val="en-US"/>
        </w:rPr>
        <w:t>ure</w:t>
      </w:r>
      <w:r w:rsidRPr="00C63C97">
        <w:rPr>
          <w:rFonts w:asciiTheme="majorHAnsi" w:hAnsiTheme="majorHAnsi" w:cstheme="majorHAnsi"/>
          <w:lang w:val="en-US"/>
        </w:rPr>
        <w:t xml:space="preserve"> </w:t>
      </w:r>
      <w:r w:rsidR="00203189" w:rsidRPr="00C63C97">
        <w:rPr>
          <w:rFonts w:asciiTheme="majorHAnsi" w:hAnsiTheme="majorHAnsi" w:cstheme="majorHAnsi"/>
          <w:lang w:val="en-US"/>
        </w:rPr>
        <w:t>3</w:t>
      </w:r>
      <w:r w:rsidRPr="00C63C97">
        <w:rPr>
          <w:rFonts w:asciiTheme="majorHAnsi" w:hAnsiTheme="majorHAnsi" w:cstheme="majorHAnsi"/>
          <w:lang w:val="en-US"/>
        </w:rPr>
        <w:t xml:space="preserve"> show</w:t>
      </w:r>
      <w:r w:rsidR="00DE67A6" w:rsidRPr="00C63C97">
        <w:rPr>
          <w:rFonts w:asciiTheme="majorHAnsi" w:hAnsiTheme="majorHAnsi" w:cstheme="majorHAnsi"/>
          <w:lang w:val="en-US"/>
        </w:rPr>
        <w:t>s</w:t>
      </w:r>
      <w:r w:rsidRPr="00C63C97">
        <w:rPr>
          <w:rFonts w:asciiTheme="majorHAnsi" w:hAnsiTheme="majorHAnsi" w:cstheme="majorHAnsi"/>
          <w:lang w:val="en-US"/>
        </w:rPr>
        <w:t xml:space="preserve"> on its y-axis the concentration of arabinogalactan, pectins, free sugars, and by-products at the outlet of the plant operating at 140 </w:t>
      </w:r>
      <w:r w:rsidR="005061B3" w:rsidRPr="00C63C97">
        <w:rPr>
          <w:rFonts w:ascii="Calibri" w:hAnsi="Calibri" w:cs="Calibri"/>
          <w:lang w:val="en-US"/>
        </w:rPr>
        <w:t>°</w:t>
      </w:r>
      <w:r w:rsidRPr="00C63C97">
        <w:rPr>
          <w:rFonts w:asciiTheme="majorHAnsi" w:hAnsiTheme="majorHAnsi" w:cstheme="majorHAnsi"/>
          <w:lang w:val="en-US"/>
        </w:rPr>
        <w:t>C</w:t>
      </w:r>
      <w:r w:rsidR="00B664F8" w:rsidRPr="00C63C97">
        <w:rPr>
          <w:rFonts w:asciiTheme="majorHAnsi" w:hAnsiTheme="majorHAnsi" w:cstheme="majorHAnsi"/>
          <w:lang w:val="en-US"/>
        </w:rPr>
        <w:t xml:space="preserve"> and 180 °C</w:t>
      </w:r>
      <w:r w:rsidRPr="00C63C97">
        <w:rPr>
          <w:rFonts w:asciiTheme="majorHAnsi" w:hAnsiTheme="majorHAnsi" w:cstheme="majorHAnsi"/>
          <w:lang w:val="en-US"/>
        </w:rPr>
        <w:t>, as well as the concentration at the outlet of each of the 7 reactors</w:t>
      </w:r>
      <w:r w:rsidR="000358DA" w:rsidRPr="00C63C97">
        <w:rPr>
          <w:rFonts w:asciiTheme="majorHAnsi" w:hAnsiTheme="majorHAnsi" w:cstheme="majorHAnsi"/>
          <w:lang w:val="en-US"/>
        </w:rPr>
        <w:t xml:space="preserve"> (R1, R2, R3, R4, R5, R1-2 and R2-2)</w:t>
      </w:r>
      <w:r w:rsidRPr="00C63C97">
        <w:rPr>
          <w:rFonts w:asciiTheme="majorHAnsi" w:hAnsiTheme="majorHAnsi" w:cstheme="majorHAnsi"/>
          <w:lang w:val="en-US"/>
        </w:rPr>
        <w:t>. The curves for each</w:t>
      </w:r>
      <w:r w:rsidR="001A7749" w:rsidRPr="00C63C97">
        <w:rPr>
          <w:rFonts w:asciiTheme="majorHAnsi" w:hAnsiTheme="majorHAnsi" w:cstheme="majorHAnsi"/>
          <w:lang w:val="en-US"/>
        </w:rPr>
        <w:t xml:space="preserve"> individual</w:t>
      </w:r>
      <w:r w:rsidRPr="00C63C97">
        <w:rPr>
          <w:rFonts w:asciiTheme="majorHAnsi" w:hAnsiTheme="majorHAnsi" w:cstheme="majorHAnsi"/>
          <w:lang w:val="en-US"/>
        </w:rPr>
        <w:t xml:space="preserve"> reactor show how the outlet concentration started to increase and then decreased, indicating that the biomass in the reactor started to deplete into extractable components. </w:t>
      </w:r>
      <w:r w:rsidR="0001306E" w:rsidRPr="00C63C97">
        <w:rPr>
          <w:rFonts w:asciiTheme="majorHAnsi" w:hAnsiTheme="majorHAnsi" w:cstheme="majorHAnsi"/>
          <w:lang w:val="en-US"/>
        </w:rPr>
        <w:t>T</w:t>
      </w:r>
      <w:r w:rsidRPr="00C63C97">
        <w:rPr>
          <w:rFonts w:asciiTheme="majorHAnsi" w:hAnsiTheme="majorHAnsi" w:cstheme="majorHAnsi"/>
          <w:lang w:val="en-US"/>
        </w:rPr>
        <w:t xml:space="preserve">he decreasing </w:t>
      </w:r>
      <w:r w:rsidR="006F60F4" w:rsidRPr="00C63C97">
        <w:rPr>
          <w:rFonts w:asciiTheme="majorHAnsi" w:hAnsiTheme="majorHAnsi" w:cstheme="majorHAnsi"/>
          <w:lang w:val="en-US"/>
        </w:rPr>
        <w:t xml:space="preserve">of </w:t>
      </w:r>
      <w:r w:rsidRPr="00C63C97">
        <w:rPr>
          <w:rFonts w:asciiTheme="majorHAnsi" w:hAnsiTheme="majorHAnsi" w:cstheme="majorHAnsi"/>
          <w:lang w:val="en-US"/>
        </w:rPr>
        <w:t xml:space="preserve">concentration indicates that the selected extraction time </w:t>
      </w:r>
      <w:r w:rsidR="00B664F8" w:rsidRPr="00C63C97">
        <w:rPr>
          <w:rFonts w:asciiTheme="majorHAnsi" w:hAnsiTheme="majorHAnsi" w:cstheme="majorHAnsi"/>
          <w:lang w:val="en-US"/>
        </w:rPr>
        <w:t>was</w:t>
      </w:r>
      <w:r w:rsidRPr="00C63C97">
        <w:rPr>
          <w:rFonts w:asciiTheme="majorHAnsi" w:hAnsiTheme="majorHAnsi" w:cstheme="majorHAnsi"/>
          <w:lang w:val="en-US"/>
        </w:rPr>
        <w:t xml:space="preserve"> adequate as long as the highest portion of compounds of interest </w:t>
      </w:r>
      <w:r w:rsidR="00B664F8" w:rsidRPr="00C63C97">
        <w:rPr>
          <w:rFonts w:asciiTheme="majorHAnsi" w:hAnsiTheme="majorHAnsi" w:cstheme="majorHAnsi"/>
          <w:lang w:val="en-US"/>
        </w:rPr>
        <w:t>wa</w:t>
      </w:r>
      <w:r w:rsidRPr="00C63C97">
        <w:rPr>
          <w:rFonts w:asciiTheme="majorHAnsi" w:hAnsiTheme="majorHAnsi" w:cstheme="majorHAnsi"/>
          <w:lang w:val="en-US"/>
        </w:rPr>
        <w:t xml:space="preserve">s extracted. </w:t>
      </w:r>
      <w:r w:rsidR="002965E6" w:rsidRPr="00C63C97">
        <w:rPr>
          <w:rFonts w:asciiTheme="majorHAnsi" w:hAnsiTheme="majorHAnsi" w:cstheme="majorHAnsi"/>
          <w:lang w:val="en-US"/>
        </w:rPr>
        <w:t>The</w:t>
      </w:r>
      <w:r w:rsidRPr="00C63C97">
        <w:rPr>
          <w:rFonts w:asciiTheme="majorHAnsi" w:hAnsiTheme="majorHAnsi" w:cstheme="majorHAnsi"/>
          <w:lang w:val="en-US"/>
        </w:rPr>
        <w:t xml:space="preserve"> trend at 180 </w:t>
      </w:r>
      <w:r w:rsidR="005061B3" w:rsidRPr="00C63C97">
        <w:rPr>
          <w:rFonts w:ascii="Calibri" w:hAnsi="Calibri" w:cs="Calibri"/>
          <w:lang w:val="en-US"/>
        </w:rPr>
        <w:t>°</w:t>
      </w:r>
      <w:r w:rsidRPr="00C63C97">
        <w:rPr>
          <w:rFonts w:asciiTheme="majorHAnsi" w:hAnsiTheme="majorHAnsi" w:cstheme="majorHAnsi"/>
          <w:lang w:val="en-US"/>
        </w:rPr>
        <w:t xml:space="preserve">C was </w:t>
      </w:r>
      <w:r w:rsidR="00BA0B84" w:rsidRPr="00C63C97">
        <w:rPr>
          <w:rFonts w:asciiTheme="majorHAnsi" w:hAnsiTheme="majorHAnsi" w:cstheme="majorHAnsi"/>
          <w:lang w:val="en-US"/>
        </w:rPr>
        <w:t>less steady</w:t>
      </w:r>
      <w:r w:rsidRPr="00C63C97">
        <w:rPr>
          <w:rFonts w:asciiTheme="majorHAnsi" w:hAnsiTheme="majorHAnsi" w:cstheme="majorHAnsi"/>
          <w:lang w:val="en-US"/>
        </w:rPr>
        <w:t xml:space="preserve"> than at 140 </w:t>
      </w:r>
      <w:r w:rsidR="005061B3" w:rsidRPr="00C63C97">
        <w:rPr>
          <w:rFonts w:ascii="Calibri" w:hAnsi="Calibri" w:cs="Calibri"/>
          <w:lang w:val="en-US"/>
        </w:rPr>
        <w:t>°</w:t>
      </w:r>
      <w:r w:rsidRPr="00C63C97">
        <w:rPr>
          <w:rFonts w:asciiTheme="majorHAnsi" w:hAnsiTheme="majorHAnsi" w:cstheme="majorHAnsi"/>
          <w:lang w:val="en-US"/>
        </w:rPr>
        <w:t xml:space="preserve">C, which may be due to a higher instability of the </w:t>
      </w:r>
      <w:r w:rsidR="002F57A4" w:rsidRPr="00C63C97">
        <w:rPr>
          <w:rFonts w:asciiTheme="majorHAnsi" w:hAnsiTheme="majorHAnsi" w:cstheme="majorHAnsi"/>
          <w:lang w:val="en-US"/>
        </w:rPr>
        <w:t xml:space="preserve">operation in terms of maintaining constant operating conditions. </w:t>
      </w:r>
      <w:bookmarkStart w:id="13" w:name="_Hlk93693900"/>
      <w:r w:rsidR="002F57A4" w:rsidRPr="00C63C97">
        <w:rPr>
          <w:rFonts w:asciiTheme="majorHAnsi" w:hAnsiTheme="majorHAnsi" w:cstheme="majorHAnsi"/>
          <w:lang w:val="en-US"/>
        </w:rPr>
        <w:t xml:space="preserve">Another possible cause is the fast kinetics at 180 </w:t>
      </w:r>
      <w:r w:rsidR="005061B3" w:rsidRPr="00C63C97">
        <w:rPr>
          <w:rFonts w:ascii="Calibri" w:hAnsi="Calibri" w:cs="Calibri"/>
          <w:lang w:val="en-US"/>
        </w:rPr>
        <w:t>°</w:t>
      </w:r>
      <w:r w:rsidR="002F57A4" w:rsidRPr="00C63C97">
        <w:rPr>
          <w:rFonts w:asciiTheme="majorHAnsi" w:hAnsiTheme="majorHAnsi" w:cstheme="majorHAnsi"/>
          <w:lang w:val="en-US"/>
        </w:rPr>
        <w:t>C</w:t>
      </w:r>
      <w:r w:rsidR="00484B17" w:rsidRPr="00C63C97">
        <w:rPr>
          <w:rFonts w:asciiTheme="majorHAnsi" w:hAnsiTheme="majorHAnsi" w:cstheme="majorHAnsi"/>
          <w:lang w:val="en-US"/>
        </w:rPr>
        <w:t>, which means that certain changes in concentrations cannot be seen by taking a sampl</w:t>
      </w:r>
      <w:r w:rsidR="004E5AE3" w:rsidRPr="00C63C97">
        <w:rPr>
          <w:rFonts w:asciiTheme="majorHAnsi" w:hAnsiTheme="majorHAnsi" w:cstheme="majorHAnsi"/>
          <w:lang w:val="en-US"/>
        </w:rPr>
        <w:t>e</w:t>
      </w:r>
      <w:r w:rsidR="00484B17" w:rsidRPr="00C63C97">
        <w:rPr>
          <w:rFonts w:asciiTheme="majorHAnsi" w:hAnsiTheme="majorHAnsi" w:cstheme="majorHAnsi"/>
          <w:lang w:val="en-US"/>
        </w:rPr>
        <w:t xml:space="preserve"> every 10 minutes. The residence time of the liquid in the reactor at both 140 and 180 </w:t>
      </w:r>
      <w:r w:rsidR="00484B17" w:rsidRPr="00C63C97">
        <w:rPr>
          <w:rFonts w:ascii="Calibri" w:hAnsi="Calibri" w:cs="Calibri"/>
          <w:lang w:val="en-US"/>
        </w:rPr>
        <w:t>°</w:t>
      </w:r>
      <w:r w:rsidR="00484B17" w:rsidRPr="00C63C97">
        <w:rPr>
          <w:rFonts w:asciiTheme="majorHAnsi" w:hAnsiTheme="majorHAnsi" w:cstheme="majorHAnsi"/>
          <w:lang w:val="en-US"/>
        </w:rPr>
        <w:t xml:space="preserve">C was approximately 7 minutes. Sampling every 7 minutes or less would have allowed a better monitoring of the evolution of the variables, especially at 180 </w:t>
      </w:r>
      <w:r w:rsidR="00484B17" w:rsidRPr="00C63C97">
        <w:rPr>
          <w:rFonts w:ascii="Calibri" w:hAnsi="Calibri" w:cs="Calibri"/>
          <w:lang w:val="en-US"/>
        </w:rPr>
        <w:t>°</w:t>
      </w:r>
      <w:r w:rsidR="00484B17" w:rsidRPr="00C63C97">
        <w:rPr>
          <w:rFonts w:asciiTheme="majorHAnsi" w:hAnsiTheme="majorHAnsi" w:cstheme="majorHAnsi"/>
          <w:lang w:val="en-US"/>
        </w:rPr>
        <w:t>C where the concentrations can change rapidly.</w:t>
      </w:r>
      <w:bookmarkEnd w:id="13"/>
    </w:p>
    <w:p w14:paraId="11149346" w14:textId="54F64C57" w:rsidR="00915ABC" w:rsidRPr="00C63C97" w:rsidRDefault="006C103B" w:rsidP="004E5981">
      <w:pPr>
        <w:spacing w:line="480" w:lineRule="auto"/>
        <w:rPr>
          <w:rFonts w:asciiTheme="majorHAnsi" w:hAnsiTheme="majorHAnsi" w:cstheme="majorHAnsi"/>
          <w:lang w:val="en-US"/>
        </w:rPr>
      </w:pPr>
      <w:r w:rsidRPr="00C63C97">
        <w:rPr>
          <w:rFonts w:asciiTheme="majorHAnsi" w:hAnsiTheme="majorHAnsi" w:cstheme="majorHAnsi"/>
          <w:lang w:val="en-US"/>
        </w:rPr>
        <w:t xml:space="preserve">Regarding the </w:t>
      </w:r>
      <w:r w:rsidR="00B664F8" w:rsidRPr="00C63C97">
        <w:rPr>
          <w:rFonts w:asciiTheme="majorHAnsi" w:hAnsiTheme="majorHAnsi" w:cstheme="majorHAnsi"/>
          <w:lang w:val="en-US"/>
        </w:rPr>
        <w:t>evolution of the concentration at the outlet of the plant (continuous line</w:t>
      </w:r>
      <w:r w:rsidR="00FD1705" w:rsidRPr="00C63C97">
        <w:rPr>
          <w:rFonts w:asciiTheme="majorHAnsi" w:hAnsiTheme="majorHAnsi" w:cstheme="majorHAnsi"/>
          <w:lang w:val="en-US"/>
        </w:rPr>
        <w:t xml:space="preserve"> in Figure 3</w:t>
      </w:r>
      <w:r w:rsidR="00B664F8" w:rsidRPr="00C63C97">
        <w:rPr>
          <w:rFonts w:asciiTheme="majorHAnsi" w:hAnsiTheme="majorHAnsi" w:cstheme="majorHAnsi"/>
          <w:lang w:val="en-US"/>
        </w:rPr>
        <w:t>)</w:t>
      </w:r>
      <w:r w:rsidRPr="00C63C97">
        <w:rPr>
          <w:rFonts w:asciiTheme="majorHAnsi" w:hAnsiTheme="majorHAnsi" w:cstheme="majorHAnsi"/>
          <w:lang w:val="en-US"/>
        </w:rPr>
        <w:t>, clearly the lowest concentration occurred when only one reactor was operating (R1). The concentration increased when operating two reactors (R1 and R2) and continues to increase when operating 3 reactors</w:t>
      </w:r>
      <w:r w:rsidR="00ED3D5D" w:rsidRPr="00C63C97">
        <w:rPr>
          <w:rFonts w:asciiTheme="majorHAnsi" w:hAnsiTheme="majorHAnsi" w:cstheme="majorHAnsi"/>
          <w:lang w:val="en-US"/>
        </w:rPr>
        <w:t xml:space="preserve"> in series</w:t>
      </w:r>
      <w:r w:rsidRPr="00C63C97">
        <w:rPr>
          <w:rFonts w:asciiTheme="majorHAnsi" w:hAnsiTheme="majorHAnsi" w:cstheme="majorHAnsi"/>
          <w:lang w:val="en-US"/>
        </w:rPr>
        <w:t>. In this period, it increased slightly wh</w:t>
      </w:r>
      <w:r w:rsidR="00CB0FF9" w:rsidRPr="00C63C97">
        <w:rPr>
          <w:rFonts w:asciiTheme="majorHAnsi" w:hAnsiTheme="majorHAnsi" w:cstheme="majorHAnsi"/>
          <w:lang w:val="en-US"/>
        </w:rPr>
        <w:t>en</w:t>
      </w:r>
      <w:r w:rsidRPr="00C63C97">
        <w:rPr>
          <w:rFonts w:asciiTheme="majorHAnsi" w:hAnsiTheme="majorHAnsi" w:cstheme="majorHAnsi"/>
          <w:lang w:val="en-US"/>
        </w:rPr>
        <w:t xml:space="preserve"> R1</w:t>
      </w:r>
      <w:r w:rsidR="001A7749" w:rsidRPr="00C63C97">
        <w:rPr>
          <w:rFonts w:asciiTheme="majorHAnsi" w:hAnsiTheme="majorHAnsi" w:cstheme="majorHAnsi"/>
          <w:lang w:val="en-US"/>
        </w:rPr>
        <w:t>/</w:t>
      </w:r>
      <w:r w:rsidRPr="00C63C97">
        <w:rPr>
          <w:rFonts w:asciiTheme="majorHAnsi" w:hAnsiTheme="majorHAnsi" w:cstheme="majorHAnsi"/>
          <w:lang w:val="en-US"/>
        </w:rPr>
        <w:t>R2</w:t>
      </w:r>
      <w:r w:rsidR="001A7749" w:rsidRPr="00C63C97">
        <w:rPr>
          <w:rFonts w:asciiTheme="majorHAnsi" w:hAnsiTheme="majorHAnsi" w:cstheme="majorHAnsi"/>
          <w:lang w:val="en-US"/>
        </w:rPr>
        <w:t>/</w:t>
      </w:r>
      <w:r w:rsidRPr="00C63C97">
        <w:rPr>
          <w:rFonts w:asciiTheme="majorHAnsi" w:hAnsiTheme="majorHAnsi" w:cstheme="majorHAnsi"/>
          <w:lang w:val="en-US"/>
        </w:rPr>
        <w:t xml:space="preserve">R3, </w:t>
      </w:r>
      <w:r w:rsidRPr="00C63C97">
        <w:rPr>
          <w:rFonts w:asciiTheme="majorHAnsi" w:hAnsiTheme="majorHAnsi" w:cstheme="majorHAnsi"/>
          <w:lang w:val="en-US"/>
        </w:rPr>
        <w:lastRenderedPageBreak/>
        <w:t>R2</w:t>
      </w:r>
      <w:r w:rsidR="001A7749" w:rsidRPr="00C63C97">
        <w:rPr>
          <w:rFonts w:asciiTheme="majorHAnsi" w:hAnsiTheme="majorHAnsi" w:cstheme="majorHAnsi"/>
          <w:lang w:val="en-US"/>
        </w:rPr>
        <w:t>/</w:t>
      </w:r>
      <w:r w:rsidRPr="00C63C97">
        <w:rPr>
          <w:rFonts w:asciiTheme="majorHAnsi" w:hAnsiTheme="majorHAnsi" w:cstheme="majorHAnsi"/>
          <w:lang w:val="en-US"/>
        </w:rPr>
        <w:t>R3</w:t>
      </w:r>
      <w:r w:rsidR="001A7749" w:rsidRPr="00C63C97">
        <w:rPr>
          <w:rFonts w:asciiTheme="majorHAnsi" w:hAnsiTheme="majorHAnsi" w:cstheme="majorHAnsi"/>
          <w:lang w:val="en-US"/>
        </w:rPr>
        <w:t>/</w:t>
      </w:r>
      <w:r w:rsidRPr="00C63C97">
        <w:rPr>
          <w:rFonts w:asciiTheme="majorHAnsi" w:hAnsiTheme="majorHAnsi" w:cstheme="majorHAnsi"/>
          <w:lang w:val="en-US"/>
        </w:rPr>
        <w:t>R4, and R3</w:t>
      </w:r>
      <w:r w:rsidR="001A7749" w:rsidRPr="00C63C97">
        <w:rPr>
          <w:rFonts w:asciiTheme="majorHAnsi" w:hAnsiTheme="majorHAnsi" w:cstheme="majorHAnsi"/>
          <w:lang w:val="en-US"/>
        </w:rPr>
        <w:t>/</w:t>
      </w:r>
      <w:r w:rsidRPr="00C63C97">
        <w:rPr>
          <w:rFonts w:asciiTheme="majorHAnsi" w:hAnsiTheme="majorHAnsi" w:cstheme="majorHAnsi"/>
          <w:lang w:val="en-US"/>
        </w:rPr>
        <w:t>R4</w:t>
      </w:r>
      <w:r w:rsidR="001A7749" w:rsidRPr="00C63C97">
        <w:rPr>
          <w:rFonts w:asciiTheme="majorHAnsi" w:hAnsiTheme="majorHAnsi" w:cstheme="majorHAnsi"/>
          <w:lang w:val="en-US"/>
        </w:rPr>
        <w:t>/</w:t>
      </w:r>
      <w:r w:rsidRPr="00C63C97">
        <w:rPr>
          <w:rFonts w:asciiTheme="majorHAnsi" w:hAnsiTheme="majorHAnsi" w:cstheme="majorHAnsi"/>
          <w:lang w:val="en-US"/>
        </w:rPr>
        <w:t>R5</w:t>
      </w:r>
      <w:r w:rsidR="00783720" w:rsidRPr="00C63C97">
        <w:rPr>
          <w:rFonts w:asciiTheme="majorHAnsi" w:hAnsiTheme="majorHAnsi" w:cstheme="majorHAnsi"/>
          <w:lang w:val="en-US"/>
        </w:rPr>
        <w:t xml:space="preserve"> were operating</w:t>
      </w:r>
      <w:r w:rsidRPr="00C63C97">
        <w:rPr>
          <w:rFonts w:asciiTheme="majorHAnsi" w:hAnsiTheme="majorHAnsi" w:cstheme="majorHAnsi"/>
          <w:lang w:val="en-US"/>
        </w:rPr>
        <w:t>. The concentration increased again when the non-preheated reactors R1-2 and R2-2</w:t>
      </w:r>
      <w:r w:rsidR="000A75DA" w:rsidRPr="00C63C97">
        <w:rPr>
          <w:rFonts w:asciiTheme="majorHAnsi" w:hAnsiTheme="majorHAnsi" w:cstheme="majorHAnsi"/>
          <w:lang w:val="en-US"/>
        </w:rPr>
        <w:t xml:space="preserve"> (</w:t>
      </w:r>
      <w:r w:rsidR="004648CE" w:rsidRPr="00C63C97">
        <w:rPr>
          <w:rFonts w:asciiTheme="majorHAnsi" w:hAnsiTheme="majorHAnsi" w:cstheme="majorHAnsi"/>
          <w:lang w:val="en-US"/>
        </w:rPr>
        <w:t>i.e.,</w:t>
      </w:r>
      <w:r w:rsidR="00A03935" w:rsidRPr="00C63C97">
        <w:rPr>
          <w:rFonts w:asciiTheme="majorHAnsi" w:hAnsiTheme="majorHAnsi" w:cstheme="majorHAnsi"/>
          <w:lang w:val="en-US"/>
        </w:rPr>
        <w:t xml:space="preserve"> </w:t>
      </w:r>
      <w:r w:rsidR="000A75DA" w:rsidRPr="00C63C97">
        <w:rPr>
          <w:rFonts w:asciiTheme="majorHAnsi" w:hAnsiTheme="majorHAnsi" w:cstheme="majorHAnsi"/>
          <w:lang w:val="en-US"/>
        </w:rPr>
        <w:t>R1-2 means reactor R1 in the second round, see Table 1)</w:t>
      </w:r>
      <w:r w:rsidRPr="00C63C97">
        <w:rPr>
          <w:rFonts w:asciiTheme="majorHAnsi" w:hAnsiTheme="majorHAnsi" w:cstheme="majorHAnsi"/>
          <w:lang w:val="en-US"/>
        </w:rPr>
        <w:t xml:space="preserve"> were added, and finally decreased as the reactors were deactivated, the final sequence being R5</w:t>
      </w:r>
      <w:r w:rsidR="001A7749" w:rsidRPr="00C63C97">
        <w:rPr>
          <w:rFonts w:asciiTheme="majorHAnsi" w:hAnsiTheme="majorHAnsi" w:cstheme="majorHAnsi"/>
          <w:lang w:val="en-US"/>
        </w:rPr>
        <w:t>/</w:t>
      </w:r>
      <w:r w:rsidRPr="00C63C97">
        <w:rPr>
          <w:rFonts w:asciiTheme="majorHAnsi" w:hAnsiTheme="majorHAnsi" w:cstheme="majorHAnsi"/>
          <w:lang w:val="en-US"/>
        </w:rPr>
        <w:t>R1-2</w:t>
      </w:r>
      <w:r w:rsidR="001A7749" w:rsidRPr="00C63C97">
        <w:rPr>
          <w:rFonts w:asciiTheme="majorHAnsi" w:hAnsiTheme="majorHAnsi" w:cstheme="majorHAnsi"/>
          <w:lang w:val="en-US"/>
        </w:rPr>
        <w:t>/</w:t>
      </w:r>
      <w:r w:rsidRPr="00C63C97">
        <w:rPr>
          <w:rFonts w:asciiTheme="majorHAnsi" w:hAnsiTheme="majorHAnsi" w:cstheme="majorHAnsi"/>
          <w:lang w:val="en-US"/>
        </w:rPr>
        <w:t>R2-2, R1-2</w:t>
      </w:r>
      <w:r w:rsidR="001A7749" w:rsidRPr="00C63C97">
        <w:rPr>
          <w:rFonts w:asciiTheme="majorHAnsi" w:hAnsiTheme="majorHAnsi" w:cstheme="majorHAnsi"/>
          <w:lang w:val="en-US"/>
        </w:rPr>
        <w:t>/</w:t>
      </w:r>
      <w:r w:rsidRPr="00C63C97">
        <w:rPr>
          <w:rFonts w:asciiTheme="majorHAnsi" w:hAnsiTheme="majorHAnsi" w:cstheme="majorHAnsi"/>
          <w:lang w:val="en-US"/>
        </w:rPr>
        <w:t>R2-2, and R2-2</w:t>
      </w:r>
      <w:r w:rsidR="00FD1705" w:rsidRPr="00C63C97">
        <w:rPr>
          <w:rFonts w:asciiTheme="majorHAnsi" w:hAnsiTheme="majorHAnsi" w:cstheme="majorHAnsi"/>
          <w:lang w:val="en-US"/>
        </w:rPr>
        <w:t xml:space="preserve"> as can be seen in Table </w:t>
      </w:r>
      <w:r w:rsidR="00E95274" w:rsidRPr="00C63C97">
        <w:rPr>
          <w:rFonts w:asciiTheme="majorHAnsi" w:hAnsiTheme="majorHAnsi" w:cstheme="majorHAnsi"/>
          <w:lang w:val="en-US"/>
        </w:rPr>
        <w:t>1</w:t>
      </w:r>
      <w:r w:rsidRPr="00C63C97">
        <w:rPr>
          <w:rFonts w:asciiTheme="majorHAnsi" w:hAnsiTheme="majorHAnsi" w:cstheme="majorHAnsi"/>
          <w:lang w:val="en-US"/>
        </w:rPr>
        <w:t xml:space="preserve">. </w:t>
      </w:r>
      <w:r w:rsidR="00820A38" w:rsidRPr="00C63C97">
        <w:rPr>
          <w:rFonts w:asciiTheme="majorHAnsi" w:hAnsiTheme="majorHAnsi" w:cstheme="majorHAnsi"/>
          <w:color w:val="000000" w:themeColor="text1"/>
          <w:lang w:val="en-US"/>
        </w:rPr>
        <w:t xml:space="preserve">The extraction was clearly higher at 180 </w:t>
      </w:r>
      <w:r w:rsidR="00820A38" w:rsidRPr="00C63C97">
        <w:rPr>
          <w:rFonts w:ascii="Calibri" w:hAnsi="Calibri" w:cs="Calibri"/>
          <w:lang w:val="en-US"/>
        </w:rPr>
        <w:t>°</w:t>
      </w:r>
      <w:r w:rsidR="00820A38" w:rsidRPr="00C63C97">
        <w:rPr>
          <w:rFonts w:asciiTheme="majorHAnsi" w:hAnsiTheme="majorHAnsi" w:cstheme="majorHAnsi"/>
          <w:color w:val="000000" w:themeColor="text1"/>
          <w:lang w:val="en-US"/>
        </w:rPr>
        <w:t xml:space="preserve">C than at 140 </w:t>
      </w:r>
      <w:r w:rsidR="00820A38" w:rsidRPr="00C63C97">
        <w:rPr>
          <w:rFonts w:ascii="Calibri" w:hAnsi="Calibri" w:cs="Calibri"/>
          <w:lang w:val="en-US"/>
        </w:rPr>
        <w:t>°</w:t>
      </w:r>
      <w:r w:rsidR="00820A38" w:rsidRPr="00C63C97">
        <w:rPr>
          <w:rFonts w:asciiTheme="majorHAnsi" w:hAnsiTheme="majorHAnsi" w:cstheme="majorHAnsi"/>
          <w:color w:val="000000" w:themeColor="text1"/>
          <w:lang w:val="en-US"/>
        </w:rPr>
        <w:t xml:space="preserve">C for all components, as expected. </w:t>
      </w:r>
      <w:r w:rsidR="00820A38" w:rsidRPr="00C63C97">
        <w:rPr>
          <w:rFonts w:asciiTheme="majorHAnsi" w:hAnsiTheme="majorHAnsi" w:cstheme="majorHAnsi"/>
          <w:lang w:val="en-US"/>
        </w:rPr>
        <w:t xml:space="preserve">In the case of extraction at 180 </w:t>
      </w:r>
      <w:r w:rsidR="00820A38" w:rsidRPr="00C63C97">
        <w:rPr>
          <w:rFonts w:ascii="Calibri" w:hAnsi="Calibri" w:cs="Calibri"/>
          <w:lang w:val="en-US"/>
        </w:rPr>
        <w:t>°</w:t>
      </w:r>
      <w:r w:rsidR="00820A38" w:rsidRPr="00C63C97">
        <w:rPr>
          <w:rFonts w:asciiTheme="majorHAnsi" w:hAnsiTheme="majorHAnsi" w:cstheme="majorHAnsi"/>
          <w:lang w:val="en-US"/>
        </w:rPr>
        <w:t xml:space="preserve">C, Figure 3 shows again that the plant outlet concentration was more unstable than at 140 </w:t>
      </w:r>
      <w:r w:rsidR="00820A38" w:rsidRPr="00C63C97">
        <w:rPr>
          <w:rFonts w:ascii="Calibri" w:hAnsi="Calibri" w:cs="Calibri"/>
          <w:lang w:val="en-US"/>
        </w:rPr>
        <w:t>°</w:t>
      </w:r>
      <w:r w:rsidR="00820A38" w:rsidRPr="00C63C97">
        <w:rPr>
          <w:rFonts w:asciiTheme="majorHAnsi" w:hAnsiTheme="majorHAnsi" w:cstheme="majorHAnsi"/>
          <w:lang w:val="en-US"/>
        </w:rPr>
        <w:t>C, with a zigzag trend.</w:t>
      </w:r>
    </w:p>
    <w:p w14:paraId="5CD6CA1F" w14:textId="34502D3D" w:rsidR="004B13BA" w:rsidRPr="00C63C97" w:rsidRDefault="00C93E9D"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lang w:val="en-US"/>
        </w:rPr>
        <w:t xml:space="preserve">The effect of prefilling the </w:t>
      </w:r>
      <w:r w:rsidR="007A23B4" w:rsidRPr="00C63C97">
        <w:rPr>
          <w:rFonts w:asciiTheme="majorHAnsi" w:hAnsiTheme="majorHAnsi" w:cstheme="majorHAnsi"/>
          <w:lang w:val="en-US"/>
        </w:rPr>
        <w:t xml:space="preserve">charged </w:t>
      </w:r>
      <w:r w:rsidRPr="00C63C97">
        <w:rPr>
          <w:rFonts w:asciiTheme="majorHAnsi" w:hAnsiTheme="majorHAnsi" w:cstheme="majorHAnsi"/>
          <w:lang w:val="en-US"/>
        </w:rPr>
        <w:t>reactors with water</w:t>
      </w:r>
      <w:r w:rsidR="007A23B4" w:rsidRPr="00C63C97">
        <w:rPr>
          <w:rFonts w:asciiTheme="majorHAnsi" w:hAnsiTheme="majorHAnsi" w:cstheme="majorHAnsi"/>
          <w:lang w:val="en-US"/>
        </w:rPr>
        <w:t xml:space="preserve"> was studied, to envision what will the best operational strategy. </w:t>
      </w:r>
      <w:r w:rsidR="006C103B" w:rsidRPr="00C63C97">
        <w:rPr>
          <w:rFonts w:asciiTheme="majorHAnsi" w:hAnsiTheme="majorHAnsi" w:cstheme="majorHAnsi"/>
          <w:lang w:val="en-US"/>
        </w:rPr>
        <w:t xml:space="preserve">The higher concentration in the reactors R1-2 and R2-2 was due to the non-preheated biomass came in direct contact with </w:t>
      </w:r>
      <w:r w:rsidR="0071179B" w:rsidRPr="00C63C97">
        <w:rPr>
          <w:rFonts w:asciiTheme="majorHAnsi" w:hAnsiTheme="majorHAnsi" w:cstheme="majorHAnsi"/>
          <w:lang w:val="en-US"/>
        </w:rPr>
        <w:t xml:space="preserve">the process </w:t>
      </w:r>
      <w:r w:rsidR="006C103B" w:rsidRPr="00C63C97">
        <w:rPr>
          <w:rFonts w:asciiTheme="majorHAnsi" w:hAnsiTheme="majorHAnsi" w:cstheme="majorHAnsi"/>
          <w:lang w:val="en-US"/>
        </w:rPr>
        <w:t>water at the operation</w:t>
      </w:r>
      <w:r w:rsidR="0071179B" w:rsidRPr="00C63C97">
        <w:rPr>
          <w:rFonts w:asciiTheme="majorHAnsi" w:hAnsiTheme="majorHAnsi" w:cstheme="majorHAnsi"/>
          <w:lang w:val="en-US"/>
        </w:rPr>
        <w:t>al</w:t>
      </w:r>
      <w:r w:rsidR="006C103B" w:rsidRPr="00C63C97">
        <w:rPr>
          <w:rFonts w:asciiTheme="majorHAnsi" w:hAnsiTheme="majorHAnsi" w:cstheme="majorHAnsi"/>
          <w:lang w:val="en-US"/>
        </w:rPr>
        <w:t xml:space="preserve"> temperature, </w:t>
      </w:r>
      <w:r w:rsidR="004401DD" w:rsidRPr="00C63C97">
        <w:rPr>
          <w:rFonts w:asciiTheme="majorHAnsi" w:hAnsiTheme="majorHAnsi" w:cstheme="majorHAnsi"/>
          <w:lang w:val="en-US"/>
        </w:rPr>
        <w:t>resulting</w:t>
      </w:r>
      <w:r w:rsidR="006C103B" w:rsidRPr="00C63C97">
        <w:rPr>
          <w:rFonts w:asciiTheme="majorHAnsi" w:hAnsiTheme="majorHAnsi" w:cstheme="majorHAnsi"/>
          <w:lang w:val="en-US"/>
        </w:rPr>
        <w:t xml:space="preserve"> in a faster extraction than when the water came in contact with water preheated to 90 </w:t>
      </w:r>
      <w:r w:rsidR="005061B3" w:rsidRPr="00C63C97">
        <w:rPr>
          <w:rFonts w:ascii="Calibri" w:hAnsi="Calibri" w:cs="Calibri"/>
          <w:lang w:val="en-US"/>
        </w:rPr>
        <w:t>°</w:t>
      </w:r>
      <w:r w:rsidR="006C103B" w:rsidRPr="00C63C97">
        <w:rPr>
          <w:rFonts w:asciiTheme="majorHAnsi" w:hAnsiTheme="majorHAnsi" w:cstheme="majorHAnsi"/>
          <w:lang w:val="en-US"/>
        </w:rPr>
        <w:t>C</w:t>
      </w:r>
      <w:r w:rsidR="00BD7157" w:rsidRPr="00C63C97">
        <w:rPr>
          <w:rFonts w:asciiTheme="majorHAnsi" w:hAnsiTheme="majorHAnsi" w:cstheme="majorHAnsi"/>
          <w:lang w:val="en-US"/>
        </w:rPr>
        <w:t xml:space="preserve">. </w:t>
      </w:r>
      <w:r w:rsidR="00003FEC" w:rsidRPr="00C63C97">
        <w:rPr>
          <w:rFonts w:asciiTheme="majorHAnsi" w:hAnsiTheme="majorHAnsi" w:cstheme="majorHAnsi"/>
          <w:lang w:val="en-US"/>
        </w:rPr>
        <w:t>When</w:t>
      </w:r>
      <w:r w:rsidR="00BD7157" w:rsidRPr="00C63C97">
        <w:rPr>
          <w:rFonts w:asciiTheme="majorHAnsi" w:hAnsiTheme="majorHAnsi" w:cstheme="majorHAnsi"/>
          <w:lang w:val="en-US"/>
        </w:rPr>
        <w:t xml:space="preserve"> preheat</w:t>
      </w:r>
      <w:r w:rsidR="00003FEC" w:rsidRPr="00C63C97">
        <w:rPr>
          <w:rFonts w:asciiTheme="majorHAnsi" w:hAnsiTheme="majorHAnsi" w:cstheme="majorHAnsi"/>
          <w:lang w:val="en-US"/>
        </w:rPr>
        <w:t>ed water was used</w:t>
      </w:r>
      <w:r w:rsidR="006C103B" w:rsidRPr="00C63C97">
        <w:rPr>
          <w:rFonts w:asciiTheme="majorHAnsi" w:hAnsiTheme="majorHAnsi" w:cstheme="majorHAnsi"/>
          <w:lang w:val="en-US"/>
        </w:rPr>
        <w:t xml:space="preserve"> the tempe</w:t>
      </w:r>
      <w:r w:rsidR="00BD7157" w:rsidRPr="00C63C97">
        <w:rPr>
          <w:rFonts w:asciiTheme="majorHAnsi" w:hAnsiTheme="majorHAnsi" w:cstheme="majorHAnsi"/>
          <w:lang w:val="en-US"/>
        </w:rPr>
        <w:t xml:space="preserve">rature </w:t>
      </w:r>
      <w:r w:rsidR="00003FEC" w:rsidRPr="00C63C97">
        <w:rPr>
          <w:rFonts w:asciiTheme="majorHAnsi" w:hAnsiTheme="majorHAnsi" w:cstheme="majorHAnsi"/>
          <w:lang w:val="en-US"/>
        </w:rPr>
        <w:t xml:space="preserve">was </w:t>
      </w:r>
      <w:r w:rsidR="00BD7157" w:rsidRPr="00C63C97">
        <w:rPr>
          <w:rFonts w:asciiTheme="majorHAnsi" w:hAnsiTheme="majorHAnsi" w:cstheme="majorHAnsi"/>
          <w:lang w:val="en-US"/>
        </w:rPr>
        <w:t xml:space="preserve">reduced </w:t>
      </w:r>
      <w:r w:rsidR="006C103B" w:rsidRPr="00C63C97">
        <w:rPr>
          <w:rFonts w:asciiTheme="majorHAnsi" w:hAnsiTheme="majorHAnsi" w:cstheme="majorHAnsi"/>
          <w:lang w:val="en-US"/>
        </w:rPr>
        <w:t xml:space="preserve">during the mixing process for a few minutes. </w:t>
      </w:r>
      <w:bookmarkStart w:id="14" w:name="_Hlk93694418"/>
      <w:r w:rsidR="00A841E1" w:rsidRPr="00C63C97">
        <w:rPr>
          <w:rFonts w:asciiTheme="majorHAnsi" w:hAnsiTheme="majorHAnsi" w:cstheme="majorHAnsi"/>
          <w:color w:val="000000" w:themeColor="text1"/>
          <w:lang w:val="en-US"/>
        </w:rPr>
        <w:t>However, prefilling the reactor with preheated water avoided strong pressure changes during operation, keeping the operating conditions more stable</w:t>
      </w:r>
      <w:bookmarkEnd w:id="14"/>
      <w:r w:rsidR="0060302A" w:rsidRPr="00C63C97">
        <w:rPr>
          <w:rFonts w:asciiTheme="majorHAnsi" w:hAnsiTheme="majorHAnsi" w:cstheme="majorHAnsi"/>
          <w:color w:val="000000" w:themeColor="text1"/>
          <w:lang w:val="en-US"/>
        </w:rPr>
        <w:t>.</w:t>
      </w:r>
      <w:r w:rsidR="00820A38" w:rsidRPr="00C63C97">
        <w:rPr>
          <w:rFonts w:asciiTheme="majorHAnsi" w:hAnsiTheme="majorHAnsi" w:cstheme="majorHAnsi"/>
          <w:color w:val="000000" w:themeColor="text1"/>
          <w:lang w:val="en-US"/>
        </w:rPr>
        <w:t xml:space="preserve"> </w:t>
      </w:r>
      <w:r w:rsidR="00820A38" w:rsidRPr="00C63C97">
        <w:rPr>
          <w:rFonts w:asciiTheme="majorHAnsi" w:hAnsiTheme="majorHAnsi" w:cstheme="majorHAnsi"/>
          <w:lang w:val="en-US"/>
        </w:rPr>
        <w:t>In the particular case of pectins at 140 °C the maximum outlet concentration was reached earlier (Figure 3.B), operating with 3 reactors previously filled with water (R2-R3-R4), so the higher extraction mixing temperature in R1-2 and R2-2 did not seem to have an important influence on the extraction of pectins.</w:t>
      </w:r>
    </w:p>
    <w:p w14:paraId="38EFAEB2" w14:textId="0B270D0E" w:rsidR="006838C6" w:rsidRPr="00C63C97" w:rsidRDefault="00504D40"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 xml:space="preserve">The evolution of the </w:t>
      </w:r>
      <w:r w:rsidR="00392EA5" w:rsidRPr="00C63C97">
        <w:rPr>
          <w:rFonts w:asciiTheme="majorHAnsi" w:hAnsiTheme="majorHAnsi" w:cstheme="majorHAnsi"/>
          <w:color w:val="000000" w:themeColor="text1"/>
          <w:lang w:val="en-US"/>
        </w:rPr>
        <w:t xml:space="preserve">cumulative </w:t>
      </w:r>
      <w:r w:rsidR="00BC60DB" w:rsidRPr="00C63C97">
        <w:rPr>
          <w:rFonts w:asciiTheme="majorHAnsi" w:hAnsiTheme="majorHAnsi" w:cstheme="majorHAnsi"/>
          <w:color w:val="000000" w:themeColor="text1"/>
          <w:lang w:val="en-US"/>
        </w:rPr>
        <w:t>extraction (g/kg dry pulp)</w:t>
      </w:r>
      <w:r w:rsidRPr="00C63C97">
        <w:rPr>
          <w:rFonts w:asciiTheme="majorHAnsi" w:hAnsiTheme="majorHAnsi" w:cstheme="majorHAnsi"/>
          <w:color w:val="000000" w:themeColor="text1"/>
          <w:lang w:val="en-US"/>
        </w:rPr>
        <w:t xml:space="preserve"> of </w:t>
      </w:r>
      <w:r w:rsidR="00210C66" w:rsidRPr="00C63C97">
        <w:rPr>
          <w:rFonts w:asciiTheme="majorHAnsi" w:hAnsiTheme="majorHAnsi" w:cstheme="majorHAnsi"/>
          <w:color w:val="000000" w:themeColor="text1"/>
          <w:lang w:val="en-US"/>
        </w:rPr>
        <w:t xml:space="preserve">A) </w:t>
      </w:r>
      <w:r w:rsidRPr="00C63C97">
        <w:rPr>
          <w:rFonts w:asciiTheme="majorHAnsi" w:hAnsiTheme="majorHAnsi" w:cstheme="majorHAnsi"/>
          <w:color w:val="000000" w:themeColor="text1"/>
          <w:lang w:val="en-US"/>
        </w:rPr>
        <w:t xml:space="preserve">arabinogalactan, </w:t>
      </w:r>
      <w:r w:rsidR="00210C66" w:rsidRPr="00C63C97">
        <w:rPr>
          <w:rFonts w:asciiTheme="majorHAnsi" w:hAnsiTheme="majorHAnsi" w:cstheme="majorHAnsi"/>
          <w:color w:val="000000" w:themeColor="text1"/>
          <w:lang w:val="en-US"/>
        </w:rPr>
        <w:t xml:space="preserve">B) </w:t>
      </w:r>
      <w:r w:rsidRPr="00C63C97">
        <w:rPr>
          <w:rFonts w:asciiTheme="majorHAnsi" w:hAnsiTheme="majorHAnsi" w:cstheme="majorHAnsi"/>
          <w:color w:val="000000" w:themeColor="text1"/>
          <w:lang w:val="en-US"/>
        </w:rPr>
        <w:t xml:space="preserve">pectins, </w:t>
      </w:r>
      <w:r w:rsidR="00210C66" w:rsidRPr="00C63C97">
        <w:rPr>
          <w:rFonts w:asciiTheme="majorHAnsi" w:hAnsiTheme="majorHAnsi" w:cstheme="majorHAnsi"/>
          <w:color w:val="000000" w:themeColor="text1"/>
          <w:lang w:val="en-US"/>
        </w:rPr>
        <w:t xml:space="preserve">C) </w:t>
      </w:r>
      <w:r w:rsidR="00BC60DB" w:rsidRPr="00C63C97">
        <w:rPr>
          <w:rFonts w:asciiTheme="majorHAnsi" w:hAnsiTheme="majorHAnsi" w:cstheme="majorHAnsi"/>
          <w:color w:val="000000" w:themeColor="text1"/>
          <w:lang w:val="en-US"/>
        </w:rPr>
        <w:t xml:space="preserve">free sugars, and </w:t>
      </w:r>
      <w:r w:rsidR="00210C66" w:rsidRPr="00C63C97">
        <w:rPr>
          <w:rFonts w:asciiTheme="majorHAnsi" w:hAnsiTheme="majorHAnsi" w:cstheme="majorHAnsi"/>
          <w:color w:val="000000" w:themeColor="text1"/>
          <w:lang w:val="en-US"/>
        </w:rPr>
        <w:t xml:space="preserve">D) </w:t>
      </w:r>
      <w:r w:rsidR="00BC60DB" w:rsidRPr="00C63C97">
        <w:rPr>
          <w:rFonts w:asciiTheme="majorHAnsi" w:hAnsiTheme="majorHAnsi" w:cstheme="majorHAnsi"/>
          <w:color w:val="000000" w:themeColor="text1"/>
          <w:lang w:val="en-US"/>
        </w:rPr>
        <w:t>by</w:t>
      </w:r>
      <w:r w:rsidR="00EF5F1E" w:rsidRPr="00C63C97">
        <w:rPr>
          <w:rFonts w:asciiTheme="majorHAnsi" w:hAnsiTheme="majorHAnsi" w:cstheme="majorHAnsi"/>
          <w:color w:val="000000" w:themeColor="text1"/>
          <w:lang w:val="en-US"/>
        </w:rPr>
        <w:t>-</w:t>
      </w:r>
      <w:r w:rsidR="00BC60DB" w:rsidRPr="00C63C97">
        <w:rPr>
          <w:rFonts w:asciiTheme="majorHAnsi" w:hAnsiTheme="majorHAnsi" w:cstheme="majorHAnsi"/>
          <w:color w:val="000000" w:themeColor="text1"/>
          <w:lang w:val="en-US"/>
        </w:rPr>
        <w:t>products at the outlet of the plant</w:t>
      </w:r>
      <w:r w:rsidRPr="00C63C97">
        <w:rPr>
          <w:rFonts w:asciiTheme="majorHAnsi" w:hAnsiTheme="majorHAnsi" w:cstheme="majorHAnsi"/>
          <w:color w:val="000000" w:themeColor="text1"/>
          <w:lang w:val="en-US"/>
        </w:rPr>
        <w:t xml:space="preserve"> </w:t>
      </w:r>
      <w:r w:rsidR="00880C48" w:rsidRPr="00C63C97">
        <w:rPr>
          <w:rFonts w:asciiTheme="majorHAnsi" w:hAnsiTheme="majorHAnsi" w:cstheme="majorHAnsi"/>
          <w:color w:val="000000" w:themeColor="text1"/>
          <w:lang w:val="en-US"/>
        </w:rPr>
        <w:t>can be seen in Fig</w:t>
      </w:r>
      <w:r w:rsidR="001A7749" w:rsidRPr="00C63C97">
        <w:rPr>
          <w:rFonts w:asciiTheme="majorHAnsi" w:hAnsiTheme="majorHAnsi" w:cstheme="majorHAnsi"/>
          <w:color w:val="000000" w:themeColor="text1"/>
          <w:lang w:val="en-US"/>
        </w:rPr>
        <w:t>ure</w:t>
      </w:r>
      <w:r w:rsidR="00880C48" w:rsidRPr="00C63C97">
        <w:rPr>
          <w:rFonts w:asciiTheme="majorHAnsi" w:hAnsiTheme="majorHAnsi" w:cstheme="majorHAnsi"/>
          <w:color w:val="000000" w:themeColor="text1"/>
          <w:lang w:val="en-US"/>
        </w:rPr>
        <w:t xml:space="preserve"> </w:t>
      </w:r>
      <w:r w:rsidR="000B688C" w:rsidRPr="00C63C97">
        <w:rPr>
          <w:rFonts w:asciiTheme="majorHAnsi" w:hAnsiTheme="majorHAnsi" w:cstheme="majorHAnsi"/>
          <w:color w:val="000000" w:themeColor="text1"/>
          <w:lang w:val="en-US"/>
        </w:rPr>
        <w:t>4</w:t>
      </w:r>
      <w:r w:rsidR="00880C48" w:rsidRPr="00C63C97">
        <w:rPr>
          <w:rFonts w:asciiTheme="majorHAnsi" w:hAnsiTheme="majorHAnsi" w:cstheme="majorHAnsi"/>
          <w:color w:val="000000" w:themeColor="text1"/>
          <w:lang w:val="en-US"/>
        </w:rPr>
        <w:t xml:space="preserve">. The </w:t>
      </w:r>
      <w:r w:rsidR="00BC60DB" w:rsidRPr="00C63C97">
        <w:rPr>
          <w:rFonts w:asciiTheme="majorHAnsi" w:hAnsiTheme="majorHAnsi" w:cstheme="majorHAnsi"/>
          <w:color w:val="000000" w:themeColor="text1"/>
          <w:lang w:val="en-US"/>
        </w:rPr>
        <w:t>extraction</w:t>
      </w:r>
      <w:r w:rsidR="00880C48" w:rsidRPr="00C63C97">
        <w:rPr>
          <w:rFonts w:asciiTheme="majorHAnsi" w:hAnsiTheme="majorHAnsi" w:cstheme="majorHAnsi"/>
          <w:color w:val="000000" w:themeColor="text1"/>
          <w:lang w:val="en-US"/>
        </w:rPr>
        <w:t xml:space="preserve"> </w:t>
      </w:r>
      <w:r w:rsidR="00D7152A" w:rsidRPr="00C63C97">
        <w:rPr>
          <w:rFonts w:asciiTheme="majorHAnsi" w:hAnsiTheme="majorHAnsi" w:cstheme="majorHAnsi"/>
          <w:color w:val="000000" w:themeColor="text1"/>
          <w:lang w:val="en-US"/>
        </w:rPr>
        <w:t xml:space="preserve">increased more moderately in the first </w:t>
      </w:r>
      <w:r w:rsidR="00303BEE" w:rsidRPr="00C63C97">
        <w:rPr>
          <w:rFonts w:asciiTheme="majorHAnsi" w:hAnsiTheme="majorHAnsi" w:cstheme="majorHAnsi"/>
          <w:color w:val="000000" w:themeColor="text1"/>
          <w:lang w:val="en-US"/>
        </w:rPr>
        <w:t xml:space="preserve">minutes of </w:t>
      </w:r>
      <w:r w:rsidR="00BC60DB" w:rsidRPr="00C63C97">
        <w:rPr>
          <w:rFonts w:asciiTheme="majorHAnsi" w:hAnsiTheme="majorHAnsi" w:cstheme="majorHAnsi"/>
          <w:color w:val="000000" w:themeColor="text1"/>
          <w:lang w:val="en-US"/>
        </w:rPr>
        <w:t>operation</w:t>
      </w:r>
      <w:r w:rsidR="007702F9" w:rsidRPr="00C63C97">
        <w:rPr>
          <w:rFonts w:asciiTheme="majorHAnsi" w:hAnsiTheme="majorHAnsi" w:cstheme="majorHAnsi"/>
          <w:color w:val="000000" w:themeColor="text1"/>
          <w:lang w:val="en-US"/>
        </w:rPr>
        <w:t xml:space="preserve"> as only 1 or 2 reactors were operatin</w:t>
      </w:r>
      <w:r w:rsidR="009A36E3" w:rsidRPr="00C63C97">
        <w:rPr>
          <w:rFonts w:asciiTheme="majorHAnsi" w:hAnsiTheme="majorHAnsi" w:cstheme="majorHAnsi"/>
          <w:color w:val="000000" w:themeColor="text1"/>
          <w:lang w:val="en-US"/>
        </w:rPr>
        <w:t>g</w:t>
      </w:r>
      <w:r w:rsidR="007702F9" w:rsidRPr="00C63C97">
        <w:rPr>
          <w:rFonts w:asciiTheme="majorHAnsi" w:hAnsiTheme="majorHAnsi" w:cstheme="majorHAnsi"/>
          <w:color w:val="000000" w:themeColor="text1"/>
          <w:lang w:val="en-US"/>
        </w:rPr>
        <w:t xml:space="preserve"> </w:t>
      </w:r>
      <w:r w:rsidR="00880C48" w:rsidRPr="00C63C97">
        <w:rPr>
          <w:rFonts w:asciiTheme="majorHAnsi" w:hAnsiTheme="majorHAnsi" w:cstheme="majorHAnsi"/>
          <w:color w:val="000000" w:themeColor="text1"/>
          <w:lang w:val="en-US"/>
        </w:rPr>
        <w:t>(</w:t>
      </w:r>
      <w:r w:rsidR="003E241F" w:rsidRPr="00C63C97">
        <w:rPr>
          <w:rFonts w:asciiTheme="majorHAnsi" w:hAnsiTheme="majorHAnsi" w:cstheme="majorHAnsi"/>
          <w:color w:val="000000" w:themeColor="text1"/>
          <w:lang w:val="en-US"/>
        </w:rPr>
        <w:t>first 3 points in the graphs of Fig</w:t>
      </w:r>
      <w:r w:rsidR="00AB1C6A" w:rsidRPr="00C63C97">
        <w:rPr>
          <w:rFonts w:asciiTheme="majorHAnsi" w:hAnsiTheme="majorHAnsi" w:cstheme="majorHAnsi"/>
          <w:color w:val="000000" w:themeColor="text1"/>
          <w:lang w:val="en-US"/>
        </w:rPr>
        <w:t>ure</w:t>
      </w:r>
      <w:r w:rsidR="003E241F" w:rsidRPr="00C63C97">
        <w:rPr>
          <w:rFonts w:asciiTheme="majorHAnsi" w:hAnsiTheme="majorHAnsi" w:cstheme="majorHAnsi"/>
          <w:color w:val="000000" w:themeColor="text1"/>
          <w:lang w:val="en-US"/>
        </w:rPr>
        <w:t xml:space="preserve"> </w:t>
      </w:r>
      <w:r w:rsidR="000B688C" w:rsidRPr="00C63C97">
        <w:rPr>
          <w:rFonts w:asciiTheme="majorHAnsi" w:hAnsiTheme="majorHAnsi" w:cstheme="majorHAnsi"/>
          <w:color w:val="000000" w:themeColor="text1"/>
          <w:lang w:val="en-US"/>
        </w:rPr>
        <w:t>4</w:t>
      </w:r>
      <w:r w:rsidR="003E241F" w:rsidRPr="00C63C97">
        <w:rPr>
          <w:rFonts w:asciiTheme="majorHAnsi" w:hAnsiTheme="majorHAnsi" w:cstheme="majorHAnsi"/>
          <w:color w:val="000000" w:themeColor="text1"/>
          <w:lang w:val="en-US"/>
        </w:rPr>
        <w:t xml:space="preserve">). In the following minutes there was a slight increase, and finally a </w:t>
      </w:r>
      <w:r w:rsidR="00465E97" w:rsidRPr="00C63C97">
        <w:rPr>
          <w:rFonts w:asciiTheme="majorHAnsi" w:hAnsiTheme="majorHAnsi" w:cstheme="majorHAnsi"/>
          <w:color w:val="000000" w:themeColor="text1"/>
          <w:lang w:val="en-US"/>
        </w:rPr>
        <w:t xml:space="preserve">sharp </w:t>
      </w:r>
      <w:r w:rsidR="003E241F" w:rsidRPr="00C63C97">
        <w:rPr>
          <w:rFonts w:asciiTheme="majorHAnsi" w:hAnsiTheme="majorHAnsi" w:cstheme="majorHAnsi"/>
          <w:color w:val="000000" w:themeColor="text1"/>
          <w:lang w:val="en-US"/>
        </w:rPr>
        <w:t xml:space="preserve">increase from the moment when reactors R1-2 and R2-2 </w:t>
      </w:r>
      <w:r w:rsidR="007702F9" w:rsidRPr="00C63C97">
        <w:rPr>
          <w:rFonts w:asciiTheme="majorHAnsi" w:hAnsiTheme="majorHAnsi" w:cstheme="majorHAnsi"/>
          <w:color w:val="000000" w:themeColor="text1"/>
          <w:lang w:val="en-US"/>
        </w:rPr>
        <w:t>we</w:t>
      </w:r>
      <w:r w:rsidR="003E241F" w:rsidRPr="00C63C97">
        <w:rPr>
          <w:rFonts w:asciiTheme="majorHAnsi" w:hAnsiTheme="majorHAnsi" w:cstheme="majorHAnsi"/>
          <w:color w:val="000000" w:themeColor="text1"/>
          <w:lang w:val="en-US"/>
        </w:rPr>
        <w:t xml:space="preserve">re included in the operation. </w:t>
      </w:r>
      <w:r w:rsidR="005D0D61" w:rsidRPr="00C63C97">
        <w:rPr>
          <w:rFonts w:asciiTheme="majorHAnsi" w:hAnsiTheme="majorHAnsi" w:cstheme="majorHAnsi"/>
          <w:color w:val="000000" w:themeColor="text1"/>
          <w:lang w:val="en-US"/>
        </w:rPr>
        <w:t>As explained before, t</w:t>
      </w:r>
      <w:r w:rsidR="003E241F" w:rsidRPr="00C63C97">
        <w:rPr>
          <w:rFonts w:asciiTheme="majorHAnsi" w:hAnsiTheme="majorHAnsi" w:cstheme="majorHAnsi"/>
          <w:color w:val="000000" w:themeColor="text1"/>
          <w:lang w:val="en-US"/>
        </w:rPr>
        <w:t>his final increase was due to the higher extraction achieved by not preheating with w</w:t>
      </w:r>
      <w:r w:rsidR="007702F9" w:rsidRPr="00C63C97">
        <w:rPr>
          <w:rFonts w:asciiTheme="majorHAnsi" w:hAnsiTheme="majorHAnsi" w:cstheme="majorHAnsi"/>
          <w:color w:val="000000" w:themeColor="text1"/>
          <w:lang w:val="en-US"/>
        </w:rPr>
        <w:t>a</w:t>
      </w:r>
      <w:r w:rsidR="003E241F" w:rsidRPr="00C63C97">
        <w:rPr>
          <w:rFonts w:asciiTheme="majorHAnsi" w:hAnsiTheme="majorHAnsi" w:cstheme="majorHAnsi"/>
          <w:color w:val="000000" w:themeColor="text1"/>
          <w:lang w:val="en-US"/>
        </w:rPr>
        <w:t xml:space="preserve">ter, and </w:t>
      </w:r>
      <w:r w:rsidR="00BC60DB" w:rsidRPr="00C63C97">
        <w:rPr>
          <w:rFonts w:asciiTheme="majorHAnsi" w:hAnsiTheme="majorHAnsi" w:cstheme="majorHAnsi"/>
          <w:color w:val="000000" w:themeColor="text1"/>
          <w:lang w:val="en-US"/>
        </w:rPr>
        <w:t xml:space="preserve">it </w:t>
      </w:r>
      <w:r w:rsidR="007702F9" w:rsidRPr="00C63C97">
        <w:rPr>
          <w:rFonts w:asciiTheme="majorHAnsi" w:hAnsiTheme="majorHAnsi" w:cstheme="majorHAnsi"/>
          <w:color w:val="000000" w:themeColor="text1"/>
          <w:lang w:val="en-US"/>
        </w:rPr>
        <w:t>wa</w:t>
      </w:r>
      <w:r w:rsidR="003E241F" w:rsidRPr="00C63C97">
        <w:rPr>
          <w:rFonts w:asciiTheme="majorHAnsi" w:hAnsiTheme="majorHAnsi" w:cstheme="majorHAnsi"/>
          <w:color w:val="000000" w:themeColor="text1"/>
          <w:lang w:val="en-US"/>
        </w:rPr>
        <w:t xml:space="preserve">s more accentuated in the </w:t>
      </w:r>
      <w:r w:rsidR="003E241F" w:rsidRPr="00C63C97">
        <w:rPr>
          <w:rFonts w:asciiTheme="majorHAnsi" w:hAnsiTheme="majorHAnsi" w:cstheme="majorHAnsi"/>
          <w:color w:val="000000" w:themeColor="text1"/>
          <w:lang w:val="en-US"/>
        </w:rPr>
        <w:lastRenderedPageBreak/>
        <w:t xml:space="preserve">extraction at 180 </w:t>
      </w:r>
      <w:r w:rsidR="005061B3" w:rsidRPr="00C63C97">
        <w:rPr>
          <w:rFonts w:ascii="Calibri" w:hAnsi="Calibri" w:cs="Calibri"/>
          <w:lang w:val="en-US"/>
        </w:rPr>
        <w:t>°</w:t>
      </w:r>
      <w:r w:rsidR="003E241F" w:rsidRPr="00C63C97">
        <w:rPr>
          <w:rFonts w:asciiTheme="majorHAnsi" w:hAnsiTheme="majorHAnsi" w:cstheme="majorHAnsi"/>
          <w:color w:val="000000" w:themeColor="text1"/>
          <w:lang w:val="en-US"/>
        </w:rPr>
        <w:t>C, as the different with the preheating temperatur</w:t>
      </w:r>
      <w:r w:rsidR="00BC60DB" w:rsidRPr="00C63C97">
        <w:rPr>
          <w:rFonts w:asciiTheme="majorHAnsi" w:hAnsiTheme="majorHAnsi" w:cstheme="majorHAnsi"/>
          <w:color w:val="000000" w:themeColor="text1"/>
          <w:lang w:val="en-US"/>
        </w:rPr>
        <w:t>e</w:t>
      </w:r>
      <w:r w:rsidR="003E241F" w:rsidRPr="00C63C97">
        <w:rPr>
          <w:rFonts w:asciiTheme="majorHAnsi" w:hAnsiTheme="majorHAnsi" w:cstheme="majorHAnsi"/>
          <w:color w:val="000000" w:themeColor="text1"/>
          <w:lang w:val="en-US"/>
        </w:rPr>
        <w:t xml:space="preserve"> (90 </w:t>
      </w:r>
      <w:r w:rsidR="005061B3" w:rsidRPr="00C63C97">
        <w:rPr>
          <w:rFonts w:ascii="Calibri" w:hAnsi="Calibri" w:cs="Calibri"/>
          <w:lang w:val="en-US"/>
        </w:rPr>
        <w:t>°</w:t>
      </w:r>
      <w:r w:rsidR="003E241F" w:rsidRPr="00C63C97">
        <w:rPr>
          <w:rFonts w:asciiTheme="majorHAnsi" w:hAnsiTheme="majorHAnsi" w:cstheme="majorHAnsi"/>
          <w:color w:val="000000" w:themeColor="text1"/>
          <w:lang w:val="en-US"/>
        </w:rPr>
        <w:t xml:space="preserve">C) was </w:t>
      </w:r>
      <w:r w:rsidR="00BC60DB" w:rsidRPr="00C63C97">
        <w:rPr>
          <w:rFonts w:asciiTheme="majorHAnsi" w:hAnsiTheme="majorHAnsi" w:cstheme="majorHAnsi"/>
          <w:color w:val="000000" w:themeColor="text1"/>
          <w:lang w:val="en-US"/>
        </w:rPr>
        <w:t>higher</w:t>
      </w:r>
      <w:r w:rsidR="00C12A34" w:rsidRPr="00C63C97">
        <w:rPr>
          <w:rFonts w:asciiTheme="majorHAnsi" w:hAnsiTheme="majorHAnsi" w:cstheme="majorHAnsi"/>
          <w:color w:val="000000" w:themeColor="text1"/>
          <w:lang w:val="en-US"/>
        </w:rPr>
        <w:t xml:space="preserve"> than in the extraction at 140 </w:t>
      </w:r>
      <w:r w:rsidR="00C12A34" w:rsidRPr="00C63C97">
        <w:rPr>
          <w:rFonts w:ascii="Calibri" w:hAnsi="Calibri" w:cs="Calibri"/>
          <w:color w:val="000000" w:themeColor="text1"/>
          <w:lang w:val="en-US"/>
        </w:rPr>
        <w:t>°</w:t>
      </w:r>
      <w:r w:rsidR="00C12A34" w:rsidRPr="00C63C97">
        <w:rPr>
          <w:rFonts w:asciiTheme="majorHAnsi" w:hAnsiTheme="majorHAnsi" w:cstheme="majorHAnsi"/>
          <w:color w:val="000000" w:themeColor="text1"/>
          <w:lang w:val="en-US"/>
        </w:rPr>
        <w:t>C</w:t>
      </w:r>
      <w:r w:rsidR="003E241F" w:rsidRPr="00C63C97">
        <w:rPr>
          <w:rFonts w:asciiTheme="majorHAnsi" w:hAnsiTheme="majorHAnsi" w:cstheme="majorHAnsi"/>
          <w:color w:val="000000" w:themeColor="text1"/>
          <w:lang w:val="en-US"/>
        </w:rPr>
        <w:t xml:space="preserve">. </w:t>
      </w:r>
      <w:r w:rsidR="001B6713" w:rsidRPr="00C63C97">
        <w:rPr>
          <w:rFonts w:asciiTheme="majorHAnsi" w:hAnsiTheme="majorHAnsi" w:cstheme="majorHAnsi"/>
          <w:color w:val="000000" w:themeColor="text1"/>
          <w:lang w:val="en-US"/>
        </w:rPr>
        <w:t xml:space="preserve"> </w:t>
      </w:r>
    </w:p>
    <w:p w14:paraId="49F9D5BA" w14:textId="39648387" w:rsidR="00942E69" w:rsidRPr="00C63C97" w:rsidRDefault="00942E69" w:rsidP="004E5981">
      <w:pPr>
        <w:spacing w:line="480" w:lineRule="auto"/>
        <w:rPr>
          <w:rFonts w:asciiTheme="majorHAnsi" w:hAnsiTheme="majorHAnsi" w:cstheme="majorHAnsi"/>
          <w:lang w:val="en-US"/>
        </w:rPr>
      </w:pPr>
    </w:p>
    <w:p w14:paraId="48AA9E7C" w14:textId="568332C4" w:rsidR="00F72379" w:rsidRPr="00C63C97" w:rsidRDefault="00F72379" w:rsidP="004E5981">
      <w:pPr>
        <w:spacing w:line="480" w:lineRule="auto"/>
        <w:rPr>
          <w:rFonts w:asciiTheme="majorHAnsi" w:hAnsiTheme="majorHAnsi" w:cstheme="majorHAnsi"/>
          <w:lang w:val="en-US"/>
        </w:rPr>
      </w:pPr>
      <w:r w:rsidRPr="00C63C97">
        <w:rPr>
          <w:rFonts w:asciiTheme="majorHAnsi" w:hAnsiTheme="majorHAnsi" w:cstheme="majorHAnsi"/>
          <w:noProof/>
          <w:lang w:val="en-US"/>
        </w:rPr>
        <w:drawing>
          <wp:inline distT="0" distB="0" distL="0" distR="0" wp14:anchorId="0F101656" wp14:editId="509C9CD6">
            <wp:extent cx="4988460" cy="2852247"/>
            <wp:effectExtent l="0" t="0" r="317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4594" cy="2867189"/>
                    </a:xfrm>
                    <a:prstGeom prst="rect">
                      <a:avLst/>
                    </a:prstGeom>
                    <a:noFill/>
                  </pic:spPr>
                </pic:pic>
              </a:graphicData>
            </a:graphic>
          </wp:inline>
        </w:drawing>
      </w:r>
    </w:p>
    <w:p w14:paraId="6E8D9E2B" w14:textId="716D1407" w:rsidR="00942E69" w:rsidRPr="00C63C97" w:rsidRDefault="00942E69" w:rsidP="004E5981">
      <w:pPr>
        <w:spacing w:line="480" w:lineRule="auto"/>
        <w:rPr>
          <w:rFonts w:asciiTheme="majorHAnsi" w:hAnsiTheme="majorHAnsi" w:cstheme="majorHAnsi"/>
          <w:sz w:val="20"/>
          <w:lang w:val="en-US"/>
        </w:rPr>
      </w:pPr>
      <w:r w:rsidRPr="00C63C97">
        <w:rPr>
          <w:rFonts w:asciiTheme="majorHAnsi" w:hAnsiTheme="majorHAnsi" w:cstheme="majorHAnsi"/>
          <w:sz w:val="20"/>
          <w:lang w:val="en-US"/>
        </w:rPr>
        <w:t>Fig</w:t>
      </w:r>
      <w:r w:rsidR="00BD7157" w:rsidRPr="00C63C97">
        <w:rPr>
          <w:rFonts w:asciiTheme="majorHAnsi" w:hAnsiTheme="majorHAnsi" w:cstheme="majorHAnsi"/>
          <w:sz w:val="20"/>
          <w:lang w:val="en-US"/>
        </w:rPr>
        <w:t>ure</w:t>
      </w:r>
      <w:r w:rsidRPr="00C63C97">
        <w:rPr>
          <w:rFonts w:asciiTheme="majorHAnsi" w:hAnsiTheme="majorHAnsi" w:cstheme="majorHAnsi"/>
          <w:sz w:val="20"/>
          <w:lang w:val="en-US"/>
        </w:rPr>
        <w:t xml:space="preserve"> 4. Cumulative extraction (g/kg dry pulp) of A) arabinogalactan, B) pectins, C) free sugars, and D) by-products </w:t>
      </w:r>
      <w:r w:rsidR="00F72379" w:rsidRPr="00C63C97">
        <w:rPr>
          <w:rFonts w:asciiTheme="majorHAnsi" w:hAnsiTheme="majorHAnsi" w:cstheme="majorHAnsi"/>
          <w:sz w:val="20"/>
          <w:lang w:val="en-US"/>
        </w:rPr>
        <w:t xml:space="preserve">from discarded carrots </w:t>
      </w:r>
      <w:r w:rsidRPr="00C63C97">
        <w:rPr>
          <w:rFonts w:asciiTheme="majorHAnsi" w:hAnsiTheme="majorHAnsi" w:cstheme="majorHAnsi"/>
          <w:sz w:val="20"/>
          <w:lang w:val="en-US"/>
        </w:rPr>
        <w:t xml:space="preserve">over time during hydrothermal treatment at 140 and 180 </w:t>
      </w:r>
      <w:r w:rsidRPr="00C63C97">
        <w:rPr>
          <w:rFonts w:ascii="Calibri" w:hAnsi="Calibri" w:cs="Calibri"/>
          <w:sz w:val="20"/>
          <w:lang w:val="en-US"/>
        </w:rPr>
        <w:t>°</w:t>
      </w:r>
      <w:r w:rsidRPr="00C63C97">
        <w:rPr>
          <w:rFonts w:asciiTheme="majorHAnsi" w:hAnsiTheme="majorHAnsi" w:cstheme="majorHAnsi"/>
          <w:sz w:val="20"/>
          <w:lang w:val="en-US"/>
        </w:rPr>
        <w:t>C</w:t>
      </w:r>
      <w:r w:rsidR="00CB5549" w:rsidRPr="00C63C97">
        <w:rPr>
          <w:rFonts w:asciiTheme="majorHAnsi" w:hAnsiTheme="majorHAnsi" w:cstheme="majorHAnsi"/>
          <w:sz w:val="20"/>
          <w:lang w:val="en-US"/>
        </w:rPr>
        <w:t>.</w:t>
      </w:r>
    </w:p>
    <w:p w14:paraId="44651ED5" w14:textId="66CBF4FD" w:rsidR="00E4157C" w:rsidRPr="00C63C97" w:rsidRDefault="0076439F" w:rsidP="004E5981">
      <w:pPr>
        <w:spacing w:line="480" w:lineRule="auto"/>
        <w:rPr>
          <w:rFonts w:asciiTheme="majorHAnsi" w:hAnsiTheme="majorHAnsi" w:cstheme="majorHAnsi"/>
          <w:lang w:val="en-US"/>
        </w:rPr>
      </w:pPr>
      <w:r w:rsidRPr="00C63C97">
        <w:rPr>
          <w:rFonts w:asciiTheme="majorHAnsi" w:hAnsiTheme="majorHAnsi" w:cstheme="majorHAnsi"/>
          <w:color w:val="000000" w:themeColor="text1"/>
          <w:lang w:val="en-US"/>
        </w:rPr>
        <w:t xml:space="preserve">The extraction of arabinogalactan was higher at 180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(81.01 g/kg dry pulp) than at 140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(62.82 g/kg dry pulp). </w:t>
      </w:r>
      <w:r w:rsidR="008A69D0" w:rsidRPr="00C63C97">
        <w:rPr>
          <w:rFonts w:asciiTheme="majorHAnsi" w:hAnsiTheme="majorHAnsi" w:cstheme="majorHAnsi"/>
          <w:color w:val="000000" w:themeColor="text1"/>
          <w:lang w:val="en-US"/>
        </w:rPr>
        <w:t>T</w:t>
      </w:r>
      <w:r w:rsidRPr="00C63C97">
        <w:rPr>
          <w:rFonts w:asciiTheme="majorHAnsi" w:hAnsiTheme="majorHAnsi" w:cstheme="majorHAnsi"/>
          <w:color w:val="000000" w:themeColor="text1"/>
          <w:lang w:val="en-US"/>
        </w:rPr>
        <w:t xml:space="preserve">he extraction yield was determined by considering the total component present in the raw material before extraction, </w:t>
      </w:r>
      <w:r w:rsidR="00AB1C6A" w:rsidRPr="00C63C97">
        <w:rPr>
          <w:rFonts w:asciiTheme="majorHAnsi" w:hAnsiTheme="majorHAnsi" w:cstheme="majorHAnsi"/>
          <w:color w:val="000000" w:themeColor="text1"/>
          <w:lang w:val="en-US"/>
        </w:rPr>
        <w:t>so</w:t>
      </w:r>
      <w:r w:rsidR="00BC60DB" w:rsidRPr="00C63C97">
        <w:rPr>
          <w:rFonts w:asciiTheme="majorHAnsi" w:hAnsiTheme="majorHAnsi" w:cstheme="majorHAnsi"/>
          <w:color w:val="000000" w:themeColor="text1"/>
          <w:lang w:val="en-US"/>
        </w:rPr>
        <w:t xml:space="preserve"> the arabinogalactan yields</w:t>
      </w:r>
      <w:r w:rsidRPr="00C63C97">
        <w:rPr>
          <w:rFonts w:asciiTheme="majorHAnsi" w:hAnsiTheme="majorHAnsi" w:cstheme="majorHAnsi"/>
          <w:color w:val="000000" w:themeColor="text1"/>
          <w:lang w:val="en-US"/>
        </w:rPr>
        <w:t xml:space="preserve"> w</w:t>
      </w:r>
      <w:r w:rsidR="00BC60DB" w:rsidRPr="00C63C97">
        <w:rPr>
          <w:rFonts w:asciiTheme="majorHAnsi" w:hAnsiTheme="majorHAnsi" w:cstheme="majorHAnsi"/>
          <w:color w:val="000000" w:themeColor="text1"/>
          <w:lang w:val="en-US"/>
        </w:rPr>
        <w:t>ere</w:t>
      </w:r>
      <w:r w:rsidRPr="00C63C97">
        <w:rPr>
          <w:rFonts w:asciiTheme="majorHAnsi" w:hAnsiTheme="majorHAnsi" w:cstheme="majorHAnsi"/>
          <w:color w:val="000000" w:themeColor="text1"/>
          <w:lang w:val="en-US"/>
        </w:rPr>
        <w:t xml:space="preserve"> 96.1 % (180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and 74.5 % (140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w:t>
      </w:r>
      <w:r w:rsidR="007A4396" w:rsidRPr="00C63C97">
        <w:rPr>
          <w:rFonts w:asciiTheme="majorHAnsi" w:hAnsiTheme="majorHAnsi" w:cstheme="majorHAnsi"/>
          <w:color w:val="000000" w:themeColor="text1"/>
          <w:lang w:val="en-US"/>
        </w:rPr>
        <w:t>It was appropriate to select a longer operation time at 140</w:t>
      </w:r>
      <w:r w:rsidR="00BD7157" w:rsidRPr="00C63C97">
        <w:rPr>
          <w:rFonts w:asciiTheme="majorHAnsi" w:hAnsiTheme="majorHAnsi" w:cstheme="majorHAnsi"/>
          <w:color w:val="000000" w:themeColor="text1"/>
          <w:lang w:val="en-US"/>
        </w:rPr>
        <w:t xml:space="preserve"> </w:t>
      </w:r>
      <w:r w:rsidR="00BD7157" w:rsidRPr="00C63C97">
        <w:rPr>
          <w:rFonts w:ascii="Calibri" w:hAnsi="Calibri" w:cs="Calibri"/>
          <w:color w:val="000000" w:themeColor="text1"/>
          <w:lang w:val="en-US"/>
        </w:rPr>
        <w:t>°</w:t>
      </w:r>
      <w:r w:rsidR="00BD7157" w:rsidRPr="00C63C97">
        <w:rPr>
          <w:rFonts w:asciiTheme="majorHAnsi" w:hAnsiTheme="majorHAnsi" w:cstheme="majorHAnsi"/>
          <w:color w:val="000000" w:themeColor="text1"/>
          <w:lang w:val="en-US"/>
        </w:rPr>
        <w:t>C</w:t>
      </w:r>
      <w:r w:rsidR="007A4396" w:rsidRPr="00C63C97">
        <w:rPr>
          <w:rFonts w:asciiTheme="majorHAnsi" w:hAnsiTheme="majorHAnsi" w:cstheme="majorHAnsi"/>
          <w:color w:val="000000" w:themeColor="text1"/>
          <w:lang w:val="en-US"/>
        </w:rPr>
        <w:t xml:space="preserve"> than at 180 </w:t>
      </w:r>
      <w:r w:rsidR="005061B3" w:rsidRPr="00C63C97">
        <w:rPr>
          <w:rFonts w:ascii="Calibri" w:hAnsi="Calibri" w:cs="Calibri"/>
          <w:lang w:val="en-US"/>
        </w:rPr>
        <w:t>°</w:t>
      </w:r>
      <w:r w:rsidR="007A4396" w:rsidRPr="00C63C97">
        <w:rPr>
          <w:rFonts w:asciiTheme="majorHAnsi" w:hAnsiTheme="majorHAnsi" w:cstheme="majorHAnsi"/>
          <w:color w:val="000000" w:themeColor="text1"/>
          <w:lang w:val="en-US"/>
        </w:rPr>
        <w:t xml:space="preserve">C, but it was with the shorter time and operating at 180 </w:t>
      </w:r>
      <w:r w:rsidR="005061B3" w:rsidRPr="00C63C97">
        <w:rPr>
          <w:rFonts w:ascii="Calibri" w:hAnsi="Calibri" w:cs="Calibri"/>
          <w:lang w:val="en-US"/>
        </w:rPr>
        <w:t>°</w:t>
      </w:r>
      <w:r w:rsidR="007A4396" w:rsidRPr="00C63C97">
        <w:rPr>
          <w:rFonts w:asciiTheme="majorHAnsi" w:hAnsiTheme="majorHAnsi" w:cstheme="majorHAnsi"/>
          <w:color w:val="000000" w:themeColor="text1"/>
          <w:lang w:val="en-US"/>
        </w:rPr>
        <w:t xml:space="preserve">C that </w:t>
      </w:r>
      <w:r w:rsidR="00BC60DB" w:rsidRPr="00C63C97">
        <w:rPr>
          <w:rFonts w:asciiTheme="majorHAnsi" w:hAnsiTheme="majorHAnsi" w:cstheme="majorHAnsi"/>
          <w:color w:val="000000" w:themeColor="text1"/>
          <w:lang w:val="en-US"/>
        </w:rPr>
        <w:t>the highest</w:t>
      </w:r>
      <w:r w:rsidR="007A4396" w:rsidRPr="00C63C97">
        <w:rPr>
          <w:rFonts w:asciiTheme="majorHAnsi" w:hAnsiTheme="majorHAnsi" w:cstheme="majorHAnsi"/>
          <w:color w:val="000000" w:themeColor="text1"/>
          <w:lang w:val="en-US"/>
        </w:rPr>
        <w:t xml:space="preserve"> yield was obtained.</w:t>
      </w:r>
      <w:r w:rsidR="00E4157C" w:rsidRPr="00C63C97">
        <w:rPr>
          <w:rFonts w:asciiTheme="majorHAnsi" w:hAnsiTheme="majorHAnsi" w:cstheme="majorHAnsi"/>
          <w:color w:val="000000" w:themeColor="text1"/>
          <w:lang w:val="en-US"/>
        </w:rPr>
        <w:t xml:space="preserve"> </w:t>
      </w:r>
      <w:bookmarkStart w:id="15" w:name="_Hlk93928346"/>
      <w:r w:rsidR="00E4157C" w:rsidRPr="00C63C97">
        <w:rPr>
          <w:rFonts w:asciiTheme="majorHAnsi" w:hAnsiTheme="majorHAnsi" w:cstheme="majorHAnsi"/>
          <w:lang w:val="en-US"/>
        </w:rPr>
        <w:t>Previous work on the production of hemicelluloses at pilot scale by hydrothermal treatment obtained extraction yields of</w:t>
      </w:r>
      <w:r w:rsidR="00A53AC3" w:rsidRPr="00C63C97">
        <w:rPr>
          <w:rFonts w:asciiTheme="majorHAnsi" w:hAnsiTheme="majorHAnsi" w:cstheme="majorHAnsi"/>
          <w:lang w:val="en-US"/>
        </w:rPr>
        <w:t xml:space="preserve"> 83 % </w:t>
      </w:r>
      <w:r w:rsidR="00A53AC3"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{"citationItems":[{"id":"ITEM-1","itemData":{"DOI":"10.1016/j.biortech.2007.08.054","ISSN":"09608524","PMID":"17936621","abstract":"A pilot plant (IBUS) consisting of three reactors was used for hydrothermal treatment of wheat straw (120-150 kg/h) aiming at co-production of bioethanol (from sugars) and electricity (from lignin). The first reactor step was pre-soaking at 80 °C, the second extraction of hemicellulose at 170-180 °C and the third improvement of the enzymatic cellulose convertibility at 195 °C. Water added to the third reactor passed countercurrent to straw. The highest water addition (600 kg/h) gave the highest hemicellulose recovery (83%). With no water addition xylose degradation occurred resulting in low hemicellulose recovery (33%) but also in high glucose yield in the enzymatic hydrolysis (72 g/100 g glucose in straw). Under these conditions most of the lignin was retained in the fibre fraction, which resulted in a lignin rich residue with high combustion energy (up to 31 MJ/kg) after enzymatic hydrolysis of cellulose and hemicellulose. © 2007 Elsevier Ltd. All rights reserved.","author":[{"dropping-particle":"","family":"Thomsen","given":"Mette Hedegaard","non-dropping-particle":"","parse-names":false,"suffix":""},{"dropping-particle":"","family":"Thygesen","given":"Anders","non-dropping-particle":"","parse-names":false,"suffix":""},{"dropping-particle":"","family":"Thomsen","given":"Anne Belinda","non-dropping-particle":"","parse-names":false,"suffix":""}],"container-title":"Bioresource Technology","id":"ITEM-1","issue":"10","issued":{"date-parts":[["2008"]]},"page":"4221-4228","title":"Hydrothermal treatment of wheat straw at pilot plant scale using a three-step reactor system aiming at high hemicellulose recovery, high cellulose digestibility and low lignin hydrolysis","type":"article-journal","volume":"99"},"uris":["http://www.mendeley.com/documents/?uuid=f5fce6e3-75a2-4856-b960-7ff87904def6"]}],"mendeley":{"formattedCitation":"[12]","plainTextFormattedCitation":"[12]","previouslyFormattedCitation":"[12]"},"properties":{"noteIndex":0},"schema":"https://github.com/citation-style-language/schema/raw/master/csl-citation.json"}</w:instrText>
      </w:r>
      <w:r w:rsidR="00A53AC3"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[12]</w:t>
      </w:r>
      <w:r w:rsidR="00A53AC3" w:rsidRPr="00C63C97">
        <w:rPr>
          <w:rFonts w:asciiTheme="majorHAnsi" w:hAnsiTheme="majorHAnsi" w:cstheme="majorHAnsi"/>
          <w:lang w:val="en-US"/>
        </w:rPr>
        <w:fldChar w:fldCharType="end"/>
      </w:r>
      <w:r w:rsidR="00A53AC3" w:rsidRPr="00C63C97">
        <w:rPr>
          <w:rFonts w:asciiTheme="majorHAnsi" w:hAnsiTheme="majorHAnsi" w:cstheme="majorHAnsi"/>
          <w:lang w:val="en-US"/>
        </w:rPr>
        <w:t xml:space="preserve">, 82.2 % </w:t>
      </w:r>
      <w:r w:rsidR="00A53AC3"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{"citationItems":[{"id":"ITEM-1","itemData":{"DOI":"10.1016/j.biortech.2008.12.023","ISSN":"09608524","PMID":"19216073","abstract":"The semi-pilot scale of continuous flow type hydrothermal reactor has been investigated to separate hemicellulose fraction from corncob. We obtained the effective recovery of hemicellulose using tubular type reactor at 200 °C for 10 min. From constituent sugar analysis of corncob, 82.2% of xylan fraction was recovered as mixture of xylose, xylooligosaccharides and higher-xylooligosaccharide which has more than DP 10. During purification of solubilized fraction by hydrothermal reaction such as ultrafiltration and ion exchange resin, higher-xylooligosaccharide was recovered as the precipitate. This precipitate was identified as non-blanched xylan fraction which has from DP 11 to DP 21 mainly. In this system, only a small amount of furfural has been generated. This tubular reactor has a characteristic controllability of thermal history, and seems to be effective for sugar recovery from soft biomass like corncob. © 2008 Elsevier Ltd. All rights reserved.","author":[{"dropping-particle":"","family":"Makishima","given":"Satoshi","non-dropping-particle":"","parse-names":false,"suffix":""},{"dropping-particle":"","family":"Mizuno","given":"Masahiro","non-dropping-particle":"","parse-names":false,"suffix":""},{"dropping-particle":"","family":"Sato","given":"Nobuaki","non-dropping-particle":"","parse-names":false,"suffix":""},{"dropping-particle":"","family":"Shinji","given":"Kazunori","non-dropping-particle":"","parse-names":false,"suffix":""},{"dropping-particle":"","family":"Suzuki","given":"Masayuki","non-dropping-particle":"","parse-names":false,"suffix":""},{"dropping-particle":"","family":"Nozaki","given":"Kouichi","non-dropping-particle":"","parse-names":false,"suffix":""},{"dropping-particle":"","family":"Takahashi","given":"Fumihiro","non-dropping-particle":"","parse-names":false,"suffix":""},{"dropping-particle":"","family":"Kanda","given":"Takahisa","non-dropping-particle":"","parse-names":false,"suffix":""},{"dropping-particle":"","family":"Amano","given":"Yoshihiko","non-dropping-particle":"","parse-names":false,"suffix":""}],"container-title":"Bioresource Technology","id":"ITEM-1","issue":"11","issued":{"date-parts":[["2009"]]},"page":"2842-2848","publisher":"Elsevier Ltd","title":"Development of continuous flow type hydrothermal reactor for hemicellulose fraction recovery from corncob","type":"article-journal","volume":"100"},"uris":["http://www.mendeley.com/documents/?uuid=95ea91d1-23ab-4eba-ae5a-47295adf81b5"]}],"mendeley":{"formattedCitation":"[14]","plainTextFormattedCitation":"[14]","previouslyFormattedCitation":"[14]"},"properties":{"noteIndex":0},"schema":"https://github.com/citation-style-language/schema/raw/master/csl-citation.json"}</w:instrText>
      </w:r>
      <w:r w:rsidR="00A53AC3"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[14]</w:t>
      </w:r>
      <w:r w:rsidR="00A53AC3" w:rsidRPr="00C63C97">
        <w:rPr>
          <w:rFonts w:asciiTheme="majorHAnsi" w:hAnsiTheme="majorHAnsi" w:cstheme="majorHAnsi"/>
          <w:lang w:val="en-US"/>
        </w:rPr>
        <w:fldChar w:fldCharType="end"/>
      </w:r>
      <w:r w:rsidR="00A53AC3" w:rsidRPr="00C63C97">
        <w:rPr>
          <w:rFonts w:asciiTheme="majorHAnsi" w:hAnsiTheme="majorHAnsi" w:cstheme="majorHAnsi"/>
          <w:lang w:val="en-US"/>
        </w:rPr>
        <w:t xml:space="preserve"> and 50 % </w:t>
      </w:r>
      <w:r w:rsidR="00A53AC3" w:rsidRPr="00C63C97">
        <w:rPr>
          <w:rFonts w:asciiTheme="majorHAnsi" w:hAnsiTheme="majorHAnsi" w:cstheme="majorHAnsi"/>
          <w:lang w:val="en-US"/>
        </w:rPr>
        <w:fldChar w:fldCharType="begin" w:fldLock="1"/>
      </w:r>
      <w:r w:rsidR="00E46FB7" w:rsidRPr="00C63C97">
        <w:rPr>
          <w:rFonts w:asciiTheme="majorHAnsi" w:hAnsiTheme="majorHAnsi" w:cstheme="majorHAnsi"/>
          <w:lang w:val="en-US"/>
        </w:rPr>
        <w:instrText>ADDIN CSL_CITATION {"citationItems":[{"id":"ITEM-1","itemData":{"DOI":"10.1016/j.fuel.2020.119818","ISSN":"00162361","abstract":"In this work, the co-production of xylosaccharides and butanol from Eucalyptus grandis wood using steam explosion pretreatment in a biorefinery platform was investigated. The effect of different temperature conditions on xylosaccharide production and selectivity as well as enzymatic hydrolysis of pretreated E. grandis substrates was studied using a pre-pilot steam explosion reactor. Under selected conditions (200 °C, 1.5 MPa, 10 min), steam explosion pretreatment led to about 50% xylan recovery as xylooligosaccharides (XOS) and xylose and 80% glucan enzymatic hydrolysis even at high solid loading. A xylosaccharide-rich hydrolysate was effectively separated by ion-exchange and resin treatment, containing mostly xylose and xylobiose as XOS. The fermentation performance of four native butanol-producing strains (Clostridium acetobutylicum DSM 1731, Clostridium beijerinckii DSM 6422, Clostridium beijerinckii DSM 6423 and Clostridium saccaroperbutylacetonicum DSM 14923) were evaluated using semi-synthetic media and enzymatic hydrolysates for butanol production. Results showed that ABE strain Clostridium beijerinckii DSM 6422 and IBE strain Clostridium beijerinckii DSM 6423 are robust native strains for butanol production from lignocellulosic materials. This work highlights a potential integrated biorefinery process for the efficient utilization of E. grandis wood to produce biofuels and biochemicals.","author":[{"dropping-particle":"","family":"Cebreiros","given":"Florencia","non-dropping-particle":"","parse-names":false,"suffix":""},{"dropping-particle":"","family":"Risso","given":"Florencia","non-dropping-particle":"","parse-names":false,"suffix":""},{"dropping-particle":"","family":"Cagno","given":"Matias","non-dropping-particle":"","parse-names":false,"suffix":""},{"dropping-particle":"","family":"Cabrera","given":"Maria Noel","non-dropping-particle":"","parse-names":false,"suffix":""},{"dropping-particle":"","family":"Rochón","given":"Eloísa","non-dropping-particle":"","parse-names":false,"suffix":""},{"dropping-particle":"","family":"Jauregui","given":"Guillermo","non-dropping-particle":"","parse-names":false,"suffix":""},{"dropping-particle":"","family":"Boix","given":"Elzeario","non-dropping-particle":"","parse-names":false,"suffix":""},{"dropping-particle":"","family":"Böthig","given":"Silvia","non-dropping-particle":"","parse-names":false,"suffix":""},{"dropping-particle":"","family":"Ferrari","given":"Mario Daniel","non-dropping-particle":"","parse-names":false,"suffix":""},{"dropping-particle":"","family":"Lareo","given":"Claudia","non-dropping-particle":"","parse-names":false,"suffix":""}],"container-title":"Fuel","id":"ITEM-1","issue":"December 2020","issued":{"date-parts":[["2021"]]},"title":"Enhanced production of butanol and xylosaccharides from Eucalyptus grandis wood using steam explosion in a semi-continuous pre-pilot reactor","type":"article-journal","volume":"290"},"uris":["http://www.mendeley.com/documents/?uuid=ef26a01b-efb8-460f-aec1-e08a2b3b4a3e"]}],"mendeley":{"formattedCitation":"[17]","plainTextFormattedCitation":"[17]","previouslyFormattedCitation":"[17]"},"properties":{"noteIndex":0},"schema":"https://github.com/citation-style-language/schema/raw/master/csl-citation.json"}</w:instrText>
      </w:r>
      <w:r w:rsidR="00A53AC3" w:rsidRPr="00C63C97">
        <w:rPr>
          <w:rFonts w:asciiTheme="majorHAnsi" w:hAnsiTheme="majorHAnsi" w:cstheme="majorHAnsi"/>
          <w:lang w:val="en-US"/>
        </w:rPr>
        <w:fldChar w:fldCharType="separate"/>
      </w:r>
      <w:r w:rsidR="00E46FB7" w:rsidRPr="00C63C97">
        <w:rPr>
          <w:rFonts w:asciiTheme="majorHAnsi" w:hAnsiTheme="majorHAnsi" w:cstheme="majorHAnsi"/>
          <w:noProof/>
          <w:lang w:val="en-US"/>
        </w:rPr>
        <w:t>[17]</w:t>
      </w:r>
      <w:r w:rsidR="00A53AC3" w:rsidRPr="00C63C97">
        <w:rPr>
          <w:rFonts w:asciiTheme="majorHAnsi" w:hAnsiTheme="majorHAnsi" w:cstheme="majorHAnsi"/>
          <w:lang w:val="en-US"/>
        </w:rPr>
        <w:fldChar w:fldCharType="end"/>
      </w:r>
      <w:r w:rsidR="00A53AC3" w:rsidRPr="00C63C97">
        <w:rPr>
          <w:rFonts w:asciiTheme="majorHAnsi" w:hAnsiTheme="majorHAnsi" w:cstheme="majorHAnsi"/>
          <w:lang w:val="en-US"/>
        </w:rPr>
        <w:t xml:space="preserve">, </w:t>
      </w:r>
      <w:r w:rsidR="00E4157C" w:rsidRPr="00C63C97">
        <w:rPr>
          <w:rFonts w:asciiTheme="majorHAnsi" w:hAnsiTheme="majorHAnsi" w:cstheme="majorHAnsi"/>
          <w:lang w:val="en-US"/>
        </w:rPr>
        <w:t xml:space="preserve">so that the yield obtained in the present work are adequate considering the innovative way of extraction in multi-reactor cycles. </w:t>
      </w:r>
      <w:bookmarkEnd w:id="15"/>
    </w:p>
    <w:p w14:paraId="2F7E99DB" w14:textId="6A72D30A" w:rsidR="00716AB6" w:rsidRPr="00C63C97" w:rsidRDefault="007A4396" w:rsidP="004E5981">
      <w:pPr>
        <w:spacing w:line="480" w:lineRule="auto"/>
        <w:rPr>
          <w:rFonts w:asciiTheme="majorHAnsi" w:hAnsiTheme="majorHAnsi" w:cstheme="majorHAnsi"/>
          <w:color w:val="FF0000"/>
          <w:lang w:val="en-US"/>
        </w:rPr>
      </w:pPr>
      <w:r w:rsidRPr="00C63C97">
        <w:rPr>
          <w:rFonts w:asciiTheme="majorHAnsi" w:hAnsiTheme="majorHAnsi" w:cstheme="majorHAnsi"/>
          <w:color w:val="000000" w:themeColor="text1"/>
          <w:lang w:val="en-US"/>
        </w:rPr>
        <w:t xml:space="preserve">In the case of pectins the </w:t>
      </w:r>
      <w:r w:rsidR="00BC60DB" w:rsidRPr="00C63C97">
        <w:rPr>
          <w:rFonts w:asciiTheme="majorHAnsi" w:hAnsiTheme="majorHAnsi" w:cstheme="majorHAnsi"/>
          <w:color w:val="000000" w:themeColor="text1"/>
          <w:lang w:val="en-US"/>
        </w:rPr>
        <w:t>extraction</w:t>
      </w:r>
      <w:r w:rsidRPr="00C63C97">
        <w:rPr>
          <w:rFonts w:asciiTheme="majorHAnsi" w:hAnsiTheme="majorHAnsi" w:cstheme="majorHAnsi"/>
          <w:color w:val="000000" w:themeColor="text1"/>
          <w:lang w:val="en-US"/>
        </w:rPr>
        <w:t xml:space="preserve"> was very similar, slightly higher at 140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(5.35 vs. 5.22 g/kg dry pulp) with extraction </w:t>
      </w:r>
      <w:r w:rsidR="00BC60DB" w:rsidRPr="00C63C97">
        <w:rPr>
          <w:rFonts w:asciiTheme="majorHAnsi" w:hAnsiTheme="majorHAnsi" w:cstheme="majorHAnsi"/>
          <w:color w:val="000000" w:themeColor="text1"/>
          <w:lang w:val="en-US"/>
        </w:rPr>
        <w:t>yields</w:t>
      </w:r>
      <w:r w:rsidRPr="00C63C97">
        <w:rPr>
          <w:rFonts w:asciiTheme="majorHAnsi" w:hAnsiTheme="majorHAnsi" w:cstheme="majorHAnsi"/>
          <w:color w:val="000000" w:themeColor="text1"/>
          <w:lang w:val="en-US"/>
        </w:rPr>
        <w:t xml:space="preserve"> of 9.2 % (140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and 9.0 % (180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This may be due to, as </w:t>
      </w:r>
      <w:r w:rsidRPr="00C63C97">
        <w:rPr>
          <w:rFonts w:asciiTheme="majorHAnsi" w:hAnsiTheme="majorHAnsi" w:cstheme="majorHAnsi"/>
          <w:color w:val="000000" w:themeColor="text1"/>
          <w:lang w:val="en-US"/>
        </w:rPr>
        <w:lastRenderedPageBreak/>
        <w:t xml:space="preserve">already stated in </w:t>
      </w:r>
      <w:r w:rsidR="00BD7157" w:rsidRPr="00C63C97">
        <w:rPr>
          <w:rFonts w:asciiTheme="majorHAnsi" w:hAnsiTheme="majorHAnsi" w:cstheme="majorHAnsi"/>
          <w:color w:val="000000" w:themeColor="text1"/>
          <w:lang w:val="en-US"/>
        </w:rPr>
        <w:t xml:space="preserve">our </w:t>
      </w:r>
      <w:r w:rsidRPr="00C63C97">
        <w:rPr>
          <w:rFonts w:asciiTheme="majorHAnsi" w:hAnsiTheme="majorHAnsi" w:cstheme="majorHAnsi"/>
          <w:color w:val="000000" w:themeColor="text1"/>
          <w:lang w:val="en-US"/>
        </w:rPr>
        <w:t>previous works</w:t>
      </w:r>
      <w:r w:rsidR="00AB1C6A" w:rsidRPr="00C63C97">
        <w:rPr>
          <w:rFonts w:asciiTheme="majorHAnsi" w:hAnsiTheme="majorHAnsi" w:cstheme="majorHAnsi"/>
          <w:color w:val="000000" w:themeColor="text1"/>
          <w:lang w:val="en-US"/>
        </w:rPr>
        <w:t xml:space="preserve"> </w:t>
      </w:r>
      <w:r w:rsidR="00AB1C6A"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{"citationItems":[{"id":"ITEM-1","itemData":{"DOI":"https://doi.org/10.1016/j.jclepro.2020.125179","ISSN":"0959-6526","abstract":"Discarded carrots account for 30% of the total production ending up in landfills, land, or a small part as cattle food. Valorization of discarded carrot pulp was studied by hydrothermal treatment, fractionating free sugars, hemicellulose and pectin in the liquid phase and residual pulp in the solid phase. Extraction took place in flow-through mode at 140, 160 and 180 °C, achieving recoveries up to 211.0 g/kg dry pulp of free sugars, 29.13 g/kg dry pulp of homogalacturonan pectin, and 70.45 g/kg dry pulp of arabinogalactan hemicellulose. The residual pulp reached a cellulose content of 57.5 wt% while before the treatment it was 10.7 wt%. Most of the free sugars were extracted in the preheating stage in batch, so they could be obtained separately from the biopolymers. The flow-through extraction allowed to obtain hemicellulose and pectin of molecular weights &gt;30 kDa. The evolution of different ranges of molecular weight was studied in detail for a better understanding of the phenomenon of autohydrolysis and the link between hemicellulose and pectin. The ample molecular weight distribution in the hydrolyzate allows for a subsequent fractionation via ultrafiltration membranes, to obtain a high molecular weight fraction for applications such as film-forming (in combination with the residual pulp).","author":[{"dropping-particle":"","family":"Ramos-Andrés","given":"Marta","non-dropping-particle":"","parse-names":false,"suffix":""},{"dropping-particle":"","family":"Aguilera-Torre","given":"Beatriz","non-dropping-particle":"","parse-names":false,"suffix":""},{"dropping-particle":"","family":"García-Serna","given":"Juan","non-dropping-particle":"","parse-names":false,"suffix":""}],"container-title":"Journal of Cleaner Production","id":"ITEM-1","issued":{"date-parts":[["2020"]]},"page":"125179","title":"Hydrothermal production of high-molecular weight hemicellulose-pectin, free sugars and residual cellulose pulp from discarded carrots","type":"article-journal"},"uris":["http://www.mendeley.com/documents/?uuid=52629e72-6204-4429-83f9-8aa976533dad","http://www.mendeley.com/documents/?uuid=553e6621-5d3c-4780-adb5-bcff63180e32"]}],"mendeley":{"formattedCitation":"[5]","plainTextFormattedCitation":"[5]","previouslyFormattedCitation":"[5]"},"properties":{"noteIndex":0},"schema":"https://github.com/citation-style-language/schema/raw/master/csl-citation.json"}</w:instrText>
      </w:r>
      <w:r w:rsidR="00AB1C6A"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[5]</w:t>
      </w:r>
      <w:r w:rsidR="00AB1C6A" w:rsidRPr="00C63C97">
        <w:rPr>
          <w:rFonts w:asciiTheme="majorHAnsi" w:hAnsiTheme="majorHAnsi" w:cstheme="majorHAnsi"/>
          <w:color w:val="000000" w:themeColor="text1"/>
          <w:lang w:val="en-US"/>
        </w:rPr>
        <w:fldChar w:fldCharType="end"/>
      </w:r>
      <w:r w:rsidRPr="00C63C97">
        <w:rPr>
          <w:rFonts w:asciiTheme="majorHAnsi" w:hAnsiTheme="majorHAnsi" w:cstheme="majorHAnsi"/>
          <w:color w:val="000000" w:themeColor="text1"/>
          <w:lang w:val="en-US"/>
        </w:rPr>
        <w:t xml:space="preserve">, the pectins extracted </w:t>
      </w:r>
      <w:r w:rsidR="00AB1C6A" w:rsidRPr="00C63C97">
        <w:rPr>
          <w:rFonts w:asciiTheme="majorHAnsi" w:hAnsiTheme="majorHAnsi" w:cstheme="majorHAnsi"/>
          <w:color w:val="000000" w:themeColor="text1"/>
          <w:lang w:val="en-US"/>
        </w:rPr>
        <w:t>we</w:t>
      </w:r>
      <w:r w:rsidRPr="00C63C97">
        <w:rPr>
          <w:rFonts w:asciiTheme="majorHAnsi" w:hAnsiTheme="majorHAnsi" w:cstheme="majorHAnsi"/>
          <w:color w:val="000000" w:themeColor="text1"/>
          <w:lang w:val="en-US"/>
        </w:rPr>
        <w:t xml:space="preserve">re mainly those associated with high molecular weight arabinogalactan, which </w:t>
      </w:r>
      <w:r w:rsidR="00AB1C6A" w:rsidRPr="00C63C97">
        <w:rPr>
          <w:rFonts w:asciiTheme="majorHAnsi" w:hAnsiTheme="majorHAnsi" w:cstheme="majorHAnsi"/>
          <w:color w:val="000000" w:themeColor="text1"/>
          <w:lang w:val="en-US"/>
        </w:rPr>
        <w:t>wa</w:t>
      </w:r>
      <w:r w:rsidRPr="00C63C97">
        <w:rPr>
          <w:rFonts w:asciiTheme="majorHAnsi" w:hAnsiTheme="majorHAnsi" w:cstheme="majorHAnsi"/>
          <w:color w:val="000000" w:themeColor="text1"/>
          <w:lang w:val="en-US"/>
        </w:rPr>
        <w:t xml:space="preserve">s obtained in similar amount at 140 and 180 </w:t>
      </w:r>
      <w:r w:rsidR="005061B3" w:rsidRPr="00C63C97">
        <w:rPr>
          <w:rFonts w:ascii="Calibri" w:hAnsi="Calibri" w:cs="Calibri"/>
          <w:lang w:val="en-US"/>
        </w:rPr>
        <w:t>°</w:t>
      </w:r>
      <w:r w:rsidRPr="00C63C97">
        <w:rPr>
          <w:rFonts w:asciiTheme="majorHAnsi" w:hAnsiTheme="majorHAnsi" w:cstheme="majorHAnsi"/>
          <w:color w:val="000000" w:themeColor="text1"/>
          <w:lang w:val="en-US"/>
        </w:rPr>
        <w:t>C. It can be seen that the evolution of pectin extraction was almost identical at both temperatures until the inclusion of reactors R1-2 and R2-2, whe</w:t>
      </w:r>
      <w:r w:rsidR="00BD7157" w:rsidRPr="00C63C97">
        <w:rPr>
          <w:rFonts w:asciiTheme="majorHAnsi" w:hAnsiTheme="majorHAnsi" w:cstheme="majorHAnsi"/>
          <w:color w:val="000000" w:themeColor="text1"/>
          <w:lang w:val="en-US"/>
        </w:rPr>
        <w:t>n</w:t>
      </w:r>
      <w:r w:rsidRPr="00C63C97">
        <w:rPr>
          <w:rFonts w:asciiTheme="majorHAnsi" w:hAnsiTheme="majorHAnsi" w:cstheme="majorHAnsi"/>
          <w:color w:val="000000" w:themeColor="text1"/>
          <w:lang w:val="en-US"/>
        </w:rPr>
        <w:t xml:space="preserve"> the yield at 180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increased considerably with respect to 140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This did not lead to a higher pectin extraction but to a </w:t>
      </w:r>
      <w:r w:rsidR="00BC60DB" w:rsidRPr="00C63C97">
        <w:rPr>
          <w:rFonts w:asciiTheme="majorHAnsi" w:hAnsiTheme="majorHAnsi" w:cstheme="majorHAnsi"/>
          <w:color w:val="000000" w:themeColor="text1"/>
          <w:lang w:val="en-US"/>
        </w:rPr>
        <w:t>faster extraction</w:t>
      </w:r>
      <w:r w:rsidRPr="00C63C97">
        <w:rPr>
          <w:rFonts w:asciiTheme="majorHAnsi" w:hAnsiTheme="majorHAnsi" w:cstheme="majorHAnsi"/>
          <w:color w:val="000000" w:themeColor="text1"/>
          <w:lang w:val="en-US"/>
        </w:rPr>
        <w:t>.</w:t>
      </w:r>
    </w:p>
    <w:p w14:paraId="061C1A5D" w14:textId="30830008" w:rsidR="00FA202C" w:rsidRPr="00C63C97" w:rsidRDefault="007A4396"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 xml:space="preserve">The </w:t>
      </w:r>
      <w:r w:rsidR="00BC60DB" w:rsidRPr="00C63C97">
        <w:rPr>
          <w:rFonts w:asciiTheme="majorHAnsi" w:hAnsiTheme="majorHAnsi" w:cstheme="majorHAnsi"/>
          <w:color w:val="000000" w:themeColor="text1"/>
          <w:lang w:val="en-US"/>
        </w:rPr>
        <w:t>extraction</w:t>
      </w:r>
      <w:r w:rsidRPr="00C63C97">
        <w:rPr>
          <w:rFonts w:asciiTheme="majorHAnsi" w:hAnsiTheme="majorHAnsi" w:cstheme="majorHAnsi"/>
          <w:color w:val="000000" w:themeColor="text1"/>
          <w:lang w:val="en-US"/>
        </w:rPr>
        <w:t xml:space="preserve"> of free sugars was much higher at 180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than at 140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with a value of 379.51 g/kg dry pulp and 229.76 g/kg dry pulp, respectively. </w:t>
      </w:r>
      <w:r w:rsidR="00BC60DB" w:rsidRPr="00C63C97">
        <w:rPr>
          <w:rFonts w:asciiTheme="majorHAnsi" w:hAnsiTheme="majorHAnsi" w:cstheme="majorHAnsi"/>
          <w:color w:val="000000" w:themeColor="text1"/>
          <w:lang w:val="en-US"/>
        </w:rPr>
        <w:t>Considering</w:t>
      </w:r>
      <w:r w:rsidRPr="00C63C97">
        <w:rPr>
          <w:rFonts w:asciiTheme="majorHAnsi" w:hAnsiTheme="majorHAnsi" w:cstheme="majorHAnsi"/>
          <w:color w:val="000000" w:themeColor="text1"/>
          <w:lang w:val="en-US"/>
        </w:rPr>
        <w:t xml:space="preserve"> the total free sugars present in the carrot pulp, the </w:t>
      </w:r>
      <w:r w:rsidR="00BC60DB" w:rsidRPr="00C63C97">
        <w:rPr>
          <w:rFonts w:asciiTheme="majorHAnsi" w:hAnsiTheme="majorHAnsi" w:cstheme="majorHAnsi"/>
          <w:color w:val="000000" w:themeColor="text1"/>
          <w:lang w:val="en-US"/>
        </w:rPr>
        <w:t>yield</w:t>
      </w:r>
      <w:r w:rsidRPr="00C63C97">
        <w:rPr>
          <w:rFonts w:asciiTheme="majorHAnsi" w:hAnsiTheme="majorHAnsi" w:cstheme="majorHAnsi"/>
          <w:color w:val="000000" w:themeColor="text1"/>
          <w:lang w:val="en-US"/>
        </w:rPr>
        <w:t xml:space="preserve"> of free sugar</w:t>
      </w:r>
      <w:r w:rsidR="00BC60DB" w:rsidRPr="00C63C97">
        <w:rPr>
          <w:rFonts w:asciiTheme="majorHAnsi" w:hAnsiTheme="majorHAnsi" w:cstheme="majorHAnsi"/>
          <w:color w:val="000000" w:themeColor="text1"/>
          <w:lang w:val="en-US"/>
        </w:rPr>
        <w:t>s</w:t>
      </w:r>
      <w:r w:rsidRPr="00C63C97">
        <w:rPr>
          <w:rFonts w:asciiTheme="majorHAnsi" w:hAnsiTheme="majorHAnsi" w:cstheme="majorHAnsi"/>
          <w:color w:val="000000" w:themeColor="text1"/>
          <w:lang w:val="en-US"/>
        </w:rPr>
        <w:t xml:space="preserve"> in the hydrothermal treatment was 64.6 % </w:t>
      </w:r>
      <w:r w:rsidR="00AB1C6A" w:rsidRPr="00C63C97">
        <w:rPr>
          <w:rFonts w:asciiTheme="majorHAnsi" w:hAnsiTheme="majorHAnsi" w:cstheme="majorHAnsi"/>
          <w:color w:val="000000" w:themeColor="text1"/>
          <w:lang w:val="en-US"/>
        </w:rPr>
        <w:t xml:space="preserve">(180 </w:t>
      </w:r>
      <w:r w:rsidR="005061B3" w:rsidRPr="00C63C97">
        <w:rPr>
          <w:rFonts w:ascii="Calibri" w:hAnsi="Calibri" w:cs="Calibri"/>
          <w:lang w:val="en-US"/>
        </w:rPr>
        <w:t>°</w:t>
      </w:r>
      <w:r w:rsidR="00AB1C6A" w:rsidRPr="00C63C97">
        <w:rPr>
          <w:rFonts w:asciiTheme="majorHAnsi" w:hAnsiTheme="majorHAnsi" w:cstheme="majorHAnsi"/>
          <w:color w:val="000000" w:themeColor="text1"/>
          <w:lang w:val="en-US"/>
        </w:rPr>
        <w:t xml:space="preserve">C) </w:t>
      </w:r>
      <w:r w:rsidRPr="00C63C97">
        <w:rPr>
          <w:rFonts w:asciiTheme="majorHAnsi" w:hAnsiTheme="majorHAnsi" w:cstheme="majorHAnsi"/>
          <w:color w:val="000000" w:themeColor="text1"/>
          <w:lang w:val="en-US"/>
        </w:rPr>
        <w:t xml:space="preserve">and 39.1 % </w:t>
      </w:r>
      <w:r w:rsidR="00AB1C6A" w:rsidRPr="00C63C97">
        <w:rPr>
          <w:rFonts w:asciiTheme="majorHAnsi" w:hAnsiTheme="majorHAnsi" w:cstheme="majorHAnsi"/>
          <w:color w:val="000000" w:themeColor="text1"/>
          <w:lang w:val="en-US"/>
        </w:rPr>
        <w:t xml:space="preserve">(140 </w:t>
      </w:r>
      <w:r w:rsidR="005061B3" w:rsidRPr="00C63C97">
        <w:rPr>
          <w:rFonts w:ascii="Calibri" w:hAnsi="Calibri" w:cs="Calibri"/>
          <w:lang w:val="en-US"/>
        </w:rPr>
        <w:t>°</w:t>
      </w:r>
      <w:r w:rsidR="00AB1C6A" w:rsidRPr="00C63C97">
        <w:rPr>
          <w:rFonts w:asciiTheme="majorHAnsi" w:hAnsiTheme="majorHAnsi" w:cstheme="majorHAnsi"/>
          <w:color w:val="000000" w:themeColor="text1"/>
          <w:lang w:val="en-US"/>
        </w:rPr>
        <w:t>C)</w:t>
      </w:r>
      <w:r w:rsidRPr="00C63C97">
        <w:rPr>
          <w:rFonts w:asciiTheme="majorHAnsi" w:hAnsiTheme="majorHAnsi" w:cstheme="majorHAnsi"/>
          <w:color w:val="000000" w:themeColor="text1"/>
          <w:lang w:val="en-US"/>
        </w:rPr>
        <w:t xml:space="preserve">. </w:t>
      </w:r>
      <w:bookmarkStart w:id="16" w:name="_Hlk93928380"/>
      <w:r w:rsidRPr="00C63C97">
        <w:rPr>
          <w:rFonts w:asciiTheme="majorHAnsi" w:hAnsiTheme="majorHAnsi" w:cstheme="majorHAnsi"/>
          <w:color w:val="000000" w:themeColor="text1"/>
          <w:lang w:val="en-US"/>
        </w:rPr>
        <w:t xml:space="preserve">In our previous work, the pulp after extraction was characterized and it was found that a considerable percentage of free </w:t>
      </w:r>
      <w:r w:rsidR="00BC60DB" w:rsidRPr="00C63C97">
        <w:rPr>
          <w:rFonts w:asciiTheme="majorHAnsi" w:hAnsiTheme="majorHAnsi" w:cstheme="majorHAnsi"/>
          <w:color w:val="000000" w:themeColor="text1"/>
          <w:lang w:val="en-US"/>
        </w:rPr>
        <w:t>sugars</w:t>
      </w:r>
      <w:r w:rsidRPr="00C63C97">
        <w:rPr>
          <w:rFonts w:asciiTheme="majorHAnsi" w:hAnsiTheme="majorHAnsi" w:cstheme="majorHAnsi"/>
          <w:color w:val="000000" w:themeColor="text1"/>
          <w:lang w:val="en-US"/>
        </w:rPr>
        <w:t xml:space="preserve"> could have been extracted in the preheating</w:t>
      </w:r>
      <w:r w:rsidR="008A69D0" w:rsidRPr="00C63C97">
        <w:rPr>
          <w:rFonts w:asciiTheme="majorHAnsi" w:hAnsiTheme="majorHAnsi" w:cstheme="majorHAnsi"/>
          <w:color w:val="000000" w:themeColor="text1"/>
          <w:lang w:val="en-US"/>
        </w:rPr>
        <w:t xml:space="preserve"> </w:t>
      </w:r>
      <w:r w:rsidR="008A69D0"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{"citationItems":[{"id":"ITEM-1","itemData":{"DOI":"https://doi.org/10.1016/j.jclepro.2020.125179","ISSN":"0959-6526","abstract":"Discarded carrots account for 30% of the total production ending up in landfills, land, or a small part as cattle food. Valorization of discarded carrot pulp was studied by hydrothermal treatment, fractionating free sugars, hemicellulose and pectin in the liquid phase and residual pulp in the solid phase. Extraction took place in flow-through mode at 140, 160 and 180 °C, achieving recoveries up to 211.0 g/kg dry pulp of free sugars, 29.13 g/kg dry pulp of homogalacturonan pectin, and 70.45 g/kg dry pulp of arabinogalactan hemicellulose. The residual pulp reached a cellulose content of 57.5 wt% while before the treatment it was 10.7 wt%. Most of the free sugars were extracted in the preheating stage in batch, so they could be obtained separately from the biopolymers. The flow-through extraction allowed to obtain hemicellulose and pectin of molecular weights &gt;30 kDa. The evolution of different ranges of molecular weight was studied in detail for a better understanding of the phenomenon of autohydrolysis and the link between hemicellulose and pectin. The ample molecular weight distribution in the hydrolyzate allows for a subsequent fractionation via ultrafiltration membranes, to obtain a high molecular weight fraction for applications such as film-forming (in combination with the residual pulp).","author":[{"dropping-particle":"","family":"Ramos-Andrés","given":"Marta","non-dropping-particle":"","parse-names":false,"suffix":""},{"dropping-particle":"","family":"Aguilera-Torre","given":"Beatriz","non-dropping-particle":"","parse-names":false,"suffix":""},{"dropping-particle":"","family":"García-Serna","given":"Juan","non-dropping-particle":"","parse-names":false,"suffix":""}],"container-title":"Journal of Cleaner Production","id":"ITEM-1","issued":{"date-parts":[["2020"]]},"page":"125179","title":"Hydrothermal production of high-molecular weight hemicellulose-pectin, free sugars and residual cellulose pulp from discarded carrots","type":"article-journal"},"uris":["http://www.mendeley.com/documents/?uuid=52629e72-6204-4429-83f9-8aa976533dad","http://www.mendeley.com/documents/?uuid=553e6621-5d3c-4780-adb5-bcff63180e32"]}],"mendeley":{"formattedCitation":"[5]","plainTextFormattedCitation":"[5]","previouslyFormattedCitation":"[5]"},"properties":{"noteIndex":0},"schema":"https://github.com/citation-style-language/schema/raw/master/csl-citation.json"}</w:instrText>
      </w:r>
      <w:r w:rsidR="008A69D0"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[5]</w:t>
      </w:r>
      <w:r w:rsidR="008A69D0" w:rsidRPr="00C63C97">
        <w:rPr>
          <w:rFonts w:asciiTheme="majorHAnsi" w:hAnsiTheme="majorHAnsi" w:cstheme="majorHAnsi"/>
          <w:color w:val="000000" w:themeColor="text1"/>
          <w:lang w:val="en-US"/>
        </w:rPr>
        <w:fldChar w:fldCharType="end"/>
      </w:r>
      <w:r w:rsidRPr="00C63C97">
        <w:rPr>
          <w:rFonts w:asciiTheme="majorHAnsi" w:hAnsiTheme="majorHAnsi" w:cstheme="majorHAnsi"/>
          <w:color w:val="000000" w:themeColor="text1"/>
          <w:lang w:val="en-US"/>
        </w:rPr>
        <w:t xml:space="preserve">. </w:t>
      </w:r>
      <w:r w:rsidR="00047F9C" w:rsidRPr="00C63C97">
        <w:rPr>
          <w:rFonts w:asciiTheme="majorHAnsi" w:hAnsiTheme="majorHAnsi" w:cstheme="majorHAnsi"/>
          <w:color w:val="000000" w:themeColor="text1"/>
          <w:lang w:val="en-US"/>
        </w:rPr>
        <w:t xml:space="preserve">In this work the extract from the preheating was recovered as part of the product, which would explain the high extraction yields achieved. The higher extraction temperature (180 </w:t>
      </w:r>
      <w:r w:rsidR="00047F9C" w:rsidRPr="00C63C97">
        <w:rPr>
          <w:rFonts w:ascii="Calibri" w:hAnsi="Calibri" w:cs="Calibri"/>
          <w:color w:val="000000" w:themeColor="text1"/>
          <w:lang w:val="en-US"/>
        </w:rPr>
        <w:t>°</w:t>
      </w:r>
      <w:r w:rsidR="00047F9C" w:rsidRPr="00C63C97">
        <w:rPr>
          <w:rFonts w:asciiTheme="majorHAnsi" w:hAnsiTheme="majorHAnsi" w:cstheme="majorHAnsi"/>
          <w:color w:val="000000" w:themeColor="text1"/>
          <w:lang w:val="en-US"/>
        </w:rPr>
        <w:t>C) requires a longer preheating time until the desired temperature is reached, which could be the reason for the higher yield of free sugars. In any case</w:t>
      </w:r>
      <w:r w:rsidR="00BC60DB" w:rsidRPr="00C63C97">
        <w:rPr>
          <w:rFonts w:asciiTheme="majorHAnsi" w:hAnsiTheme="majorHAnsi" w:cstheme="majorHAnsi"/>
          <w:color w:val="000000" w:themeColor="text1"/>
          <w:lang w:val="en-US"/>
        </w:rPr>
        <w:t>, t</w:t>
      </w:r>
      <w:r w:rsidR="007F2009" w:rsidRPr="00C63C97">
        <w:rPr>
          <w:rFonts w:asciiTheme="majorHAnsi" w:hAnsiTheme="majorHAnsi" w:cstheme="majorHAnsi"/>
          <w:color w:val="000000" w:themeColor="text1"/>
          <w:lang w:val="en-US"/>
        </w:rPr>
        <w:t xml:space="preserve">he degradation of the free sugars was low thanks to the selection of a suitable operating time for each temperature. </w:t>
      </w:r>
      <w:bookmarkEnd w:id="16"/>
      <w:r w:rsidR="007F2009" w:rsidRPr="00C63C97">
        <w:rPr>
          <w:rFonts w:asciiTheme="majorHAnsi" w:hAnsiTheme="majorHAnsi" w:cstheme="majorHAnsi"/>
          <w:color w:val="000000" w:themeColor="text1"/>
          <w:lang w:val="en-US"/>
        </w:rPr>
        <w:t>In the case of by</w:t>
      </w:r>
      <w:r w:rsidR="00EF5F1E" w:rsidRPr="00C63C97">
        <w:rPr>
          <w:rFonts w:asciiTheme="majorHAnsi" w:hAnsiTheme="majorHAnsi" w:cstheme="majorHAnsi"/>
          <w:color w:val="000000" w:themeColor="text1"/>
          <w:lang w:val="en-US"/>
        </w:rPr>
        <w:t>-</w:t>
      </w:r>
      <w:r w:rsidR="007F2009" w:rsidRPr="00C63C97">
        <w:rPr>
          <w:rFonts w:asciiTheme="majorHAnsi" w:hAnsiTheme="majorHAnsi" w:cstheme="majorHAnsi"/>
          <w:color w:val="000000" w:themeColor="text1"/>
          <w:lang w:val="en-US"/>
        </w:rPr>
        <w:t xml:space="preserve">products, there was a greater difference between temperatures, as 39.09 g/kg dry pulp was generated at 180 </w:t>
      </w:r>
      <w:r w:rsidR="005061B3" w:rsidRPr="00C63C97">
        <w:rPr>
          <w:rFonts w:ascii="Calibri" w:hAnsi="Calibri" w:cs="Calibri"/>
          <w:lang w:val="en-US"/>
        </w:rPr>
        <w:t>°</w:t>
      </w:r>
      <w:r w:rsidR="007F2009" w:rsidRPr="00C63C97">
        <w:rPr>
          <w:rFonts w:asciiTheme="majorHAnsi" w:hAnsiTheme="majorHAnsi" w:cstheme="majorHAnsi"/>
          <w:color w:val="000000" w:themeColor="text1"/>
          <w:lang w:val="en-US"/>
        </w:rPr>
        <w:t xml:space="preserve">C compared to 10.28 g/kg dry pulp at 140 </w:t>
      </w:r>
      <w:r w:rsidR="005061B3" w:rsidRPr="00C63C97">
        <w:rPr>
          <w:rFonts w:ascii="Calibri" w:hAnsi="Calibri" w:cs="Calibri"/>
          <w:lang w:val="en-US"/>
        </w:rPr>
        <w:t>°</w:t>
      </w:r>
      <w:r w:rsidR="007F2009" w:rsidRPr="00C63C97">
        <w:rPr>
          <w:rFonts w:asciiTheme="majorHAnsi" w:hAnsiTheme="majorHAnsi" w:cstheme="majorHAnsi"/>
          <w:color w:val="000000" w:themeColor="text1"/>
          <w:lang w:val="en-US"/>
        </w:rPr>
        <w:t>C.</w:t>
      </w:r>
    </w:p>
    <w:p w14:paraId="0EB73C31" w14:textId="6544CC8B" w:rsidR="00A23228" w:rsidRPr="00C63C97" w:rsidRDefault="00E12472"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 xml:space="preserve">In short, pilot plant operation is never ideal. Industrial plants often exhibit </w:t>
      </w:r>
      <w:r w:rsidR="005A2372" w:rsidRPr="00C63C97">
        <w:rPr>
          <w:rFonts w:asciiTheme="majorHAnsi" w:hAnsiTheme="majorHAnsi" w:cstheme="majorHAnsi"/>
          <w:color w:val="000000" w:themeColor="text1"/>
          <w:lang w:val="en-US"/>
        </w:rPr>
        <w:t>some instability</w:t>
      </w:r>
      <w:r w:rsidRPr="00C63C97">
        <w:rPr>
          <w:rFonts w:asciiTheme="majorHAnsi" w:hAnsiTheme="majorHAnsi" w:cstheme="majorHAnsi"/>
          <w:color w:val="000000" w:themeColor="text1"/>
          <w:lang w:val="en-US"/>
        </w:rPr>
        <w:t xml:space="preserve"> due to external temperature changes, general utilities (cooling water, steam, etc.) and other operational reasons. In this case, operating with pre-filling and pre-heating the system</w:t>
      </w:r>
      <w:r w:rsidR="005A2372" w:rsidRPr="00C63C97">
        <w:rPr>
          <w:rFonts w:asciiTheme="majorHAnsi" w:hAnsiTheme="majorHAnsi" w:cstheme="majorHAnsi"/>
          <w:color w:val="000000" w:themeColor="text1"/>
          <w:lang w:val="en-US"/>
        </w:rPr>
        <w:t>,</w:t>
      </w:r>
      <w:r w:rsidRPr="00C63C97">
        <w:rPr>
          <w:rFonts w:asciiTheme="majorHAnsi" w:hAnsiTheme="majorHAnsi" w:cstheme="majorHAnsi"/>
          <w:color w:val="000000" w:themeColor="text1"/>
          <w:lang w:val="en-US"/>
        </w:rPr>
        <w:t xml:space="preserve"> pressure and flow </w:t>
      </w:r>
      <w:r w:rsidR="005A2372" w:rsidRPr="00C63C97">
        <w:rPr>
          <w:rFonts w:asciiTheme="majorHAnsi" w:hAnsiTheme="majorHAnsi" w:cstheme="majorHAnsi"/>
          <w:color w:val="000000" w:themeColor="text1"/>
          <w:lang w:val="en-US"/>
        </w:rPr>
        <w:t>are</w:t>
      </w:r>
      <w:r w:rsidRPr="00C63C97">
        <w:rPr>
          <w:rFonts w:asciiTheme="majorHAnsi" w:hAnsiTheme="majorHAnsi" w:cstheme="majorHAnsi"/>
          <w:color w:val="000000" w:themeColor="text1"/>
          <w:lang w:val="en-US"/>
        </w:rPr>
        <w:t xml:space="preserve"> more stable. On the other hand, this causes a loss of efficiency and a lower output concentration.</w:t>
      </w:r>
      <w:r w:rsidR="00A66355" w:rsidRPr="00C63C97">
        <w:rPr>
          <w:rFonts w:asciiTheme="majorHAnsi" w:hAnsiTheme="majorHAnsi" w:cstheme="majorHAnsi"/>
          <w:color w:val="000000" w:themeColor="text1"/>
          <w:lang w:val="en-US"/>
        </w:rPr>
        <w:t xml:space="preserve"> </w:t>
      </w:r>
      <w:bookmarkStart w:id="17" w:name="_Hlk93928402"/>
      <w:r w:rsidR="00A23228" w:rsidRPr="00C63C97">
        <w:rPr>
          <w:rFonts w:asciiTheme="majorHAnsi" w:hAnsiTheme="majorHAnsi" w:cstheme="majorHAnsi"/>
          <w:color w:val="000000" w:themeColor="text1"/>
          <w:lang w:val="en-US"/>
        </w:rPr>
        <w:t xml:space="preserve">In other works, free sugars are usually obtained by enzymatic treatment applied to the solid of the hydrothermal extraction. However, the abundant content of free sugars in </w:t>
      </w:r>
      <w:r w:rsidR="00A23228" w:rsidRPr="00C63C97">
        <w:rPr>
          <w:rFonts w:asciiTheme="majorHAnsi" w:hAnsiTheme="majorHAnsi" w:cstheme="majorHAnsi"/>
          <w:color w:val="000000" w:themeColor="text1"/>
          <w:lang w:val="en-US"/>
        </w:rPr>
        <w:lastRenderedPageBreak/>
        <w:t>the discarded carrot pulp makes its extraction very efficient in the hydrothermal treatment itself, simultaneously with pectins and hemicellulsoes. The extraction yield of hemicelluloses was also among the highest in bibliography, which is very advantageous due to the fact that the process was performed on a pilot scale.</w:t>
      </w:r>
    </w:p>
    <w:bookmarkEnd w:id="17"/>
    <w:p w14:paraId="3F1D2F43" w14:textId="0C3EF46A" w:rsidR="009B781E" w:rsidRPr="00C63C97" w:rsidRDefault="002448B0" w:rsidP="004E5981">
      <w:pPr>
        <w:pStyle w:val="Ttulo3"/>
        <w:spacing w:line="480" w:lineRule="auto"/>
      </w:pPr>
      <w:r w:rsidRPr="00C63C97">
        <w:t>Biopolymer m</w:t>
      </w:r>
      <w:r w:rsidR="00AB1C6A" w:rsidRPr="00C63C97">
        <w:t>olecular weight distribution</w:t>
      </w:r>
    </w:p>
    <w:p w14:paraId="0424C350" w14:textId="6FE2F6A1" w:rsidR="006B6B6D" w:rsidRPr="00C63C97" w:rsidRDefault="004B164A"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Fig</w:t>
      </w:r>
      <w:r w:rsidR="00532A1E" w:rsidRPr="00C63C97">
        <w:rPr>
          <w:rFonts w:asciiTheme="majorHAnsi" w:hAnsiTheme="majorHAnsi" w:cstheme="majorHAnsi"/>
          <w:color w:val="000000" w:themeColor="text1"/>
          <w:lang w:val="en-US"/>
        </w:rPr>
        <w:t>ure</w:t>
      </w:r>
      <w:r w:rsidRPr="00C63C97">
        <w:rPr>
          <w:rFonts w:asciiTheme="majorHAnsi" w:hAnsiTheme="majorHAnsi" w:cstheme="majorHAnsi"/>
          <w:color w:val="000000" w:themeColor="text1"/>
          <w:lang w:val="en-US"/>
        </w:rPr>
        <w:t xml:space="preserve"> </w:t>
      </w:r>
      <w:r w:rsidR="00345167" w:rsidRPr="00C63C97">
        <w:rPr>
          <w:rFonts w:asciiTheme="majorHAnsi" w:hAnsiTheme="majorHAnsi" w:cstheme="majorHAnsi"/>
          <w:color w:val="000000" w:themeColor="text1"/>
          <w:lang w:val="en-US"/>
        </w:rPr>
        <w:t>5</w:t>
      </w:r>
      <w:r w:rsidRPr="00C63C97">
        <w:rPr>
          <w:rFonts w:asciiTheme="majorHAnsi" w:hAnsiTheme="majorHAnsi" w:cstheme="majorHAnsi"/>
          <w:color w:val="000000" w:themeColor="text1"/>
          <w:lang w:val="en-US"/>
        </w:rPr>
        <w:t xml:space="preserve"> represents the evolution of the molecular weight </w:t>
      </w:r>
      <w:r w:rsidR="00392EA5" w:rsidRPr="00C63C97">
        <w:rPr>
          <w:rFonts w:asciiTheme="majorHAnsi" w:hAnsiTheme="majorHAnsi" w:cstheme="majorHAnsi"/>
          <w:color w:val="000000" w:themeColor="text1"/>
          <w:lang w:val="en-US"/>
        </w:rPr>
        <w:t xml:space="preserve">distribution </w:t>
      </w:r>
      <w:r w:rsidRPr="00C63C97">
        <w:rPr>
          <w:rFonts w:asciiTheme="majorHAnsi" w:hAnsiTheme="majorHAnsi" w:cstheme="majorHAnsi"/>
          <w:color w:val="000000" w:themeColor="text1"/>
          <w:lang w:val="en-US"/>
        </w:rPr>
        <w:t xml:space="preserve">of hemicelluloses/pectins at the outlet of the plant, </w:t>
      </w:r>
      <w:r w:rsidR="00714ADA" w:rsidRPr="00C63C97">
        <w:rPr>
          <w:rFonts w:asciiTheme="majorHAnsi" w:hAnsiTheme="majorHAnsi" w:cstheme="majorHAnsi"/>
          <w:color w:val="000000" w:themeColor="text1"/>
          <w:lang w:val="en-US"/>
        </w:rPr>
        <w:t>with the y-axis indicating the higher or lower presence of each molecular group (</w:t>
      </w:r>
      <w:r w:rsidR="009C153A" w:rsidRPr="00C63C97">
        <w:rPr>
          <w:rFonts w:asciiTheme="majorHAnsi" w:hAnsiTheme="majorHAnsi" w:cstheme="majorHAnsi"/>
          <w:color w:val="000000" w:themeColor="text1"/>
          <w:lang w:val="en-US"/>
        </w:rPr>
        <w:t>a</w:t>
      </w:r>
      <w:r w:rsidR="00714ADA" w:rsidRPr="00C63C97">
        <w:rPr>
          <w:rFonts w:asciiTheme="majorHAnsi" w:hAnsiTheme="majorHAnsi" w:cstheme="majorHAnsi"/>
          <w:color w:val="000000" w:themeColor="text1"/>
          <w:lang w:val="en-US"/>
        </w:rPr>
        <w:t xml:space="preserve">rea under the intensity curve of the refractive index detector in the </w:t>
      </w:r>
      <w:r w:rsidR="00EA5178" w:rsidRPr="00C63C97">
        <w:rPr>
          <w:rFonts w:asciiTheme="majorHAnsi" w:hAnsiTheme="majorHAnsi" w:cstheme="majorHAnsi"/>
          <w:color w:val="000000" w:themeColor="text1"/>
          <w:lang w:val="en-US"/>
        </w:rPr>
        <w:t xml:space="preserve">chromatograms of the </w:t>
      </w:r>
      <w:r w:rsidR="00714ADA" w:rsidRPr="00C63C97">
        <w:rPr>
          <w:rFonts w:asciiTheme="majorHAnsi" w:hAnsiTheme="majorHAnsi" w:cstheme="majorHAnsi"/>
          <w:color w:val="000000" w:themeColor="text1"/>
          <w:lang w:val="en-US"/>
        </w:rPr>
        <w:t>molecular weight distribution)</w:t>
      </w:r>
      <w:r w:rsidR="00EA5178" w:rsidRPr="00C63C97">
        <w:rPr>
          <w:rFonts w:asciiTheme="majorHAnsi" w:hAnsiTheme="majorHAnsi" w:cstheme="majorHAnsi"/>
          <w:color w:val="000000" w:themeColor="text1"/>
          <w:lang w:val="en-US"/>
        </w:rPr>
        <w:t xml:space="preserve">. </w:t>
      </w:r>
      <w:r w:rsidR="00811337" w:rsidRPr="00C63C97">
        <w:rPr>
          <w:rFonts w:asciiTheme="majorHAnsi" w:hAnsiTheme="majorHAnsi" w:cstheme="majorHAnsi"/>
          <w:color w:val="000000" w:themeColor="text1"/>
          <w:lang w:val="en-US"/>
        </w:rPr>
        <w:t xml:space="preserve">As can be seen in Figure </w:t>
      </w:r>
      <w:r w:rsidR="00345167" w:rsidRPr="00C63C97">
        <w:rPr>
          <w:rFonts w:asciiTheme="majorHAnsi" w:hAnsiTheme="majorHAnsi" w:cstheme="majorHAnsi"/>
          <w:color w:val="000000" w:themeColor="text1"/>
          <w:lang w:val="en-US"/>
        </w:rPr>
        <w:t>5</w:t>
      </w:r>
      <w:r w:rsidR="00811337" w:rsidRPr="00C63C97">
        <w:rPr>
          <w:rFonts w:asciiTheme="majorHAnsi" w:hAnsiTheme="majorHAnsi" w:cstheme="majorHAnsi"/>
          <w:color w:val="000000" w:themeColor="text1"/>
          <w:lang w:val="en-US"/>
        </w:rPr>
        <w:t>.A, a</w:t>
      </w:r>
      <w:r w:rsidR="00EA5178" w:rsidRPr="00C63C97">
        <w:rPr>
          <w:rFonts w:asciiTheme="majorHAnsi" w:hAnsiTheme="majorHAnsi" w:cstheme="majorHAnsi"/>
          <w:color w:val="000000" w:themeColor="text1"/>
          <w:lang w:val="en-US"/>
        </w:rPr>
        <w:t xml:space="preserve">t 140 </w:t>
      </w:r>
      <w:r w:rsidR="005061B3" w:rsidRPr="00C63C97">
        <w:rPr>
          <w:rFonts w:ascii="Calibri" w:hAnsi="Calibri" w:cs="Calibri"/>
          <w:lang w:val="en-US"/>
        </w:rPr>
        <w:t>°</w:t>
      </w:r>
      <w:r w:rsidR="00EA5178" w:rsidRPr="00C63C97">
        <w:rPr>
          <w:rFonts w:asciiTheme="majorHAnsi" w:hAnsiTheme="majorHAnsi" w:cstheme="majorHAnsi"/>
          <w:color w:val="000000" w:themeColor="text1"/>
          <w:lang w:val="en-US"/>
        </w:rPr>
        <w:t>C during the first minutes of operation the presence of all molecular groups increased due to the incorporation of the reactors</w:t>
      </w:r>
      <w:r w:rsidR="009C153A" w:rsidRPr="00C63C97">
        <w:rPr>
          <w:rFonts w:asciiTheme="majorHAnsi" w:hAnsiTheme="majorHAnsi" w:cstheme="majorHAnsi"/>
          <w:color w:val="000000" w:themeColor="text1"/>
          <w:lang w:val="en-US"/>
        </w:rPr>
        <w:t xml:space="preserve"> from 1 to 3</w:t>
      </w:r>
      <w:r w:rsidR="00EA5178" w:rsidRPr="00C63C97">
        <w:rPr>
          <w:rFonts w:asciiTheme="majorHAnsi" w:hAnsiTheme="majorHAnsi" w:cstheme="majorHAnsi"/>
          <w:color w:val="000000" w:themeColor="text1"/>
          <w:lang w:val="en-US"/>
        </w:rPr>
        <w:t xml:space="preserve"> (R1</w:t>
      </w:r>
      <w:r w:rsidR="009C153A" w:rsidRPr="00C63C97">
        <w:rPr>
          <w:rFonts w:asciiTheme="majorHAnsi" w:hAnsiTheme="majorHAnsi" w:cstheme="majorHAnsi"/>
          <w:color w:val="000000" w:themeColor="text1"/>
          <w:lang w:val="en-US"/>
        </w:rPr>
        <w:t>, R1</w:t>
      </w:r>
      <w:r w:rsidR="001F0DE1" w:rsidRPr="00C63C97">
        <w:rPr>
          <w:rFonts w:asciiTheme="majorHAnsi" w:hAnsiTheme="majorHAnsi" w:cstheme="majorHAnsi"/>
          <w:color w:val="000000" w:themeColor="text1"/>
          <w:lang w:val="en-US"/>
        </w:rPr>
        <w:t>/</w:t>
      </w:r>
      <w:r w:rsidR="009C153A" w:rsidRPr="00C63C97">
        <w:rPr>
          <w:rFonts w:asciiTheme="majorHAnsi" w:hAnsiTheme="majorHAnsi" w:cstheme="majorHAnsi"/>
          <w:color w:val="000000" w:themeColor="text1"/>
          <w:lang w:val="en-US"/>
        </w:rPr>
        <w:t>R2, R1</w:t>
      </w:r>
      <w:r w:rsidR="001F0DE1" w:rsidRPr="00C63C97">
        <w:rPr>
          <w:rFonts w:asciiTheme="majorHAnsi" w:hAnsiTheme="majorHAnsi" w:cstheme="majorHAnsi"/>
          <w:color w:val="000000" w:themeColor="text1"/>
          <w:lang w:val="en-US"/>
        </w:rPr>
        <w:t>/</w:t>
      </w:r>
      <w:r w:rsidR="009C153A" w:rsidRPr="00C63C97">
        <w:rPr>
          <w:rFonts w:asciiTheme="majorHAnsi" w:hAnsiTheme="majorHAnsi" w:cstheme="majorHAnsi"/>
          <w:color w:val="000000" w:themeColor="text1"/>
          <w:lang w:val="en-US"/>
        </w:rPr>
        <w:t>R2</w:t>
      </w:r>
      <w:r w:rsidR="001F0DE1" w:rsidRPr="00C63C97">
        <w:rPr>
          <w:rFonts w:asciiTheme="majorHAnsi" w:hAnsiTheme="majorHAnsi" w:cstheme="majorHAnsi"/>
          <w:color w:val="000000" w:themeColor="text1"/>
          <w:lang w:val="en-US"/>
        </w:rPr>
        <w:t>/</w:t>
      </w:r>
      <w:r w:rsidR="009C153A" w:rsidRPr="00C63C97">
        <w:rPr>
          <w:rFonts w:asciiTheme="majorHAnsi" w:hAnsiTheme="majorHAnsi" w:cstheme="majorHAnsi"/>
          <w:color w:val="000000" w:themeColor="text1"/>
          <w:lang w:val="en-US"/>
        </w:rPr>
        <w:t>R3</w:t>
      </w:r>
      <w:r w:rsidR="00EA5178" w:rsidRPr="00C63C97">
        <w:rPr>
          <w:rFonts w:asciiTheme="majorHAnsi" w:hAnsiTheme="majorHAnsi" w:cstheme="majorHAnsi"/>
          <w:color w:val="000000" w:themeColor="text1"/>
          <w:lang w:val="en-US"/>
        </w:rPr>
        <w:t xml:space="preserve">). A significant </w:t>
      </w:r>
      <w:r w:rsidR="009C153A" w:rsidRPr="00C63C97">
        <w:rPr>
          <w:rFonts w:asciiTheme="majorHAnsi" w:hAnsiTheme="majorHAnsi" w:cstheme="majorHAnsi"/>
          <w:color w:val="000000" w:themeColor="text1"/>
          <w:lang w:val="en-US"/>
        </w:rPr>
        <w:t>maximum</w:t>
      </w:r>
      <w:r w:rsidR="00EA5178" w:rsidRPr="00C63C97">
        <w:rPr>
          <w:rFonts w:asciiTheme="majorHAnsi" w:hAnsiTheme="majorHAnsi" w:cstheme="majorHAnsi"/>
          <w:color w:val="000000" w:themeColor="text1"/>
          <w:lang w:val="en-US"/>
        </w:rPr>
        <w:t xml:space="preserve"> of the </w:t>
      </w:r>
      <w:r w:rsidR="009C153A" w:rsidRPr="00C63C97">
        <w:rPr>
          <w:rStyle w:val="hgkelc"/>
          <w:rFonts w:asciiTheme="majorHAnsi" w:hAnsiTheme="majorHAnsi" w:cstheme="majorHAnsi"/>
          <w:lang w:val="en-US"/>
        </w:rPr>
        <w:t>&gt;</w:t>
      </w:r>
      <w:r w:rsidR="000414C9" w:rsidRPr="00C63C97">
        <w:rPr>
          <w:rFonts w:asciiTheme="majorHAnsi" w:hAnsiTheme="majorHAnsi" w:cstheme="majorHAnsi"/>
          <w:color w:val="000000" w:themeColor="text1"/>
          <w:lang w:val="en-US"/>
        </w:rPr>
        <w:t>30 kDa group was reached at 60 min of operation. At th</w:t>
      </w:r>
      <w:r w:rsidR="009C153A" w:rsidRPr="00C63C97">
        <w:rPr>
          <w:rFonts w:asciiTheme="majorHAnsi" w:hAnsiTheme="majorHAnsi" w:cstheme="majorHAnsi"/>
          <w:color w:val="000000" w:themeColor="text1"/>
          <w:lang w:val="en-US"/>
        </w:rPr>
        <w:t>is</w:t>
      </w:r>
      <w:r w:rsidR="000414C9" w:rsidRPr="00C63C97">
        <w:rPr>
          <w:rFonts w:asciiTheme="majorHAnsi" w:hAnsiTheme="majorHAnsi" w:cstheme="majorHAnsi"/>
          <w:color w:val="000000" w:themeColor="text1"/>
          <w:lang w:val="en-US"/>
        </w:rPr>
        <w:t xml:space="preserve"> time, reactors R3</w:t>
      </w:r>
      <w:r w:rsidR="001F0DE1" w:rsidRPr="00C63C97">
        <w:rPr>
          <w:rFonts w:asciiTheme="majorHAnsi" w:hAnsiTheme="majorHAnsi" w:cstheme="majorHAnsi"/>
          <w:color w:val="000000" w:themeColor="text1"/>
          <w:lang w:val="en-US"/>
        </w:rPr>
        <w:t>/</w:t>
      </w:r>
      <w:r w:rsidR="000414C9" w:rsidRPr="00C63C97">
        <w:rPr>
          <w:rFonts w:asciiTheme="majorHAnsi" w:hAnsiTheme="majorHAnsi" w:cstheme="majorHAnsi"/>
          <w:color w:val="000000" w:themeColor="text1"/>
          <w:lang w:val="en-US"/>
        </w:rPr>
        <w:t>R4</w:t>
      </w:r>
      <w:r w:rsidR="001F0DE1" w:rsidRPr="00C63C97">
        <w:rPr>
          <w:rFonts w:asciiTheme="majorHAnsi" w:hAnsiTheme="majorHAnsi" w:cstheme="majorHAnsi"/>
          <w:color w:val="000000" w:themeColor="text1"/>
          <w:lang w:val="en-US"/>
        </w:rPr>
        <w:t>/</w:t>
      </w:r>
      <w:r w:rsidR="000414C9" w:rsidRPr="00C63C97">
        <w:rPr>
          <w:rFonts w:asciiTheme="majorHAnsi" w:hAnsiTheme="majorHAnsi" w:cstheme="majorHAnsi"/>
          <w:color w:val="000000" w:themeColor="text1"/>
          <w:lang w:val="en-US"/>
        </w:rPr>
        <w:t xml:space="preserve">R5 were operating. This was followed by the </w:t>
      </w:r>
      <w:r w:rsidR="00DC0E19" w:rsidRPr="00C63C97">
        <w:rPr>
          <w:rFonts w:asciiTheme="majorHAnsi" w:hAnsiTheme="majorHAnsi" w:cstheme="majorHAnsi"/>
          <w:color w:val="000000" w:themeColor="text1"/>
          <w:lang w:val="en-US"/>
        </w:rPr>
        <w:t>105 min</w:t>
      </w:r>
      <w:r w:rsidR="009C153A" w:rsidRPr="00C63C97">
        <w:rPr>
          <w:rFonts w:asciiTheme="majorHAnsi" w:hAnsiTheme="majorHAnsi" w:cstheme="majorHAnsi"/>
          <w:color w:val="000000" w:themeColor="text1"/>
          <w:lang w:val="en-US"/>
        </w:rPr>
        <w:t xml:space="preserve"> maximum</w:t>
      </w:r>
      <w:r w:rsidR="00DC0E19" w:rsidRPr="00C63C97">
        <w:rPr>
          <w:rFonts w:asciiTheme="majorHAnsi" w:hAnsiTheme="majorHAnsi" w:cstheme="majorHAnsi"/>
          <w:color w:val="000000" w:themeColor="text1"/>
          <w:lang w:val="en-US"/>
        </w:rPr>
        <w:t>, when reactors R5</w:t>
      </w:r>
      <w:r w:rsidR="001F0DE1" w:rsidRPr="00C63C97">
        <w:rPr>
          <w:rFonts w:asciiTheme="majorHAnsi" w:hAnsiTheme="majorHAnsi" w:cstheme="majorHAnsi"/>
          <w:color w:val="000000" w:themeColor="text1"/>
          <w:lang w:val="en-US"/>
        </w:rPr>
        <w:t>/</w:t>
      </w:r>
      <w:r w:rsidR="00DC0E19" w:rsidRPr="00C63C97">
        <w:rPr>
          <w:rFonts w:asciiTheme="majorHAnsi" w:hAnsiTheme="majorHAnsi" w:cstheme="majorHAnsi"/>
          <w:color w:val="000000" w:themeColor="text1"/>
          <w:lang w:val="en-US"/>
        </w:rPr>
        <w:t>R1-2</w:t>
      </w:r>
      <w:r w:rsidR="001F0DE1" w:rsidRPr="00C63C97">
        <w:rPr>
          <w:rFonts w:asciiTheme="majorHAnsi" w:hAnsiTheme="majorHAnsi" w:cstheme="majorHAnsi"/>
          <w:color w:val="000000" w:themeColor="text1"/>
          <w:lang w:val="en-US"/>
        </w:rPr>
        <w:t>/</w:t>
      </w:r>
      <w:r w:rsidR="00DC0E19" w:rsidRPr="00C63C97">
        <w:rPr>
          <w:rFonts w:asciiTheme="majorHAnsi" w:hAnsiTheme="majorHAnsi" w:cstheme="majorHAnsi"/>
          <w:color w:val="000000" w:themeColor="text1"/>
          <w:lang w:val="en-US"/>
        </w:rPr>
        <w:t xml:space="preserve">R2-2 were operating. At </w:t>
      </w:r>
      <w:r w:rsidR="00BD47E6" w:rsidRPr="00C63C97">
        <w:rPr>
          <w:rFonts w:asciiTheme="majorHAnsi" w:hAnsiTheme="majorHAnsi" w:cstheme="majorHAnsi"/>
          <w:color w:val="000000" w:themeColor="text1"/>
          <w:lang w:val="en-US"/>
        </w:rPr>
        <w:t>105 min</w:t>
      </w:r>
      <w:r w:rsidR="00DC0E19" w:rsidRPr="00C63C97">
        <w:rPr>
          <w:rFonts w:asciiTheme="majorHAnsi" w:hAnsiTheme="majorHAnsi" w:cstheme="majorHAnsi"/>
          <w:color w:val="000000" w:themeColor="text1"/>
          <w:lang w:val="en-US"/>
        </w:rPr>
        <w:t xml:space="preserve">, two </w:t>
      </w:r>
      <w:r w:rsidR="009C153A" w:rsidRPr="00C63C97">
        <w:rPr>
          <w:rFonts w:asciiTheme="majorHAnsi" w:hAnsiTheme="majorHAnsi" w:cstheme="majorHAnsi"/>
          <w:color w:val="000000" w:themeColor="text1"/>
          <w:lang w:val="en-US"/>
        </w:rPr>
        <w:t>maxima</w:t>
      </w:r>
      <w:r w:rsidR="00DC0E19" w:rsidRPr="00C63C97">
        <w:rPr>
          <w:rFonts w:asciiTheme="majorHAnsi" w:hAnsiTheme="majorHAnsi" w:cstheme="majorHAnsi"/>
          <w:color w:val="000000" w:themeColor="text1"/>
          <w:lang w:val="en-US"/>
        </w:rPr>
        <w:t xml:space="preserve"> can be seen corresponding to the group </w:t>
      </w:r>
      <w:r w:rsidR="009C153A" w:rsidRPr="00C63C97">
        <w:rPr>
          <w:rStyle w:val="hgkelc"/>
          <w:rFonts w:asciiTheme="majorHAnsi" w:hAnsiTheme="majorHAnsi" w:cstheme="majorHAnsi"/>
          <w:lang w:val="en-US"/>
        </w:rPr>
        <w:t>&gt;</w:t>
      </w:r>
      <w:r w:rsidR="00DC0E19" w:rsidRPr="00C63C97">
        <w:rPr>
          <w:rFonts w:asciiTheme="majorHAnsi" w:hAnsiTheme="majorHAnsi" w:cstheme="majorHAnsi"/>
          <w:color w:val="000000" w:themeColor="text1"/>
          <w:lang w:val="en-US"/>
        </w:rPr>
        <w:t xml:space="preserve">30 kDa and </w:t>
      </w:r>
      <w:r w:rsidR="003E2B64" w:rsidRPr="00C63C97">
        <w:rPr>
          <w:rFonts w:asciiTheme="majorHAnsi" w:hAnsiTheme="majorHAnsi" w:cstheme="majorHAnsi"/>
          <w:color w:val="000000" w:themeColor="text1"/>
          <w:lang w:val="en-US"/>
        </w:rPr>
        <w:t xml:space="preserve">especially to the group 1-5 kDa. This may be </w:t>
      </w:r>
      <w:r w:rsidR="00AB1C6A" w:rsidRPr="00C63C97">
        <w:rPr>
          <w:rFonts w:asciiTheme="majorHAnsi" w:hAnsiTheme="majorHAnsi" w:cstheme="majorHAnsi"/>
          <w:color w:val="000000" w:themeColor="text1"/>
          <w:lang w:val="en-US"/>
        </w:rPr>
        <w:t>due to</w:t>
      </w:r>
      <w:r w:rsidR="00151E9E" w:rsidRPr="00C63C97">
        <w:rPr>
          <w:rFonts w:asciiTheme="majorHAnsi" w:hAnsiTheme="majorHAnsi" w:cstheme="majorHAnsi"/>
          <w:color w:val="000000" w:themeColor="text1"/>
          <w:lang w:val="en-US"/>
        </w:rPr>
        <w:t xml:space="preserve"> the higher temperatur</w:t>
      </w:r>
      <w:r w:rsidR="009C153A" w:rsidRPr="00C63C97">
        <w:rPr>
          <w:rFonts w:asciiTheme="majorHAnsi" w:hAnsiTheme="majorHAnsi" w:cstheme="majorHAnsi"/>
          <w:color w:val="000000" w:themeColor="text1"/>
          <w:lang w:val="en-US"/>
        </w:rPr>
        <w:t>e</w:t>
      </w:r>
      <w:r w:rsidR="00151E9E" w:rsidRPr="00C63C97">
        <w:rPr>
          <w:rFonts w:asciiTheme="majorHAnsi" w:hAnsiTheme="majorHAnsi" w:cstheme="majorHAnsi"/>
          <w:color w:val="000000" w:themeColor="text1"/>
          <w:lang w:val="en-US"/>
        </w:rPr>
        <w:t xml:space="preserve"> in reactors R1-2 and R2-2 caused a higher autohydrolysis phenomenon that allowed the extraction of a higher proportion of the 1-5 kDa group. Th</w:t>
      </w:r>
      <w:r w:rsidR="00BD47E6" w:rsidRPr="00C63C97">
        <w:rPr>
          <w:rFonts w:asciiTheme="majorHAnsi" w:hAnsiTheme="majorHAnsi" w:cstheme="majorHAnsi"/>
          <w:color w:val="000000" w:themeColor="text1"/>
          <w:lang w:val="en-US"/>
        </w:rPr>
        <w:t>is</w:t>
      </w:r>
      <w:r w:rsidR="00151E9E" w:rsidRPr="00C63C97">
        <w:rPr>
          <w:rFonts w:asciiTheme="majorHAnsi" w:hAnsiTheme="majorHAnsi" w:cstheme="majorHAnsi"/>
          <w:color w:val="000000" w:themeColor="text1"/>
          <w:lang w:val="en-US"/>
        </w:rPr>
        <w:t xml:space="preserve"> r</w:t>
      </w:r>
      <w:r w:rsidR="009C153A" w:rsidRPr="00C63C97">
        <w:rPr>
          <w:rFonts w:asciiTheme="majorHAnsi" w:hAnsiTheme="majorHAnsi" w:cstheme="majorHAnsi"/>
          <w:color w:val="000000" w:themeColor="text1"/>
          <w:lang w:val="en-US"/>
        </w:rPr>
        <w:t>esult</w:t>
      </w:r>
      <w:r w:rsidR="00151E9E" w:rsidRPr="00C63C97">
        <w:rPr>
          <w:rFonts w:asciiTheme="majorHAnsi" w:hAnsiTheme="majorHAnsi" w:cstheme="majorHAnsi"/>
          <w:color w:val="000000" w:themeColor="text1"/>
          <w:lang w:val="en-US"/>
        </w:rPr>
        <w:t xml:space="preserve"> </w:t>
      </w:r>
      <w:r w:rsidR="009C153A" w:rsidRPr="00C63C97">
        <w:rPr>
          <w:rFonts w:asciiTheme="majorHAnsi" w:hAnsiTheme="majorHAnsi" w:cstheme="majorHAnsi"/>
          <w:color w:val="000000" w:themeColor="text1"/>
          <w:lang w:val="en-US"/>
        </w:rPr>
        <w:t>agrees</w:t>
      </w:r>
      <w:r w:rsidR="00151E9E" w:rsidRPr="00C63C97">
        <w:rPr>
          <w:rFonts w:asciiTheme="majorHAnsi" w:hAnsiTheme="majorHAnsi" w:cstheme="majorHAnsi"/>
          <w:color w:val="000000" w:themeColor="text1"/>
          <w:lang w:val="en-US"/>
        </w:rPr>
        <w:t xml:space="preserve"> with Fig</w:t>
      </w:r>
      <w:r w:rsidR="001F0DE1" w:rsidRPr="00C63C97">
        <w:rPr>
          <w:rFonts w:asciiTheme="majorHAnsi" w:hAnsiTheme="majorHAnsi" w:cstheme="majorHAnsi"/>
          <w:color w:val="000000" w:themeColor="text1"/>
          <w:lang w:val="en-US"/>
        </w:rPr>
        <w:t xml:space="preserve">ure </w:t>
      </w:r>
      <w:r w:rsidR="00345167" w:rsidRPr="00C63C97">
        <w:rPr>
          <w:rFonts w:asciiTheme="majorHAnsi" w:hAnsiTheme="majorHAnsi" w:cstheme="majorHAnsi"/>
          <w:color w:val="000000" w:themeColor="text1"/>
          <w:lang w:val="en-US"/>
        </w:rPr>
        <w:t>5</w:t>
      </w:r>
      <w:r w:rsidR="00811337" w:rsidRPr="00C63C97">
        <w:rPr>
          <w:rFonts w:asciiTheme="majorHAnsi" w:hAnsiTheme="majorHAnsi" w:cstheme="majorHAnsi"/>
          <w:color w:val="000000" w:themeColor="text1"/>
          <w:lang w:val="en-US"/>
        </w:rPr>
        <w:t>.B</w:t>
      </w:r>
      <w:r w:rsidR="00151E9E" w:rsidRPr="00C63C97">
        <w:rPr>
          <w:rFonts w:asciiTheme="majorHAnsi" w:hAnsiTheme="majorHAnsi" w:cstheme="majorHAnsi"/>
          <w:color w:val="000000" w:themeColor="text1"/>
          <w:lang w:val="en-US"/>
        </w:rPr>
        <w:t>, which shows the concentration of hemicelluloses and pectins at the outlet of the plant</w:t>
      </w:r>
      <w:r w:rsidR="009C153A" w:rsidRPr="00C63C97">
        <w:rPr>
          <w:rFonts w:asciiTheme="majorHAnsi" w:hAnsiTheme="majorHAnsi" w:cstheme="majorHAnsi"/>
          <w:color w:val="000000" w:themeColor="text1"/>
          <w:lang w:val="en-US"/>
        </w:rPr>
        <w:t xml:space="preserve"> </w:t>
      </w:r>
      <w:r w:rsidR="00151E9E" w:rsidRPr="00C63C97">
        <w:rPr>
          <w:rFonts w:asciiTheme="majorHAnsi" w:hAnsiTheme="majorHAnsi" w:cstheme="majorHAnsi"/>
          <w:color w:val="000000" w:themeColor="text1"/>
          <w:lang w:val="en-US"/>
        </w:rPr>
        <w:t xml:space="preserve">over the time. Two </w:t>
      </w:r>
      <w:r w:rsidR="009C153A" w:rsidRPr="00C63C97">
        <w:rPr>
          <w:rFonts w:asciiTheme="majorHAnsi" w:hAnsiTheme="majorHAnsi" w:cstheme="majorHAnsi"/>
          <w:color w:val="000000" w:themeColor="text1"/>
          <w:lang w:val="en-US"/>
        </w:rPr>
        <w:t>maxima</w:t>
      </w:r>
      <w:r w:rsidR="00151E9E" w:rsidRPr="00C63C97">
        <w:rPr>
          <w:rFonts w:asciiTheme="majorHAnsi" w:hAnsiTheme="majorHAnsi" w:cstheme="majorHAnsi"/>
          <w:color w:val="000000" w:themeColor="text1"/>
          <w:lang w:val="en-US"/>
        </w:rPr>
        <w:t xml:space="preserve"> can be seen in </w:t>
      </w:r>
      <w:r w:rsidR="008B1952" w:rsidRPr="00C63C97">
        <w:rPr>
          <w:rFonts w:asciiTheme="majorHAnsi" w:hAnsiTheme="majorHAnsi" w:cstheme="majorHAnsi"/>
          <w:color w:val="000000" w:themeColor="text1"/>
          <w:lang w:val="en-US"/>
        </w:rPr>
        <w:t xml:space="preserve">this </w:t>
      </w:r>
      <w:r w:rsidR="00AB1C6A" w:rsidRPr="00C63C97">
        <w:rPr>
          <w:rFonts w:asciiTheme="majorHAnsi" w:hAnsiTheme="majorHAnsi" w:cstheme="majorHAnsi"/>
          <w:color w:val="000000" w:themeColor="text1"/>
          <w:lang w:val="en-US"/>
        </w:rPr>
        <w:t>F</w:t>
      </w:r>
      <w:r w:rsidR="00151E9E" w:rsidRPr="00C63C97">
        <w:rPr>
          <w:rFonts w:asciiTheme="majorHAnsi" w:hAnsiTheme="majorHAnsi" w:cstheme="majorHAnsi"/>
          <w:color w:val="000000" w:themeColor="text1"/>
          <w:lang w:val="en-US"/>
        </w:rPr>
        <w:t xml:space="preserve">igure. The </w:t>
      </w:r>
      <w:r w:rsidR="009C153A" w:rsidRPr="00C63C97">
        <w:rPr>
          <w:rFonts w:asciiTheme="majorHAnsi" w:hAnsiTheme="majorHAnsi" w:cstheme="majorHAnsi"/>
          <w:color w:val="000000" w:themeColor="text1"/>
          <w:lang w:val="en-US"/>
        </w:rPr>
        <w:t xml:space="preserve">first </w:t>
      </w:r>
      <w:r w:rsidR="00151E9E" w:rsidRPr="00C63C97">
        <w:rPr>
          <w:rFonts w:asciiTheme="majorHAnsi" w:hAnsiTheme="majorHAnsi" w:cstheme="majorHAnsi"/>
          <w:color w:val="000000" w:themeColor="text1"/>
          <w:lang w:val="en-US"/>
        </w:rPr>
        <w:t>m</w:t>
      </w:r>
      <w:r w:rsidR="009C153A" w:rsidRPr="00C63C97">
        <w:rPr>
          <w:rFonts w:asciiTheme="majorHAnsi" w:hAnsiTheme="majorHAnsi" w:cstheme="majorHAnsi"/>
          <w:color w:val="000000" w:themeColor="text1"/>
          <w:lang w:val="en-US"/>
        </w:rPr>
        <w:t>a</w:t>
      </w:r>
      <w:r w:rsidR="00151E9E" w:rsidRPr="00C63C97">
        <w:rPr>
          <w:rFonts w:asciiTheme="majorHAnsi" w:hAnsiTheme="majorHAnsi" w:cstheme="majorHAnsi"/>
          <w:color w:val="000000" w:themeColor="text1"/>
          <w:lang w:val="en-US"/>
        </w:rPr>
        <w:t>ximum a</w:t>
      </w:r>
      <w:r w:rsidR="00BD47E6" w:rsidRPr="00C63C97">
        <w:rPr>
          <w:rFonts w:asciiTheme="majorHAnsi" w:hAnsiTheme="majorHAnsi" w:cstheme="majorHAnsi"/>
          <w:color w:val="000000" w:themeColor="text1"/>
          <w:lang w:val="en-US"/>
        </w:rPr>
        <w:t>t</w:t>
      </w:r>
      <w:r w:rsidR="00151E9E" w:rsidRPr="00C63C97">
        <w:rPr>
          <w:rFonts w:asciiTheme="majorHAnsi" w:hAnsiTheme="majorHAnsi" w:cstheme="majorHAnsi"/>
          <w:color w:val="000000" w:themeColor="text1"/>
          <w:lang w:val="en-US"/>
        </w:rPr>
        <w:t xml:space="preserve"> 60</w:t>
      </w:r>
      <w:r w:rsidR="00BD47E6" w:rsidRPr="00C63C97">
        <w:rPr>
          <w:rFonts w:asciiTheme="majorHAnsi" w:hAnsiTheme="majorHAnsi" w:cstheme="majorHAnsi"/>
          <w:color w:val="000000" w:themeColor="text1"/>
          <w:lang w:val="en-US"/>
        </w:rPr>
        <w:t xml:space="preserve"> min</w:t>
      </w:r>
      <w:r w:rsidR="00151E9E" w:rsidRPr="00C63C97">
        <w:rPr>
          <w:rFonts w:asciiTheme="majorHAnsi" w:hAnsiTheme="majorHAnsi" w:cstheme="majorHAnsi"/>
          <w:color w:val="000000" w:themeColor="text1"/>
          <w:lang w:val="en-US"/>
        </w:rPr>
        <w:t xml:space="preserve"> </w:t>
      </w:r>
      <w:r w:rsidR="009C153A" w:rsidRPr="00C63C97">
        <w:rPr>
          <w:rFonts w:asciiTheme="majorHAnsi" w:hAnsiTheme="majorHAnsi" w:cstheme="majorHAnsi"/>
          <w:color w:val="000000" w:themeColor="text1"/>
          <w:lang w:val="en-US"/>
        </w:rPr>
        <w:t>can be</w:t>
      </w:r>
      <w:r w:rsidR="00151E9E" w:rsidRPr="00C63C97">
        <w:rPr>
          <w:rFonts w:asciiTheme="majorHAnsi" w:hAnsiTheme="majorHAnsi" w:cstheme="majorHAnsi"/>
          <w:color w:val="000000" w:themeColor="text1"/>
          <w:lang w:val="en-US"/>
        </w:rPr>
        <w:t xml:space="preserve"> associated with hemicelluloses and pectins and is consistent with the hypothesis that pectins are mainly </w:t>
      </w:r>
      <w:r w:rsidR="009C153A" w:rsidRPr="00C63C97">
        <w:rPr>
          <w:rFonts w:asciiTheme="majorHAnsi" w:hAnsiTheme="majorHAnsi" w:cstheme="majorHAnsi"/>
          <w:color w:val="000000" w:themeColor="text1"/>
          <w:lang w:val="en-US"/>
        </w:rPr>
        <w:t>linked to</w:t>
      </w:r>
      <w:r w:rsidR="00151E9E" w:rsidRPr="00C63C97">
        <w:rPr>
          <w:rFonts w:asciiTheme="majorHAnsi" w:hAnsiTheme="majorHAnsi" w:cstheme="majorHAnsi"/>
          <w:color w:val="000000" w:themeColor="text1"/>
          <w:lang w:val="en-US"/>
        </w:rPr>
        <w:t xml:space="preserve"> high molecular weight hemicelluloses </w:t>
      </w:r>
      <w:r w:rsidR="00811337"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DOI":"10.1016/j.jclepro.2021.128923","ISSN":"09596526","author":[{"dropping-particle":"","family":"Ramos-Andrés","given":"Marta","non-dropping-particle":"","parse-names":false,"suffix":""},{"dropping-particle":"","family":"Aguilera-Torre","given":"Beatriz","non-dropping-particle":"","parse-names":false,"suffix":""},{"dropping-particle":"","family":"García-Serna","given":"Juan","non-dropping-particle":"","parse-names":false,"suffix":""}],"container-title":"Journal of Cleaner Production","id":"ITEM-1","issued":{"date-parts":[["2021"]]},"page":"128923","title":"Production of purified hemicellulose-pectin fractions of different molecular weight from discarded carrots by hydrothermal treatment followed by multistep ultrafiltration/diafiltration","type":"article-journal","volume":"321"},"uris":["http://www.mendeley.com/documents/?uuid=4244e7b6-fa8d-4066-a924-0594a5e437f9","http://www.mendeley.com/documents/?uuid=150fc75b-cea4-47e6-b38b-6ed76927357e"]}],"mendeley":{"formattedCitation":"[9]","plainTextFormattedCitation":"[9]","previouslyFormattedCitation":"[9]"},"properties":{"noteIndex":0},"schema":"https://github.com/citation-style-language/schema/raw/master/csl-citation.json"}</w:instrText>
      </w:r>
      <w:r w:rsidR="00811337"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[9]</w:t>
      </w:r>
      <w:r w:rsidR="00811337" w:rsidRPr="00C63C97">
        <w:rPr>
          <w:rFonts w:asciiTheme="majorHAnsi" w:hAnsiTheme="majorHAnsi" w:cstheme="majorHAnsi"/>
          <w:color w:val="000000" w:themeColor="text1"/>
          <w:lang w:val="en-US"/>
        </w:rPr>
        <w:fldChar w:fldCharType="end"/>
      </w:r>
      <w:r w:rsidR="00151E9E" w:rsidRPr="00C63C97">
        <w:rPr>
          <w:rFonts w:asciiTheme="majorHAnsi" w:hAnsiTheme="majorHAnsi" w:cstheme="majorHAnsi"/>
          <w:color w:val="000000" w:themeColor="text1"/>
          <w:lang w:val="en-US"/>
        </w:rPr>
        <w:t xml:space="preserve">. The second </w:t>
      </w:r>
      <w:r w:rsidR="0082574B" w:rsidRPr="00C63C97">
        <w:rPr>
          <w:rFonts w:asciiTheme="majorHAnsi" w:hAnsiTheme="majorHAnsi" w:cstheme="majorHAnsi"/>
          <w:color w:val="000000" w:themeColor="text1"/>
          <w:lang w:val="en-US"/>
        </w:rPr>
        <w:t>m</w:t>
      </w:r>
      <w:r w:rsidR="009C153A" w:rsidRPr="00C63C97">
        <w:rPr>
          <w:rFonts w:asciiTheme="majorHAnsi" w:hAnsiTheme="majorHAnsi" w:cstheme="majorHAnsi"/>
          <w:color w:val="000000" w:themeColor="text1"/>
          <w:lang w:val="en-US"/>
        </w:rPr>
        <w:t>a</w:t>
      </w:r>
      <w:r w:rsidR="0082574B" w:rsidRPr="00C63C97">
        <w:rPr>
          <w:rFonts w:asciiTheme="majorHAnsi" w:hAnsiTheme="majorHAnsi" w:cstheme="majorHAnsi"/>
          <w:color w:val="000000" w:themeColor="text1"/>
          <w:lang w:val="en-US"/>
        </w:rPr>
        <w:t xml:space="preserve">ximum </w:t>
      </w:r>
      <w:r w:rsidR="00B103B5" w:rsidRPr="00C63C97">
        <w:rPr>
          <w:rFonts w:asciiTheme="majorHAnsi" w:hAnsiTheme="majorHAnsi" w:cstheme="majorHAnsi"/>
          <w:color w:val="000000" w:themeColor="text1"/>
          <w:lang w:val="en-US"/>
        </w:rPr>
        <w:t xml:space="preserve">(105 min) was only </w:t>
      </w:r>
      <w:r w:rsidR="009C153A" w:rsidRPr="00C63C97">
        <w:rPr>
          <w:rFonts w:asciiTheme="majorHAnsi" w:hAnsiTheme="majorHAnsi" w:cstheme="majorHAnsi"/>
          <w:color w:val="000000" w:themeColor="text1"/>
          <w:lang w:val="en-US"/>
        </w:rPr>
        <w:t>associated to</w:t>
      </w:r>
      <w:r w:rsidR="00B103B5" w:rsidRPr="00C63C97">
        <w:rPr>
          <w:rFonts w:asciiTheme="majorHAnsi" w:hAnsiTheme="majorHAnsi" w:cstheme="majorHAnsi"/>
          <w:color w:val="000000" w:themeColor="text1"/>
          <w:lang w:val="en-US"/>
        </w:rPr>
        <w:t xml:space="preserve"> hemicelluloses, so it </w:t>
      </w:r>
      <w:r w:rsidR="001750BC" w:rsidRPr="00C63C97">
        <w:rPr>
          <w:rFonts w:asciiTheme="majorHAnsi" w:hAnsiTheme="majorHAnsi" w:cstheme="majorHAnsi"/>
          <w:color w:val="000000" w:themeColor="text1"/>
          <w:lang w:val="en-US"/>
        </w:rPr>
        <w:t xml:space="preserve">may be due to the phenomenon of autohydrolysis that allows </w:t>
      </w:r>
      <w:r w:rsidR="00E3449B" w:rsidRPr="00C63C97">
        <w:rPr>
          <w:rFonts w:asciiTheme="majorHAnsi" w:hAnsiTheme="majorHAnsi" w:cstheme="majorHAnsi"/>
          <w:color w:val="000000" w:themeColor="text1"/>
          <w:lang w:val="en-US"/>
        </w:rPr>
        <w:t>obtaining</w:t>
      </w:r>
      <w:r w:rsidR="001750BC" w:rsidRPr="00C63C97">
        <w:rPr>
          <w:rFonts w:asciiTheme="majorHAnsi" w:hAnsiTheme="majorHAnsi" w:cstheme="majorHAnsi"/>
          <w:color w:val="000000" w:themeColor="text1"/>
          <w:lang w:val="en-US"/>
        </w:rPr>
        <w:t xml:space="preserve"> hemicelluloses of molecular </w:t>
      </w:r>
      <w:r w:rsidR="009C153A" w:rsidRPr="00C63C97">
        <w:rPr>
          <w:rFonts w:asciiTheme="majorHAnsi" w:hAnsiTheme="majorHAnsi" w:cstheme="majorHAnsi"/>
          <w:color w:val="000000" w:themeColor="text1"/>
          <w:lang w:val="en-US"/>
        </w:rPr>
        <w:t>weight</w:t>
      </w:r>
      <w:r w:rsidR="001750BC" w:rsidRPr="00C63C97">
        <w:rPr>
          <w:rFonts w:asciiTheme="majorHAnsi" w:hAnsiTheme="majorHAnsi" w:cstheme="majorHAnsi"/>
          <w:color w:val="000000" w:themeColor="text1"/>
          <w:lang w:val="en-US"/>
        </w:rPr>
        <w:t xml:space="preserve"> 1-5 kDa</w:t>
      </w:r>
      <w:r w:rsidR="007457B2" w:rsidRPr="00C63C97">
        <w:rPr>
          <w:rFonts w:asciiTheme="majorHAnsi" w:hAnsiTheme="majorHAnsi" w:cstheme="majorHAnsi"/>
          <w:color w:val="000000" w:themeColor="text1"/>
          <w:lang w:val="en-US"/>
        </w:rPr>
        <w:t xml:space="preserve">. </w:t>
      </w:r>
      <w:r w:rsidR="008A69D0" w:rsidRPr="00C63C97">
        <w:rPr>
          <w:rFonts w:asciiTheme="majorHAnsi" w:hAnsiTheme="majorHAnsi" w:cstheme="majorHAnsi"/>
          <w:color w:val="000000" w:themeColor="text1"/>
          <w:lang w:val="en-US"/>
        </w:rPr>
        <w:t>Th</w:t>
      </w:r>
      <w:r w:rsidR="007457B2" w:rsidRPr="00C63C97">
        <w:rPr>
          <w:rFonts w:asciiTheme="majorHAnsi" w:hAnsiTheme="majorHAnsi" w:cstheme="majorHAnsi"/>
          <w:color w:val="000000" w:themeColor="text1"/>
          <w:lang w:val="en-US"/>
        </w:rPr>
        <w:t>is</w:t>
      </w:r>
      <w:r w:rsidR="008A69D0" w:rsidRPr="00C63C97">
        <w:rPr>
          <w:rFonts w:asciiTheme="majorHAnsi" w:hAnsiTheme="majorHAnsi" w:cstheme="majorHAnsi"/>
          <w:color w:val="000000" w:themeColor="text1"/>
          <w:lang w:val="en-US"/>
        </w:rPr>
        <w:t xml:space="preserve"> autohydrolysis w</w:t>
      </w:r>
      <w:r w:rsidR="00BD47E6" w:rsidRPr="00C63C97">
        <w:rPr>
          <w:rFonts w:asciiTheme="majorHAnsi" w:hAnsiTheme="majorHAnsi" w:cstheme="majorHAnsi"/>
          <w:color w:val="000000" w:themeColor="text1"/>
          <w:lang w:val="en-US"/>
        </w:rPr>
        <w:t>ould be</w:t>
      </w:r>
      <w:r w:rsidR="001750BC" w:rsidRPr="00C63C97">
        <w:rPr>
          <w:rFonts w:asciiTheme="majorHAnsi" w:hAnsiTheme="majorHAnsi" w:cstheme="majorHAnsi"/>
          <w:color w:val="000000" w:themeColor="text1"/>
          <w:lang w:val="en-US"/>
        </w:rPr>
        <w:t xml:space="preserve"> mainly in the solid before extraction and</w:t>
      </w:r>
      <w:r w:rsidR="00B103B5" w:rsidRPr="00C63C97">
        <w:rPr>
          <w:rFonts w:asciiTheme="majorHAnsi" w:hAnsiTheme="majorHAnsi" w:cstheme="majorHAnsi"/>
          <w:color w:val="000000" w:themeColor="text1"/>
          <w:lang w:val="en-US"/>
        </w:rPr>
        <w:t xml:space="preserve"> </w:t>
      </w:r>
      <w:r w:rsidR="00D424B6" w:rsidRPr="00C63C97">
        <w:rPr>
          <w:rFonts w:asciiTheme="majorHAnsi" w:hAnsiTheme="majorHAnsi" w:cstheme="majorHAnsi"/>
          <w:color w:val="000000" w:themeColor="text1"/>
          <w:lang w:val="en-US"/>
        </w:rPr>
        <w:t xml:space="preserve">not in the liquid from other hemicelluloses already extracted. </w:t>
      </w:r>
      <w:r w:rsidR="00D424B6" w:rsidRPr="00C63C97">
        <w:rPr>
          <w:rFonts w:asciiTheme="majorHAnsi" w:hAnsiTheme="majorHAnsi" w:cstheme="majorHAnsi"/>
          <w:color w:val="000000" w:themeColor="text1"/>
          <w:lang w:val="en-US"/>
        </w:rPr>
        <w:lastRenderedPageBreak/>
        <w:t xml:space="preserve">The most abundant molecular groups </w:t>
      </w:r>
      <w:r w:rsidR="00A53E01" w:rsidRPr="00C63C97">
        <w:rPr>
          <w:rFonts w:asciiTheme="majorHAnsi" w:hAnsiTheme="majorHAnsi" w:cstheme="majorHAnsi"/>
          <w:color w:val="000000" w:themeColor="text1"/>
          <w:lang w:val="en-US"/>
        </w:rPr>
        <w:t xml:space="preserve">in decreasing order </w:t>
      </w:r>
      <w:r w:rsidR="00D424B6" w:rsidRPr="00C63C97">
        <w:rPr>
          <w:rFonts w:asciiTheme="majorHAnsi" w:hAnsiTheme="majorHAnsi" w:cstheme="majorHAnsi"/>
          <w:color w:val="000000" w:themeColor="text1"/>
          <w:lang w:val="en-US"/>
        </w:rPr>
        <w:t xml:space="preserve">were, as in previous work </w:t>
      </w:r>
      <w:r w:rsidR="00A53E01"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{"citationItems":[{"id":"ITEM-1","itemData":{"DOI":"https://doi.org/10.1016/j.jclepro.2020.125179","ISSN":"0959-6526","abstract":"Discarded carrots account for 30% of the total production ending up in landfills, land, or a small part as cattle food. Valorization of discarded carrot pulp was studied by hydrothermal treatment, fractionating free sugars, hemicellulose and pectin in the liquid phase and residual pulp in the solid phase. Extraction took place in flow-through mode at 140, 160 and 180 °C, achieving recoveries up to 211.0 g/kg dry pulp of free sugars, 29.13 g/kg dry pulp of homogalacturonan pectin, and 70.45 g/kg dry pulp of arabinogalactan hemicellulose. The residual pulp reached a cellulose content of 57.5 wt% while before the treatment it was 10.7 wt%. Most of the free sugars were extracted in the preheating stage in batch, so they could be obtained separately from the biopolymers. The flow-through extraction allowed to obtain hemicellulose and pectin of molecular weights &gt;30 kDa. The evolution of different ranges of molecular weight was studied in detail for a better understanding of the phenomenon of autohydrolysis and the link between hemicellulose and pectin. The ample molecular weight distribution in the hydrolyzate allows for a subsequent fractionation via ultrafiltration membranes, to obtain a high molecular weight fraction for applications such as film-forming (in combination with the residual pulp).","author":[{"dropping-particle":"","family":"Ramos-Andrés","given":"Marta","non-dropping-particle":"","parse-names":false,"suffix":""},{"dropping-particle":"","family":"Aguilera-Torre","given":"Beatriz","non-dropping-particle":"","parse-names":false,"suffix":""},{"dropping-particle":"","family":"García-Serna","given":"Juan","non-dropping-particle":"","parse-names":false,"suffix":""}],"container-title":"Journal of Cleaner Production","id":"ITEM-1","issued":{"date-parts":[["2020"]]},"page":"125179","title":"Hydrothermal production of high-molecular weight hemicellulose-pectin, free sugars and residual cellulose pulp from discarded carrots","type":"article-journal"},"uris":["http://www.mendeley.com/documents/?uuid=52629e72-6204-4429-83f9-8aa976533dad","http://www.mendeley.com/documents/?uuid=553e6621-5d3c-4780-adb5-bcff63180e32"]}],"mendeley":{"formattedCitation":"[5]","plainTextFormattedCitation":"[5]","previouslyFormattedCitation":"[5]"},"properties":{"noteIndex":0},"schema":"https://github.com/citation-style-language/schema/raw/master/csl-citation.json"}</w:instrText>
      </w:r>
      <w:r w:rsidR="00A53E01"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[5]</w:t>
      </w:r>
      <w:r w:rsidR="00A53E01" w:rsidRPr="00C63C97">
        <w:rPr>
          <w:rFonts w:asciiTheme="majorHAnsi" w:hAnsiTheme="majorHAnsi" w:cstheme="majorHAnsi"/>
          <w:color w:val="000000" w:themeColor="text1"/>
          <w:lang w:val="en-US"/>
        </w:rPr>
        <w:fldChar w:fldCharType="end"/>
      </w:r>
      <w:r w:rsidR="00D424B6" w:rsidRPr="00C63C97">
        <w:rPr>
          <w:rFonts w:asciiTheme="majorHAnsi" w:hAnsiTheme="majorHAnsi" w:cstheme="majorHAnsi"/>
          <w:color w:val="000000" w:themeColor="text1"/>
          <w:lang w:val="en-US"/>
        </w:rPr>
        <w:t xml:space="preserve">, </w:t>
      </w:r>
      <w:r w:rsidR="009C153A" w:rsidRPr="00C63C97">
        <w:rPr>
          <w:rStyle w:val="hgkelc"/>
          <w:rFonts w:asciiTheme="majorHAnsi" w:hAnsiTheme="majorHAnsi" w:cstheme="majorHAnsi"/>
          <w:lang w:val="en-US"/>
        </w:rPr>
        <w:t>&gt;</w:t>
      </w:r>
      <w:r w:rsidR="00D424B6" w:rsidRPr="00C63C97">
        <w:rPr>
          <w:rFonts w:asciiTheme="majorHAnsi" w:hAnsiTheme="majorHAnsi" w:cstheme="majorHAnsi"/>
          <w:color w:val="000000" w:themeColor="text1"/>
          <w:lang w:val="en-US"/>
        </w:rPr>
        <w:t>30 kDa, 1-5 kDa, 10-30 kDa, 5-10 kDa, hexamers, and pentamers.</w:t>
      </w:r>
    </w:p>
    <w:p w14:paraId="4D8E58E6" w14:textId="77777777" w:rsidR="00942E69" w:rsidRPr="00C63C97" w:rsidRDefault="00942E69" w:rsidP="004E5981">
      <w:pPr>
        <w:spacing w:line="480" w:lineRule="auto"/>
        <w:rPr>
          <w:rFonts w:asciiTheme="majorHAnsi" w:hAnsiTheme="majorHAnsi" w:cstheme="majorHAnsi"/>
          <w:lang w:val="en-US"/>
        </w:rPr>
      </w:pPr>
      <w:r w:rsidRPr="00C63C97">
        <w:rPr>
          <w:rFonts w:asciiTheme="majorHAnsi" w:hAnsiTheme="majorHAnsi" w:cstheme="majorHAnsi"/>
          <w:noProof/>
          <w:lang w:val="en-US"/>
        </w:rPr>
        <w:drawing>
          <wp:inline distT="0" distB="0" distL="0" distR="0" wp14:anchorId="27D9392A" wp14:editId="5BF49247">
            <wp:extent cx="5415516" cy="3022795"/>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1083" cy="3037066"/>
                    </a:xfrm>
                    <a:prstGeom prst="rect">
                      <a:avLst/>
                    </a:prstGeom>
                    <a:noFill/>
                  </pic:spPr>
                </pic:pic>
              </a:graphicData>
            </a:graphic>
          </wp:inline>
        </w:drawing>
      </w:r>
    </w:p>
    <w:p w14:paraId="56747A8D" w14:textId="30E7045A" w:rsidR="00942E69" w:rsidRPr="00C63C97" w:rsidRDefault="00942E69" w:rsidP="004E5981">
      <w:pPr>
        <w:spacing w:line="480" w:lineRule="auto"/>
        <w:rPr>
          <w:rFonts w:asciiTheme="majorHAnsi" w:hAnsiTheme="majorHAnsi" w:cstheme="majorHAnsi"/>
          <w:color w:val="000000" w:themeColor="text1"/>
          <w:sz w:val="20"/>
          <w:lang w:val="en-US"/>
        </w:rPr>
      </w:pPr>
      <w:r w:rsidRPr="00C63C97">
        <w:rPr>
          <w:rFonts w:asciiTheme="majorHAnsi" w:hAnsiTheme="majorHAnsi" w:cstheme="majorHAnsi"/>
          <w:sz w:val="20"/>
          <w:lang w:val="en-US"/>
        </w:rPr>
        <w:t>Fig</w:t>
      </w:r>
      <w:r w:rsidR="003D6258" w:rsidRPr="00C63C97">
        <w:rPr>
          <w:rFonts w:asciiTheme="majorHAnsi" w:hAnsiTheme="majorHAnsi" w:cstheme="majorHAnsi"/>
          <w:sz w:val="20"/>
          <w:lang w:val="en-US"/>
        </w:rPr>
        <w:t>ure</w:t>
      </w:r>
      <w:r w:rsidRPr="00C63C97">
        <w:rPr>
          <w:rFonts w:asciiTheme="majorHAnsi" w:hAnsiTheme="majorHAnsi" w:cstheme="majorHAnsi"/>
          <w:sz w:val="20"/>
          <w:lang w:val="en-US"/>
        </w:rPr>
        <w:t xml:space="preserve"> 5. Evolution over time</w:t>
      </w:r>
      <w:r w:rsidR="001F228B" w:rsidRPr="00C63C97">
        <w:rPr>
          <w:rFonts w:asciiTheme="majorHAnsi" w:hAnsiTheme="majorHAnsi" w:cstheme="majorHAnsi"/>
          <w:sz w:val="20"/>
          <w:lang w:val="en-US"/>
        </w:rPr>
        <w:t xml:space="preserve"> at 140 </w:t>
      </w:r>
      <w:r w:rsidR="001F228B" w:rsidRPr="00C63C97">
        <w:rPr>
          <w:rFonts w:ascii="Calibri" w:hAnsi="Calibri" w:cs="Calibri"/>
          <w:sz w:val="20"/>
          <w:lang w:val="en-US"/>
        </w:rPr>
        <w:t>°</w:t>
      </w:r>
      <w:r w:rsidR="001F228B" w:rsidRPr="00C63C97">
        <w:rPr>
          <w:rFonts w:asciiTheme="majorHAnsi" w:hAnsiTheme="majorHAnsi" w:cstheme="majorHAnsi"/>
          <w:sz w:val="20"/>
          <w:lang w:val="en-US"/>
        </w:rPr>
        <w:t>C</w:t>
      </w:r>
      <w:r w:rsidRPr="00C63C97">
        <w:rPr>
          <w:rFonts w:asciiTheme="majorHAnsi" w:hAnsiTheme="majorHAnsi" w:cstheme="majorHAnsi"/>
          <w:sz w:val="20"/>
          <w:lang w:val="en-US"/>
        </w:rPr>
        <w:t xml:space="preserve"> at the outlet of the </w:t>
      </w:r>
      <w:r w:rsidR="001F228B" w:rsidRPr="00C63C97">
        <w:rPr>
          <w:rFonts w:asciiTheme="majorHAnsi" w:hAnsiTheme="majorHAnsi" w:cstheme="majorHAnsi"/>
          <w:sz w:val="20"/>
          <w:lang w:val="en-US"/>
        </w:rPr>
        <w:t>pilot-</w:t>
      </w:r>
      <w:r w:rsidRPr="00C63C97">
        <w:rPr>
          <w:rFonts w:asciiTheme="majorHAnsi" w:hAnsiTheme="majorHAnsi" w:cstheme="majorHAnsi"/>
          <w:sz w:val="20"/>
          <w:lang w:val="en-US"/>
        </w:rPr>
        <w:t>plant</w:t>
      </w:r>
      <w:r w:rsidR="001F228B" w:rsidRPr="00C63C97">
        <w:rPr>
          <w:rFonts w:asciiTheme="majorHAnsi" w:hAnsiTheme="majorHAnsi" w:cstheme="majorHAnsi"/>
          <w:sz w:val="20"/>
          <w:lang w:val="en-US"/>
        </w:rPr>
        <w:t xml:space="preserve"> </w:t>
      </w:r>
      <w:r w:rsidRPr="00C63C97">
        <w:rPr>
          <w:rFonts w:asciiTheme="majorHAnsi" w:hAnsiTheme="majorHAnsi" w:cstheme="majorHAnsi"/>
          <w:sz w:val="20"/>
          <w:lang w:val="en-US"/>
        </w:rPr>
        <w:t xml:space="preserve">of A) the abundance of the different molecular groups of </w:t>
      </w:r>
      <w:r w:rsidR="0085118D" w:rsidRPr="00C63C97">
        <w:rPr>
          <w:rFonts w:asciiTheme="majorHAnsi" w:hAnsiTheme="majorHAnsi" w:cstheme="majorHAnsi"/>
          <w:sz w:val="20"/>
          <w:lang w:val="en-US"/>
        </w:rPr>
        <w:t>biopolymers</w:t>
      </w:r>
      <w:r w:rsidRPr="00C63C97">
        <w:rPr>
          <w:rFonts w:asciiTheme="majorHAnsi" w:hAnsiTheme="majorHAnsi" w:cstheme="majorHAnsi"/>
          <w:sz w:val="20"/>
          <w:lang w:val="en-US"/>
        </w:rPr>
        <w:t>, B) the total concentration of arabinogalactan and pectins, C) the abundance of the molecular groups of monomers and dimers, and D) the concentration of free sugars and by-products</w:t>
      </w:r>
      <w:r w:rsidR="00CB5549" w:rsidRPr="00C63C97">
        <w:rPr>
          <w:rFonts w:asciiTheme="majorHAnsi" w:hAnsiTheme="majorHAnsi" w:cstheme="majorHAnsi"/>
          <w:sz w:val="20"/>
          <w:lang w:val="en-US"/>
        </w:rPr>
        <w:t>.</w:t>
      </w:r>
    </w:p>
    <w:p w14:paraId="1681BBA5" w14:textId="226C1CDA" w:rsidR="00A92034" w:rsidRPr="00C63C97" w:rsidRDefault="00A92034"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Fig</w:t>
      </w:r>
      <w:r w:rsidR="00811337" w:rsidRPr="00C63C97">
        <w:rPr>
          <w:rFonts w:asciiTheme="majorHAnsi" w:hAnsiTheme="majorHAnsi" w:cstheme="majorHAnsi"/>
          <w:color w:val="000000" w:themeColor="text1"/>
          <w:lang w:val="en-US"/>
        </w:rPr>
        <w:t xml:space="preserve">ure </w:t>
      </w:r>
      <w:r w:rsidR="00345167" w:rsidRPr="00C63C97">
        <w:rPr>
          <w:rFonts w:asciiTheme="majorHAnsi" w:hAnsiTheme="majorHAnsi" w:cstheme="majorHAnsi"/>
          <w:color w:val="000000" w:themeColor="text1"/>
          <w:lang w:val="en-US"/>
        </w:rPr>
        <w:t>5</w:t>
      </w:r>
      <w:r w:rsidR="00811337" w:rsidRPr="00C63C97">
        <w:rPr>
          <w:rFonts w:asciiTheme="majorHAnsi" w:hAnsiTheme="majorHAnsi" w:cstheme="majorHAnsi"/>
          <w:color w:val="000000" w:themeColor="text1"/>
          <w:lang w:val="en-US"/>
        </w:rPr>
        <w:t>.C</w:t>
      </w:r>
      <w:r w:rsidRPr="00C63C97">
        <w:rPr>
          <w:rFonts w:asciiTheme="majorHAnsi" w:hAnsiTheme="majorHAnsi" w:cstheme="majorHAnsi"/>
          <w:color w:val="000000" w:themeColor="text1"/>
          <w:lang w:val="en-US"/>
        </w:rPr>
        <w:t xml:space="preserve"> shows the evolution of the presence </w:t>
      </w:r>
      <w:r w:rsidR="008A69D0" w:rsidRPr="00C63C97">
        <w:rPr>
          <w:rFonts w:asciiTheme="majorHAnsi" w:hAnsiTheme="majorHAnsi" w:cstheme="majorHAnsi"/>
          <w:color w:val="000000" w:themeColor="text1"/>
          <w:lang w:val="en-US"/>
        </w:rPr>
        <w:t xml:space="preserve">of </w:t>
      </w:r>
      <w:r w:rsidRPr="00C63C97">
        <w:rPr>
          <w:rFonts w:asciiTheme="majorHAnsi" w:hAnsiTheme="majorHAnsi" w:cstheme="majorHAnsi"/>
          <w:color w:val="000000" w:themeColor="text1"/>
          <w:lang w:val="en-US"/>
        </w:rPr>
        <w:t>monomers and dimers, and Fig</w:t>
      </w:r>
      <w:r w:rsidR="00811337" w:rsidRPr="00C63C97">
        <w:rPr>
          <w:rFonts w:asciiTheme="majorHAnsi" w:hAnsiTheme="majorHAnsi" w:cstheme="majorHAnsi"/>
          <w:color w:val="000000" w:themeColor="text1"/>
          <w:lang w:val="en-US"/>
        </w:rPr>
        <w:t xml:space="preserve">ure </w:t>
      </w:r>
      <w:r w:rsidR="00345167" w:rsidRPr="00C63C97">
        <w:rPr>
          <w:rFonts w:asciiTheme="majorHAnsi" w:hAnsiTheme="majorHAnsi" w:cstheme="majorHAnsi"/>
          <w:color w:val="000000" w:themeColor="text1"/>
          <w:lang w:val="en-US"/>
        </w:rPr>
        <w:t>5</w:t>
      </w:r>
      <w:r w:rsidR="00811337" w:rsidRPr="00C63C97">
        <w:rPr>
          <w:rFonts w:asciiTheme="majorHAnsi" w:hAnsiTheme="majorHAnsi" w:cstheme="majorHAnsi"/>
          <w:color w:val="000000" w:themeColor="text1"/>
          <w:lang w:val="en-US"/>
        </w:rPr>
        <w:t>.D</w:t>
      </w:r>
      <w:r w:rsidRPr="00C63C97">
        <w:rPr>
          <w:rFonts w:asciiTheme="majorHAnsi" w:hAnsiTheme="majorHAnsi" w:cstheme="majorHAnsi"/>
          <w:color w:val="000000" w:themeColor="text1"/>
          <w:lang w:val="en-US"/>
        </w:rPr>
        <w:t xml:space="preserve"> the evolution of the concentration of free suga</w:t>
      </w:r>
      <w:r w:rsidR="009C153A" w:rsidRPr="00C63C97">
        <w:rPr>
          <w:rFonts w:asciiTheme="majorHAnsi" w:hAnsiTheme="majorHAnsi" w:cstheme="majorHAnsi"/>
          <w:color w:val="000000" w:themeColor="text1"/>
          <w:lang w:val="en-US"/>
        </w:rPr>
        <w:t>r</w:t>
      </w:r>
      <w:r w:rsidRPr="00C63C97">
        <w:rPr>
          <w:rFonts w:asciiTheme="majorHAnsi" w:hAnsiTheme="majorHAnsi" w:cstheme="majorHAnsi"/>
          <w:color w:val="000000" w:themeColor="text1"/>
          <w:lang w:val="en-US"/>
        </w:rPr>
        <w:t>s and by</w:t>
      </w:r>
      <w:r w:rsidR="00EF5F1E" w:rsidRPr="00C63C97">
        <w:rPr>
          <w:rFonts w:asciiTheme="majorHAnsi" w:hAnsiTheme="majorHAnsi" w:cstheme="majorHAnsi"/>
          <w:color w:val="000000" w:themeColor="text1"/>
          <w:lang w:val="en-US"/>
        </w:rPr>
        <w:t>-</w:t>
      </w:r>
      <w:r w:rsidRPr="00C63C97">
        <w:rPr>
          <w:rFonts w:asciiTheme="majorHAnsi" w:hAnsiTheme="majorHAnsi" w:cstheme="majorHAnsi"/>
          <w:color w:val="000000" w:themeColor="text1"/>
          <w:lang w:val="en-US"/>
        </w:rPr>
        <w:t>products, all at the outlet of the plant. Both monomers and dimers experienced, as well as hemicelluloses, two m</w:t>
      </w:r>
      <w:r w:rsidR="009C153A" w:rsidRPr="00C63C97">
        <w:rPr>
          <w:rFonts w:asciiTheme="majorHAnsi" w:hAnsiTheme="majorHAnsi" w:cstheme="majorHAnsi"/>
          <w:color w:val="000000" w:themeColor="text1"/>
          <w:lang w:val="en-US"/>
        </w:rPr>
        <w:t>a</w:t>
      </w:r>
      <w:r w:rsidRPr="00C63C97">
        <w:rPr>
          <w:rFonts w:asciiTheme="majorHAnsi" w:hAnsiTheme="majorHAnsi" w:cstheme="majorHAnsi"/>
          <w:color w:val="000000" w:themeColor="text1"/>
          <w:lang w:val="en-US"/>
        </w:rPr>
        <w:t xml:space="preserve">xima at minute 60 and 105. </w:t>
      </w:r>
      <w:r w:rsidR="0036249B" w:rsidRPr="00C63C97">
        <w:rPr>
          <w:rFonts w:asciiTheme="majorHAnsi" w:hAnsiTheme="majorHAnsi" w:cstheme="majorHAnsi"/>
          <w:color w:val="000000" w:themeColor="text1"/>
          <w:lang w:val="en-US"/>
        </w:rPr>
        <w:t xml:space="preserve">The concentration of free sugars showed the same maxima, and the maximum at minute 105 was much higher than the maximum of hemicelluloses and was again associated with operating two of the three reactors without preheating, extracting much more and faster. </w:t>
      </w:r>
      <w:r w:rsidR="00E84E6E" w:rsidRPr="00C63C97">
        <w:rPr>
          <w:rFonts w:asciiTheme="majorHAnsi" w:hAnsiTheme="majorHAnsi" w:cstheme="majorHAnsi"/>
          <w:color w:val="000000" w:themeColor="text1"/>
          <w:lang w:val="en-US"/>
        </w:rPr>
        <w:t>T</w:t>
      </w:r>
      <w:r w:rsidRPr="00C63C97">
        <w:rPr>
          <w:rFonts w:asciiTheme="majorHAnsi" w:hAnsiTheme="majorHAnsi" w:cstheme="majorHAnsi"/>
          <w:color w:val="000000" w:themeColor="text1"/>
          <w:lang w:val="en-US"/>
        </w:rPr>
        <w:t>he concentration of by</w:t>
      </w:r>
      <w:r w:rsidR="00EF5F1E" w:rsidRPr="00C63C97">
        <w:rPr>
          <w:rFonts w:asciiTheme="majorHAnsi" w:hAnsiTheme="majorHAnsi" w:cstheme="majorHAnsi"/>
          <w:color w:val="000000" w:themeColor="text1"/>
          <w:lang w:val="en-US"/>
        </w:rPr>
        <w:t>-</w:t>
      </w:r>
      <w:r w:rsidRPr="00C63C97">
        <w:rPr>
          <w:rFonts w:asciiTheme="majorHAnsi" w:hAnsiTheme="majorHAnsi" w:cstheme="majorHAnsi"/>
          <w:color w:val="000000" w:themeColor="text1"/>
          <w:lang w:val="en-US"/>
        </w:rPr>
        <w:t>products showed only the m</w:t>
      </w:r>
      <w:r w:rsidR="009C153A" w:rsidRPr="00C63C97">
        <w:rPr>
          <w:rFonts w:asciiTheme="majorHAnsi" w:hAnsiTheme="majorHAnsi" w:cstheme="majorHAnsi"/>
          <w:color w:val="000000" w:themeColor="text1"/>
          <w:lang w:val="en-US"/>
        </w:rPr>
        <w:t>a</w:t>
      </w:r>
      <w:r w:rsidRPr="00C63C97">
        <w:rPr>
          <w:rFonts w:asciiTheme="majorHAnsi" w:hAnsiTheme="majorHAnsi" w:cstheme="majorHAnsi"/>
          <w:color w:val="000000" w:themeColor="text1"/>
          <w:lang w:val="en-US"/>
        </w:rPr>
        <w:t xml:space="preserve">ximum at minute 105. </w:t>
      </w:r>
      <w:r w:rsidR="0036249B" w:rsidRPr="00C63C97">
        <w:rPr>
          <w:rFonts w:asciiTheme="majorHAnsi" w:hAnsiTheme="majorHAnsi" w:cstheme="majorHAnsi"/>
          <w:color w:val="000000" w:themeColor="text1"/>
          <w:lang w:val="en-US"/>
        </w:rPr>
        <w:t xml:space="preserve">These by-products would be mainly associated with the higher presence of free sugars and the autohydrolysis of hemicelluloses that occurred at 105 min. </w:t>
      </w:r>
    </w:p>
    <w:p w14:paraId="7CFCBE1C" w14:textId="18027D58" w:rsidR="007457B2" w:rsidRPr="00C63C97" w:rsidRDefault="007457B2"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lastRenderedPageBreak/>
        <w:t xml:space="preserve">Figure 6 shows the presence of molecular groups and the concentration of biopolymers over time at the outlet of the plant extracting at 180 </w:t>
      </w:r>
      <w:r w:rsidRPr="00C63C97">
        <w:rPr>
          <w:rFonts w:ascii="Calibri" w:hAnsi="Calibri" w:cs="Calibri"/>
          <w:lang w:val="en-US"/>
        </w:rPr>
        <w:t>°</w:t>
      </w:r>
      <w:r w:rsidRPr="00C63C97">
        <w:rPr>
          <w:rFonts w:asciiTheme="majorHAnsi" w:hAnsiTheme="majorHAnsi" w:cstheme="majorHAnsi"/>
          <w:color w:val="000000" w:themeColor="text1"/>
          <w:lang w:val="en-US"/>
        </w:rPr>
        <w:t xml:space="preserve">C. The continuous variations in the graphs show that the 180 </w:t>
      </w:r>
      <w:r w:rsidRPr="00C63C97">
        <w:rPr>
          <w:rFonts w:ascii="Calibri" w:hAnsi="Calibri" w:cs="Calibri"/>
          <w:lang w:val="en-US"/>
        </w:rPr>
        <w:t>°</w:t>
      </w:r>
      <w:r w:rsidRPr="00C63C97">
        <w:rPr>
          <w:rFonts w:asciiTheme="majorHAnsi" w:hAnsiTheme="majorHAnsi" w:cstheme="majorHAnsi"/>
          <w:color w:val="000000" w:themeColor="text1"/>
          <w:lang w:val="en-US"/>
        </w:rPr>
        <w:t xml:space="preserve">C operation was less stable than the 140 </w:t>
      </w:r>
      <w:r w:rsidRPr="00C63C97">
        <w:rPr>
          <w:rFonts w:ascii="Calibri" w:hAnsi="Calibri" w:cs="Calibri"/>
          <w:lang w:val="en-US"/>
        </w:rPr>
        <w:t>°</w:t>
      </w:r>
      <w:r w:rsidRPr="00C63C97">
        <w:rPr>
          <w:rFonts w:asciiTheme="majorHAnsi" w:hAnsiTheme="majorHAnsi" w:cstheme="majorHAnsi"/>
          <w:color w:val="000000" w:themeColor="text1"/>
          <w:lang w:val="en-US"/>
        </w:rPr>
        <w:t xml:space="preserve">C operation. Therefore, each reactor was not analyzed individually. Looking at the outlet of the plant, the presence of different maxima can be appreciated. In the case of hemicelluloses and pectins shown in Figure 6.B, the maximum at minute 80 stood out (reactors R1-2/R2-2 operating). As can be seen in Figure 6.A, the operation without preheating allowed to obtain a higher </w:t>
      </w:r>
      <w:proofErr w:type="gramStart"/>
      <w:r w:rsidRPr="00C63C97">
        <w:rPr>
          <w:rFonts w:asciiTheme="majorHAnsi" w:hAnsiTheme="majorHAnsi" w:cstheme="majorHAnsi"/>
          <w:color w:val="000000" w:themeColor="text1"/>
          <w:lang w:val="en-US"/>
        </w:rPr>
        <w:t>amount</w:t>
      </w:r>
      <w:proofErr w:type="gramEnd"/>
      <w:r w:rsidRPr="00C63C97">
        <w:rPr>
          <w:rFonts w:asciiTheme="majorHAnsi" w:hAnsiTheme="majorHAnsi" w:cstheme="majorHAnsi"/>
          <w:color w:val="000000" w:themeColor="text1"/>
          <w:lang w:val="en-US"/>
        </w:rPr>
        <w:t xml:space="preserve"> of hemicelluloses of all molecular weights and therefore also a higher amount of pectins associated to the higher molecular weight hemicelluloses. However, the evolution of free sugars (Figure 6.D) shows its most important maximum at minute 60, when reactors R4/R5/R1-2 were operating. The maximum of by-products was at minute 80, coinciding with the maximum of hemicelluloses/pectins. The fact that there is no significant maximum of free sugars at minute 80 may be because the sugars present in R1-2 were extracted so fast that the maximum was shifted to minute 60, while hemicelluloses/pectins needed a few more minutes of operation to reach their maximum. Monomers and dimers (Figure 6.C) were also maximized at minute 60. </w:t>
      </w:r>
    </w:p>
    <w:p w14:paraId="55EB2402" w14:textId="1EA57A3E" w:rsidR="0047709F" w:rsidRPr="00C63C97" w:rsidRDefault="001E418B" w:rsidP="004E5981">
      <w:pPr>
        <w:spacing w:line="480" w:lineRule="auto"/>
        <w:rPr>
          <w:rFonts w:asciiTheme="majorHAnsi" w:hAnsiTheme="majorHAnsi" w:cstheme="majorHAnsi"/>
          <w:color w:val="2E74B5" w:themeColor="accent5" w:themeShade="BF"/>
          <w:lang w:val="en-US"/>
        </w:rPr>
      </w:pPr>
      <w:r w:rsidRPr="00C63C97">
        <w:rPr>
          <w:rFonts w:asciiTheme="majorHAnsi" w:hAnsiTheme="majorHAnsi" w:cstheme="majorHAnsi"/>
          <w:noProof/>
          <w:color w:val="2E74B5" w:themeColor="accent5" w:themeShade="BF"/>
          <w:lang w:val="en-US"/>
        </w:rPr>
        <w:drawing>
          <wp:inline distT="0" distB="0" distL="0" distR="0" wp14:anchorId="0817BF9E" wp14:editId="6AA5211F">
            <wp:extent cx="5592725" cy="3030068"/>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7563" cy="3038107"/>
                    </a:xfrm>
                    <a:prstGeom prst="rect">
                      <a:avLst/>
                    </a:prstGeom>
                    <a:noFill/>
                  </pic:spPr>
                </pic:pic>
              </a:graphicData>
            </a:graphic>
          </wp:inline>
        </w:drawing>
      </w:r>
    </w:p>
    <w:p w14:paraId="5608286E" w14:textId="04CD2F64" w:rsidR="006B3E6E" w:rsidRPr="00C63C97" w:rsidRDefault="000329C8" w:rsidP="004E5981">
      <w:pPr>
        <w:spacing w:line="480" w:lineRule="auto"/>
        <w:rPr>
          <w:rFonts w:asciiTheme="majorHAnsi" w:hAnsiTheme="majorHAnsi" w:cstheme="majorHAnsi"/>
          <w:color w:val="000000" w:themeColor="text1"/>
          <w:sz w:val="20"/>
          <w:lang w:val="en-US"/>
        </w:rPr>
      </w:pPr>
      <w:bookmarkStart w:id="18" w:name="_Hlk93752661"/>
      <w:r w:rsidRPr="00C63C97">
        <w:rPr>
          <w:rFonts w:asciiTheme="majorHAnsi" w:hAnsiTheme="majorHAnsi" w:cstheme="majorHAnsi"/>
          <w:color w:val="000000" w:themeColor="text1"/>
          <w:sz w:val="20"/>
          <w:lang w:val="en-US"/>
        </w:rPr>
        <w:lastRenderedPageBreak/>
        <w:t>Fig</w:t>
      </w:r>
      <w:r w:rsidR="003D6258" w:rsidRPr="00C63C97">
        <w:rPr>
          <w:rFonts w:asciiTheme="majorHAnsi" w:hAnsiTheme="majorHAnsi" w:cstheme="majorHAnsi"/>
          <w:color w:val="000000" w:themeColor="text1"/>
          <w:sz w:val="20"/>
          <w:lang w:val="en-US"/>
        </w:rPr>
        <w:t>ure</w:t>
      </w:r>
      <w:r w:rsidRPr="00C63C97">
        <w:rPr>
          <w:rFonts w:asciiTheme="majorHAnsi" w:hAnsiTheme="majorHAnsi" w:cstheme="majorHAnsi"/>
          <w:color w:val="000000" w:themeColor="text1"/>
          <w:sz w:val="20"/>
          <w:lang w:val="en-US"/>
        </w:rPr>
        <w:t xml:space="preserve"> </w:t>
      </w:r>
      <w:r w:rsidR="00345167" w:rsidRPr="00C63C97">
        <w:rPr>
          <w:rFonts w:asciiTheme="majorHAnsi" w:hAnsiTheme="majorHAnsi" w:cstheme="majorHAnsi"/>
          <w:color w:val="000000" w:themeColor="text1"/>
          <w:sz w:val="20"/>
          <w:lang w:val="en-US"/>
        </w:rPr>
        <w:t>6</w:t>
      </w:r>
      <w:r w:rsidRPr="00C63C97">
        <w:rPr>
          <w:rFonts w:asciiTheme="majorHAnsi" w:hAnsiTheme="majorHAnsi" w:cstheme="majorHAnsi"/>
          <w:color w:val="000000" w:themeColor="text1"/>
          <w:sz w:val="20"/>
          <w:lang w:val="en-US"/>
        </w:rPr>
        <w:t xml:space="preserve">. </w:t>
      </w:r>
      <w:r w:rsidR="00392EA5" w:rsidRPr="00C63C97">
        <w:rPr>
          <w:rFonts w:asciiTheme="majorHAnsi" w:hAnsiTheme="majorHAnsi" w:cstheme="majorHAnsi"/>
          <w:sz w:val="20"/>
          <w:lang w:val="en-US"/>
        </w:rPr>
        <w:t xml:space="preserve">Evolution over time at 180 </w:t>
      </w:r>
      <w:r w:rsidR="00392EA5" w:rsidRPr="00C63C97">
        <w:rPr>
          <w:rFonts w:ascii="Calibri" w:hAnsi="Calibri" w:cs="Calibri"/>
          <w:sz w:val="20"/>
          <w:lang w:val="en-US"/>
        </w:rPr>
        <w:t>°</w:t>
      </w:r>
      <w:r w:rsidR="00392EA5" w:rsidRPr="00C63C97">
        <w:rPr>
          <w:rFonts w:asciiTheme="majorHAnsi" w:hAnsiTheme="majorHAnsi" w:cstheme="majorHAnsi"/>
          <w:sz w:val="20"/>
          <w:lang w:val="en-US"/>
        </w:rPr>
        <w:t xml:space="preserve">C at the outlet of the </w:t>
      </w:r>
      <w:r w:rsidR="00D00D77" w:rsidRPr="00C63C97">
        <w:rPr>
          <w:rFonts w:asciiTheme="majorHAnsi" w:hAnsiTheme="majorHAnsi" w:cstheme="majorHAnsi"/>
          <w:sz w:val="20"/>
          <w:lang w:val="en-US"/>
        </w:rPr>
        <w:t>pilot-</w:t>
      </w:r>
      <w:r w:rsidR="00392EA5" w:rsidRPr="00C63C97">
        <w:rPr>
          <w:rFonts w:asciiTheme="majorHAnsi" w:hAnsiTheme="majorHAnsi" w:cstheme="majorHAnsi"/>
          <w:sz w:val="20"/>
          <w:lang w:val="en-US"/>
        </w:rPr>
        <w:t xml:space="preserve">plant of A) the abundance of the different molecular groups of </w:t>
      </w:r>
      <w:r w:rsidR="0085118D" w:rsidRPr="00C63C97">
        <w:rPr>
          <w:rFonts w:asciiTheme="majorHAnsi" w:hAnsiTheme="majorHAnsi" w:cstheme="majorHAnsi"/>
          <w:sz w:val="20"/>
          <w:lang w:val="en-US"/>
        </w:rPr>
        <w:t>biopolymers</w:t>
      </w:r>
      <w:r w:rsidR="00392EA5" w:rsidRPr="00C63C97">
        <w:rPr>
          <w:rFonts w:asciiTheme="majorHAnsi" w:hAnsiTheme="majorHAnsi" w:cstheme="majorHAnsi"/>
          <w:sz w:val="20"/>
          <w:lang w:val="en-US"/>
        </w:rPr>
        <w:t>, B) the total concentration of arabinogalactan and pectins, C) the abundance of the molecular groups of monomers and dimers, and D) the concentration of free sugars and by-products</w:t>
      </w:r>
      <w:r w:rsidR="007457B2" w:rsidRPr="00C63C97">
        <w:rPr>
          <w:rFonts w:asciiTheme="majorHAnsi" w:hAnsiTheme="majorHAnsi" w:cstheme="majorHAnsi"/>
          <w:color w:val="000000" w:themeColor="text1"/>
          <w:sz w:val="20"/>
          <w:lang w:val="en-US"/>
        </w:rPr>
        <w:t>.</w:t>
      </w:r>
    </w:p>
    <w:bookmarkEnd w:id="18"/>
    <w:p w14:paraId="35BAF042" w14:textId="01724F77" w:rsidR="009B781E" w:rsidRPr="00C63C97" w:rsidRDefault="009B781E" w:rsidP="004E5981">
      <w:pPr>
        <w:pStyle w:val="Ttulo2"/>
        <w:spacing w:line="480" w:lineRule="auto"/>
      </w:pPr>
      <w:r w:rsidRPr="00C63C97">
        <w:t>Ultrafiltration and diafiltration</w:t>
      </w:r>
    </w:p>
    <w:p w14:paraId="195F4A9F" w14:textId="46FAD2D8" w:rsidR="009B781E" w:rsidRPr="00C63C97" w:rsidRDefault="009F5BA3" w:rsidP="004E5981">
      <w:pPr>
        <w:pStyle w:val="Ttulo3"/>
        <w:spacing w:line="480" w:lineRule="auto"/>
      </w:pPr>
      <w:r w:rsidRPr="00C63C97">
        <w:t>Recovery of arabinogalactan, pectin, free sugars, and by-products</w:t>
      </w:r>
    </w:p>
    <w:p w14:paraId="3806EA8F" w14:textId="157C68FB" w:rsidR="00293DF9" w:rsidRPr="00C63C97" w:rsidRDefault="00293DF9"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 xml:space="preserve">As shown in Figure 2, the treatment of the </w:t>
      </w:r>
      <w:r w:rsidR="007457B2" w:rsidRPr="00C63C97">
        <w:rPr>
          <w:rFonts w:asciiTheme="majorHAnsi" w:hAnsiTheme="majorHAnsi" w:cstheme="majorHAnsi"/>
          <w:color w:val="000000" w:themeColor="text1"/>
          <w:lang w:val="en-US"/>
        </w:rPr>
        <w:t xml:space="preserve">140 </w:t>
      </w:r>
      <w:r w:rsidR="007457B2" w:rsidRPr="00C63C97">
        <w:rPr>
          <w:rFonts w:ascii="Calibri" w:hAnsi="Calibri" w:cs="Calibri"/>
          <w:color w:val="000000" w:themeColor="text1"/>
          <w:lang w:val="en-US"/>
        </w:rPr>
        <w:t>°</w:t>
      </w:r>
      <w:r w:rsidR="007457B2" w:rsidRPr="00C63C97">
        <w:rPr>
          <w:rFonts w:asciiTheme="majorHAnsi" w:hAnsiTheme="majorHAnsi" w:cstheme="majorHAnsi"/>
          <w:color w:val="000000" w:themeColor="text1"/>
          <w:lang w:val="en-US"/>
        </w:rPr>
        <w:t>C extract (</w:t>
      </w:r>
      <w:r w:rsidRPr="00C63C97">
        <w:rPr>
          <w:rFonts w:asciiTheme="majorHAnsi" w:hAnsiTheme="majorHAnsi" w:cstheme="majorHAnsi"/>
          <w:color w:val="000000" w:themeColor="text1"/>
          <w:lang w:val="en-US"/>
        </w:rPr>
        <w:t>140-Feed</w:t>
      </w:r>
      <w:r w:rsidR="007457B2" w:rsidRPr="00C63C97">
        <w:rPr>
          <w:rFonts w:asciiTheme="majorHAnsi" w:hAnsiTheme="majorHAnsi" w:cstheme="majorHAnsi"/>
          <w:color w:val="000000" w:themeColor="text1"/>
          <w:lang w:val="en-US"/>
        </w:rPr>
        <w:t>)</w:t>
      </w:r>
      <w:r w:rsidRPr="00C63C97">
        <w:rPr>
          <w:rFonts w:asciiTheme="majorHAnsi" w:hAnsiTheme="majorHAnsi" w:cstheme="majorHAnsi"/>
          <w:color w:val="000000" w:themeColor="text1"/>
          <w:lang w:val="en-US"/>
        </w:rPr>
        <w:t xml:space="preserve"> was based on applying 10 kDa-ultrafiltration, five cycles of 10 kDa-diafiltration, 30 kDa-ultrafiltration to the purified 10 kDa-retentate, and five cycles of diafiltration to the 30 kDa-retentate. The treatment of the </w:t>
      </w:r>
      <w:r w:rsidR="007457B2" w:rsidRPr="00C63C97">
        <w:rPr>
          <w:rFonts w:asciiTheme="majorHAnsi" w:hAnsiTheme="majorHAnsi" w:cstheme="majorHAnsi"/>
          <w:color w:val="000000" w:themeColor="text1"/>
          <w:lang w:val="en-US"/>
        </w:rPr>
        <w:t xml:space="preserve">180 </w:t>
      </w:r>
      <w:r w:rsidR="007457B2" w:rsidRPr="00C63C97">
        <w:rPr>
          <w:rFonts w:ascii="Calibri" w:hAnsi="Calibri" w:cs="Calibri"/>
          <w:color w:val="000000" w:themeColor="text1"/>
          <w:lang w:val="en-US"/>
        </w:rPr>
        <w:t>°</w:t>
      </w:r>
      <w:r w:rsidR="007457B2" w:rsidRPr="00C63C97">
        <w:rPr>
          <w:rFonts w:asciiTheme="majorHAnsi" w:hAnsiTheme="majorHAnsi" w:cstheme="majorHAnsi"/>
          <w:color w:val="000000" w:themeColor="text1"/>
          <w:lang w:val="en-US"/>
        </w:rPr>
        <w:t>C extract (</w:t>
      </w:r>
      <w:r w:rsidRPr="00C63C97">
        <w:rPr>
          <w:rFonts w:asciiTheme="majorHAnsi" w:hAnsiTheme="majorHAnsi" w:cstheme="majorHAnsi"/>
          <w:color w:val="000000" w:themeColor="text1"/>
          <w:lang w:val="en-US"/>
        </w:rPr>
        <w:t>180-Feed</w:t>
      </w:r>
      <w:r w:rsidR="007457B2" w:rsidRPr="00C63C97">
        <w:rPr>
          <w:rFonts w:asciiTheme="majorHAnsi" w:hAnsiTheme="majorHAnsi" w:cstheme="majorHAnsi"/>
          <w:color w:val="000000" w:themeColor="text1"/>
          <w:lang w:val="en-US"/>
        </w:rPr>
        <w:t>)</w:t>
      </w:r>
      <w:r w:rsidRPr="00C63C97">
        <w:rPr>
          <w:rFonts w:asciiTheme="majorHAnsi" w:hAnsiTheme="majorHAnsi" w:cstheme="majorHAnsi"/>
          <w:color w:val="000000" w:themeColor="text1"/>
          <w:lang w:val="en-US"/>
        </w:rPr>
        <w:t xml:space="preserve"> was </w:t>
      </w:r>
      <w:r w:rsidR="00A43E23" w:rsidRPr="00C63C97">
        <w:rPr>
          <w:rFonts w:asciiTheme="majorHAnsi" w:hAnsiTheme="majorHAnsi" w:cstheme="majorHAnsi"/>
          <w:color w:val="000000" w:themeColor="text1"/>
          <w:lang w:val="en-US"/>
        </w:rPr>
        <w:t xml:space="preserve">a little </w:t>
      </w:r>
      <w:r w:rsidRPr="00C63C97">
        <w:rPr>
          <w:rFonts w:asciiTheme="majorHAnsi" w:hAnsiTheme="majorHAnsi" w:cstheme="majorHAnsi"/>
          <w:color w:val="000000" w:themeColor="text1"/>
          <w:lang w:val="en-US"/>
        </w:rPr>
        <w:t xml:space="preserve">different from 140-Feed. One of the differences was that with the 30 kDa membrane, only the five diafiltration cycles were applied without prior ultrafiltration, as the product was already sufficiently concentrated and a higher concentration could have made the membrane operation unfeasible. Since there was a higher amount of 1-5 kDa hemicelluloses in the 180 </w:t>
      </w:r>
      <w:r w:rsidRPr="00C63C97">
        <w:rPr>
          <w:rFonts w:ascii="Calibri" w:hAnsi="Calibri" w:cs="Calibri"/>
          <w:lang w:val="en-US"/>
        </w:rPr>
        <w:t>°</w:t>
      </w:r>
      <w:r w:rsidRPr="00C63C97">
        <w:rPr>
          <w:rFonts w:asciiTheme="majorHAnsi" w:hAnsiTheme="majorHAnsi" w:cstheme="majorHAnsi"/>
          <w:color w:val="000000" w:themeColor="text1"/>
          <w:lang w:val="en-US"/>
        </w:rPr>
        <w:t xml:space="preserve">C extract, the second difference was that an additional 1 kDa membrane was used. The ultrafiltration/diafiltration resulted in the distribution of the components into the different streams. </w:t>
      </w:r>
      <w:r w:rsidR="00AF5E7E" w:rsidRPr="00C63C97">
        <w:rPr>
          <w:rFonts w:asciiTheme="majorHAnsi" w:hAnsiTheme="majorHAnsi" w:cstheme="majorHAnsi"/>
          <w:color w:val="000000" w:themeColor="text1"/>
          <w:lang w:val="en-US"/>
        </w:rPr>
        <w:t>The distribution shown in Table 2 is based on t</w:t>
      </w:r>
      <w:r w:rsidRPr="00C63C97">
        <w:rPr>
          <w:rFonts w:asciiTheme="majorHAnsi" w:hAnsiTheme="majorHAnsi" w:cstheme="majorHAnsi"/>
          <w:color w:val="000000" w:themeColor="text1"/>
          <w:lang w:val="en-US"/>
        </w:rPr>
        <w:t xml:space="preserve">he samples 140-Feed and 180-Feed initially distributed in Ret-10 kDa and Perm-10 kDa. Then, Ret-10 kDa-DF was distributed in the 30 kDa membrane products. In the case of 180-Feed, Perm-10 kDa was additionally distributed in the 1 kDa membrane products. The percentages corresponding to the diafiltration waters were calculated by material balance. </w:t>
      </w:r>
    </w:p>
    <w:p w14:paraId="3AF7EEDB" w14:textId="013D0347" w:rsidR="0085118D" w:rsidRPr="00C63C97" w:rsidRDefault="0085118D" w:rsidP="004E5981">
      <w:pPr>
        <w:spacing w:line="480" w:lineRule="auto"/>
        <w:rPr>
          <w:rFonts w:asciiTheme="majorHAnsi" w:hAnsiTheme="majorHAnsi" w:cstheme="majorHAnsi"/>
          <w:sz w:val="20"/>
          <w:lang w:val="en-US"/>
        </w:rPr>
      </w:pPr>
      <w:bookmarkStart w:id="19" w:name="_Hlk93752680"/>
      <w:r w:rsidRPr="00C63C97">
        <w:rPr>
          <w:rFonts w:asciiTheme="majorHAnsi" w:hAnsiTheme="majorHAnsi" w:cstheme="majorHAnsi"/>
          <w:sz w:val="20"/>
          <w:lang w:val="en-US"/>
        </w:rPr>
        <w:t>Table 2. Recove</w:t>
      </w:r>
      <w:r w:rsidR="005813B2" w:rsidRPr="00C63C97">
        <w:rPr>
          <w:rFonts w:asciiTheme="majorHAnsi" w:hAnsiTheme="majorHAnsi" w:cstheme="majorHAnsi"/>
          <w:sz w:val="20"/>
          <w:lang w:val="en-US"/>
        </w:rPr>
        <w:t>r</w:t>
      </w:r>
      <w:r w:rsidRPr="00C63C97">
        <w:rPr>
          <w:rFonts w:asciiTheme="majorHAnsi" w:hAnsiTheme="majorHAnsi" w:cstheme="majorHAnsi"/>
          <w:sz w:val="20"/>
          <w:lang w:val="en-US"/>
        </w:rPr>
        <w:t>y of free sugars, by-products, arabinogalactan and pectins after ultrafiltration</w:t>
      </w:r>
      <w:r w:rsidR="00D00D77" w:rsidRPr="00C63C97">
        <w:rPr>
          <w:rFonts w:asciiTheme="majorHAnsi" w:hAnsiTheme="majorHAnsi" w:cstheme="majorHAnsi"/>
          <w:sz w:val="20"/>
          <w:lang w:val="en-US"/>
        </w:rPr>
        <w:t xml:space="preserve"> and </w:t>
      </w:r>
      <w:r w:rsidRPr="00C63C97">
        <w:rPr>
          <w:rFonts w:asciiTheme="majorHAnsi" w:hAnsiTheme="majorHAnsi" w:cstheme="majorHAnsi"/>
          <w:sz w:val="20"/>
          <w:lang w:val="en-US"/>
        </w:rPr>
        <w:t>diafiltra</w:t>
      </w:r>
      <w:r w:rsidR="005813B2" w:rsidRPr="00C63C97">
        <w:rPr>
          <w:rFonts w:asciiTheme="majorHAnsi" w:hAnsiTheme="majorHAnsi" w:cstheme="majorHAnsi"/>
          <w:sz w:val="20"/>
          <w:lang w:val="en-US"/>
        </w:rPr>
        <w:t>tio</w:t>
      </w:r>
      <w:r w:rsidRPr="00C63C97">
        <w:rPr>
          <w:rFonts w:asciiTheme="majorHAnsi" w:hAnsiTheme="majorHAnsi" w:cstheme="majorHAnsi"/>
          <w:sz w:val="20"/>
          <w:lang w:val="en-US"/>
        </w:rPr>
        <w:t>n</w:t>
      </w:r>
      <w:r w:rsidR="00CB5549" w:rsidRPr="00C63C97">
        <w:rPr>
          <w:rFonts w:asciiTheme="majorHAnsi" w:hAnsiTheme="majorHAnsi" w:cstheme="majorHAnsi"/>
          <w:sz w:val="20"/>
          <w:lang w:val="en-US"/>
        </w:rPr>
        <w:t>.</w:t>
      </w:r>
    </w:p>
    <w:tbl>
      <w:tblPr>
        <w:tblW w:w="0" w:type="auto"/>
        <w:jc w:val="center"/>
        <w:tblCellMar>
          <w:left w:w="70" w:type="dxa"/>
          <w:right w:w="70" w:type="dxa"/>
        </w:tblCellMar>
        <w:tblLook w:val="04A0" w:firstRow="1" w:lastRow="0" w:firstColumn="1" w:lastColumn="0" w:noHBand="0" w:noVBand="1"/>
      </w:tblPr>
      <w:tblGrid>
        <w:gridCol w:w="1664"/>
        <w:gridCol w:w="1060"/>
        <w:gridCol w:w="1110"/>
        <w:gridCol w:w="1448"/>
        <w:gridCol w:w="717"/>
      </w:tblGrid>
      <w:tr w:rsidR="0085118D" w:rsidRPr="00C63C97" w14:paraId="64F959B6" w14:textId="77777777" w:rsidTr="00B479B4">
        <w:trPr>
          <w:trHeight w:val="288"/>
          <w:jc w:val="center"/>
        </w:trPr>
        <w:tc>
          <w:tcPr>
            <w:tcW w:w="0" w:type="auto"/>
            <w:tcBorders>
              <w:top w:val="nil"/>
              <w:left w:val="nil"/>
              <w:bottom w:val="nil"/>
              <w:right w:val="nil"/>
            </w:tcBorders>
            <w:shd w:val="clear" w:color="000000" w:fill="FFFFFF"/>
            <w:noWrap/>
            <w:vAlign w:val="bottom"/>
            <w:hideMark/>
          </w:tcPr>
          <w:bookmarkEnd w:id="19"/>
          <w:p w14:paraId="54932871" w14:textId="77777777" w:rsidR="0085118D" w:rsidRPr="00C63C97" w:rsidRDefault="0085118D"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 </w:t>
            </w:r>
          </w:p>
        </w:tc>
        <w:tc>
          <w:tcPr>
            <w:tcW w:w="0" w:type="auto"/>
            <w:tcBorders>
              <w:top w:val="nil"/>
              <w:left w:val="nil"/>
              <w:bottom w:val="single" w:sz="4" w:space="0" w:color="auto"/>
              <w:right w:val="nil"/>
            </w:tcBorders>
            <w:shd w:val="clear" w:color="000000" w:fill="FFFFFF"/>
            <w:noWrap/>
            <w:vAlign w:val="center"/>
            <w:hideMark/>
          </w:tcPr>
          <w:p w14:paraId="2C834B92"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Free sugars</w:t>
            </w:r>
          </w:p>
        </w:tc>
        <w:tc>
          <w:tcPr>
            <w:tcW w:w="0" w:type="auto"/>
            <w:tcBorders>
              <w:top w:val="nil"/>
              <w:left w:val="nil"/>
              <w:bottom w:val="single" w:sz="4" w:space="0" w:color="auto"/>
              <w:right w:val="nil"/>
            </w:tcBorders>
            <w:shd w:val="clear" w:color="000000" w:fill="FFFFFF"/>
            <w:noWrap/>
            <w:vAlign w:val="center"/>
            <w:hideMark/>
          </w:tcPr>
          <w:p w14:paraId="43F6F5AF"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By-products</w:t>
            </w:r>
          </w:p>
        </w:tc>
        <w:tc>
          <w:tcPr>
            <w:tcW w:w="0" w:type="auto"/>
            <w:tcBorders>
              <w:top w:val="nil"/>
              <w:left w:val="nil"/>
              <w:bottom w:val="single" w:sz="4" w:space="0" w:color="auto"/>
              <w:right w:val="nil"/>
            </w:tcBorders>
            <w:shd w:val="clear" w:color="000000" w:fill="FFFFFF"/>
            <w:noWrap/>
            <w:vAlign w:val="center"/>
            <w:hideMark/>
          </w:tcPr>
          <w:p w14:paraId="743C05A6" w14:textId="5AD1966C"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Arabinogala</w:t>
            </w:r>
            <w:r w:rsidR="00891A73" w:rsidRPr="00C63C97">
              <w:rPr>
                <w:rFonts w:asciiTheme="majorHAnsi" w:eastAsia="Times New Roman" w:hAnsiTheme="majorHAnsi" w:cstheme="majorHAnsi"/>
                <w:color w:val="000000"/>
                <w:sz w:val="20"/>
                <w:szCs w:val="20"/>
                <w:lang w:val="en-US" w:eastAsia="es-ES"/>
              </w:rPr>
              <w:t>c</w:t>
            </w:r>
            <w:r w:rsidRPr="00C63C97">
              <w:rPr>
                <w:rFonts w:asciiTheme="majorHAnsi" w:eastAsia="Times New Roman" w:hAnsiTheme="majorHAnsi" w:cstheme="majorHAnsi"/>
                <w:color w:val="000000"/>
                <w:sz w:val="20"/>
                <w:szCs w:val="20"/>
                <w:lang w:val="en-US" w:eastAsia="es-ES"/>
              </w:rPr>
              <w:t>tan</w:t>
            </w:r>
          </w:p>
        </w:tc>
        <w:tc>
          <w:tcPr>
            <w:tcW w:w="0" w:type="auto"/>
            <w:tcBorders>
              <w:top w:val="nil"/>
              <w:left w:val="nil"/>
              <w:bottom w:val="single" w:sz="4" w:space="0" w:color="auto"/>
              <w:right w:val="nil"/>
            </w:tcBorders>
            <w:shd w:val="clear" w:color="000000" w:fill="FFFFFF"/>
            <w:noWrap/>
            <w:vAlign w:val="center"/>
            <w:hideMark/>
          </w:tcPr>
          <w:p w14:paraId="3DB1B1A8" w14:textId="74034ED2"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Pectin</w:t>
            </w:r>
            <w:r w:rsidR="00D00D77" w:rsidRPr="00C63C97">
              <w:rPr>
                <w:rFonts w:asciiTheme="majorHAnsi" w:eastAsia="Times New Roman" w:hAnsiTheme="majorHAnsi" w:cstheme="majorHAnsi"/>
                <w:color w:val="000000"/>
                <w:sz w:val="20"/>
                <w:szCs w:val="20"/>
                <w:lang w:val="en-US" w:eastAsia="es-ES"/>
              </w:rPr>
              <w:t>s</w:t>
            </w:r>
          </w:p>
        </w:tc>
      </w:tr>
      <w:tr w:rsidR="0085118D" w:rsidRPr="00C63C97" w14:paraId="637EF512" w14:textId="77777777" w:rsidTr="00B479B4">
        <w:trPr>
          <w:trHeight w:val="288"/>
          <w:jc w:val="center"/>
        </w:trPr>
        <w:tc>
          <w:tcPr>
            <w:tcW w:w="0" w:type="auto"/>
            <w:tcBorders>
              <w:top w:val="nil"/>
              <w:left w:val="nil"/>
              <w:bottom w:val="nil"/>
              <w:right w:val="nil"/>
            </w:tcBorders>
            <w:shd w:val="clear" w:color="000000" w:fill="FFFFFF"/>
            <w:noWrap/>
            <w:vAlign w:val="bottom"/>
            <w:hideMark/>
          </w:tcPr>
          <w:p w14:paraId="4CF39998" w14:textId="77777777" w:rsidR="0085118D" w:rsidRPr="00C63C97" w:rsidRDefault="0085118D"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140-Ret-10 kDa</w:t>
            </w:r>
          </w:p>
        </w:tc>
        <w:tc>
          <w:tcPr>
            <w:tcW w:w="0" w:type="auto"/>
            <w:tcBorders>
              <w:top w:val="nil"/>
              <w:left w:val="nil"/>
              <w:bottom w:val="nil"/>
              <w:right w:val="nil"/>
            </w:tcBorders>
            <w:shd w:val="clear" w:color="000000" w:fill="FFFFFF"/>
            <w:noWrap/>
            <w:vAlign w:val="center"/>
            <w:hideMark/>
          </w:tcPr>
          <w:p w14:paraId="38584D70"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16.2 %</w:t>
            </w:r>
          </w:p>
        </w:tc>
        <w:tc>
          <w:tcPr>
            <w:tcW w:w="0" w:type="auto"/>
            <w:tcBorders>
              <w:top w:val="nil"/>
              <w:left w:val="nil"/>
              <w:bottom w:val="nil"/>
              <w:right w:val="nil"/>
            </w:tcBorders>
            <w:shd w:val="clear" w:color="000000" w:fill="FFFFFF"/>
            <w:noWrap/>
            <w:vAlign w:val="center"/>
            <w:hideMark/>
          </w:tcPr>
          <w:p w14:paraId="2E9F86C6"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53.4 %</w:t>
            </w:r>
          </w:p>
        </w:tc>
        <w:tc>
          <w:tcPr>
            <w:tcW w:w="0" w:type="auto"/>
            <w:tcBorders>
              <w:top w:val="nil"/>
              <w:left w:val="nil"/>
              <w:bottom w:val="nil"/>
              <w:right w:val="nil"/>
            </w:tcBorders>
            <w:shd w:val="clear" w:color="000000" w:fill="FFFFFF"/>
            <w:noWrap/>
            <w:vAlign w:val="center"/>
            <w:hideMark/>
          </w:tcPr>
          <w:p w14:paraId="39021F8A"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50.2 %</w:t>
            </w:r>
          </w:p>
        </w:tc>
        <w:tc>
          <w:tcPr>
            <w:tcW w:w="0" w:type="auto"/>
            <w:tcBorders>
              <w:top w:val="nil"/>
              <w:left w:val="nil"/>
              <w:bottom w:val="nil"/>
              <w:right w:val="nil"/>
            </w:tcBorders>
            <w:shd w:val="clear" w:color="000000" w:fill="FFFFFF"/>
            <w:noWrap/>
            <w:vAlign w:val="center"/>
            <w:hideMark/>
          </w:tcPr>
          <w:p w14:paraId="2180C129"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59.3 %</w:t>
            </w:r>
          </w:p>
        </w:tc>
      </w:tr>
      <w:tr w:rsidR="0085118D" w:rsidRPr="00C63C97" w14:paraId="4C9E2DE8" w14:textId="77777777" w:rsidTr="00B479B4">
        <w:trPr>
          <w:trHeight w:val="288"/>
          <w:jc w:val="center"/>
        </w:trPr>
        <w:tc>
          <w:tcPr>
            <w:tcW w:w="0" w:type="auto"/>
            <w:tcBorders>
              <w:top w:val="nil"/>
              <w:left w:val="nil"/>
              <w:bottom w:val="nil"/>
              <w:right w:val="nil"/>
            </w:tcBorders>
            <w:shd w:val="clear" w:color="000000" w:fill="FFFFFF"/>
            <w:noWrap/>
            <w:vAlign w:val="bottom"/>
            <w:hideMark/>
          </w:tcPr>
          <w:p w14:paraId="188C8FB4" w14:textId="77777777" w:rsidR="0085118D" w:rsidRPr="00C63C97" w:rsidRDefault="0085118D"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140-Perm-10 kDa</w:t>
            </w:r>
          </w:p>
        </w:tc>
        <w:tc>
          <w:tcPr>
            <w:tcW w:w="0" w:type="auto"/>
            <w:tcBorders>
              <w:top w:val="nil"/>
              <w:left w:val="nil"/>
              <w:bottom w:val="nil"/>
              <w:right w:val="nil"/>
            </w:tcBorders>
            <w:shd w:val="clear" w:color="000000" w:fill="FFFFFF"/>
            <w:noWrap/>
            <w:vAlign w:val="center"/>
            <w:hideMark/>
          </w:tcPr>
          <w:p w14:paraId="6371AFE6"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83.8 %</w:t>
            </w:r>
          </w:p>
        </w:tc>
        <w:tc>
          <w:tcPr>
            <w:tcW w:w="0" w:type="auto"/>
            <w:tcBorders>
              <w:top w:val="nil"/>
              <w:left w:val="nil"/>
              <w:bottom w:val="nil"/>
              <w:right w:val="nil"/>
            </w:tcBorders>
            <w:shd w:val="clear" w:color="000000" w:fill="FFFFFF"/>
            <w:noWrap/>
            <w:vAlign w:val="center"/>
            <w:hideMark/>
          </w:tcPr>
          <w:p w14:paraId="1B75FDA6"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46.6 %</w:t>
            </w:r>
          </w:p>
        </w:tc>
        <w:tc>
          <w:tcPr>
            <w:tcW w:w="0" w:type="auto"/>
            <w:tcBorders>
              <w:top w:val="nil"/>
              <w:left w:val="nil"/>
              <w:bottom w:val="nil"/>
              <w:right w:val="nil"/>
            </w:tcBorders>
            <w:shd w:val="clear" w:color="000000" w:fill="FFFFFF"/>
            <w:noWrap/>
            <w:vAlign w:val="center"/>
            <w:hideMark/>
          </w:tcPr>
          <w:p w14:paraId="18907CC8"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49.8 %</w:t>
            </w:r>
          </w:p>
        </w:tc>
        <w:tc>
          <w:tcPr>
            <w:tcW w:w="0" w:type="auto"/>
            <w:tcBorders>
              <w:top w:val="nil"/>
              <w:left w:val="nil"/>
              <w:bottom w:val="nil"/>
              <w:right w:val="nil"/>
            </w:tcBorders>
            <w:shd w:val="clear" w:color="000000" w:fill="FFFFFF"/>
            <w:noWrap/>
            <w:vAlign w:val="center"/>
            <w:hideMark/>
          </w:tcPr>
          <w:p w14:paraId="7A0FD653"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40.7 %</w:t>
            </w:r>
          </w:p>
        </w:tc>
      </w:tr>
      <w:tr w:rsidR="0085118D" w:rsidRPr="00C63C97" w14:paraId="2C20411D" w14:textId="77777777" w:rsidTr="00B479B4">
        <w:trPr>
          <w:trHeight w:val="288"/>
          <w:jc w:val="center"/>
        </w:trPr>
        <w:tc>
          <w:tcPr>
            <w:tcW w:w="0" w:type="auto"/>
            <w:tcBorders>
              <w:top w:val="nil"/>
              <w:left w:val="nil"/>
              <w:bottom w:val="single" w:sz="4" w:space="0" w:color="auto"/>
              <w:right w:val="nil"/>
            </w:tcBorders>
            <w:shd w:val="clear" w:color="000000" w:fill="FFFFFF"/>
            <w:noWrap/>
            <w:vAlign w:val="bottom"/>
            <w:hideMark/>
          </w:tcPr>
          <w:p w14:paraId="6B53EB94" w14:textId="77777777" w:rsidR="0085118D" w:rsidRPr="00C63C97" w:rsidRDefault="0085118D"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lastRenderedPageBreak/>
              <w:t>140-Ret-10 kDa-DF</w:t>
            </w:r>
          </w:p>
        </w:tc>
        <w:tc>
          <w:tcPr>
            <w:tcW w:w="0" w:type="auto"/>
            <w:tcBorders>
              <w:top w:val="nil"/>
              <w:left w:val="nil"/>
              <w:bottom w:val="single" w:sz="4" w:space="0" w:color="auto"/>
              <w:right w:val="nil"/>
            </w:tcBorders>
            <w:shd w:val="clear" w:color="000000" w:fill="FFFFFF"/>
            <w:noWrap/>
            <w:vAlign w:val="center"/>
            <w:hideMark/>
          </w:tcPr>
          <w:p w14:paraId="0D8185DA"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n.d.</w:t>
            </w:r>
          </w:p>
        </w:tc>
        <w:tc>
          <w:tcPr>
            <w:tcW w:w="0" w:type="auto"/>
            <w:tcBorders>
              <w:top w:val="nil"/>
              <w:left w:val="nil"/>
              <w:bottom w:val="single" w:sz="4" w:space="0" w:color="auto"/>
              <w:right w:val="nil"/>
            </w:tcBorders>
            <w:shd w:val="clear" w:color="000000" w:fill="FFFFFF"/>
            <w:noWrap/>
            <w:vAlign w:val="center"/>
            <w:hideMark/>
          </w:tcPr>
          <w:p w14:paraId="3CF8C40D"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n.d.</w:t>
            </w:r>
          </w:p>
        </w:tc>
        <w:tc>
          <w:tcPr>
            <w:tcW w:w="0" w:type="auto"/>
            <w:tcBorders>
              <w:top w:val="nil"/>
              <w:left w:val="nil"/>
              <w:bottom w:val="single" w:sz="4" w:space="0" w:color="auto"/>
              <w:right w:val="nil"/>
            </w:tcBorders>
            <w:shd w:val="clear" w:color="000000" w:fill="FFFFFF"/>
            <w:noWrap/>
            <w:vAlign w:val="center"/>
            <w:hideMark/>
          </w:tcPr>
          <w:p w14:paraId="2E8607FB"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46.1 %</w:t>
            </w:r>
          </w:p>
        </w:tc>
        <w:tc>
          <w:tcPr>
            <w:tcW w:w="0" w:type="auto"/>
            <w:tcBorders>
              <w:top w:val="nil"/>
              <w:left w:val="nil"/>
              <w:bottom w:val="single" w:sz="4" w:space="0" w:color="auto"/>
              <w:right w:val="nil"/>
            </w:tcBorders>
            <w:shd w:val="clear" w:color="000000" w:fill="FFFFFF"/>
            <w:noWrap/>
            <w:vAlign w:val="center"/>
            <w:hideMark/>
          </w:tcPr>
          <w:p w14:paraId="66ECF92E"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42.3 %</w:t>
            </w:r>
          </w:p>
        </w:tc>
      </w:tr>
      <w:tr w:rsidR="0085118D" w:rsidRPr="00C63C97" w14:paraId="43A68745" w14:textId="77777777" w:rsidTr="00B479B4">
        <w:trPr>
          <w:trHeight w:val="288"/>
          <w:jc w:val="center"/>
        </w:trPr>
        <w:tc>
          <w:tcPr>
            <w:tcW w:w="0" w:type="auto"/>
            <w:tcBorders>
              <w:top w:val="nil"/>
              <w:left w:val="nil"/>
              <w:bottom w:val="nil"/>
              <w:right w:val="nil"/>
            </w:tcBorders>
            <w:shd w:val="clear" w:color="000000" w:fill="FFFFFF"/>
            <w:noWrap/>
            <w:vAlign w:val="bottom"/>
            <w:hideMark/>
          </w:tcPr>
          <w:p w14:paraId="6C6EC27C" w14:textId="77777777" w:rsidR="0085118D" w:rsidRPr="00C63C97" w:rsidRDefault="0085118D"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140-Ret-30 kDa</w:t>
            </w:r>
          </w:p>
        </w:tc>
        <w:tc>
          <w:tcPr>
            <w:tcW w:w="0" w:type="auto"/>
            <w:tcBorders>
              <w:top w:val="nil"/>
              <w:left w:val="nil"/>
              <w:bottom w:val="nil"/>
              <w:right w:val="nil"/>
            </w:tcBorders>
            <w:shd w:val="clear" w:color="000000" w:fill="FFFFFF"/>
            <w:noWrap/>
            <w:vAlign w:val="center"/>
            <w:hideMark/>
          </w:tcPr>
          <w:p w14:paraId="7027FDCA"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n.d.</w:t>
            </w:r>
          </w:p>
        </w:tc>
        <w:tc>
          <w:tcPr>
            <w:tcW w:w="0" w:type="auto"/>
            <w:tcBorders>
              <w:top w:val="nil"/>
              <w:left w:val="nil"/>
              <w:bottom w:val="nil"/>
              <w:right w:val="nil"/>
            </w:tcBorders>
            <w:shd w:val="clear" w:color="000000" w:fill="FFFFFF"/>
            <w:noWrap/>
            <w:vAlign w:val="center"/>
            <w:hideMark/>
          </w:tcPr>
          <w:p w14:paraId="49401A34"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n.d.</w:t>
            </w:r>
          </w:p>
        </w:tc>
        <w:tc>
          <w:tcPr>
            <w:tcW w:w="0" w:type="auto"/>
            <w:tcBorders>
              <w:top w:val="nil"/>
              <w:left w:val="nil"/>
              <w:bottom w:val="nil"/>
              <w:right w:val="nil"/>
            </w:tcBorders>
            <w:shd w:val="clear" w:color="000000" w:fill="FFFFFF"/>
            <w:noWrap/>
            <w:vAlign w:val="center"/>
            <w:hideMark/>
          </w:tcPr>
          <w:p w14:paraId="3B3A256B"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39.5 %</w:t>
            </w:r>
          </w:p>
        </w:tc>
        <w:tc>
          <w:tcPr>
            <w:tcW w:w="0" w:type="auto"/>
            <w:tcBorders>
              <w:top w:val="nil"/>
              <w:left w:val="nil"/>
              <w:bottom w:val="nil"/>
              <w:right w:val="nil"/>
            </w:tcBorders>
            <w:shd w:val="clear" w:color="000000" w:fill="FFFFFF"/>
            <w:noWrap/>
            <w:vAlign w:val="center"/>
            <w:hideMark/>
          </w:tcPr>
          <w:p w14:paraId="40BA3C42"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19.3 %</w:t>
            </w:r>
          </w:p>
        </w:tc>
      </w:tr>
      <w:tr w:rsidR="0085118D" w:rsidRPr="00C63C97" w14:paraId="63E3C867" w14:textId="77777777" w:rsidTr="00B479B4">
        <w:trPr>
          <w:trHeight w:val="288"/>
          <w:jc w:val="center"/>
        </w:trPr>
        <w:tc>
          <w:tcPr>
            <w:tcW w:w="0" w:type="auto"/>
            <w:tcBorders>
              <w:top w:val="nil"/>
              <w:left w:val="nil"/>
              <w:bottom w:val="nil"/>
              <w:right w:val="nil"/>
            </w:tcBorders>
            <w:shd w:val="clear" w:color="000000" w:fill="FFFFFF"/>
            <w:noWrap/>
            <w:vAlign w:val="bottom"/>
            <w:hideMark/>
          </w:tcPr>
          <w:p w14:paraId="66A02CFE" w14:textId="77777777" w:rsidR="0085118D" w:rsidRPr="00C63C97" w:rsidRDefault="0085118D"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140-Ret-30 kDa-DF</w:t>
            </w:r>
          </w:p>
        </w:tc>
        <w:tc>
          <w:tcPr>
            <w:tcW w:w="0" w:type="auto"/>
            <w:tcBorders>
              <w:top w:val="nil"/>
              <w:left w:val="nil"/>
              <w:bottom w:val="nil"/>
              <w:right w:val="nil"/>
            </w:tcBorders>
            <w:shd w:val="clear" w:color="000000" w:fill="FFFFFF"/>
            <w:noWrap/>
            <w:vAlign w:val="center"/>
            <w:hideMark/>
          </w:tcPr>
          <w:p w14:paraId="29EAFEB1"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n.d.</w:t>
            </w:r>
          </w:p>
        </w:tc>
        <w:tc>
          <w:tcPr>
            <w:tcW w:w="0" w:type="auto"/>
            <w:tcBorders>
              <w:top w:val="nil"/>
              <w:left w:val="nil"/>
              <w:bottom w:val="nil"/>
              <w:right w:val="nil"/>
            </w:tcBorders>
            <w:shd w:val="clear" w:color="000000" w:fill="FFFFFF"/>
            <w:noWrap/>
            <w:vAlign w:val="center"/>
            <w:hideMark/>
          </w:tcPr>
          <w:p w14:paraId="37398DCA"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n.d.</w:t>
            </w:r>
          </w:p>
        </w:tc>
        <w:tc>
          <w:tcPr>
            <w:tcW w:w="0" w:type="auto"/>
            <w:tcBorders>
              <w:top w:val="nil"/>
              <w:left w:val="nil"/>
              <w:bottom w:val="nil"/>
              <w:right w:val="nil"/>
            </w:tcBorders>
            <w:shd w:val="clear" w:color="000000" w:fill="FFFFFF"/>
            <w:noWrap/>
            <w:vAlign w:val="center"/>
            <w:hideMark/>
          </w:tcPr>
          <w:p w14:paraId="36014EC8"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24.9 %</w:t>
            </w:r>
          </w:p>
        </w:tc>
        <w:tc>
          <w:tcPr>
            <w:tcW w:w="0" w:type="auto"/>
            <w:tcBorders>
              <w:top w:val="nil"/>
              <w:left w:val="nil"/>
              <w:bottom w:val="nil"/>
              <w:right w:val="nil"/>
            </w:tcBorders>
            <w:shd w:val="clear" w:color="000000" w:fill="FFFFFF"/>
            <w:noWrap/>
            <w:vAlign w:val="center"/>
            <w:hideMark/>
          </w:tcPr>
          <w:p w14:paraId="6B3824AC"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9.3 %</w:t>
            </w:r>
          </w:p>
        </w:tc>
      </w:tr>
      <w:tr w:rsidR="0085118D" w:rsidRPr="00C63C97" w14:paraId="5317EA8B" w14:textId="77777777" w:rsidTr="00B479B4">
        <w:trPr>
          <w:trHeight w:val="288"/>
          <w:jc w:val="center"/>
        </w:trPr>
        <w:tc>
          <w:tcPr>
            <w:tcW w:w="0" w:type="auto"/>
            <w:tcBorders>
              <w:top w:val="nil"/>
              <w:left w:val="nil"/>
              <w:bottom w:val="single" w:sz="4" w:space="0" w:color="auto"/>
              <w:right w:val="nil"/>
            </w:tcBorders>
            <w:shd w:val="clear" w:color="000000" w:fill="FFFFFF"/>
            <w:noWrap/>
            <w:vAlign w:val="bottom"/>
            <w:hideMark/>
          </w:tcPr>
          <w:p w14:paraId="348C033E" w14:textId="77777777" w:rsidR="0085118D" w:rsidRPr="00C63C97" w:rsidRDefault="0085118D"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140-Perm-30 kDa</w:t>
            </w:r>
          </w:p>
        </w:tc>
        <w:tc>
          <w:tcPr>
            <w:tcW w:w="0" w:type="auto"/>
            <w:tcBorders>
              <w:top w:val="nil"/>
              <w:left w:val="nil"/>
              <w:bottom w:val="single" w:sz="4" w:space="0" w:color="auto"/>
              <w:right w:val="nil"/>
            </w:tcBorders>
            <w:shd w:val="clear" w:color="000000" w:fill="FFFFFF"/>
            <w:noWrap/>
            <w:vAlign w:val="center"/>
            <w:hideMark/>
          </w:tcPr>
          <w:p w14:paraId="7A65239B"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n.d.</w:t>
            </w:r>
          </w:p>
        </w:tc>
        <w:tc>
          <w:tcPr>
            <w:tcW w:w="0" w:type="auto"/>
            <w:tcBorders>
              <w:top w:val="nil"/>
              <w:left w:val="nil"/>
              <w:bottom w:val="single" w:sz="4" w:space="0" w:color="auto"/>
              <w:right w:val="nil"/>
            </w:tcBorders>
            <w:shd w:val="clear" w:color="000000" w:fill="FFFFFF"/>
            <w:noWrap/>
            <w:vAlign w:val="center"/>
            <w:hideMark/>
          </w:tcPr>
          <w:p w14:paraId="1513F975"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n.d.</w:t>
            </w:r>
          </w:p>
        </w:tc>
        <w:tc>
          <w:tcPr>
            <w:tcW w:w="0" w:type="auto"/>
            <w:tcBorders>
              <w:top w:val="nil"/>
              <w:left w:val="nil"/>
              <w:bottom w:val="single" w:sz="4" w:space="0" w:color="auto"/>
              <w:right w:val="nil"/>
            </w:tcBorders>
            <w:shd w:val="clear" w:color="000000" w:fill="FFFFFF"/>
            <w:noWrap/>
            <w:vAlign w:val="center"/>
            <w:hideMark/>
          </w:tcPr>
          <w:p w14:paraId="3A55B2A1"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6.6 %</w:t>
            </w:r>
          </w:p>
        </w:tc>
        <w:tc>
          <w:tcPr>
            <w:tcW w:w="0" w:type="auto"/>
            <w:tcBorders>
              <w:top w:val="nil"/>
              <w:left w:val="nil"/>
              <w:bottom w:val="single" w:sz="4" w:space="0" w:color="auto"/>
              <w:right w:val="nil"/>
            </w:tcBorders>
            <w:shd w:val="clear" w:color="000000" w:fill="FFFFFF"/>
            <w:noWrap/>
            <w:vAlign w:val="center"/>
            <w:hideMark/>
          </w:tcPr>
          <w:p w14:paraId="04B29C04"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23.3 %</w:t>
            </w:r>
          </w:p>
        </w:tc>
      </w:tr>
      <w:tr w:rsidR="0085118D" w:rsidRPr="00C63C97" w14:paraId="6F8199D4" w14:textId="77777777" w:rsidTr="00B479B4">
        <w:trPr>
          <w:trHeight w:val="288"/>
          <w:jc w:val="center"/>
        </w:trPr>
        <w:tc>
          <w:tcPr>
            <w:tcW w:w="0" w:type="auto"/>
            <w:tcBorders>
              <w:top w:val="nil"/>
              <w:left w:val="nil"/>
              <w:bottom w:val="nil"/>
              <w:right w:val="nil"/>
            </w:tcBorders>
            <w:shd w:val="clear" w:color="000000" w:fill="FFFFFF"/>
            <w:noWrap/>
            <w:vAlign w:val="bottom"/>
            <w:hideMark/>
          </w:tcPr>
          <w:p w14:paraId="578DACF6" w14:textId="77777777" w:rsidR="0085118D" w:rsidRPr="00C63C97" w:rsidRDefault="0085118D"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140-DF-10 kDa</w:t>
            </w:r>
          </w:p>
        </w:tc>
        <w:tc>
          <w:tcPr>
            <w:tcW w:w="0" w:type="auto"/>
            <w:tcBorders>
              <w:top w:val="nil"/>
              <w:left w:val="nil"/>
              <w:bottom w:val="nil"/>
              <w:right w:val="nil"/>
            </w:tcBorders>
            <w:shd w:val="clear" w:color="000000" w:fill="FFFFFF"/>
            <w:noWrap/>
            <w:vAlign w:val="center"/>
            <w:hideMark/>
          </w:tcPr>
          <w:p w14:paraId="71314ABB"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16.2 %</w:t>
            </w:r>
          </w:p>
        </w:tc>
        <w:tc>
          <w:tcPr>
            <w:tcW w:w="0" w:type="auto"/>
            <w:tcBorders>
              <w:top w:val="nil"/>
              <w:left w:val="nil"/>
              <w:bottom w:val="nil"/>
              <w:right w:val="nil"/>
            </w:tcBorders>
            <w:shd w:val="clear" w:color="000000" w:fill="FFFFFF"/>
            <w:noWrap/>
            <w:vAlign w:val="center"/>
            <w:hideMark/>
          </w:tcPr>
          <w:p w14:paraId="0B0CE152"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53.4 %</w:t>
            </w:r>
          </w:p>
        </w:tc>
        <w:tc>
          <w:tcPr>
            <w:tcW w:w="0" w:type="auto"/>
            <w:tcBorders>
              <w:top w:val="nil"/>
              <w:left w:val="nil"/>
              <w:bottom w:val="nil"/>
              <w:right w:val="nil"/>
            </w:tcBorders>
            <w:shd w:val="clear" w:color="000000" w:fill="FFFFFF"/>
            <w:noWrap/>
            <w:vAlign w:val="center"/>
            <w:hideMark/>
          </w:tcPr>
          <w:p w14:paraId="082CC429"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4.2 %</w:t>
            </w:r>
          </w:p>
        </w:tc>
        <w:tc>
          <w:tcPr>
            <w:tcW w:w="0" w:type="auto"/>
            <w:tcBorders>
              <w:top w:val="nil"/>
              <w:left w:val="nil"/>
              <w:bottom w:val="nil"/>
              <w:right w:val="nil"/>
            </w:tcBorders>
            <w:shd w:val="clear" w:color="000000" w:fill="FFFFFF"/>
            <w:noWrap/>
            <w:vAlign w:val="center"/>
            <w:hideMark/>
          </w:tcPr>
          <w:p w14:paraId="386E034E"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16.9 %</w:t>
            </w:r>
          </w:p>
        </w:tc>
      </w:tr>
      <w:tr w:rsidR="0085118D" w:rsidRPr="00C63C97" w14:paraId="5E9D5275" w14:textId="77777777" w:rsidTr="00B479B4">
        <w:trPr>
          <w:trHeight w:val="288"/>
          <w:jc w:val="center"/>
        </w:trPr>
        <w:tc>
          <w:tcPr>
            <w:tcW w:w="0" w:type="auto"/>
            <w:tcBorders>
              <w:top w:val="nil"/>
              <w:left w:val="nil"/>
              <w:bottom w:val="nil"/>
              <w:right w:val="nil"/>
            </w:tcBorders>
            <w:shd w:val="clear" w:color="000000" w:fill="FFFFFF"/>
            <w:noWrap/>
            <w:vAlign w:val="bottom"/>
            <w:hideMark/>
          </w:tcPr>
          <w:p w14:paraId="59F759B1" w14:textId="77777777" w:rsidR="0085118D" w:rsidRPr="00C63C97" w:rsidRDefault="0085118D"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140-DF-30 kDa</w:t>
            </w:r>
          </w:p>
        </w:tc>
        <w:tc>
          <w:tcPr>
            <w:tcW w:w="0" w:type="auto"/>
            <w:tcBorders>
              <w:top w:val="nil"/>
              <w:left w:val="nil"/>
              <w:bottom w:val="nil"/>
              <w:right w:val="nil"/>
            </w:tcBorders>
            <w:shd w:val="clear" w:color="000000" w:fill="FFFFFF"/>
            <w:noWrap/>
            <w:vAlign w:val="center"/>
            <w:hideMark/>
          </w:tcPr>
          <w:p w14:paraId="0138C8ED"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n.d.</w:t>
            </w:r>
          </w:p>
        </w:tc>
        <w:tc>
          <w:tcPr>
            <w:tcW w:w="0" w:type="auto"/>
            <w:tcBorders>
              <w:top w:val="nil"/>
              <w:left w:val="nil"/>
              <w:bottom w:val="nil"/>
              <w:right w:val="nil"/>
            </w:tcBorders>
            <w:shd w:val="clear" w:color="000000" w:fill="FFFFFF"/>
            <w:noWrap/>
            <w:vAlign w:val="center"/>
            <w:hideMark/>
          </w:tcPr>
          <w:p w14:paraId="7A80D59B"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n.d.</w:t>
            </w:r>
          </w:p>
        </w:tc>
        <w:tc>
          <w:tcPr>
            <w:tcW w:w="0" w:type="auto"/>
            <w:tcBorders>
              <w:top w:val="nil"/>
              <w:left w:val="nil"/>
              <w:bottom w:val="nil"/>
              <w:right w:val="nil"/>
            </w:tcBorders>
            <w:shd w:val="clear" w:color="000000" w:fill="FFFFFF"/>
            <w:noWrap/>
            <w:vAlign w:val="center"/>
            <w:hideMark/>
          </w:tcPr>
          <w:p w14:paraId="3B8F8D47"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14.6 %</w:t>
            </w:r>
          </w:p>
        </w:tc>
        <w:tc>
          <w:tcPr>
            <w:tcW w:w="0" w:type="auto"/>
            <w:tcBorders>
              <w:top w:val="nil"/>
              <w:left w:val="nil"/>
              <w:bottom w:val="nil"/>
              <w:right w:val="nil"/>
            </w:tcBorders>
            <w:shd w:val="clear" w:color="000000" w:fill="FFFFFF"/>
            <w:noWrap/>
            <w:vAlign w:val="center"/>
            <w:hideMark/>
          </w:tcPr>
          <w:p w14:paraId="0D2BA673"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10.0 %</w:t>
            </w:r>
          </w:p>
        </w:tc>
      </w:tr>
      <w:tr w:rsidR="0085118D" w:rsidRPr="00C63C97" w14:paraId="59A83F4E" w14:textId="77777777" w:rsidTr="00B479B4">
        <w:trPr>
          <w:trHeight w:val="288"/>
          <w:jc w:val="center"/>
        </w:trPr>
        <w:tc>
          <w:tcPr>
            <w:tcW w:w="0" w:type="auto"/>
            <w:tcBorders>
              <w:top w:val="nil"/>
              <w:left w:val="nil"/>
              <w:bottom w:val="nil"/>
              <w:right w:val="nil"/>
            </w:tcBorders>
            <w:shd w:val="clear" w:color="000000" w:fill="FFFFFF"/>
            <w:noWrap/>
            <w:vAlign w:val="bottom"/>
            <w:hideMark/>
          </w:tcPr>
          <w:p w14:paraId="547133AF" w14:textId="77777777" w:rsidR="0085118D" w:rsidRPr="00C63C97" w:rsidRDefault="0085118D"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 </w:t>
            </w:r>
          </w:p>
        </w:tc>
        <w:tc>
          <w:tcPr>
            <w:tcW w:w="0" w:type="auto"/>
            <w:tcBorders>
              <w:top w:val="nil"/>
              <w:left w:val="nil"/>
              <w:bottom w:val="single" w:sz="4" w:space="0" w:color="auto"/>
              <w:right w:val="nil"/>
            </w:tcBorders>
            <w:shd w:val="clear" w:color="000000" w:fill="FFFFFF"/>
            <w:noWrap/>
            <w:vAlign w:val="center"/>
            <w:hideMark/>
          </w:tcPr>
          <w:p w14:paraId="15D8B0F8"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Free sugars</w:t>
            </w:r>
          </w:p>
        </w:tc>
        <w:tc>
          <w:tcPr>
            <w:tcW w:w="0" w:type="auto"/>
            <w:tcBorders>
              <w:top w:val="nil"/>
              <w:left w:val="nil"/>
              <w:bottom w:val="single" w:sz="4" w:space="0" w:color="auto"/>
              <w:right w:val="nil"/>
            </w:tcBorders>
            <w:shd w:val="clear" w:color="000000" w:fill="FFFFFF"/>
            <w:noWrap/>
            <w:vAlign w:val="center"/>
            <w:hideMark/>
          </w:tcPr>
          <w:p w14:paraId="3509DF41"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By-products</w:t>
            </w:r>
          </w:p>
        </w:tc>
        <w:tc>
          <w:tcPr>
            <w:tcW w:w="0" w:type="auto"/>
            <w:tcBorders>
              <w:top w:val="nil"/>
              <w:left w:val="nil"/>
              <w:bottom w:val="single" w:sz="4" w:space="0" w:color="auto"/>
              <w:right w:val="nil"/>
            </w:tcBorders>
            <w:shd w:val="clear" w:color="000000" w:fill="FFFFFF"/>
            <w:noWrap/>
            <w:vAlign w:val="center"/>
            <w:hideMark/>
          </w:tcPr>
          <w:p w14:paraId="56C68D30" w14:textId="63D23441"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Arabinogala</w:t>
            </w:r>
            <w:r w:rsidR="00891A73" w:rsidRPr="00C63C97">
              <w:rPr>
                <w:rFonts w:asciiTheme="majorHAnsi" w:eastAsia="Times New Roman" w:hAnsiTheme="majorHAnsi" w:cstheme="majorHAnsi"/>
                <w:color w:val="000000"/>
                <w:sz w:val="20"/>
                <w:szCs w:val="20"/>
                <w:lang w:val="en-US" w:eastAsia="es-ES"/>
              </w:rPr>
              <w:t>c</w:t>
            </w:r>
            <w:r w:rsidRPr="00C63C97">
              <w:rPr>
                <w:rFonts w:asciiTheme="majorHAnsi" w:eastAsia="Times New Roman" w:hAnsiTheme="majorHAnsi" w:cstheme="majorHAnsi"/>
                <w:color w:val="000000"/>
                <w:sz w:val="20"/>
                <w:szCs w:val="20"/>
                <w:lang w:val="en-US" w:eastAsia="es-ES"/>
              </w:rPr>
              <w:t>tan</w:t>
            </w:r>
          </w:p>
        </w:tc>
        <w:tc>
          <w:tcPr>
            <w:tcW w:w="0" w:type="auto"/>
            <w:tcBorders>
              <w:top w:val="nil"/>
              <w:left w:val="nil"/>
              <w:bottom w:val="single" w:sz="4" w:space="0" w:color="auto"/>
              <w:right w:val="nil"/>
            </w:tcBorders>
            <w:shd w:val="clear" w:color="000000" w:fill="FFFFFF"/>
            <w:noWrap/>
            <w:vAlign w:val="center"/>
            <w:hideMark/>
          </w:tcPr>
          <w:p w14:paraId="1A235CB5" w14:textId="1C984DA9"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Pectin</w:t>
            </w:r>
            <w:r w:rsidR="00D00D77" w:rsidRPr="00C63C97">
              <w:rPr>
                <w:rFonts w:asciiTheme="majorHAnsi" w:eastAsia="Times New Roman" w:hAnsiTheme="majorHAnsi" w:cstheme="majorHAnsi"/>
                <w:color w:val="000000"/>
                <w:sz w:val="20"/>
                <w:szCs w:val="20"/>
                <w:lang w:val="en-US" w:eastAsia="es-ES"/>
              </w:rPr>
              <w:t>s</w:t>
            </w:r>
          </w:p>
        </w:tc>
      </w:tr>
      <w:tr w:rsidR="0085118D" w:rsidRPr="00C63C97" w14:paraId="795CE529" w14:textId="77777777" w:rsidTr="00B479B4">
        <w:trPr>
          <w:trHeight w:val="288"/>
          <w:jc w:val="center"/>
        </w:trPr>
        <w:tc>
          <w:tcPr>
            <w:tcW w:w="0" w:type="auto"/>
            <w:tcBorders>
              <w:top w:val="nil"/>
              <w:left w:val="nil"/>
              <w:bottom w:val="nil"/>
              <w:right w:val="nil"/>
            </w:tcBorders>
            <w:shd w:val="clear" w:color="000000" w:fill="FFFFFF"/>
            <w:noWrap/>
            <w:vAlign w:val="center"/>
            <w:hideMark/>
          </w:tcPr>
          <w:p w14:paraId="26916BFA" w14:textId="77777777" w:rsidR="0085118D" w:rsidRPr="00C63C97" w:rsidRDefault="0085118D"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180-Ret-10 kDa</w:t>
            </w:r>
          </w:p>
        </w:tc>
        <w:tc>
          <w:tcPr>
            <w:tcW w:w="0" w:type="auto"/>
            <w:tcBorders>
              <w:top w:val="nil"/>
              <w:left w:val="nil"/>
              <w:bottom w:val="nil"/>
              <w:right w:val="nil"/>
            </w:tcBorders>
            <w:shd w:val="clear" w:color="000000" w:fill="FFFFFF"/>
            <w:noWrap/>
            <w:vAlign w:val="center"/>
            <w:hideMark/>
          </w:tcPr>
          <w:p w14:paraId="33E82B17"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22.9 %</w:t>
            </w:r>
          </w:p>
        </w:tc>
        <w:tc>
          <w:tcPr>
            <w:tcW w:w="0" w:type="auto"/>
            <w:tcBorders>
              <w:top w:val="nil"/>
              <w:left w:val="nil"/>
              <w:bottom w:val="nil"/>
              <w:right w:val="nil"/>
            </w:tcBorders>
            <w:shd w:val="clear" w:color="000000" w:fill="FFFFFF"/>
            <w:noWrap/>
            <w:vAlign w:val="center"/>
            <w:hideMark/>
          </w:tcPr>
          <w:p w14:paraId="6CC9DFF4"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15.4 %</w:t>
            </w:r>
          </w:p>
        </w:tc>
        <w:tc>
          <w:tcPr>
            <w:tcW w:w="0" w:type="auto"/>
            <w:tcBorders>
              <w:top w:val="nil"/>
              <w:left w:val="nil"/>
              <w:bottom w:val="nil"/>
              <w:right w:val="nil"/>
            </w:tcBorders>
            <w:shd w:val="clear" w:color="000000" w:fill="FFFFFF"/>
            <w:noWrap/>
            <w:vAlign w:val="center"/>
            <w:hideMark/>
          </w:tcPr>
          <w:p w14:paraId="17A1823D"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70.1 %</w:t>
            </w:r>
          </w:p>
        </w:tc>
        <w:tc>
          <w:tcPr>
            <w:tcW w:w="0" w:type="auto"/>
            <w:tcBorders>
              <w:top w:val="nil"/>
              <w:left w:val="nil"/>
              <w:bottom w:val="nil"/>
              <w:right w:val="nil"/>
            </w:tcBorders>
            <w:shd w:val="clear" w:color="000000" w:fill="FFFFFF"/>
            <w:noWrap/>
            <w:vAlign w:val="center"/>
            <w:hideMark/>
          </w:tcPr>
          <w:p w14:paraId="2A0E1589"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74.8 %</w:t>
            </w:r>
          </w:p>
        </w:tc>
      </w:tr>
      <w:tr w:rsidR="0085118D" w:rsidRPr="00C63C97" w14:paraId="486B9E3E" w14:textId="77777777" w:rsidTr="00B479B4">
        <w:trPr>
          <w:trHeight w:val="288"/>
          <w:jc w:val="center"/>
        </w:trPr>
        <w:tc>
          <w:tcPr>
            <w:tcW w:w="0" w:type="auto"/>
            <w:tcBorders>
              <w:top w:val="nil"/>
              <w:left w:val="nil"/>
              <w:bottom w:val="nil"/>
              <w:right w:val="nil"/>
            </w:tcBorders>
            <w:shd w:val="clear" w:color="000000" w:fill="FFFFFF"/>
            <w:noWrap/>
            <w:vAlign w:val="center"/>
            <w:hideMark/>
          </w:tcPr>
          <w:p w14:paraId="7BD03F2A" w14:textId="77777777" w:rsidR="0085118D" w:rsidRPr="00C63C97" w:rsidRDefault="0085118D"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180-Perm-10 kDa</w:t>
            </w:r>
          </w:p>
        </w:tc>
        <w:tc>
          <w:tcPr>
            <w:tcW w:w="0" w:type="auto"/>
            <w:tcBorders>
              <w:top w:val="nil"/>
              <w:left w:val="nil"/>
              <w:bottom w:val="nil"/>
              <w:right w:val="nil"/>
            </w:tcBorders>
            <w:shd w:val="clear" w:color="000000" w:fill="FFFFFF"/>
            <w:noWrap/>
            <w:vAlign w:val="center"/>
            <w:hideMark/>
          </w:tcPr>
          <w:p w14:paraId="7F143666"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77.1 %</w:t>
            </w:r>
          </w:p>
        </w:tc>
        <w:tc>
          <w:tcPr>
            <w:tcW w:w="0" w:type="auto"/>
            <w:tcBorders>
              <w:top w:val="nil"/>
              <w:left w:val="nil"/>
              <w:bottom w:val="nil"/>
              <w:right w:val="nil"/>
            </w:tcBorders>
            <w:shd w:val="clear" w:color="000000" w:fill="FFFFFF"/>
            <w:noWrap/>
            <w:vAlign w:val="center"/>
            <w:hideMark/>
          </w:tcPr>
          <w:p w14:paraId="4577E8E8"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84.6 %</w:t>
            </w:r>
          </w:p>
        </w:tc>
        <w:tc>
          <w:tcPr>
            <w:tcW w:w="0" w:type="auto"/>
            <w:tcBorders>
              <w:top w:val="nil"/>
              <w:left w:val="nil"/>
              <w:bottom w:val="nil"/>
              <w:right w:val="nil"/>
            </w:tcBorders>
            <w:shd w:val="clear" w:color="000000" w:fill="FFFFFF"/>
            <w:noWrap/>
            <w:vAlign w:val="center"/>
            <w:hideMark/>
          </w:tcPr>
          <w:p w14:paraId="242EDDE1"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29.9 %</w:t>
            </w:r>
          </w:p>
        </w:tc>
        <w:tc>
          <w:tcPr>
            <w:tcW w:w="0" w:type="auto"/>
            <w:tcBorders>
              <w:top w:val="nil"/>
              <w:left w:val="nil"/>
              <w:bottom w:val="nil"/>
              <w:right w:val="nil"/>
            </w:tcBorders>
            <w:shd w:val="clear" w:color="000000" w:fill="FFFFFF"/>
            <w:noWrap/>
            <w:vAlign w:val="center"/>
            <w:hideMark/>
          </w:tcPr>
          <w:p w14:paraId="3502D329"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17.5 %</w:t>
            </w:r>
          </w:p>
        </w:tc>
      </w:tr>
      <w:tr w:rsidR="0085118D" w:rsidRPr="00C63C97" w14:paraId="0B92C809" w14:textId="77777777" w:rsidTr="00B479B4">
        <w:trPr>
          <w:trHeight w:val="288"/>
          <w:jc w:val="center"/>
        </w:trPr>
        <w:tc>
          <w:tcPr>
            <w:tcW w:w="0" w:type="auto"/>
            <w:tcBorders>
              <w:top w:val="nil"/>
              <w:left w:val="nil"/>
              <w:bottom w:val="single" w:sz="4" w:space="0" w:color="auto"/>
              <w:right w:val="nil"/>
            </w:tcBorders>
            <w:shd w:val="clear" w:color="000000" w:fill="FFFFFF"/>
            <w:noWrap/>
            <w:vAlign w:val="center"/>
            <w:hideMark/>
          </w:tcPr>
          <w:p w14:paraId="63A27BE6" w14:textId="77777777" w:rsidR="0085118D" w:rsidRPr="00C63C97" w:rsidRDefault="0085118D"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180-Ret-10 kDa-DF</w:t>
            </w:r>
          </w:p>
        </w:tc>
        <w:tc>
          <w:tcPr>
            <w:tcW w:w="0" w:type="auto"/>
            <w:tcBorders>
              <w:top w:val="nil"/>
              <w:left w:val="nil"/>
              <w:bottom w:val="single" w:sz="4" w:space="0" w:color="auto"/>
              <w:right w:val="nil"/>
            </w:tcBorders>
            <w:shd w:val="clear" w:color="000000" w:fill="FFFFFF"/>
            <w:noWrap/>
            <w:vAlign w:val="center"/>
            <w:hideMark/>
          </w:tcPr>
          <w:p w14:paraId="6B781C6A"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0.8 %</w:t>
            </w:r>
          </w:p>
        </w:tc>
        <w:tc>
          <w:tcPr>
            <w:tcW w:w="0" w:type="auto"/>
            <w:tcBorders>
              <w:top w:val="nil"/>
              <w:left w:val="nil"/>
              <w:bottom w:val="single" w:sz="4" w:space="0" w:color="auto"/>
              <w:right w:val="nil"/>
            </w:tcBorders>
            <w:shd w:val="clear" w:color="000000" w:fill="FFFFFF"/>
            <w:noWrap/>
            <w:vAlign w:val="center"/>
            <w:hideMark/>
          </w:tcPr>
          <w:p w14:paraId="79E703FE"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n.d.</w:t>
            </w:r>
          </w:p>
        </w:tc>
        <w:tc>
          <w:tcPr>
            <w:tcW w:w="0" w:type="auto"/>
            <w:tcBorders>
              <w:top w:val="nil"/>
              <w:left w:val="nil"/>
              <w:bottom w:val="single" w:sz="4" w:space="0" w:color="auto"/>
              <w:right w:val="nil"/>
            </w:tcBorders>
            <w:shd w:val="clear" w:color="000000" w:fill="FFFFFF"/>
            <w:noWrap/>
            <w:vAlign w:val="center"/>
            <w:hideMark/>
          </w:tcPr>
          <w:p w14:paraId="2E912049"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32.6 %</w:t>
            </w:r>
          </w:p>
        </w:tc>
        <w:tc>
          <w:tcPr>
            <w:tcW w:w="0" w:type="auto"/>
            <w:tcBorders>
              <w:top w:val="nil"/>
              <w:left w:val="nil"/>
              <w:bottom w:val="single" w:sz="4" w:space="0" w:color="auto"/>
              <w:right w:val="nil"/>
            </w:tcBorders>
            <w:shd w:val="clear" w:color="000000" w:fill="FFFFFF"/>
            <w:noWrap/>
            <w:vAlign w:val="center"/>
            <w:hideMark/>
          </w:tcPr>
          <w:p w14:paraId="1090517C"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74.8 %</w:t>
            </w:r>
          </w:p>
        </w:tc>
      </w:tr>
      <w:tr w:rsidR="0085118D" w:rsidRPr="00C63C97" w14:paraId="5847087C" w14:textId="77777777" w:rsidTr="00B479B4">
        <w:trPr>
          <w:trHeight w:val="288"/>
          <w:jc w:val="center"/>
        </w:trPr>
        <w:tc>
          <w:tcPr>
            <w:tcW w:w="0" w:type="auto"/>
            <w:tcBorders>
              <w:top w:val="nil"/>
              <w:left w:val="nil"/>
              <w:bottom w:val="nil"/>
              <w:right w:val="nil"/>
            </w:tcBorders>
            <w:shd w:val="clear" w:color="000000" w:fill="FFFFFF"/>
            <w:noWrap/>
            <w:vAlign w:val="center"/>
            <w:hideMark/>
          </w:tcPr>
          <w:p w14:paraId="1910A769" w14:textId="77777777" w:rsidR="0085118D" w:rsidRPr="00C63C97" w:rsidRDefault="0085118D"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180-Ret-30 kDa-DF</w:t>
            </w:r>
          </w:p>
        </w:tc>
        <w:tc>
          <w:tcPr>
            <w:tcW w:w="0" w:type="auto"/>
            <w:tcBorders>
              <w:top w:val="nil"/>
              <w:left w:val="nil"/>
              <w:bottom w:val="nil"/>
              <w:right w:val="nil"/>
            </w:tcBorders>
            <w:shd w:val="clear" w:color="000000" w:fill="FFFFFF"/>
            <w:noWrap/>
            <w:vAlign w:val="center"/>
            <w:hideMark/>
          </w:tcPr>
          <w:p w14:paraId="2EF32C14"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n.d.</w:t>
            </w:r>
          </w:p>
        </w:tc>
        <w:tc>
          <w:tcPr>
            <w:tcW w:w="0" w:type="auto"/>
            <w:tcBorders>
              <w:top w:val="nil"/>
              <w:left w:val="nil"/>
              <w:bottom w:val="nil"/>
              <w:right w:val="nil"/>
            </w:tcBorders>
            <w:shd w:val="clear" w:color="000000" w:fill="FFFFFF"/>
            <w:noWrap/>
            <w:vAlign w:val="center"/>
            <w:hideMark/>
          </w:tcPr>
          <w:p w14:paraId="41EED94D"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n.d.</w:t>
            </w:r>
          </w:p>
        </w:tc>
        <w:tc>
          <w:tcPr>
            <w:tcW w:w="0" w:type="auto"/>
            <w:tcBorders>
              <w:top w:val="nil"/>
              <w:left w:val="nil"/>
              <w:bottom w:val="nil"/>
              <w:right w:val="nil"/>
            </w:tcBorders>
            <w:shd w:val="clear" w:color="000000" w:fill="FFFFFF"/>
            <w:noWrap/>
            <w:vAlign w:val="center"/>
            <w:hideMark/>
          </w:tcPr>
          <w:p w14:paraId="0313373E"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26.8 %</w:t>
            </w:r>
          </w:p>
        </w:tc>
        <w:tc>
          <w:tcPr>
            <w:tcW w:w="0" w:type="auto"/>
            <w:tcBorders>
              <w:top w:val="nil"/>
              <w:left w:val="nil"/>
              <w:bottom w:val="nil"/>
              <w:right w:val="nil"/>
            </w:tcBorders>
            <w:shd w:val="clear" w:color="000000" w:fill="FFFFFF"/>
            <w:noWrap/>
            <w:vAlign w:val="center"/>
            <w:hideMark/>
          </w:tcPr>
          <w:p w14:paraId="133AF7F4"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62.5 %</w:t>
            </w:r>
          </w:p>
        </w:tc>
      </w:tr>
      <w:tr w:rsidR="0085118D" w:rsidRPr="00C63C97" w14:paraId="586461C2" w14:textId="77777777" w:rsidTr="00B479B4">
        <w:trPr>
          <w:trHeight w:val="288"/>
          <w:jc w:val="center"/>
        </w:trPr>
        <w:tc>
          <w:tcPr>
            <w:tcW w:w="0" w:type="auto"/>
            <w:tcBorders>
              <w:top w:val="nil"/>
              <w:left w:val="nil"/>
              <w:bottom w:val="single" w:sz="4" w:space="0" w:color="auto"/>
              <w:right w:val="nil"/>
            </w:tcBorders>
            <w:shd w:val="clear" w:color="000000" w:fill="FFFFFF"/>
            <w:noWrap/>
            <w:vAlign w:val="center"/>
            <w:hideMark/>
          </w:tcPr>
          <w:p w14:paraId="381D5A69" w14:textId="77777777" w:rsidR="0085118D" w:rsidRPr="00C63C97" w:rsidRDefault="0085118D"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180-DF-30 kDa</w:t>
            </w:r>
          </w:p>
        </w:tc>
        <w:tc>
          <w:tcPr>
            <w:tcW w:w="0" w:type="auto"/>
            <w:tcBorders>
              <w:top w:val="nil"/>
              <w:left w:val="nil"/>
              <w:bottom w:val="single" w:sz="4" w:space="0" w:color="auto"/>
              <w:right w:val="nil"/>
            </w:tcBorders>
            <w:shd w:val="clear" w:color="000000" w:fill="FFFFFF"/>
            <w:noWrap/>
            <w:vAlign w:val="center"/>
            <w:hideMark/>
          </w:tcPr>
          <w:p w14:paraId="59222E0F"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0.8 %</w:t>
            </w:r>
          </w:p>
        </w:tc>
        <w:tc>
          <w:tcPr>
            <w:tcW w:w="0" w:type="auto"/>
            <w:tcBorders>
              <w:top w:val="nil"/>
              <w:left w:val="nil"/>
              <w:bottom w:val="single" w:sz="4" w:space="0" w:color="auto"/>
              <w:right w:val="nil"/>
            </w:tcBorders>
            <w:shd w:val="clear" w:color="000000" w:fill="FFFFFF"/>
            <w:noWrap/>
            <w:vAlign w:val="center"/>
            <w:hideMark/>
          </w:tcPr>
          <w:p w14:paraId="0F4DCCF8"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n.d.</w:t>
            </w:r>
          </w:p>
        </w:tc>
        <w:tc>
          <w:tcPr>
            <w:tcW w:w="0" w:type="auto"/>
            <w:tcBorders>
              <w:top w:val="nil"/>
              <w:left w:val="nil"/>
              <w:bottom w:val="single" w:sz="4" w:space="0" w:color="auto"/>
              <w:right w:val="nil"/>
            </w:tcBorders>
            <w:shd w:val="clear" w:color="000000" w:fill="FFFFFF"/>
            <w:noWrap/>
            <w:vAlign w:val="center"/>
            <w:hideMark/>
          </w:tcPr>
          <w:p w14:paraId="36BCFF91"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5.8 %</w:t>
            </w:r>
          </w:p>
        </w:tc>
        <w:tc>
          <w:tcPr>
            <w:tcW w:w="0" w:type="auto"/>
            <w:tcBorders>
              <w:top w:val="nil"/>
              <w:left w:val="nil"/>
              <w:bottom w:val="single" w:sz="4" w:space="0" w:color="auto"/>
              <w:right w:val="nil"/>
            </w:tcBorders>
            <w:shd w:val="clear" w:color="000000" w:fill="FFFFFF"/>
            <w:noWrap/>
            <w:vAlign w:val="center"/>
            <w:hideMark/>
          </w:tcPr>
          <w:p w14:paraId="0BA51D5E"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12.3 %</w:t>
            </w:r>
          </w:p>
        </w:tc>
      </w:tr>
      <w:tr w:rsidR="0085118D" w:rsidRPr="00C63C97" w14:paraId="5C40B912" w14:textId="77777777" w:rsidTr="00B479B4">
        <w:trPr>
          <w:trHeight w:val="288"/>
          <w:jc w:val="center"/>
        </w:trPr>
        <w:tc>
          <w:tcPr>
            <w:tcW w:w="0" w:type="auto"/>
            <w:tcBorders>
              <w:top w:val="nil"/>
              <w:left w:val="nil"/>
              <w:bottom w:val="nil"/>
              <w:right w:val="nil"/>
            </w:tcBorders>
            <w:shd w:val="clear" w:color="000000" w:fill="FFFFFF"/>
            <w:noWrap/>
            <w:vAlign w:val="center"/>
            <w:hideMark/>
          </w:tcPr>
          <w:p w14:paraId="1E073BAD" w14:textId="77777777" w:rsidR="0085118D" w:rsidRPr="00C63C97" w:rsidRDefault="0085118D"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180-Ret-1 kDa</w:t>
            </w:r>
          </w:p>
        </w:tc>
        <w:tc>
          <w:tcPr>
            <w:tcW w:w="0" w:type="auto"/>
            <w:tcBorders>
              <w:top w:val="nil"/>
              <w:left w:val="nil"/>
              <w:bottom w:val="nil"/>
              <w:right w:val="nil"/>
            </w:tcBorders>
            <w:shd w:val="clear" w:color="000000" w:fill="FFFFFF"/>
            <w:noWrap/>
            <w:vAlign w:val="center"/>
            <w:hideMark/>
          </w:tcPr>
          <w:p w14:paraId="16891A6A"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18.8 %</w:t>
            </w:r>
          </w:p>
        </w:tc>
        <w:tc>
          <w:tcPr>
            <w:tcW w:w="0" w:type="auto"/>
            <w:tcBorders>
              <w:top w:val="nil"/>
              <w:left w:val="nil"/>
              <w:bottom w:val="nil"/>
              <w:right w:val="nil"/>
            </w:tcBorders>
            <w:shd w:val="clear" w:color="000000" w:fill="FFFFFF"/>
            <w:noWrap/>
            <w:vAlign w:val="center"/>
            <w:hideMark/>
          </w:tcPr>
          <w:p w14:paraId="24C721B0"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6.5 %</w:t>
            </w:r>
          </w:p>
        </w:tc>
        <w:tc>
          <w:tcPr>
            <w:tcW w:w="0" w:type="auto"/>
            <w:tcBorders>
              <w:top w:val="nil"/>
              <w:left w:val="nil"/>
              <w:bottom w:val="nil"/>
              <w:right w:val="nil"/>
            </w:tcBorders>
            <w:shd w:val="clear" w:color="000000" w:fill="FFFFFF"/>
            <w:noWrap/>
            <w:vAlign w:val="center"/>
            <w:hideMark/>
          </w:tcPr>
          <w:p w14:paraId="066413DD"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13.1 %</w:t>
            </w:r>
          </w:p>
        </w:tc>
        <w:tc>
          <w:tcPr>
            <w:tcW w:w="0" w:type="auto"/>
            <w:tcBorders>
              <w:top w:val="nil"/>
              <w:left w:val="nil"/>
              <w:bottom w:val="nil"/>
              <w:right w:val="nil"/>
            </w:tcBorders>
            <w:shd w:val="clear" w:color="000000" w:fill="FFFFFF"/>
            <w:noWrap/>
            <w:vAlign w:val="center"/>
            <w:hideMark/>
          </w:tcPr>
          <w:p w14:paraId="485ABE3B"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15.4 %</w:t>
            </w:r>
          </w:p>
        </w:tc>
      </w:tr>
      <w:tr w:rsidR="0085118D" w:rsidRPr="00C63C97" w14:paraId="4C5DD1CA" w14:textId="77777777" w:rsidTr="00B479B4">
        <w:trPr>
          <w:trHeight w:val="288"/>
          <w:jc w:val="center"/>
        </w:trPr>
        <w:tc>
          <w:tcPr>
            <w:tcW w:w="0" w:type="auto"/>
            <w:tcBorders>
              <w:top w:val="nil"/>
              <w:left w:val="nil"/>
              <w:bottom w:val="nil"/>
              <w:right w:val="nil"/>
            </w:tcBorders>
            <w:shd w:val="clear" w:color="000000" w:fill="FFFFFF"/>
            <w:noWrap/>
            <w:vAlign w:val="center"/>
            <w:hideMark/>
          </w:tcPr>
          <w:p w14:paraId="3A08C700" w14:textId="77777777" w:rsidR="0085118D" w:rsidRPr="00C63C97" w:rsidRDefault="0085118D"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180-Perm-1 kDa</w:t>
            </w:r>
          </w:p>
        </w:tc>
        <w:tc>
          <w:tcPr>
            <w:tcW w:w="0" w:type="auto"/>
            <w:tcBorders>
              <w:top w:val="nil"/>
              <w:left w:val="nil"/>
              <w:bottom w:val="nil"/>
              <w:right w:val="nil"/>
            </w:tcBorders>
            <w:shd w:val="clear" w:color="000000" w:fill="FFFFFF"/>
            <w:noWrap/>
            <w:vAlign w:val="center"/>
            <w:hideMark/>
          </w:tcPr>
          <w:p w14:paraId="7DC70E35"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58.3 %</w:t>
            </w:r>
          </w:p>
        </w:tc>
        <w:tc>
          <w:tcPr>
            <w:tcW w:w="0" w:type="auto"/>
            <w:tcBorders>
              <w:top w:val="nil"/>
              <w:left w:val="nil"/>
              <w:bottom w:val="nil"/>
              <w:right w:val="nil"/>
            </w:tcBorders>
            <w:shd w:val="clear" w:color="000000" w:fill="FFFFFF"/>
            <w:noWrap/>
            <w:vAlign w:val="center"/>
            <w:hideMark/>
          </w:tcPr>
          <w:p w14:paraId="587904D5"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78.1 %</w:t>
            </w:r>
          </w:p>
        </w:tc>
        <w:tc>
          <w:tcPr>
            <w:tcW w:w="0" w:type="auto"/>
            <w:tcBorders>
              <w:top w:val="nil"/>
              <w:left w:val="nil"/>
              <w:bottom w:val="nil"/>
              <w:right w:val="nil"/>
            </w:tcBorders>
            <w:shd w:val="clear" w:color="000000" w:fill="FFFFFF"/>
            <w:noWrap/>
            <w:vAlign w:val="center"/>
            <w:hideMark/>
          </w:tcPr>
          <w:p w14:paraId="35BB49B4"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16.8 %</w:t>
            </w:r>
          </w:p>
        </w:tc>
        <w:tc>
          <w:tcPr>
            <w:tcW w:w="0" w:type="auto"/>
            <w:tcBorders>
              <w:top w:val="nil"/>
              <w:left w:val="nil"/>
              <w:bottom w:val="nil"/>
              <w:right w:val="nil"/>
            </w:tcBorders>
            <w:shd w:val="clear" w:color="000000" w:fill="FFFFFF"/>
            <w:noWrap/>
            <w:vAlign w:val="center"/>
            <w:hideMark/>
          </w:tcPr>
          <w:p w14:paraId="6D074E90"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2.1 %</w:t>
            </w:r>
          </w:p>
        </w:tc>
      </w:tr>
      <w:tr w:rsidR="0085118D" w:rsidRPr="00C63C97" w14:paraId="15C4BF13" w14:textId="77777777" w:rsidTr="00B479B4">
        <w:trPr>
          <w:trHeight w:val="288"/>
          <w:jc w:val="center"/>
        </w:trPr>
        <w:tc>
          <w:tcPr>
            <w:tcW w:w="0" w:type="auto"/>
            <w:tcBorders>
              <w:top w:val="nil"/>
              <w:left w:val="nil"/>
              <w:bottom w:val="single" w:sz="4" w:space="0" w:color="auto"/>
              <w:right w:val="nil"/>
            </w:tcBorders>
            <w:shd w:val="clear" w:color="000000" w:fill="FFFFFF"/>
            <w:noWrap/>
            <w:vAlign w:val="center"/>
            <w:hideMark/>
          </w:tcPr>
          <w:p w14:paraId="46460661" w14:textId="77777777" w:rsidR="0085118D" w:rsidRPr="00C63C97" w:rsidRDefault="0085118D"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180-Ret-1 kDa-DF</w:t>
            </w:r>
          </w:p>
        </w:tc>
        <w:tc>
          <w:tcPr>
            <w:tcW w:w="0" w:type="auto"/>
            <w:tcBorders>
              <w:top w:val="nil"/>
              <w:left w:val="nil"/>
              <w:bottom w:val="single" w:sz="4" w:space="0" w:color="auto"/>
              <w:right w:val="nil"/>
            </w:tcBorders>
            <w:shd w:val="clear" w:color="000000" w:fill="FFFFFF"/>
            <w:noWrap/>
            <w:vAlign w:val="center"/>
            <w:hideMark/>
          </w:tcPr>
          <w:p w14:paraId="076F8278"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0.5 %</w:t>
            </w:r>
          </w:p>
        </w:tc>
        <w:tc>
          <w:tcPr>
            <w:tcW w:w="0" w:type="auto"/>
            <w:tcBorders>
              <w:top w:val="nil"/>
              <w:left w:val="nil"/>
              <w:bottom w:val="single" w:sz="4" w:space="0" w:color="auto"/>
              <w:right w:val="nil"/>
            </w:tcBorders>
            <w:shd w:val="clear" w:color="000000" w:fill="FFFFFF"/>
            <w:noWrap/>
            <w:vAlign w:val="center"/>
            <w:hideMark/>
          </w:tcPr>
          <w:p w14:paraId="5BECF728"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0.2 %</w:t>
            </w:r>
          </w:p>
        </w:tc>
        <w:tc>
          <w:tcPr>
            <w:tcW w:w="0" w:type="auto"/>
            <w:tcBorders>
              <w:top w:val="nil"/>
              <w:left w:val="nil"/>
              <w:bottom w:val="single" w:sz="4" w:space="0" w:color="auto"/>
              <w:right w:val="nil"/>
            </w:tcBorders>
            <w:shd w:val="clear" w:color="000000" w:fill="FFFFFF"/>
            <w:noWrap/>
            <w:vAlign w:val="center"/>
            <w:hideMark/>
          </w:tcPr>
          <w:p w14:paraId="2CD290E6"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4.1 %</w:t>
            </w:r>
          </w:p>
        </w:tc>
        <w:tc>
          <w:tcPr>
            <w:tcW w:w="0" w:type="auto"/>
            <w:tcBorders>
              <w:top w:val="nil"/>
              <w:left w:val="nil"/>
              <w:bottom w:val="single" w:sz="4" w:space="0" w:color="auto"/>
              <w:right w:val="nil"/>
            </w:tcBorders>
            <w:shd w:val="clear" w:color="000000" w:fill="FFFFFF"/>
            <w:noWrap/>
            <w:vAlign w:val="center"/>
            <w:hideMark/>
          </w:tcPr>
          <w:p w14:paraId="250D9974"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15.4 %</w:t>
            </w:r>
          </w:p>
        </w:tc>
      </w:tr>
      <w:tr w:rsidR="0085118D" w:rsidRPr="00C63C97" w14:paraId="63DEFBD7" w14:textId="77777777" w:rsidTr="00B479B4">
        <w:trPr>
          <w:trHeight w:val="288"/>
          <w:jc w:val="center"/>
        </w:trPr>
        <w:tc>
          <w:tcPr>
            <w:tcW w:w="0" w:type="auto"/>
            <w:tcBorders>
              <w:top w:val="nil"/>
              <w:left w:val="nil"/>
              <w:bottom w:val="nil"/>
              <w:right w:val="nil"/>
            </w:tcBorders>
            <w:shd w:val="clear" w:color="000000" w:fill="FFFFFF"/>
            <w:noWrap/>
            <w:vAlign w:val="center"/>
            <w:hideMark/>
          </w:tcPr>
          <w:p w14:paraId="37E2FDC4" w14:textId="77777777" w:rsidR="0085118D" w:rsidRPr="00C63C97" w:rsidRDefault="0085118D"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180-DF-10 kDa</w:t>
            </w:r>
          </w:p>
        </w:tc>
        <w:tc>
          <w:tcPr>
            <w:tcW w:w="0" w:type="auto"/>
            <w:tcBorders>
              <w:top w:val="nil"/>
              <w:left w:val="nil"/>
              <w:bottom w:val="nil"/>
              <w:right w:val="nil"/>
            </w:tcBorders>
            <w:shd w:val="clear" w:color="000000" w:fill="FFFFFF"/>
            <w:noWrap/>
            <w:vAlign w:val="center"/>
            <w:hideMark/>
          </w:tcPr>
          <w:p w14:paraId="1A2E1515"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22.1 %</w:t>
            </w:r>
          </w:p>
        </w:tc>
        <w:tc>
          <w:tcPr>
            <w:tcW w:w="0" w:type="auto"/>
            <w:tcBorders>
              <w:top w:val="nil"/>
              <w:left w:val="nil"/>
              <w:bottom w:val="nil"/>
              <w:right w:val="nil"/>
            </w:tcBorders>
            <w:shd w:val="clear" w:color="000000" w:fill="FFFFFF"/>
            <w:noWrap/>
            <w:vAlign w:val="center"/>
            <w:hideMark/>
          </w:tcPr>
          <w:p w14:paraId="74EB880A"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15.4 %</w:t>
            </w:r>
          </w:p>
        </w:tc>
        <w:tc>
          <w:tcPr>
            <w:tcW w:w="0" w:type="auto"/>
            <w:tcBorders>
              <w:top w:val="nil"/>
              <w:left w:val="nil"/>
              <w:bottom w:val="nil"/>
              <w:right w:val="nil"/>
            </w:tcBorders>
            <w:shd w:val="clear" w:color="000000" w:fill="FFFFFF"/>
            <w:noWrap/>
            <w:vAlign w:val="center"/>
            <w:hideMark/>
          </w:tcPr>
          <w:p w14:paraId="0ACED76E"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37.4 %</w:t>
            </w:r>
          </w:p>
        </w:tc>
        <w:tc>
          <w:tcPr>
            <w:tcW w:w="0" w:type="auto"/>
            <w:tcBorders>
              <w:top w:val="nil"/>
              <w:left w:val="nil"/>
              <w:bottom w:val="nil"/>
              <w:right w:val="nil"/>
            </w:tcBorders>
            <w:shd w:val="clear" w:color="000000" w:fill="FFFFFF"/>
            <w:noWrap/>
            <w:vAlign w:val="center"/>
            <w:hideMark/>
          </w:tcPr>
          <w:p w14:paraId="3C2B4ABD"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n.d.</w:t>
            </w:r>
          </w:p>
        </w:tc>
      </w:tr>
      <w:tr w:rsidR="0085118D" w:rsidRPr="00C63C97" w14:paraId="67FAF62D" w14:textId="77777777" w:rsidTr="00B479B4">
        <w:trPr>
          <w:trHeight w:val="288"/>
          <w:jc w:val="center"/>
        </w:trPr>
        <w:tc>
          <w:tcPr>
            <w:tcW w:w="0" w:type="auto"/>
            <w:tcBorders>
              <w:top w:val="nil"/>
              <w:left w:val="nil"/>
              <w:bottom w:val="nil"/>
              <w:right w:val="nil"/>
            </w:tcBorders>
            <w:shd w:val="clear" w:color="000000" w:fill="FFFFFF"/>
            <w:noWrap/>
            <w:vAlign w:val="center"/>
            <w:hideMark/>
          </w:tcPr>
          <w:p w14:paraId="7C70565F" w14:textId="77777777" w:rsidR="0085118D" w:rsidRPr="00C63C97" w:rsidRDefault="0085118D"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180-DF-1 kDa</w:t>
            </w:r>
          </w:p>
        </w:tc>
        <w:tc>
          <w:tcPr>
            <w:tcW w:w="0" w:type="auto"/>
            <w:tcBorders>
              <w:top w:val="nil"/>
              <w:left w:val="nil"/>
              <w:bottom w:val="nil"/>
              <w:right w:val="nil"/>
            </w:tcBorders>
            <w:shd w:val="clear" w:color="000000" w:fill="FFFFFF"/>
            <w:noWrap/>
            <w:vAlign w:val="center"/>
            <w:hideMark/>
          </w:tcPr>
          <w:p w14:paraId="7CAE7098"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18.3 %</w:t>
            </w:r>
          </w:p>
        </w:tc>
        <w:tc>
          <w:tcPr>
            <w:tcW w:w="0" w:type="auto"/>
            <w:tcBorders>
              <w:top w:val="nil"/>
              <w:left w:val="nil"/>
              <w:bottom w:val="nil"/>
              <w:right w:val="nil"/>
            </w:tcBorders>
            <w:shd w:val="clear" w:color="000000" w:fill="FFFFFF"/>
            <w:noWrap/>
            <w:vAlign w:val="center"/>
            <w:hideMark/>
          </w:tcPr>
          <w:p w14:paraId="4B22819C"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6.3 %</w:t>
            </w:r>
          </w:p>
        </w:tc>
        <w:tc>
          <w:tcPr>
            <w:tcW w:w="0" w:type="auto"/>
            <w:tcBorders>
              <w:top w:val="nil"/>
              <w:left w:val="nil"/>
              <w:bottom w:val="nil"/>
              <w:right w:val="nil"/>
            </w:tcBorders>
            <w:shd w:val="clear" w:color="000000" w:fill="FFFFFF"/>
            <w:noWrap/>
            <w:vAlign w:val="center"/>
            <w:hideMark/>
          </w:tcPr>
          <w:p w14:paraId="05D32A66"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9.0 %</w:t>
            </w:r>
          </w:p>
        </w:tc>
        <w:tc>
          <w:tcPr>
            <w:tcW w:w="0" w:type="auto"/>
            <w:tcBorders>
              <w:top w:val="nil"/>
              <w:left w:val="nil"/>
              <w:bottom w:val="nil"/>
              <w:right w:val="nil"/>
            </w:tcBorders>
            <w:shd w:val="clear" w:color="000000" w:fill="FFFFFF"/>
            <w:noWrap/>
            <w:vAlign w:val="center"/>
            <w:hideMark/>
          </w:tcPr>
          <w:p w14:paraId="110E2DAD" w14:textId="77777777" w:rsidR="0085118D" w:rsidRPr="00C63C97" w:rsidRDefault="0085118D"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n.d.</w:t>
            </w:r>
          </w:p>
        </w:tc>
      </w:tr>
    </w:tbl>
    <w:p w14:paraId="7864DF71" w14:textId="77777777" w:rsidR="0085118D" w:rsidRPr="00C63C97" w:rsidRDefault="0085118D" w:rsidP="004E5981">
      <w:pPr>
        <w:spacing w:line="480" w:lineRule="auto"/>
        <w:rPr>
          <w:rFonts w:asciiTheme="majorHAnsi" w:hAnsiTheme="majorHAnsi" w:cstheme="majorHAnsi"/>
          <w:color w:val="000000" w:themeColor="text1"/>
          <w:lang w:val="en-US"/>
        </w:rPr>
      </w:pPr>
    </w:p>
    <w:p w14:paraId="520C1B48" w14:textId="0991D781" w:rsidR="00205098" w:rsidRPr="00C63C97" w:rsidRDefault="00B47BB9"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 xml:space="preserve">As can be seen in Table </w:t>
      </w:r>
      <w:r w:rsidR="00811337" w:rsidRPr="00C63C97">
        <w:rPr>
          <w:rFonts w:asciiTheme="majorHAnsi" w:hAnsiTheme="majorHAnsi" w:cstheme="majorHAnsi"/>
          <w:color w:val="000000" w:themeColor="text1"/>
          <w:lang w:val="en-US"/>
        </w:rPr>
        <w:t>2</w:t>
      </w:r>
      <w:r w:rsidRPr="00C63C97">
        <w:rPr>
          <w:rFonts w:asciiTheme="majorHAnsi" w:hAnsiTheme="majorHAnsi" w:cstheme="majorHAnsi"/>
          <w:color w:val="000000" w:themeColor="text1"/>
          <w:lang w:val="en-US"/>
        </w:rPr>
        <w:t>,</w:t>
      </w:r>
      <w:r w:rsidR="00917109" w:rsidRPr="00C63C97">
        <w:rPr>
          <w:rFonts w:asciiTheme="majorHAnsi" w:hAnsiTheme="majorHAnsi" w:cstheme="majorHAnsi"/>
          <w:color w:val="000000" w:themeColor="text1"/>
          <w:lang w:val="en-US"/>
        </w:rPr>
        <w:t xml:space="preserve"> 83.8 % of the free sugars, 46.6 % of the by</w:t>
      </w:r>
      <w:r w:rsidR="00EF5F1E" w:rsidRPr="00C63C97">
        <w:rPr>
          <w:rFonts w:asciiTheme="majorHAnsi" w:hAnsiTheme="majorHAnsi" w:cstheme="majorHAnsi"/>
          <w:color w:val="000000" w:themeColor="text1"/>
          <w:lang w:val="en-US"/>
        </w:rPr>
        <w:t>-</w:t>
      </w:r>
      <w:r w:rsidR="00917109" w:rsidRPr="00C63C97">
        <w:rPr>
          <w:rFonts w:asciiTheme="majorHAnsi" w:hAnsiTheme="majorHAnsi" w:cstheme="majorHAnsi"/>
          <w:color w:val="000000" w:themeColor="text1"/>
          <w:lang w:val="en-US"/>
        </w:rPr>
        <w:t xml:space="preserve">products, 49.8 % of the hemicelluloses, and 40.7 % of the pectins were removed through the </w:t>
      </w:r>
      <w:r w:rsidR="00B069AE" w:rsidRPr="00C63C97">
        <w:rPr>
          <w:rFonts w:asciiTheme="majorHAnsi" w:hAnsiTheme="majorHAnsi" w:cstheme="majorHAnsi"/>
          <w:color w:val="000000" w:themeColor="text1"/>
          <w:lang w:val="en-US"/>
        </w:rPr>
        <w:t xml:space="preserve">10 kDa </w:t>
      </w:r>
      <w:r w:rsidR="00917109" w:rsidRPr="00C63C97">
        <w:rPr>
          <w:rFonts w:asciiTheme="majorHAnsi" w:hAnsiTheme="majorHAnsi" w:cstheme="majorHAnsi"/>
          <w:color w:val="000000" w:themeColor="text1"/>
          <w:lang w:val="en-US"/>
        </w:rPr>
        <w:t>permeate</w:t>
      </w:r>
      <w:r w:rsidR="00B069AE" w:rsidRPr="00C63C97">
        <w:rPr>
          <w:rFonts w:asciiTheme="majorHAnsi" w:hAnsiTheme="majorHAnsi" w:cstheme="majorHAnsi"/>
          <w:color w:val="000000" w:themeColor="text1"/>
          <w:lang w:val="en-US"/>
        </w:rPr>
        <w:t xml:space="preserve"> in the case of 140-</w:t>
      </w:r>
      <w:r w:rsidR="00A21DB8" w:rsidRPr="00C63C97">
        <w:rPr>
          <w:rFonts w:asciiTheme="majorHAnsi" w:hAnsiTheme="majorHAnsi" w:cstheme="majorHAnsi"/>
          <w:color w:val="000000" w:themeColor="text1"/>
          <w:lang w:val="en-US"/>
        </w:rPr>
        <w:t>F</w:t>
      </w:r>
      <w:r w:rsidR="00B069AE" w:rsidRPr="00C63C97">
        <w:rPr>
          <w:rFonts w:asciiTheme="majorHAnsi" w:hAnsiTheme="majorHAnsi" w:cstheme="majorHAnsi"/>
          <w:color w:val="000000" w:themeColor="text1"/>
          <w:lang w:val="en-US"/>
        </w:rPr>
        <w:t>eed</w:t>
      </w:r>
      <w:r w:rsidR="00917109" w:rsidRPr="00C63C97">
        <w:rPr>
          <w:rFonts w:asciiTheme="majorHAnsi" w:hAnsiTheme="majorHAnsi" w:cstheme="majorHAnsi"/>
          <w:color w:val="000000" w:themeColor="text1"/>
          <w:lang w:val="en-US"/>
        </w:rPr>
        <w:t xml:space="preserve">. Approximately half of each component was therefore removed, except for the free sugars, which were removed to a greater extent. The next step was the purification of 140-Ret-10 kDa through five cycles of diafiltration yielding 140-Ret-10 kDa-DF. </w:t>
      </w:r>
      <w:r w:rsidR="00131347" w:rsidRPr="00C63C97">
        <w:rPr>
          <w:rFonts w:asciiTheme="majorHAnsi" w:hAnsiTheme="majorHAnsi" w:cstheme="majorHAnsi"/>
          <w:color w:val="000000" w:themeColor="text1"/>
          <w:lang w:val="en-US"/>
        </w:rPr>
        <w:t>After</w:t>
      </w:r>
      <w:r w:rsidR="00917109" w:rsidRPr="00C63C97">
        <w:rPr>
          <w:rFonts w:asciiTheme="majorHAnsi" w:hAnsiTheme="majorHAnsi" w:cstheme="majorHAnsi"/>
          <w:color w:val="000000" w:themeColor="text1"/>
          <w:lang w:val="en-US"/>
        </w:rPr>
        <w:t xml:space="preserve"> this purification all free sugars and by</w:t>
      </w:r>
      <w:r w:rsidR="00EF5F1E" w:rsidRPr="00C63C97">
        <w:rPr>
          <w:rFonts w:asciiTheme="majorHAnsi" w:hAnsiTheme="majorHAnsi" w:cstheme="majorHAnsi"/>
          <w:color w:val="000000" w:themeColor="text1"/>
          <w:lang w:val="en-US"/>
        </w:rPr>
        <w:t>-</w:t>
      </w:r>
      <w:r w:rsidR="00917109" w:rsidRPr="00C63C97">
        <w:rPr>
          <w:rFonts w:asciiTheme="majorHAnsi" w:hAnsiTheme="majorHAnsi" w:cstheme="majorHAnsi"/>
          <w:color w:val="000000" w:themeColor="text1"/>
          <w:lang w:val="en-US"/>
        </w:rPr>
        <w:t xml:space="preserve">products were removed. Retention of hemicelluloses decreased a </w:t>
      </w:r>
      <w:r w:rsidR="00131347" w:rsidRPr="00C63C97">
        <w:rPr>
          <w:rFonts w:asciiTheme="majorHAnsi" w:hAnsiTheme="majorHAnsi" w:cstheme="majorHAnsi"/>
          <w:color w:val="000000" w:themeColor="text1"/>
          <w:lang w:val="en-US"/>
        </w:rPr>
        <w:t>l</w:t>
      </w:r>
      <w:r w:rsidR="00917109" w:rsidRPr="00C63C97">
        <w:rPr>
          <w:rFonts w:asciiTheme="majorHAnsi" w:hAnsiTheme="majorHAnsi" w:cstheme="majorHAnsi"/>
          <w:color w:val="000000" w:themeColor="text1"/>
          <w:lang w:val="en-US"/>
        </w:rPr>
        <w:t xml:space="preserve">ittle (from 50.2 to 46.1 %) as well as pectins (from 59.3 to 42.3 %). The purified product was passed through the 30 kDa membrane where most </w:t>
      </w:r>
      <w:r w:rsidR="00131347" w:rsidRPr="00C63C97">
        <w:rPr>
          <w:rFonts w:asciiTheme="majorHAnsi" w:hAnsiTheme="majorHAnsi" w:cstheme="majorHAnsi"/>
          <w:color w:val="000000" w:themeColor="text1"/>
          <w:lang w:val="en-US"/>
        </w:rPr>
        <w:t>o</w:t>
      </w:r>
      <w:r w:rsidR="00917109" w:rsidRPr="00C63C97">
        <w:rPr>
          <w:rFonts w:asciiTheme="majorHAnsi" w:hAnsiTheme="majorHAnsi" w:cstheme="majorHAnsi"/>
          <w:color w:val="000000" w:themeColor="text1"/>
          <w:lang w:val="en-US"/>
        </w:rPr>
        <w:t xml:space="preserve">f the hemicelluloses and pectins were retained, with only 6.6 % of the hemicelluloses and 23.3 % of the pectins being </w:t>
      </w:r>
      <w:r w:rsidR="00917109" w:rsidRPr="00C63C97">
        <w:rPr>
          <w:rFonts w:asciiTheme="majorHAnsi" w:hAnsiTheme="majorHAnsi" w:cstheme="majorHAnsi"/>
          <w:color w:val="000000" w:themeColor="text1"/>
          <w:lang w:val="en-US"/>
        </w:rPr>
        <w:lastRenderedPageBreak/>
        <w:t xml:space="preserve">removed through 140-Perm-30 kDa. After the application of the five diafiltration cycles to the 30 kDa membrane, the </w:t>
      </w:r>
      <w:r w:rsidR="00131347" w:rsidRPr="00C63C97">
        <w:rPr>
          <w:rFonts w:asciiTheme="majorHAnsi" w:hAnsiTheme="majorHAnsi" w:cstheme="majorHAnsi"/>
          <w:color w:val="000000" w:themeColor="text1"/>
          <w:lang w:val="en-US"/>
        </w:rPr>
        <w:t>retention</w:t>
      </w:r>
      <w:r w:rsidR="00917109" w:rsidRPr="00C63C97">
        <w:rPr>
          <w:rFonts w:asciiTheme="majorHAnsi" w:hAnsiTheme="majorHAnsi" w:cstheme="majorHAnsi"/>
          <w:color w:val="000000" w:themeColor="text1"/>
          <w:lang w:val="en-US"/>
        </w:rPr>
        <w:t xml:space="preserve"> of hemicelluloses and pectins decreased considerably from 39.5 to 24.9 % and from 19.3 to 9.3 %, respectively. This indicates that a moderate percentage of the total hemicellulose and pectins had a molecular weight </w:t>
      </w:r>
      <w:r w:rsidR="00C00B5E" w:rsidRPr="00C63C97">
        <w:rPr>
          <w:rFonts w:asciiTheme="majorHAnsi" w:hAnsiTheme="majorHAnsi" w:cstheme="majorHAnsi"/>
          <w:color w:val="000000" w:themeColor="text1"/>
          <w:lang w:val="en-US"/>
        </w:rPr>
        <w:t>&gt;</w:t>
      </w:r>
      <w:r w:rsidR="00917109" w:rsidRPr="00C63C97">
        <w:rPr>
          <w:rFonts w:asciiTheme="majorHAnsi" w:hAnsiTheme="majorHAnsi" w:cstheme="majorHAnsi"/>
          <w:color w:val="000000" w:themeColor="text1"/>
          <w:lang w:val="en-US"/>
        </w:rPr>
        <w:t xml:space="preserve">30 kDa. The 10 kDa membrane diafiltration cycles were </w:t>
      </w:r>
      <w:r w:rsidR="00131347" w:rsidRPr="00C63C97">
        <w:rPr>
          <w:rFonts w:asciiTheme="majorHAnsi" w:hAnsiTheme="majorHAnsi" w:cstheme="majorHAnsi"/>
          <w:color w:val="000000" w:themeColor="text1"/>
          <w:lang w:val="en-US"/>
        </w:rPr>
        <w:t>responsible</w:t>
      </w:r>
      <w:r w:rsidR="00917109" w:rsidRPr="00C63C97">
        <w:rPr>
          <w:rFonts w:asciiTheme="majorHAnsi" w:hAnsiTheme="majorHAnsi" w:cstheme="majorHAnsi"/>
          <w:color w:val="000000" w:themeColor="text1"/>
          <w:lang w:val="en-US"/>
        </w:rPr>
        <w:t xml:space="preserve"> for the removal of by-products and free sugars, while the 30 kDa diafiltration cycles were </w:t>
      </w:r>
      <w:r w:rsidR="00131347" w:rsidRPr="00C63C97">
        <w:rPr>
          <w:rFonts w:asciiTheme="majorHAnsi" w:hAnsiTheme="majorHAnsi" w:cstheme="majorHAnsi"/>
          <w:color w:val="000000" w:themeColor="text1"/>
          <w:lang w:val="en-US"/>
        </w:rPr>
        <w:t>responsible</w:t>
      </w:r>
      <w:r w:rsidR="00917109" w:rsidRPr="00C63C97">
        <w:rPr>
          <w:rFonts w:asciiTheme="majorHAnsi" w:hAnsiTheme="majorHAnsi" w:cstheme="majorHAnsi"/>
          <w:color w:val="000000" w:themeColor="text1"/>
          <w:lang w:val="en-US"/>
        </w:rPr>
        <w:t xml:space="preserve"> for a better separation of hemicelluloses/pectins of molecular weight 10-30 kDa and </w:t>
      </w:r>
      <w:r w:rsidR="00C00B5E" w:rsidRPr="00C63C97">
        <w:rPr>
          <w:rFonts w:asciiTheme="majorHAnsi" w:hAnsiTheme="majorHAnsi" w:cstheme="majorHAnsi"/>
          <w:color w:val="000000" w:themeColor="text1"/>
          <w:lang w:val="en-US"/>
        </w:rPr>
        <w:t>&gt;</w:t>
      </w:r>
      <w:r w:rsidR="00917109" w:rsidRPr="00C63C97">
        <w:rPr>
          <w:rFonts w:asciiTheme="majorHAnsi" w:hAnsiTheme="majorHAnsi" w:cstheme="majorHAnsi"/>
          <w:color w:val="000000" w:themeColor="text1"/>
          <w:lang w:val="en-US"/>
        </w:rPr>
        <w:t>30 kDa.</w:t>
      </w:r>
    </w:p>
    <w:p w14:paraId="64ED815E" w14:textId="08B9218F" w:rsidR="002848A4" w:rsidRPr="00C63C97" w:rsidRDefault="00685C3B"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 xml:space="preserve">The </w:t>
      </w:r>
      <w:r w:rsidR="00A43E23" w:rsidRPr="00C63C97">
        <w:rPr>
          <w:rFonts w:asciiTheme="majorHAnsi" w:hAnsiTheme="majorHAnsi" w:cstheme="majorHAnsi"/>
          <w:color w:val="000000" w:themeColor="text1"/>
          <w:lang w:val="en-US"/>
        </w:rPr>
        <w:t>results of the</w:t>
      </w:r>
      <w:r w:rsidRPr="00C63C97">
        <w:rPr>
          <w:rFonts w:asciiTheme="majorHAnsi" w:hAnsiTheme="majorHAnsi" w:cstheme="majorHAnsi"/>
          <w:color w:val="000000" w:themeColor="text1"/>
          <w:lang w:val="en-US"/>
        </w:rPr>
        <w:t xml:space="preserve"> 180</w:t>
      </w:r>
      <w:r w:rsidR="00B069AE" w:rsidRPr="00C63C97">
        <w:rPr>
          <w:rFonts w:asciiTheme="majorHAnsi" w:hAnsiTheme="majorHAnsi" w:cstheme="majorHAnsi"/>
          <w:color w:val="000000" w:themeColor="text1"/>
          <w:lang w:val="en-US"/>
        </w:rPr>
        <w:t>-</w:t>
      </w:r>
      <w:r w:rsidR="00A21DB8" w:rsidRPr="00C63C97">
        <w:rPr>
          <w:rFonts w:asciiTheme="majorHAnsi" w:hAnsiTheme="majorHAnsi" w:cstheme="majorHAnsi"/>
          <w:color w:val="000000" w:themeColor="text1"/>
          <w:lang w:val="en-US"/>
        </w:rPr>
        <w:t>F</w:t>
      </w:r>
      <w:r w:rsidR="00B069AE" w:rsidRPr="00C63C97">
        <w:rPr>
          <w:rFonts w:asciiTheme="majorHAnsi" w:hAnsiTheme="majorHAnsi" w:cstheme="majorHAnsi"/>
          <w:color w:val="000000" w:themeColor="text1"/>
          <w:lang w:val="en-US"/>
        </w:rPr>
        <w:t>eed</w:t>
      </w:r>
      <w:r w:rsidR="00A43E23" w:rsidRPr="00C63C97">
        <w:rPr>
          <w:rFonts w:asciiTheme="majorHAnsi" w:hAnsiTheme="majorHAnsi" w:cstheme="majorHAnsi"/>
          <w:color w:val="000000" w:themeColor="text1"/>
          <w:lang w:val="en-US"/>
        </w:rPr>
        <w:t xml:space="preserve"> treatment can also be seen in Table 2. T</w:t>
      </w:r>
      <w:r w:rsidRPr="00C63C97">
        <w:rPr>
          <w:rFonts w:asciiTheme="majorHAnsi" w:hAnsiTheme="majorHAnsi" w:cstheme="majorHAnsi"/>
          <w:color w:val="000000" w:themeColor="text1"/>
          <w:lang w:val="en-US"/>
        </w:rPr>
        <w:t>he initial distribution in the 10 kDa membrane shows a majority removal of free sugars and by</w:t>
      </w:r>
      <w:r w:rsidR="00EF5F1E" w:rsidRPr="00C63C97">
        <w:rPr>
          <w:rFonts w:asciiTheme="majorHAnsi" w:hAnsiTheme="majorHAnsi" w:cstheme="majorHAnsi"/>
          <w:color w:val="000000" w:themeColor="text1"/>
          <w:lang w:val="en-US"/>
        </w:rPr>
        <w:t>-</w:t>
      </w:r>
      <w:r w:rsidRPr="00C63C97">
        <w:rPr>
          <w:rFonts w:asciiTheme="majorHAnsi" w:hAnsiTheme="majorHAnsi" w:cstheme="majorHAnsi"/>
          <w:color w:val="000000" w:themeColor="text1"/>
          <w:lang w:val="en-US"/>
        </w:rPr>
        <w:t>products through the permeate (77.1 and 84.6 %, respectively).</w:t>
      </w:r>
      <w:r w:rsidR="00C1303F" w:rsidRPr="00C63C97">
        <w:rPr>
          <w:rFonts w:asciiTheme="majorHAnsi" w:hAnsiTheme="majorHAnsi" w:cstheme="majorHAnsi"/>
          <w:color w:val="000000" w:themeColor="text1"/>
          <w:lang w:val="en-US"/>
        </w:rPr>
        <w:t xml:space="preserve"> </w:t>
      </w:r>
      <w:r w:rsidR="00E02C18" w:rsidRPr="00C63C97">
        <w:rPr>
          <w:rFonts w:asciiTheme="majorHAnsi" w:hAnsiTheme="majorHAnsi" w:cstheme="majorHAnsi"/>
          <w:color w:val="000000" w:themeColor="text1"/>
          <w:lang w:val="en-US"/>
        </w:rPr>
        <w:t>70.1</w:t>
      </w:r>
      <w:r w:rsidR="00C1303F" w:rsidRPr="00C63C97">
        <w:rPr>
          <w:rFonts w:asciiTheme="majorHAnsi" w:hAnsiTheme="majorHAnsi" w:cstheme="majorHAnsi"/>
          <w:color w:val="000000" w:themeColor="text1"/>
          <w:lang w:val="en-US"/>
        </w:rPr>
        <w:t xml:space="preserve"> % of the hemicelluloses and </w:t>
      </w:r>
      <w:r w:rsidR="00E02C18" w:rsidRPr="00C63C97">
        <w:rPr>
          <w:rFonts w:asciiTheme="majorHAnsi" w:hAnsiTheme="majorHAnsi" w:cstheme="majorHAnsi"/>
          <w:color w:val="000000" w:themeColor="text1"/>
          <w:lang w:val="en-US"/>
        </w:rPr>
        <w:t>74.8</w:t>
      </w:r>
      <w:r w:rsidR="00C1303F" w:rsidRPr="00C63C97">
        <w:rPr>
          <w:rFonts w:asciiTheme="majorHAnsi" w:hAnsiTheme="majorHAnsi" w:cstheme="majorHAnsi"/>
          <w:color w:val="000000" w:themeColor="text1"/>
          <w:lang w:val="en-US"/>
        </w:rPr>
        <w:t xml:space="preserve"> % of the pectins were retained in 180-Ret-10 kDa. The higher retention in the 180</w:t>
      </w:r>
      <w:r w:rsidR="00B069AE" w:rsidRPr="00C63C97">
        <w:rPr>
          <w:rFonts w:asciiTheme="majorHAnsi" w:hAnsiTheme="majorHAnsi" w:cstheme="majorHAnsi"/>
          <w:color w:val="000000" w:themeColor="text1"/>
          <w:lang w:val="en-US"/>
        </w:rPr>
        <w:t>-</w:t>
      </w:r>
      <w:r w:rsidR="00A43E23" w:rsidRPr="00C63C97">
        <w:rPr>
          <w:rFonts w:asciiTheme="majorHAnsi" w:hAnsiTheme="majorHAnsi" w:cstheme="majorHAnsi"/>
          <w:color w:val="000000" w:themeColor="text1"/>
          <w:lang w:val="en-US"/>
        </w:rPr>
        <w:t>F</w:t>
      </w:r>
      <w:r w:rsidR="00B069AE" w:rsidRPr="00C63C97">
        <w:rPr>
          <w:rFonts w:asciiTheme="majorHAnsi" w:hAnsiTheme="majorHAnsi" w:cstheme="majorHAnsi"/>
          <w:color w:val="000000" w:themeColor="text1"/>
          <w:lang w:val="en-US"/>
        </w:rPr>
        <w:t>eed</w:t>
      </w:r>
      <w:r w:rsidR="00C1303F" w:rsidRPr="00C63C97">
        <w:rPr>
          <w:rFonts w:asciiTheme="majorHAnsi" w:hAnsiTheme="majorHAnsi" w:cstheme="majorHAnsi"/>
          <w:color w:val="000000" w:themeColor="text1"/>
          <w:lang w:val="en-US"/>
        </w:rPr>
        <w:t xml:space="preserve"> compared to the 140</w:t>
      </w:r>
      <w:r w:rsidR="00B069AE" w:rsidRPr="00C63C97">
        <w:rPr>
          <w:rFonts w:asciiTheme="majorHAnsi" w:hAnsiTheme="majorHAnsi" w:cstheme="majorHAnsi"/>
          <w:color w:val="000000" w:themeColor="text1"/>
          <w:lang w:val="en-US"/>
        </w:rPr>
        <w:t>-</w:t>
      </w:r>
      <w:r w:rsidR="00A43E23" w:rsidRPr="00C63C97">
        <w:rPr>
          <w:rFonts w:asciiTheme="majorHAnsi" w:hAnsiTheme="majorHAnsi" w:cstheme="majorHAnsi"/>
          <w:color w:val="000000" w:themeColor="text1"/>
          <w:lang w:val="en-US"/>
        </w:rPr>
        <w:t>F</w:t>
      </w:r>
      <w:r w:rsidR="00B069AE" w:rsidRPr="00C63C97">
        <w:rPr>
          <w:rFonts w:asciiTheme="majorHAnsi" w:hAnsiTheme="majorHAnsi" w:cstheme="majorHAnsi"/>
          <w:color w:val="000000" w:themeColor="text1"/>
          <w:lang w:val="en-US"/>
        </w:rPr>
        <w:t>eed</w:t>
      </w:r>
      <w:r w:rsidR="00C1303F" w:rsidRPr="00C63C97">
        <w:rPr>
          <w:rFonts w:asciiTheme="majorHAnsi" w:hAnsiTheme="majorHAnsi" w:cstheme="majorHAnsi"/>
          <w:color w:val="000000" w:themeColor="text1"/>
          <w:lang w:val="en-US"/>
        </w:rPr>
        <w:t xml:space="preserve"> could be associated with the </w:t>
      </w:r>
      <w:r w:rsidR="00B000B8" w:rsidRPr="00C63C97">
        <w:rPr>
          <w:rFonts w:asciiTheme="majorHAnsi" w:hAnsiTheme="majorHAnsi" w:cstheme="majorHAnsi"/>
          <w:color w:val="000000" w:themeColor="text1"/>
          <w:lang w:val="en-US"/>
        </w:rPr>
        <w:t>higher total concentration of the feed (29.23 g/L vs. 16.31 g/L)</w:t>
      </w:r>
      <w:r w:rsidR="00C1303F" w:rsidRPr="00C63C97">
        <w:rPr>
          <w:rFonts w:asciiTheme="majorHAnsi" w:hAnsiTheme="majorHAnsi" w:cstheme="majorHAnsi"/>
          <w:color w:val="000000" w:themeColor="text1"/>
          <w:lang w:val="en-US"/>
        </w:rPr>
        <w:t>. After applying the diafiltration cy</w:t>
      </w:r>
      <w:r w:rsidR="00B000B8" w:rsidRPr="00C63C97">
        <w:rPr>
          <w:rFonts w:asciiTheme="majorHAnsi" w:hAnsiTheme="majorHAnsi" w:cstheme="majorHAnsi"/>
          <w:color w:val="000000" w:themeColor="text1"/>
          <w:lang w:val="en-US"/>
        </w:rPr>
        <w:t>c</w:t>
      </w:r>
      <w:r w:rsidR="00C1303F" w:rsidRPr="00C63C97">
        <w:rPr>
          <w:rFonts w:asciiTheme="majorHAnsi" w:hAnsiTheme="majorHAnsi" w:cstheme="majorHAnsi"/>
          <w:color w:val="000000" w:themeColor="text1"/>
          <w:lang w:val="en-US"/>
        </w:rPr>
        <w:t>les, all by</w:t>
      </w:r>
      <w:r w:rsidR="00EF5F1E" w:rsidRPr="00C63C97">
        <w:rPr>
          <w:rFonts w:asciiTheme="majorHAnsi" w:hAnsiTheme="majorHAnsi" w:cstheme="majorHAnsi"/>
          <w:color w:val="000000" w:themeColor="text1"/>
          <w:lang w:val="en-US"/>
        </w:rPr>
        <w:t>-</w:t>
      </w:r>
      <w:r w:rsidR="00C1303F" w:rsidRPr="00C63C97">
        <w:rPr>
          <w:rFonts w:asciiTheme="majorHAnsi" w:hAnsiTheme="majorHAnsi" w:cstheme="majorHAnsi"/>
          <w:color w:val="000000" w:themeColor="text1"/>
          <w:lang w:val="en-US"/>
        </w:rPr>
        <w:t>products were removed, free sugars were removed except for 0.8 %, the retention of hemicelluloses</w:t>
      </w:r>
      <w:r w:rsidR="00B000B8" w:rsidRPr="00C63C97">
        <w:rPr>
          <w:rFonts w:asciiTheme="majorHAnsi" w:hAnsiTheme="majorHAnsi" w:cstheme="majorHAnsi"/>
          <w:color w:val="000000" w:themeColor="text1"/>
          <w:lang w:val="en-US"/>
        </w:rPr>
        <w:t xml:space="preserve"> </w:t>
      </w:r>
      <w:r w:rsidR="00C1303F" w:rsidRPr="00C63C97">
        <w:rPr>
          <w:rFonts w:asciiTheme="majorHAnsi" w:hAnsiTheme="majorHAnsi" w:cstheme="majorHAnsi"/>
          <w:color w:val="000000" w:themeColor="text1"/>
          <w:lang w:val="en-US"/>
        </w:rPr>
        <w:t xml:space="preserve">decreased from </w:t>
      </w:r>
      <w:r w:rsidR="00B000B8" w:rsidRPr="00C63C97">
        <w:rPr>
          <w:rFonts w:asciiTheme="majorHAnsi" w:hAnsiTheme="majorHAnsi" w:cstheme="majorHAnsi"/>
          <w:color w:val="000000" w:themeColor="text1"/>
          <w:lang w:val="en-US"/>
        </w:rPr>
        <w:t>70.1</w:t>
      </w:r>
      <w:r w:rsidR="00C1303F" w:rsidRPr="00C63C97">
        <w:rPr>
          <w:rFonts w:asciiTheme="majorHAnsi" w:hAnsiTheme="majorHAnsi" w:cstheme="majorHAnsi"/>
          <w:color w:val="000000" w:themeColor="text1"/>
          <w:lang w:val="en-US"/>
        </w:rPr>
        <w:t xml:space="preserve"> to </w:t>
      </w:r>
      <w:r w:rsidR="00B000B8" w:rsidRPr="00C63C97">
        <w:rPr>
          <w:rFonts w:asciiTheme="majorHAnsi" w:hAnsiTheme="majorHAnsi" w:cstheme="majorHAnsi"/>
          <w:color w:val="000000" w:themeColor="text1"/>
          <w:lang w:val="en-US"/>
        </w:rPr>
        <w:t>32.6</w:t>
      </w:r>
      <w:r w:rsidR="00C1303F" w:rsidRPr="00C63C97">
        <w:rPr>
          <w:rFonts w:asciiTheme="majorHAnsi" w:hAnsiTheme="majorHAnsi" w:cstheme="majorHAnsi"/>
          <w:color w:val="000000" w:themeColor="text1"/>
          <w:lang w:val="en-US"/>
        </w:rPr>
        <w:t xml:space="preserve"> %</w:t>
      </w:r>
      <w:r w:rsidR="00B000B8" w:rsidRPr="00C63C97">
        <w:rPr>
          <w:rFonts w:asciiTheme="majorHAnsi" w:hAnsiTheme="majorHAnsi" w:cstheme="majorHAnsi"/>
          <w:color w:val="000000" w:themeColor="text1"/>
          <w:lang w:val="en-US"/>
        </w:rPr>
        <w:t xml:space="preserve">, and the retention of pectins remained constant (74.8 %). </w:t>
      </w:r>
      <w:r w:rsidR="00A53E01" w:rsidRPr="00C63C97">
        <w:rPr>
          <w:rFonts w:asciiTheme="majorHAnsi" w:hAnsiTheme="majorHAnsi" w:cstheme="majorHAnsi"/>
          <w:color w:val="000000" w:themeColor="text1"/>
          <w:lang w:val="en-US"/>
        </w:rPr>
        <w:t>As</w:t>
      </w:r>
      <w:r w:rsidR="00B000B8" w:rsidRPr="00C63C97">
        <w:rPr>
          <w:rFonts w:asciiTheme="majorHAnsi" w:hAnsiTheme="majorHAnsi" w:cstheme="majorHAnsi"/>
          <w:color w:val="000000" w:themeColor="text1"/>
          <w:lang w:val="en-US"/>
        </w:rPr>
        <w:t xml:space="preserve"> most of the pectins </w:t>
      </w:r>
      <w:r w:rsidR="00C00B5E" w:rsidRPr="00C63C97">
        <w:rPr>
          <w:rFonts w:asciiTheme="majorHAnsi" w:hAnsiTheme="majorHAnsi" w:cstheme="majorHAnsi"/>
          <w:color w:val="000000" w:themeColor="text1"/>
          <w:lang w:val="en-US"/>
        </w:rPr>
        <w:t>would be</w:t>
      </w:r>
      <w:r w:rsidR="00B000B8" w:rsidRPr="00C63C97">
        <w:rPr>
          <w:rFonts w:asciiTheme="majorHAnsi" w:hAnsiTheme="majorHAnsi" w:cstheme="majorHAnsi"/>
          <w:color w:val="000000" w:themeColor="text1"/>
          <w:lang w:val="en-US"/>
        </w:rPr>
        <w:t xml:space="preserve"> associated with high molecular weight hemicelluloses, it could be that the retained pectins </w:t>
      </w:r>
      <w:r w:rsidR="00A53E01" w:rsidRPr="00C63C97">
        <w:rPr>
          <w:rFonts w:asciiTheme="majorHAnsi" w:hAnsiTheme="majorHAnsi" w:cstheme="majorHAnsi"/>
          <w:color w:val="000000" w:themeColor="text1"/>
          <w:lang w:val="en-US"/>
        </w:rPr>
        <w:t>can</w:t>
      </w:r>
      <w:r w:rsidR="00B000B8" w:rsidRPr="00C63C97">
        <w:rPr>
          <w:rFonts w:asciiTheme="majorHAnsi" w:hAnsiTheme="majorHAnsi" w:cstheme="majorHAnsi"/>
          <w:color w:val="000000" w:themeColor="text1"/>
          <w:lang w:val="en-US"/>
        </w:rPr>
        <w:t xml:space="preserve">not </w:t>
      </w:r>
      <w:r w:rsidR="00A53E01" w:rsidRPr="00C63C97">
        <w:rPr>
          <w:rFonts w:asciiTheme="majorHAnsi" w:hAnsiTheme="majorHAnsi" w:cstheme="majorHAnsi"/>
          <w:color w:val="000000" w:themeColor="text1"/>
          <w:lang w:val="en-US"/>
        </w:rPr>
        <w:t xml:space="preserve">be </w:t>
      </w:r>
      <w:r w:rsidR="00B000B8" w:rsidRPr="00C63C97">
        <w:rPr>
          <w:rFonts w:asciiTheme="majorHAnsi" w:hAnsiTheme="majorHAnsi" w:cstheme="majorHAnsi"/>
          <w:color w:val="000000" w:themeColor="text1"/>
          <w:lang w:val="en-US"/>
        </w:rPr>
        <w:t>entrained in the diafiltration.</w:t>
      </w:r>
      <w:r w:rsidR="00DC133C" w:rsidRPr="00C63C97">
        <w:rPr>
          <w:rFonts w:asciiTheme="majorHAnsi" w:hAnsiTheme="majorHAnsi" w:cstheme="majorHAnsi"/>
          <w:color w:val="000000" w:themeColor="text1"/>
          <w:lang w:val="en-US"/>
        </w:rPr>
        <w:t xml:space="preserve"> </w:t>
      </w:r>
      <w:bookmarkStart w:id="20" w:name="_Hlk93928774"/>
      <w:r w:rsidR="00DC133C" w:rsidRPr="00C63C97">
        <w:rPr>
          <w:rFonts w:asciiTheme="majorHAnsi" w:hAnsiTheme="majorHAnsi" w:cstheme="majorHAnsi"/>
          <w:color w:val="000000" w:themeColor="text1"/>
          <w:lang w:val="en-US"/>
        </w:rPr>
        <w:t>The degree or type of binding between hemicelluloses and pectins may also be different depending on the extraction temperature.</w:t>
      </w:r>
      <w:r w:rsidR="00B000B8" w:rsidRPr="00C63C97">
        <w:rPr>
          <w:rFonts w:asciiTheme="majorHAnsi" w:hAnsiTheme="majorHAnsi" w:cstheme="majorHAnsi"/>
          <w:color w:val="000000" w:themeColor="text1"/>
          <w:lang w:val="en-US"/>
        </w:rPr>
        <w:t xml:space="preserve"> </w:t>
      </w:r>
      <w:bookmarkEnd w:id="20"/>
      <w:r w:rsidR="000514FA" w:rsidRPr="00C63C97">
        <w:rPr>
          <w:rFonts w:asciiTheme="majorHAnsi" w:hAnsiTheme="majorHAnsi" w:cstheme="majorHAnsi"/>
          <w:color w:val="000000" w:themeColor="text1"/>
          <w:lang w:val="en-US"/>
        </w:rPr>
        <w:t xml:space="preserve">The 180-Ret-10 kDa-DF product was subjected to five cycles of diafiltration in the 30 kDa membrane to improve separation and purification. The diafiltration cycles allowed the removal of the low percentage of free sugars, </w:t>
      </w:r>
      <w:r w:rsidR="00704F83" w:rsidRPr="00C63C97">
        <w:rPr>
          <w:rFonts w:asciiTheme="majorHAnsi" w:hAnsiTheme="majorHAnsi" w:cstheme="majorHAnsi"/>
          <w:color w:val="000000" w:themeColor="text1"/>
          <w:lang w:val="en-US"/>
        </w:rPr>
        <w:t>5.8</w:t>
      </w:r>
      <w:r w:rsidR="000514FA" w:rsidRPr="00C63C97">
        <w:rPr>
          <w:rFonts w:asciiTheme="majorHAnsi" w:hAnsiTheme="majorHAnsi" w:cstheme="majorHAnsi"/>
          <w:color w:val="000000" w:themeColor="text1"/>
          <w:lang w:val="en-US"/>
        </w:rPr>
        <w:t xml:space="preserve"> % of the hemicelluloses, and </w:t>
      </w:r>
      <w:r w:rsidR="00704F83" w:rsidRPr="00C63C97">
        <w:rPr>
          <w:rFonts w:asciiTheme="majorHAnsi" w:hAnsiTheme="majorHAnsi" w:cstheme="majorHAnsi"/>
          <w:color w:val="000000" w:themeColor="text1"/>
          <w:lang w:val="en-US"/>
        </w:rPr>
        <w:t>12.3</w:t>
      </w:r>
      <w:r w:rsidR="000514FA" w:rsidRPr="00C63C97">
        <w:rPr>
          <w:rFonts w:asciiTheme="majorHAnsi" w:hAnsiTheme="majorHAnsi" w:cstheme="majorHAnsi"/>
          <w:color w:val="000000" w:themeColor="text1"/>
          <w:lang w:val="en-US"/>
        </w:rPr>
        <w:t xml:space="preserve"> % of pectins. </w:t>
      </w:r>
      <w:r w:rsidR="00704F83" w:rsidRPr="00C63C97">
        <w:rPr>
          <w:rFonts w:asciiTheme="majorHAnsi" w:hAnsiTheme="majorHAnsi" w:cstheme="majorHAnsi"/>
          <w:color w:val="000000" w:themeColor="text1"/>
          <w:lang w:val="en-US"/>
        </w:rPr>
        <w:t xml:space="preserve">As a result, the product of highest molecular weight contained 26.8 % of the </w:t>
      </w:r>
      <w:r w:rsidR="00BC2AE0" w:rsidRPr="00C63C97">
        <w:rPr>
          <w:rFonts w:asciiTheme="majorHAnsi" w:hAnsiTheme="majorHAnsi" w:cstheme="majorHAnsi"/>
          <w:color w:val="000000" w:themeColor="text1"/>
          <w:lang w:val="en-US"/>
        </w:rPr>
        <w:t xml:space="preserve">total </w:t>
      </w:r>
      <w:r w:rsidR="00704F83" w:rsidRPr="00C63C97">
        <w:rPr>
          <w:rFonts w:asciiTheme="majorHAnsi" w:hAnsiTheme="majorHAnsi" w:cstheme="majorHAnsi"/>
          <w:color w:val="000000" w:themeColor="text1"/>
          <w:lang w:val="en-US"/>
        </w:rPr>
        <w:t xml:space="preserve">arabinogalactan and 62.5 % of the </w:t>
      </w:r>
      <w:r w:rsidR="00BC2AE0" w:rsidRPr="00C63C97">
        <w:rPr>
          <w:rFonts w:asciiTheme="majorHAnsi" w:hAnsiTheme="majorHAnsi" w:cstheme="majorHAnsi"/>
          <w:color w:val="000000" w:themeColor="text1"/>
          <w:lang w:val="en-US"/>
        </w:rPr>
        <w:t xml:space="preserve">total </w:t>
      </w:r>
      <w:r w:rsidR="00704F83" w:rsidRPr="00C63C97">
        <w:rPr>
          <w:rFonts w:asciiTheme="majorHAnsi" w:hAnsiTheme="majorHAnsi" w:cstheme="majorHAnsi"/>
          <w:color w:val="000000" w:themeColor="text1"/>
          <w:lang w:val="en-US"/>
        </w:rPr>
        <w:t xml:space="preserve">pectins. The </w:t>
      </w:r>
      <w:r w:rsidR="00BC2AE0" w:rsidRPr="00C63C97">
        <w:rPr>
          <w:rFonts w:asciiTheme="majorHAnsi" w:hAnsiTheme="majorHAnsi" w:cstheme="majorHAnsi"/>
          <w:color w:val="000000" w:themeColor="text1"/>
          <w:lang w:val="en-US"/>
        </w:rPr>
        <w:t xml:space="preserve">recovery of </w:t>
      </w:r>
      <w:r w:rsidR="00704F83" w:rsidRPr="00C63C97">
        <w:rPr>
          <w:rFonts w:asciiTheme="majorHAnsi" w:hAnsiTheme="majorHAnsi" w:cstheme="majorHAnsi"/>
          <w:color w:val="000000" w:themeColor="text1"/>
          <w:lang w:val="en-US"/>
        </w:rPr>
        <w:t xml:space="preserve">pectins was much higher in 180 </w:t>
      </w:r>
      <w:r w:rsidR="005061B3" w:rsidRPr="00C63C97">
        <w:rPr>
          <w:rFonts w:ascii="Calibri" w:hAnsi="Calibri" w:cs="Calibri"/>
          <w:lang w:val="en-US"/>
        </w:rPr>
        <w:t>°</w:t>
      </w:r>
      <w:r w:rsidR="00704F83" w:rsidRPr="00C63C97">
        <w:rPr>
          <w:rFonts w:asciiTheme="majorHAnsi" w:hAnsiTheme="majorHAnsi" w:cstheme="majorHAnsi"/>
          <w:color w:val="000000" w:themeColor="text1"/>
          <w:lang w:val="en-US"/>
        </w:rPr>
        <w:t xml:space="preserve">C than 140 </w:t>
      </w:r>
      <w:r w:rsidR="005061B3" w:rsidRPr="00C63C97">
        <w:rPr>
          <w:rFonts w:ascii="Calibri" w:hAnsi="Calibri" w:cs="Calibri"/>
          <w:lang w:val="en-US"/>
        </w:rPr>
        <w:t>°</w:t>
      </w:r>
      <w:r w:rsidR="00704F83" w:rsidRPr="00C63C97">
        <w:rPr>
          <w:rFonts w:asciiTheme="majorHAnsi" w:hAnsiTheme="majorHAnsi" w:cstheme="majorHAnsi"/>
          <w:color w:val="000000" w:themeColor="text1"/>
          <w:lang w:val="en-US"/>
        </w:rPr>
        <w:t xml:space="preserve">C (62.5 vs. 9.3 %) so the type of </w:t>
      </w:r>
      <w:r w:rsidR="000F4CB1" w:rsidRPr="00C63C97">
        <w:rPr>
          <w:rFonts w:asciiTheme="majorHAnsi" w:hAnsiTheme="majorHAnsi" w:cstheme="majorHAnsi"/>
          <w:color w:val="000000" w:themeColor="text1"/>
          <w:lang w:val="en-US"/>
        </w:rPr>
        <w:t>pectins</w:t>
      </w:r>
      <w:r w:rsidR="00C00B5E" w:rsidRPr="00C63C97">
        <w:rPr>
          <w:rFonts w:asciiTheme="majorHAnsi" w:hAnsiTheme="majorHAnsi" w:cstheme="majorHAnsi"/>
          <w:color w:val="000000" w:themeColor="text1"/>
          <w:lang w:val="en-US"/>
        </w:rPr>
        <w:t xml:space="preserve"> </w:t>
      </w:r>
      <w:r w:rsidR="00704F83" w:rsidRPr="00C63C97">
        <w:rPr>
          <w:rFonts w:asciiTheme="majorHAnsi" w:hAnsiTheme="majorHAnsi" w:cstheme="majorHAnsi"/>
          <w:color w:val="000000" w:themeColor="text1"/>
          <w:lang w:val="en-US"/>
        </w:rPr>
        <w:t xml:space="preserve">or the type of binding to hemicellulose would be different depending on the temperature. </w:t>
      </w:r>
      <w:r w:rsidR="000514FA" w:rsidRPr="00C63C97">
        <w:rPr>
          <w:rFonts w:asciiTheme="majorHAnsi" w:hAnsiTheme="majorHAnsi" w:cstheme="majorHAnsi"/>
          <w:color w:val="000000" w:themeColor="text1"/>
          <w:lang w:val="en-US"/>
        </w:rPr>
        <w:t xml:space="preserve">The Perm-10 kDa product was passed through the 1 kDa membrane. Most of the </w:t>
      </w:r>
      <w:r w:rsidR="00704F83" w:rsidRPr="00C63C97">
        <w:rPr>
          <w:rFonts w:asciiTheme="majorHAnsi" w:hAnsiTheme="majorHAnsi" w:cstheme="majorHAnsi"/>
          <w:color w:val="000000" w:themeColor="text1"/>
          <w:lang w:val="en-US"/>
        </w:rPr>
        <w:t xml:space="preserve">total </w:t>
      </w:r>
      <w:r w:rsidR="000514FA" w:rsidRPr="00C63C97">
        <w:rPr>
          <w:rFonts w:asciiTheme="majorHAnsi" w:hAnsiTheme="majorHAnsi" w:cstheme="majorHAnsi"/>
          <w:color w:val="000000" w:themeColor="text1"/>
          <w:lang w:val="en-US"/>
        </w:rPr>
        <w:t>by</w:t>
      </w:r>
      <w:r w:rsidR="00EF5F1E" w:rsidRPr="00C63C97">
        <w:rPr>
          <w:rFonts w:asciiTheme="majorHAnsi" w:hAnsiTheme="majorHAnsi" w:cstheme="majorHAnsi"/>
          <w:color w:val="000000" w:themeColor="text1"/>
          <w:lang w:val="en-US"/>
        </w:rPr>
        <w:t>-</w:t>
      </w:r>
      <w:r w:rsidR="000514FA" w:rsidRPr="00C63C97">
        <w:rPr>
          <w:rFonts w:asciiTheme="majorHAnsi" w:hAnsiTheme="majorHAnsi" w:cstheme="majorHAnsi"/>
          <w:color w:val="000000" w:themeColor="text1"/>
          <w:lang w:val="en-US"/>
        </w:rPr>
        <w:t xml:space="preserve">products and free sugars were removed through Perm-1 kDa (78.1 and 58.3 %, </w:t>
      </w:r>
      <w:r w:rsidR="000514FA" w:rsidRPr="00C63C97">
        <w:rPr>
          <w:rFonts w:asciiTheme="majorHAnsi" w:hAnsiTheme="majorHAnsi" w:cstheme="majorHAnsi"/>
          <w:color w:val="000000" w:themeColor="text1"/>
          <w:lang w:val="en-US"/>
        </w:rPr>
        <w:lastRenderedPageBreak/>
        <w:t xml:space="preserve">respectively). There were </w:t>
      </w:r>
      <w:r w:rsidR="00B60B93" w:rsidRPr="00C63C97">
        <w:rPr>
          <w:rFonts w:asciiTheme="majorHAnsi" w:hAnsiTheme="majorHAnsi" w:cstheme="majorHAnsi"/>
          <w:color w:val="000000" w:themeColor="text1"/>
          <w:lang w:val="en-US"/>
        </w:rPr>
        <w:t>very few pectins of</w:t>
      </w:r>
      <w:r w:rsidR="000514FA" w:rsidRPr="00C63C97">
        <w:rPr>
          <w:rFonts w:asciiTheme="majorHAnsi" w:hAnsiTheme="majorHAnsi" w:cstheme="majorHAnsi"/>
          <w:color w:val="000000" w:themeColor="text1"/>
          <w:lang w:val="en-US"/>
        </w:rPr>
        <w:t xml:space="preserve"> molecular weight </w:t>
      </w:r>
      <w:r w:rsidR="005065EC" w:rsidRPr="00C63C97">
        <w:rPr>
          <w:rStyle w:val="hgkelc"/>
          <w:rFonts w:asciiTheme="majorHAnsi" w:hAnsiTheme="majorHAnsi" w:cstheme="majorHAnsi"/>
          <w:lang w:val="en-US"/>
        </w:rPr>
        <w:t>&lt;</w:t>
      </w:r>
      <w:r w:rsidR="000514FA" w:rsidRPr="00C63C97">
        <w:rPr>
          <w:rFonts w:asciiTheme="majorHAnsi" w:hAnsiTheme="majorHAnsi" w:cstheme="majorHAnsi"/>
          <w:color w:val="000000" w:themeColor="text1"/>
          <w:lang w:val="en-US"/>
        </w:rPr>
        <w:t xml:space="preserve"> 1 kDa</w:t>
      </w:r>
      <w:r w:rsidR="00B60B93" w:rsidRPr="00C63C97">
        <w:rPr>
          <w:rFonts w:asciiTheme="majorHAnsi" w:hAnsiTheme="majorHAnsi" w:cstheme="majorHAnsi"/>
          <w:color w:val="000000" w:themeColor="text1"/>
          <w:lang w:val="en-US"/>
        </w:rPr>
        <w:t xml:space="preserve"> (2.1 %)</w:t>
      </w:r>
      <w:r w:rsidR="000514FA" w:rsidRPr="00C63C97">
        <w:rPr>
          <w:rFonts w:asciiTheme="majorHAnsi" w:hAnsiTheme="majorHAnsi" w:cstheme="majorHAnsi"/>
          <w:color w:val="000000" w:themeColor="text1"/>
          <w:lang w:val="en-US"/>
        </w:rPr>
        <w:t xml:space="preserve"> but a c</w:t>
      </w:r>
      <w:r w:rsidR="00B60B93" w:rsidRPr="00C63C97">
        <w:rPr>
          <w:rFonts w:asciiTheme="majorHAnsi" w:hAnsiTheme="majorHAnsi" w:cstheme="majorHAnsi"/>
          <w:color w:val="000000" w:themeColor="text1"/>
          <w:lang w:val="en-US"/>
        </w:rPr>
        <w:t>ertain</w:t>
      </w:r>
      <w:r w:rsidR="000514FA" w:rsidRPr="00C63C97">
        <w:rPr>
          <w:rFonts w:asciiTheme="majorHAnsi" w:hAnsiTheme="majorHAnsi" w:cstheme="majorHAnsi"/>
          <w:color w:val="000000" w:themeColor="text1"/>
          <w:lang w:val="en-US"/>
        </w:rPr>
        <w:t xml:space="preserve"> percentage of hemicelluloses (</w:t>
      </w:r>
      <w:r w:rsidR="00B60B93" w:rsidRPr="00C63C97">
        <w:rPr>
          <w:rFonts w:asciiTheme="majorHAnsi" w:hAnsiTheme="majorHAnsi" w:cstheme="majorHAnsi"/>
          <w:color w:val="000000" w:themeColor="text1"/>
          <w:lang w:val="en-US"/>
        </w:rPr>
        <w:t xml:space="preserve">16.8 </w:t>
      </w:r>
      <w:r w:rsidR="000514FA" w:rsidRPr="00C63C97">
        <w:rPr>
          <w:rFonts w:asciiTheme="majorHAnsi" w:hAnsiTheme="majorHAnsi" w:cstheme="majorHAnsi"/>
          <w:color w:val="000000" w:themeColor="text1"/>
          <w:lang w:val="en-US"/>
        </w:rPr>
        <w:t>%). Five cy</w:t>
      </w:r>
      <w:r w:rsidR="00B47BB9" w:rsidRPr="00C63C97">
        <w:rPr>
          <w:rFonts w:asciiTheme="majorHAnsi" w:hAnsiTheme="majorHAnsi" w:cstheme="majorHAnsi"/>
          <w:color w:val="000000" w:themeColor="text1"/>
          <w:lang w:val="en-US"/>
        </w:rPr>
        <w:t>c</w:t>
      </w:r>
      <w:r w:rsidR="000514FA" w:rsidRPr="00C63C97">
        <w:rPr>
          <w:rFonts w:asciiTheme="majorHAnsi" w:hAnsiTheme="majorHAnsi" w:cstheme="majorHAnsi"/>
          <w:color w:val="000000" w:themeColor="text1"/>
          <w:lang w:val="en-US"/>
        </w:rPr>
        <w:t xml:space="preserve">les of diafiltration were applied yielding 180-Ret-1 kDa-DF, </w:t>
      </w:r>
      <w:r w:rsidR="00DD467C" w:rsidRPr="00C63C97">
        <w:rPr>
          <w:rFonts w:asciiTheme="majorHAnsi" w:hAnsiTheme="majorHAnsi" w:cstheme="majorHAnsi"/>
          <w:color w:val="000000" w:themeColor="text1"/>
          <w:lang w:val="en-US"/>
        </w:rPr>
        <w:t>which contained a small percentage of the free sugars (0.5 %), by</w:t>
      </w:r>
      <w:r w:rsidR="00EF5F1E" w:rsidRPr="00C63C97">
        <w:rPr>
          <w:rFonts w:asciiTheme="majorHAnsi" w:hAnsiTheme="majorHAnsi" w:cstheme="majorHAnsi"/>
          <w:color w:val="000000" w:themeColor="text1"/>
          <w:lang w:val="en-US"/>
        </w:rPr>
        <w:t>-</w:t>
      </w:r>
      <w:r w:rsidR="00DD467C" w:rsidRPr="00C63C97">
        <w:rPr>
          <w:rFonts w:asciiTheme="majorHAnsi" w:hAnsiTheme="majorHAnsi" w:cstheme="majorHAnsi"/>
          <w:color w:val="000000" w:themeColor="text1"/>
          <w:lang w:val="en-US"/>
        </w:rPr>
        <w:t>products (0.2 %), hemicelluloses (</w:t>
      </w:r>
      <w:r w:rsidR="00B60B93" w:rsidRPr="00C63C97">
        <w:rPr>
          <w:rFonts w:asciiTheme="majorHAnsi" w:hAnsiTheme="majorHAnsi" w:cstheme="majorHAnsi"/>
          <w:color w:val="000000" w:themeColor="text1"/>
          <w:lang w:val="en-US"/>
        </w:rPr>
        <w:t>4.1</w:t>
      </w:r>
      <w:r w:rsidR="00DD467C" w:rsidRPr="00C63C97">
        <w:rPr>
          <w:rFonts w:asciiTheme="majorHAnsi" w:hAnsiTheme="majorHAnsi" w:cstheme="majorHAnsi"/>
          <w:color w:val="000000" w:themeColor="text1"/>
          <w:lang w:val="en-US"/>
        </w:rPr>
        <w:t xml:space="preserve"> %) and pectins (1</w:t>
      </w:r>
      <w:r w:rsidR="00B60B93" w:rsidRPr="00C63C97">
        <w:rPr>
          <w:rFonts w:asciiTheme="majorHAnsi" w:hAnsiTheme="majorHAnsi" w:cstheme="majorHAnsi"/>
          <w:color w:val="000000" w:themeColor="text1"/>
          <w:lang w:val="en-US"/>
        </w:rPr>
        <w:t>5.4</w:t>
      </w:r>
      <w:r w:rsidR="00DD467C" w:rsidRPr="00C63C97">
        <w:rPr>
          <w:rFonts w:asciiTheme="majorHAnsi" w:hAnsiTheme="majorHAnsi" w:cstheme="majorHAnsi"/>
          <w:color w:val="000000" w:themeColor="text1"/>
          <w:lang w:val="en-US"/>
        </w:rPr>
        <w:t xml:space="preserve"> %).</w:t>
      </w:r>
    </w:p>
    <w:p w14:paraId="0F50D402" w14:textId="3FD99F0A" w:rsidR="007731E9" w:rsidRPr="00C63C97" w:rsidRDefault="00592D88" w:rsidP="004E5981">
      <w:pPr>
        <w:spacing w:line="480" w:lineRule="auto"/>
        <w:rPr>
          <w:rFonts w:asciiTheme="majorHAnsi" w:hAnsiTheme="majorHAnsi" w:cstheme="majorHAnsi"/>
          <w:color w:val="000000" w:themeColor="text1"/>
          <w:lang w:val="en-US"/>
        </w:rPr>
      </w:pPr>
      <w:bookmarkStart w:id="21" w:name="_Hlk93928794"/>
      <w:r w:rsidRPr="00C63C97">
        <w:rPr>
          <w:rFonts w:asciiTheme="majorHAnsi" w:hAnsiTheme="majorHAnsi" w:cstheme="majorHAnsi"/>
          <w:color w:val="000000" w:themeColor="text1"/>
          <w:lang w:val="en-US"/>
        </w:rPr>
        <w:t xml:space="preserve">According to the recovery of hemicelluloses and pectins and the removal of free sugars and by-products, the membrane configuration used has proved adequate. The five diafiltration cycles were essential for the total removal of free sugars and by-products. The </w:t>
      </w:r>
      <w:r w:rsidR="00DC763B" w:rsidRPr="00C63C97">
        <w:rPr>
          <w:rFonts w:asciiTheme="majorHAnsi" w:hAnsiTheme="majorHAnsi" w:cstheme="majorHAnsi"/>
          <w:color w:val="000000" w:themeColor="text1"/>
          <w:lang w:val="en-US"/>
        </w:rPr>
        <w:t>retention of these</w:t>
      </w:r>
      <w:r w:rsidRPr="00C63C97">
        <w:rPr>
          <w:rFonts w:asciiTheme="majorHAnsi" w:hAnsiTheme="majorHAnsi" w:cstheme="majorHAnsi"/>
          <w:color w:val="000000" w:themeColor="text1"/>
          <w:lang w:val="en-US"/>
        </w:rPr>
        <w:t xml:space="preserve"> compounds was generally higher in the case of 140 </w:t>
      </w:r>
      <w:r w:rsidRPr="00C63C97">
        <w:rPr>
          <w:rFonts w:ascii="Calibri" w:hAnsi="Calibri" w:cs="Calibri"/>
          <w:color w:val="000000" w:themeColor="text1"/>
          <w:lang w:val="en-US"/>
        </w:rPr>
        <w:t>°</w:t>
      </w:r>
      <w:r w:rsidRPr="00C63C97">
        <w:rPr>
          <w:rFonts w:asciiTheme="majorHAnsi" w:hAnsiTheme="majorHAnsi" w:cstheme="majorHAnsi"/>
          <w:color w:val="000000" w:themeColor="text1"/>
          <w:lang w:val="en-US"/>
        </w:rPr>
        <w:t xml:space="preserve">C extract, which could be due to the effect of the higher molecular weight of the biopolymers that hinders the passage of the smaller compounds. However, hemicelluloses and pectins were initially more retained in the 180 </w:t>
      </w:r>
      <w:r w:rsidRPr="00C63C97">
        <w:rPr>
          <w:rFonts w:ascii="Calibri" w:hAnsi="Calibri" w:cs="Calibri"/>
          <w:color w:val="000000" w:themeColor="text1"/>
          <w:lang w:val="en-US"/>
        </w:rPr>
        <w:t>°</w:t>
      </w:r>
      <w:r w:rsidRPr="00C63C97">
        <w:rPr>
          <w:rFonts w:asciiTheme="majorHAnsi" w:hAnsiTheme="majorHAnsi" w:cstheme="majorHAnsi"/>
          <w:color w:val="000000" w:themeColor="text1"/>
          <w:lang w:val="en-US"/>
        </w:rPr>
        <w:t>C extract due to the higher concentration in the feed. Once the biopolymers have been purified, it is very useful to separate them in one or more subsequent membranes in order to recover</w:t>
      </w:r>
      <w:r w:rsidR="007731E9" w:rsidRPr="00C63C97">
        <w:rPr>
          <w:rFonts w:asciiTheme="majorHAnsi" w:hAnsiTheme="majorHAnsi" w:cstheme="majorHAnsi"/>
          <w:color w:val="000000" w:themeColor="text1"/>
          <w:lang w:val="en-US"/>
        </w:rPr>
        <w:t xml:space="preserve"> fractions with different molecular weight, i.e., different applications.</w:t>
      </w:r>
    </w:p>
    <w:bookmarkEnd w:id="21"/>
    <w:p w14:paraId="65B29C6A" w14:textId="4BF31065" w:rsidR="000E0903" w:rsidRPr="00C63C97" w:rsidRDefault="009F5BA3" w:rsidP="004E5981">
      <w:pPr>
        <w:pStyle w:val="Ttulo3"/>
        <w:spacing w:line="480" w:lineRule="auto"/>
      </w:pPr>
      <w:r w:rsidRPr="00C63C97">
        <w:lastRenderedPageBreak/>
        <w:t>Molecular weight distribution</w:t>
      </w:r>
    </w:p>
    <w:p w14:paraId="50B5D4AB" w14:textId="6E1E8345" w:rsidR="001F65D9" w:rsidRPr="00C63C97" w:rsidRDefault="00653415" w:rsidP="004E5981">
      <w:pPr>
        <w:spacing w:line="480" w:lineRule="auto"/>
        <w:rPr>
          <w:rFonts w:asciiTheme="majorHAnsi" w:hAnsiTheme="majorHAnsi" w:cstheme="majorHAnsi"/>
          <w:lang w:val="en-US"/>
        </w:rPr>
      </w:pPr>
      <w:r w:rsidRPr="00C63C97">
        <w:rPr>
          <w:rFonts w:asciiTheme="majorHAnsi" w:hAnsiTheme="majorHAnsi" w:cstheme="majorHAnsi"/>
          <w:noProof/>
          <w:lang w:val="en-US"/>
        </w:rPr>
        <w:drawing>
          <wp:inline distT="0" distB="0" distL="0" distR="0" wp14:anchorId="7F5602FE" wp14:editId="41E789FA">
            <wp:extent cx="4076938" cy="3861582"/>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7554" cy="3871637"/>
                    </a:xfrm>
                    <a:prstGeom prst="rect">
                      <a:avLst/>
                    </a:prstGeom>
                    <a:noFill/>
                  </pic:spPr>
                </pic:pic>
              </a:graphicData>
            </a:graphic>
          </wp:inline>
        </w:drawing>
      </w:r>
    </w:p>
    <w:p w14:paraId="0E6C2953" w14:textId="04B5C44C" w:rsidR="00C7343A" w:rsidRPr="00C63C97" w:rsidRDefault="00C7343A" w:rsidP="004E5981">
      <w:pPr>
        <w:tabs>
          <w:tab w:val="left" w:pos="1277"/>
        </w:tabs>
        <w:spacing w:line="480" w:lineRule="auto"/>
        <w:rPr>
          <w:rFonts w:asciiTheme="majorHAnsi" w:hAnsiTheme="majorHAnsi" w:cstheme="majorHAnsi"/>
          <w:sz w:val="20"/>
          <w:lang w:val="en-US"/>
        </w:rPr>
      </w:pPr>
      <w:r w:rsidRPr="00C63C97">
        <w:rPr>
          <w:rFonts w:asciiTheme="majorHAnsi" w:hAnsiTheme="majorHAnsi" w:cstheme="majorHAnsi"/>
          <w:sz w:val="20"/>
          <w:lang w:val="en-US"/>
        </w:rPr>
        <w:t>Fig</w:t>
      </w:r>
      <w:r w:rsidR="003E582B" w:rsidRPr="00C63C97">
        <w:rPr>
          <w:rFonts w:asciiTheme="majorHAnsi" w:hAnsiTheme="majorHAnsi" w:cstheme="majorHAnsi"/>
          <w:sz w:val="20"/>
          <w:lang w:val="en-US"/>
        </w:rPr>
        <w:t>ure</w:t>
      </w:r>
      <w:r w:rsidRPr="00C63C97">
        <w:rPr>
          <w:rFonts w:asciiTheme="majorHAnsi" w:hAnsiTheme="majorHAnsi" w:cstheme="majorHAnsi"/>
          <w:sz w:val="20"/>
          <w:lang w:val="en-US"/>
        </w:rPr>
        <w:t xml:space="preserve"> </w:t>
      </w:r>
      <w:r w:rsidR="00345167" w:rsidRPr="00C63C97">
        <w:rPr>
          <w:rFonts w:asciiTheme="majorHAnsi" w:hAnsiTheme="majorHAnsi" w:cstheme="majorHAnsi"/>
          <w:sz w:val="20"/>
          <w:lang w:val="en-US"/>
        </w:rPr>
        <w:t>7</w:t>
      </w:r>
      <w:r w:rsidRPr="00C63C97">
        <w:rPr>
          <w:rFonts w:asciiTheme="majorHAnsi" w:hAnsiTheme="majorHAnsi" w:cstheme="majorHAnsi"/>
          <w:sz w:val="20"/>
          <w:lang w:val="en-US"/>
        </w:rPr>
        <w:t xml:space="preserve">. </w:t>
      </w:r>
      <w:r w:rsidR="00870CEC" w:rsidRPr="00C63C97">
        <w:rPr>
          <w:rFonts w:asciiTheme="majorHAnsi" w:hAnsiTheme="majorHAnsi" w:cstheme="majorHAnsi"/>
          <w:sz w:val="20"/>
          <w:lang w:val="en-US"/>
        </w:rPr>
        <w:t>Molecular weight distribution (%</w:t>
      </w:r>
      <w:r w:rsidR="003E582B" w:rsidRPr="00C63C97">
        <w:rPr>
          <w:rFonts w:asciiTheme="majorHAnsi" w:hAnsiTheme="majorHAnsi" w:cstheme="majorHAnsi"/>
          <w:sz w:val="20"/>
          <w:lang w:val="en-US"/>
        </w:rPr>
        <w:t xml:space="preserve"> w/w</w:t>
      </w:r>
      <w:r w:rsidR="00870CEC" w:rsidRPr="00C63C97">
        <w:rPr>
          <w:rFonts w:asciiTheme="majorHAnsi" w:hAnsiTheme="majorHAnsi" w:cstheme="majorHAnsi"/>
          <w:sz w:val="20"/>
          <w:lang w:val="en-US"/>
        </w:rPr>
        <w:t>) of the feeds and the ultrafiltration/diafiltration products</w:t>
      </w:r>
      <w:r w:rsidR="00CB5549" w:rsidRPr="00C63C97">
        <w:rPr>
          <w:rFonts w:asciiTheme="majorHAnsi" w:hAnsiTheme="majorHAnsi" w:cstheme="majorHAnsi"/>
          <w:sz w:val="20"/>
          <w:lang w:val="en-US"/>
        </w:rPr>
        <w:t>.</w:t>
      </w:r>
      <w:r w:rsidR="00870CEC" w:rsidRPr="00C63C97">
        <w:rPr>
          <w:rFonts w:asciiTheme="majorHAnsi" w:hAnsiTheme="majorHAnsi" w:cstheme="majorHAnsi"/>
          <w:sz w:val="20"/>
          <w:lang w:val="en-US"/>
        </w:rPr>
        <w:tab/>
      </w:r>
    </w:p>
    <w:p w14:paraId="532B3719" w14:textId="77777777" w:rsidR="00A66355" w:rsidRPr="00C63C97" w:rsidRDefault="00B31EB7"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Fig</w:t>
      </w:r>
      <w:r w:rsidR="00345167" w:rsidRPr="00C63C97">
        <w:rPr>
          <w:rFonts w:asciiTheme="majorHAnsi" w:hAnsiTheme="majorHAnsi" w:cstheme="majorHAnsi"/>
          <w:color w:val="000000" w:themeColor="text1"/>
          <w:lang w:val="en-US"/>
        </w:rPr>
        <w:t>ure 7</w:t>
      </w:r>
      <w:r w:rsidRPr="00C63C97">
        <w:rPr>
          <w:rFonts w:asciiTheme="majorHAnsi" w:hAnsiTheme="majorHAnsi" w:cstheme="majorHAnsi"/>
          <w:color w:val="000000" w:themeColor="text1"/>
          <w:lang w:val="en-US"/>
        </w:rPr>
        <w:t xml:space="preserve"> shows the molecular weight distribution expressed as a percentage </w:t>
      </w:r>
      <w:r w:rsidR="00653415" w:rsidRPr="00C63C97">
        <w:rPr>
          <w:rFonts w:asciiTheme="majorHAnsi" w:hAnsiTheme="majorHAnsi" w:cstheme="majorHAnsi"/>
          <w:color w:val="000000" w:themeColor="text1"/>
          <w:lang w:val="en-US"/>
        </w:rPr>
        <w:t xml:space="preserve">(% w/w) </w:t>
      </w:r>
      <w:r w:rsidRPr="00C63C97">
        <w:rPr>
          <w:rFonts w:asciiTheme="majorHAnsi" w:hAnsiTheme="majorHAnsi" w:cstheme="majorHAnsi"/>
          <w:color w:val="000000" w:themeColor="text1"/>
          <w:lang w:val="en-US"/>
        </w:rPr>
        <w:t>of each molecular group in the feed and in the final products. In the 140-</w:t>
      </w:r>
      <w:r w:rsidR="00A43E23" w:rsidRPr="00C63C97">
        <w:rPr>
          <w:rFonts w:asciiTheme="majorHAnsi" w:hAnsiTheme="majorHAnsi" w:cstheme="majorHAnsi"/>
          <w:color w:val="000000" w:themeColor="text1"/>
          <w:lang w:val="en-US"/>
        </w:rPr>
        <w:t>F</w:t>
      </w:r>
      <w:r w:rsidRPr="00C63C97">
        <w:rPr>
          <w:rFonts w:asciiTheme="majorHAnsi" w:hAnsiTheme="majorHAnsi" w:cstheme="majorHAnsi"/>
          <w:color w:val="000000" w:themeColor="text1"/>
          <w:lang w:val="en-US"/>
        </w:rPr>
        <w:t xml:space="preserve">eed treatment, products associated with </w:t>
      </w:r>
      <w:r w:rsidR="00A87FC5" w:rsidRPr="00C63C97">
        <w:rPr>
          <w:rStyle w:val="hgkelc"/>
          <w:rFonts w:asciiTheme="majorHAnsi" w:hAnsiTheme="majorHAnsi" w:cstheme="majorHAnsi"/>
          <w:lang w:val="en-US"/>
        </w:rPr>
        <w:t>&gt;30</w:t>
      </w:r>
      <w:r w:rsidRPr="00C63C97">
        <w:rPr>
          <w:rFonts w:asciiTheme="majorHAnsi" w:hAnsiTheme="majorHAnsi" w:cstheme="majorHAnsi"/>
          <w:color w:val="000000" w:themeColor="text1"/>
          <w:lang w:val="en-US"/>
        </w:rPr>
        <w:t xml:space="preserve"> kDa (140-Ret-30 kDa) and 10-30 kDa (140-Perm-30 kDa) were obtained. The feed had wide molecular weight distribution, with the largest group being monomers (37.5</w:t>
      </w:r>
      <w:r w:rsidR="00653415" w:rsidRPr="00C63C97">
        <w:rPr>
          <w:rFonts w:asciiTheme="majorHAnsi" w:hAnsiTheme="majorHAnsi" w:cstheme="majorHAnsi"/>
          <w:color w:val="000000" w:themeColor="text1"/>
          <w:lang w:val="en-US"/>
        </w:rPr>
        <w:t xml:space="preserve"> </w:t>
      </w:r>
      <w:r w:rsidRPr="00C63C97">
        <w:rPr>
          <w:rFonts w:asciiTheme="majorHAnsi" w:hAnsiTheme="majorHAnsi" w:cstheme="majorHAnsi"/>
          <w:color w:val="000000" w:themeColor="text1"/>
          <w:lang w:val="en-US"/>
        </w:rPr>
        <w:t>%)</w:t>
      </w:r>
      <w:r w:rsidR="00DB65A6" w:rsidRPr="00C63C97">
        <w:rPr>
          <w:rFonts w:asciiTheme="majorHAnsi" w:hAnsiTheme="majorHAnsi" w:cstheme="majorHAnsi"/>
          <w:color w:val="000000" w:themeColor="text1"/>
          <w:lang w:val="en-US"/>
        </w:rPr>
        <w:t xml:space="preserve"> </w:t>
      </w:r>
      <w:r w:rsidRPr="00C63C97">
        <w:rPr>
          <w:rFonts w:asciiTheme="majorHAnsi" w:hAnsiTheme="majorHAnsi" w:cstheme="majorHAnsi"/>
          <w:color w:val="000000" w:themeColor="text1"/>
          <w:lang w:val="en-US"/>
        </w:rPr>
        <w:t xml:space="preserve">followed by dimers (25.6 %), hemicelluloses/pectins between 1-5 kDa (16.1 %), hemicelluloses/pectins </w:t>
      </w:r>
      <w:r w:rsidR="00A87FC5" w:rsidRPr="00C63C97">
        <w:rPr>
          <w:rStyle w:val="hgkelc"/>
          <w:rFonts w:asciiTheme="majorHAnsi" w:hAnsiTheme="majorHAnsi" w:cstheme="majorHAnsi"/>
          <w:lang w:val="en-US"/>
        </w:rPr>
        <w:t>&gt;30</w:t>
      </w:r>
      <w:r w:rsidRPr="00C63C97">
        <w:rPr>
          <w:rFonts w:asciiTheme="majorHAnsi" w:hAnsiTheme="majorHAnsi" w:cstheme="majorHAnsi"/>
          <w:color w:val="000000" w:themeColor="text1"/>
          <w:lang w:val="en-US"/>
        </w:rPr>
        <w:t xml:space="preserve"> kDa (9.3 %), and the remaining groups in smaller percentages. </w:t>
      </w:r>
      <w:r w:rsidR="005E78DC" w:rsidRPr="00C63C97">
        <w:rPr>
          <w:rFonts w:asciiTheme="majorHAnsi" w:hAnsiTheme="majorHAnsi" w:cstheme="majorHAnsi"/>
          <w:color w:val="000000" w:themeColor="text1"/>
          <w:lang w:val="en-US"/>
        </w:rPr>
        <w:t xml:space="preserve">The application of the successive stages of ultrafiltration and diafiltration with two membranes resulted in two distinguishable products. The product with the highest molecular weight was most abundant in the group of hemicelluloses/pectins </w:t>
      </w:r>
      <w:r w:rsidR="00A87FC5" w:rsidRPr="00C63C97">
        <w:rPr>
          <w:rStyle w:val="hgkelc"/>
          <w:rFonts w:asciiTheme="majorHAnsi" w:hAnsiTheme="majorHAnsi" w:cstheme="majorHAnsi"/>
          <w:lang w:val="en-US"/>
        </w:rPr>
        <w:t>&gt;30</w:t>
      </w:r>
      <w:r w:rsidR="005E78DC" w:rsidRPr="00C63C97">
        <w:rPr>
          <w:rFonts w:asciiTheme="majorHAnsi" w:hAnsiTheme="majorHAnsi" w:cstheme="majorHAnsi"/>
          <w:color w:val="000000" w:themeColor="text1"/>
          <w:lang w:val="en-US"/>
        </w:rPr>
        <w:t xml:space="preserve"> kDa (73.6 %), followed by the 10-30 kDa group (20.4 %), and other minority groups, with no presence of groups with a molecular weight </w:t>
      </w:r>
      <w:r w:rsidR="00B47BB9" w:rsidRPr="00C63C97">
        <w:rPr>
          <w:rStyle w:val="hgkelc"/>
          <w:rFonts w:asciiTheme="majorHAnsi" w:hAnsiTheme="majorHAnsi" w:cstheme="majorHAnsi"/>
          <w:lang w:val="en-US"/>
        </w:rPr>
        <w:t>&lt;</w:t>
      </w:r>
      <w:r w:rsidR="005E78DC" w:rsidRPr="00C63C97">
        <w:rPr>
          <w:rFonts w:asciiTheme="majorHAnsi" w:hAnsiTheme="majorHAnsi" w:cstheme="majorHAnsi"/>
          <w:color w:val="000000" w:themeColor="text1"/>
          <w:lang w:val="en-US"/>
        </w:rPr>
        <w:t xml:space="preserve"> 1 kDa. The intermediate molecular weight product was predominant</w:t>
      </w:r>
      <w:r w:rsidR="006F5DE0" w:rsidRPr="00C63C97">
        <w:rPr>
          <w:rFonts w:asciiTheme="majorHAnsi" w:hAnsiTheme="majorHAnsi" w:cstheme="majorHAnsi"/>
          <w:color w:val="000000" w:themeColor="text1"/>
          <w:lang w:val="en-US"/>
        </w:rPr>
        <w:t xml:space="preserve"> in </w:t>
      </w:r>
      <w:r w:rsidR="00B47BB9" w:rsidRPr="00C63C97">
        <w:rPr>
          <w:rFonts w:asciiTheme="majorHAnsi" w:hAnsiTheme="majorHAnsi" w:cstheme="majorHAnsi"/>
          <w:color w:val="000000" w:themeColor="text1"/>
          <w:lang w:val="en-US"/>
        </w:rPr>
        <w:t xml:space="preserve">the </w:t>
      </w:r>
      <w:r w:rsidR="00B47BB9" w:rsidRPr="00C63C97">
        <w:rPr>
          <w:rFonts w:asciiTheme="majorHAnsi" w:hAnsiTheme="majorHAnsi" w:cstheme="majorHAnsi"/>
          <w:color w:val="000000" w:themeColor="text1"/>
          <w:lang w:val="en-US"/>
        </w:rPr>
        <w:lastRenderedPageBreak/>
        <w:t>hemicelluloses</w:t>
      </w:r>
      <w:r w:rsidR="005E78DC" w:rsidRPr="00C63C97">
        <w:rPr>
          <w:rFonts w:asciiTheme="majorHAnsi" w:hAnsiTheme="majorHAnsi" w:cstheme="majorHAnsi"/>
          <w:color w:val="000000" w:themeColor="text1"/>
          <w:lang w:val="en-US"/>
        </w:rPr>
        <w:t xml:space="preserve">/pectins group of 5-10 kDa (38.6 %), followed closely by 10-30 kDa (31.3 %), by 1-5 kDa (22.7 %), and other minority groups. </w:t>
      </w:r>
    </w:p>
    <w:p w14:paraId="5963F7F0" w14:textId="2BE0F07A" w:rsidR="00A468E3" w:rsidRPr="00C63C97" w:rsidRDefault="005E78DC"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Fig</w:t>
      </w:r>
      <w:r w:rsidR="00A43E23" w:rsidRPr="00C63C97">
        <w:rPr>
          <w:rFonts w:asciiTheme="majorHAnsi" w:hAnsiTheme="majorHAnsi" w:cstheme="majorHAnsi"/>
          <w:color w:val="000000" w:themeColor="text1"/>
          <w:lang w:val="en-US"/>
        </w:rPr>
        <w:t>ure 7.B</w:t>
      </w:r>
      <w:r w:rsidRPr="00C63C97">
        <w:rPr>
          <w:rFonts w:asciiTheme="majorHAnsi" w:hAnsiTheme="majorHAnsi" w:cstheme="majorHAnsi"/>
          <w:color w:val="000000" w:themeColor="text1"/>
          <w:lang w:val="en-US"/>
        </w:rPr>
        <w:t xml:space="preserve"> shows the three products obtained from 180</w:t>
      </w:r>
      <w:r w:rsidR="003E582B" w:rsidRPr="00C63C97">
        <w:rPr>
          <w:rFonts w:asciiTheme="majorHAnsi" w:hAnsiTheme="majorHAnsi" w:cstheme="majorHAnsi"/>
          <w:color w:val="000000" w:themeColor="text1"/>
          <w:lang w:val="en-US"/>
        </w:rPr>
        <w:t>-Feed</w:t>
      </w:r>
      <w:r w:rsidRPr="00C63C97">
        <w:rPr>
          <w:rFonts w:asciiTheme="majorHAnsi" w:hAnsiTheme="majorHAnsi" w:cstheme="majorHAnsi"/>
          <w:color w:val="000000" w:themeColor="text1"/>
          <w:lang w:val="en-US"/>
        </w:rPr>
        <w:t xml:space="preserve">. These products were associated with molecular weights </w:t>
      </w:r>
      <w:r w:rsidR="00A87FC5" w:rsidRPr="00C63C97">
        <w:rPr>
          <w:rStyle w:val="hgkelc"/>
          <w:rFonts w:asciiTheme="majorHAnsi" w:hAnsiTheme="majorHAnsi" w:cstheme="majorHAnsi"/>
          <w:lang w:val="en-US"/>
        </w:rPr>
        <w:t>&gt;30</w:t>
      </w:r>
      <w:r w:rsidRPr="00C63C97">
        <w:rPr>
          <w:rFonts w:asciiTheme="majorHAnsi" w:hAnsiTheme="majorHAnsi" w:cstheme="majorHAnsi"/>
          <w:color w:val="000000" w:themeColor="text1"/>
          <w:lang w:val="en-US"/>
        </w:rPr>
        <w:t xml:space="preserve"> kDa (180-Ret-30 kDa-DF), between 10-30 kDa (180-</w:t>
      </w:r>
      <w:r w:rsidR="00BC2AE0" w:rsidRPr="00C63C97">
        <w:rPr>
          <w:rFonts w:asciiTheme="majorHAnsi" w:hAnsiTheme="majorHAnsi" w:cstheme="majorHAnsi"/>
          <w:color w:val="000000" w:themeColor="text1"/>
          <w:lang w:val="en-US"/>
        </w:rPr>
        <w:t>DF-30 kDa</w:t>
      </w:r>
      <w:r w:rsidRPr="00C63C97">
        <w:rPr>
          <w:rFonts w:asciiTheme="majorHAnsi" w:hAnsiTheme="majorHAnsi" w:cstheme="majorHAnsi"/>
          <w:color w:val="000000" w:themeColor="text1"/>
          <w:lang w:val="en-US"/>
        </w:rPr>
        <w:t>), and between 1-10 kDa (180-Ret-1 kDa-DF). 180-Feed had a very similar molecular weight distribution to 140</w:t>
      </w:r>
      <w:r w:rsidR="001E2ACC" w:rsidRPr="00C63C97">
        <w:rPr>
          <w:rFonts w:asciiTheme="majorHAnsi" w:hAnsiTheme="majorHAnsi" w:cstheme="majorHAnsi"/>
          <w:color w:val="000000" w:themeColor="text1"/>
          <w:lang w:val="en-US"/>
        </w:rPr>
        <w:t>-</w:t>
      </w:r>
      <w:r w:rsidR="00A43E23" w:rsidRPr="00C63C97">
        <w:rPr>
          <w:rFonts w:asciiTheme="majorHAnsi" w:hAnsiTheme="majorHAnsi" w:cstheme="majorHAnsi"/>
          <w:color w:val="000000" w:themeColor="text1"/>
          <w:lang w:val="en-US"/>
        </w:rPr>
        <w:t>F</w:t>
      </w:r>
      <w:r w:rsidR="001E2ACC" w:rsidRPr="00C63C97">
        <w:rPr>
          <w:rFonts w:asciiTheme="majorHAnsi" w:hAnsiTheme="majorHAnsi" w:cstheme="majorHAnsi"/>
          <w:color w:val="000000" w:themeColor="text1"/>
          <w:lang w:val="en-US"/>
        </w:rPr>
        <w:t>eed</w:t>
      </w:r>
      <w:r w:rsidRPr="00C63C97">
        <w:rPr>
          <w:rFonts w:asciiTheme="majorHAnsi" w:hAnsiTheme="majorHAnsi" w:cstheme="majorHAnsi"/>
          <w:color w:val="000000" w:themeColor="text1"/>
          <w:lang w:val="en-US"/>
        </w:rPr>
        <w:t xml:space="preserve">, except that it was more abundant in dimers than in monomers due to higher extraction. In addition, the percentage of hemicelluloses of molecular weight </w:t>
      </w:r>
      <w:r w:rsidR="00A87FC5" w:rsidRPr="00C63C97">
        <w:rPr>
          <w:rStyle w:val="hgkelc"/>
          <w:rFonts w:asciiTheme="majorHAnsi" w:hAnsiTheme="majorHAnsi" w:cstheme="majorHAnsi"/>
          <w:lang w:val="en-US"/>
        </w:rPr>
        <w:t>&gt;30</w:t>
      </w:r>
      <w:r w:rsidRPr="00C63C97">
        <w:rPr>
          <w:rFonts w:asciiTheme="majorHAnsi" w:hAnsiTheme="majorHAnsi" w:cstheme="majorHAnsi"/>
          <w:color w:val="000000" w:themeColor="text1"/>
          <w:lang w:val="en-US"/>
        </w:rPr>
        <w:t xml:space="preserve"> kDa was lower in 180-</w:t>
      </w:r>
      <w:r w:rsidR="003E582B" w:rsidRPr="00C63C97">
        <w:rPr>
          <w:rFonts w:asciiTheme="majorHAnsi" w:hAnsiTheme="majorHAnsi" w:cstheme="majorHAnsi"/>
          <w:color w:val="000000" w:themeColor="text1"/>
          <w:lang w:val="en-US"/>
        </w:rPr>
        <w:t>F</w:t>
      </w:r>
      <w:r w:rsidRPr="00C63C97">
        <w:rPr>
          <w:rFonts w:asciiTheme="majorHAnsi" w:hAnsiTheme="majorHAnsi" w:cstheme="majorHAnsi"/>
          <w:color w:val="000000" w:themeColor="text1"/>
          <w:lang w:val="en-US"/>
        </w:rPr>
        <w:t xml:space="preserve">eed due to autohydrolysis (5.9 % vs. 9.3 %). The highest molecular weight product was </w:t>
      </w:r>
      <w:r w:rsidR="0016633D" w:rsidRPr="00C63C97">
        <w:rPr>
          <w:rFonts w:asciiTheme="majorHAnsi" w:hAnsiTheme="majorHAnsi" w:cstheme="majorHAnsi"/>
          <w:color w:val="000000" w:themeColor="text1"/>
          <w:lang w:val="en-US"/>
        </w:rPr>
        <w:t xml:space="preserve">rich in the group higher than 30 kDa (55.4 %), followed by 10-30 kDa (26.2 %), 5-10 kDa (14.3 %), and other minorities, containing no biopolymers of molecular weight </w:t>
      </w:r>
      <w:r w:rsidR="005065EC" w:rsidRPr="00C63C97">
        <w:rPr>
          <w:rStyle w:val="hgkelc"/>
          <w:rFonts w:asciiTheme="majorHAnsi" w:hAnsiTheme="majorHAnsi" w:cstheme="majorHAnsi"/>
          <w:lang w:val="en-US"/>
        </w:rPr>
        <w:t>&lt;</w:t>
      </w:r>
      <w:r w:rsidR="0016633D" w:rsidRPr="00C63C97">
        <w:rPr>
          <w:rFonts w:asciiTheme="majorHAnsi" w:hAnsiTheme="majorHAnsi" w:cstheme="majorHAnsi"/>
          <w:color w:val="000000" w:themeColor="text1"/>
          <w:lang w:val="en-US"/>
        </w:rPr>
        <w:t xml:space="preserve"> 1 kDa. Both intermediate and low molecular weight products were abundant in the group 1-5 kDa, which was also the most abundant in the feed (11.1 %). 180-</w:t>
      </w:r>
      <w:r w:rsidR="00684A4D" w:rsidRPr="00C63C97">
        <w:rPr>
          <w:rFonts w:asciiTheme="majorHAnsi" w:hAnsiTheme="majorHAnsi" w:cstheme="majorHAnsi"/>
          <w:color w:val="000000" w:themeColor="text1"/>
          <w:lang w:val="en-US"/>
        </w:rPr>
        <w:t>DF</w:t>
      </w:r>
      <w:r w:rsidR="0016633D" w:rsidRPr="00C63C97">
        <w:rPr>
          <w:rFonts w:asciiTheme="majorHAnsi" w:hAnsiTheme="majorHAnsi" w:cstheme="majorHAnsi"/>
          <w:color w:val="000000" w:themeColor="text1"/>
          <w:lang w:val="en-US"/>
        </w:rPr>
        <w:t>-30 kDa contained 54.1 % of 1-5 kDa followed by 39.6 % of 5-10 kDa. 180-Ret-1 kDa-DF contained 71.8 % of 1-5</w:t>
      </w:r>
      <w:r w:rsidR="00653415" w:rsidRPr="00C63C97">
        <w:rPr>
          <w:rFonts w:asciiTheme="majorHAnsi" w:hAnsiTheme="majorHAnsi" w:cstheme="majorHAnsi"/>
          <w:color w:val="000000" w:themeColor="text1"/>
          <w:lang w:val="en-US"/>
        </w:rPr>
        <w:t xml:space="preserve"> </w:t>
      </w:r>
      <w:r w:rsidR="0016633D" w:rsidRPr="00C63C97">
        <w:rPr>
          <w:rFonts w:asciiTheme="majorHAnsi" w:hAnsiTheme="majorHAnsi" w:cstheme="majorHAnsi"/>
          <w:color w:val="000000" w:themeColor="text1"/>
          <w:lang w:val="en-US"/>
        </w:rPr>
        <w:t>kDa followed by 21.5 % of 5-10 kDa.</w:t>
      </w:r>
    </w:p>
    <w:p w14:paraId="3548336A" w14:textId="6FCE75A0" w:rsidR="00D031E2" w:rsidRPr="00C63C97" w:rsidRDefault="007731E9" w:rsidP="00D031E2">
      <w:pPr>
        <w:spacing w:line="480" w:lineRule="auto"/>
        <w:rPr>
          <w:rFonts w:asciiTheme="majorHAnsi" w:hAnsiTheme="majorHAnsi" w:cstheme="majorHAnsi"/>
          <w:color w:val="000000" w:themeColor="text1"/>
          <w:lang w:val="en-US"/>
        </w:rPr>
      </w:pPr>
      <w:bookmarkStart w:id="22" w:name="_Hlk93928808"/>
      <w:r w:rsidRPr="00C63C97">
        <w:rPr>
          <w:rFonts w:asciiTheme="majorHAnsi" w:hAnsiTheme="majorHAnsi" w:cstheme="majorHAnsi"/>
          <w:color w:val="000000" w:themeColor="text1"/>
          <w:lang w:val="en-US"/>
        </w:rPr>
        <w:t xml:space="preserve">Starting from a wide molecular weight distribution, defined fractions with high, intermediate and low molecular weight have been adequately obtained. High molecular weight fractions </w:t>
      </w:r>
      <w:r w:rsidR="00D031E2" w:rsidRPr="00C63C97">
        <w:rPr>
          <w:rFonts w:asciiTheme="majorHAnsi" w:hAnsiTheme="majorHAnsi" w:cstheme="majorHAnsi"/>
          <w:color w:val="000000" w:themeColor="text1"/>
          <w:lang w:val="en-US"/>
        </w:rPr>
        <w:t xml:space="preserve">can be used in the formation of biomaterials, which is new and promising application in the case of discarded carrots and in general for many agri-food waste products. </w:t>
      </w:r>
      <w:bookmarkStart w:id="23" w:name="_Hlk93928531"/>
      <w:r w:rsidR="00D031E2" w:rsidRPr="00C63C97">
        <w:rPr>
          <w:rFonts w:asciiTheme="majorHAnsi" w:hAnsiTheme="majorHAnsi" w:cstheme="majorHAnsi"/>
          <w:color w:val="000000" w:themeColor="text1"/>
          <w:lang w:val="en-US"/>
        </w:rPr>
        <w:t>Obtaining purified fractions of low or intermediate molecular weight is, as has been seen in other studies with pectins, interesting for the application of these biopolymers as additives in food and pharmaceuticals.</w:t>
      </w:r>
      <w:bookmarkEnd w:id="23"/>
    </w:p>
    <w:bookmarkEnd w:id="22"/>
    <w:p w14:paraId="0EDADE21" w14:textId="314C0F8D" w:rsidR="009B781E" w:rsidRPr="00C63C97" w:rsidRDefault="00107D10" w:rsidP="004E5981">
      <w:pPr>
        <w:pStyle w:val="Ttulo3"/>
        <w:spacing w:line="480" w:lineRule="auto"/>
      </w:pPr>
      <w:r w:rsidRPr="00C63C97">
        <w:t xml:space="preserve">Characterization of the feeds and the </w:t>
      </w:r>
      <w:r w:rsidR="0085118D" w:rsidRPr="00C63C97">
        <w:t xml:space="preserve">ultrafiltration/diafiltration </w:t>
      </w:r>
      <w:r w:rsidRPr="00C63C97">
        <w:t>products</w:t>
      </w:r>
    </w:p>
    <w:p w14:paraId="6AFB17E7" w14:textId="3A786609" w:rsidR="0068594E" w:rsidRPr="00C63C97" w:rsidRDefault="0068594E"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 xml:space="preserve">Table </w:t>
      </w:r>
      <w:r w:rsidR="00A43E23" w:rsidRPr="00C63C97">
        <w:rPr>
          <w:rFonts w:asciiTheme="majorHAnsi" w:hAnsiTheme="majorHAnsi" w:cstheme="majorHAnsi"/>
          <w:color w:val="000000" w:themeColor="text1"/>
          <w:lang w:val="en-US"/>
        </w:rPr>
        <w:t>3</w:t>
      </w:r>
      <w:r w:rsidRPr="00C63C97">
        <w:rPr>
          <w:rFonts w:asciiTheme="majorHAnsi" w:hAnsiTheme="majorHAnsi" w:cstheme="majorHAnsi"/>
          <w:color w:val="000000" w:themeColor="text1"/>
          <w:lang w:val="en-US"/>
        </w:rPr>
        <w:t xml:space="preserve"> shows the characterization of the hydrothermal extracts as well as the ultrafiltration and diafiltration products obtained. The parameters characterizing the molecular weight distribution are weight-average molecular weight (MW) and polydispersity (PD). </w:t>
      </w:r>
      <w:r w:rsidR="00D520EA" w:rsidRPr="00C63C97">
        <w:rPr>
          <w:rFonts w:asciiTheme="majorHAnsi" w:hAnsiTheme="majorHAnsi" w:cstheme="majorHAnsi"/>
          <w:color w:val="000000" w:themeColor="text1"/>
          <w:lang w:val="en-US"/>
        </w:rPr>
        <w:t>The parameters relating to the chemical composition are the concentration of arabinogalactan, pectins, free sugars, by</w:t>
      </w:r>
      <w:r w:rsidR="00EF5F1E" w:rsidRPr="00C63C97">
        <w:rPr>
          <w:rFonts w:asciiTheme="majorHAnsi" w:hAnsiTheme="majorHAnsi" w:cstheme="majorHAnsi"/>
          <w:color w:val="000000" w:themeColor="text1"/>
          <w:lang w:val="en-US"/>
        </w:rPr>
        <w:t>-</w:t>
      </w:r>
      <w:r w:rsidR="00D520EA" w:rsidRPr="00C63C97">
        <w:rPr>
          <w:rFonts w:asciiTheme="majorHAnsi" w:hAnsiTheme="majorHAnsi" w:cstheme="majorHAnsi"/>
          <w:color w:val="000000" w:themeColor="text1"/>
          <w:lang w:val="en-US"/>
        </w:rPr>
        <w:lastRenderedPageBreak/>
        <w:t>products, the percentage of biopolymers</w:t>
      </w:r>
      <w:r w:rsidR="005065EC" w:rsidRPr="00C63C97">
        <w:rPr>
          <w:rFonts w:asciiTheme="majorHAnsi" w:hAnsiTheme="majorHAnsi" w:cstheme="majorHAnsi"/>
          <w:color w:val="000000" w:themeColor="text1"/>
          <w:lang w:val="en-US"/>
        </w:rPr>
        <w:t xml:space="preserve"> or purity</w:t>
      </w:r>
      <w:r w:rsidR="00D520EA" w:rsidRPr="00C63C97">
        <w:rPr>
          <w:rFonts w:asciiTheme="majorHAnsi" w:hAnsiTheme="majorHAnsi" w:cstheme="majorHAnsi"/>
          <w:color w:val="000000" w:themeColor="text1"/>
          <w:lang w:val="en-US"/>
        </w:rPr>
        <w:t>, the ratio of arabinogalactan to total biopolymers (AG/(AG+P)), and the ratio of galactan to arabinan (G/A) in arabinogalactan. In the 140-Feed treatment, starting from an intermediate molecular weight and high polydispersity (14.77 kDa and PD: 19.2), two products of different molecular weight and low polydispersity were obtained: 80.36 kDa</w:t>
      </w:r>
      <w:r w:rsidR="005065EC" w:rsidRPr="00C63C97">
        <w:rPr>
          <w:rFonts w:asciiTheme="majorHAnsi" w:hAnsiTheme="majorHAnsi" w:cstheme="majorHAnsi"/>
          <w:color w:val="000000" w:themeColor="text1"/>
          <w:lang w:val="en-US"/>
        </w:rPr>
        <w:t xml:space="preserve"> </w:t>
      </w:r>
      <w:r w:rsidR="00D520EA" w:rsidRPr="00C63C97">
        <w:rPr>
          <w:rFonts w:asciiTheme="majorHAnsi" w:hAnsiTheme="majorHAnsi" w:cstheme="majorHAnsi"/>
          <w:color w:val="000000" w:themeColor="text1"/>
          <w:lang w:val="en-US"/>
        </w:rPr>
        <w:t xml:space="preserve">and PD: 2.4 (140-Ret-30 kDa-DF) and 9.85 kDa and PD: 2.1 (140-Perm-30 kDa). Comparing the products before and after applying the diafiltration cycles, </w:t>
      </w:r>
      <w:r w:rsidR="005065EC" w:rsidRPr="00C63C97">
        <w:rPr>
          <w:rFonts w:asciiTheme="majorHAnsi" w:hAnsiTheme="majorHAnsi" w:cstheme="majorHAnsi"/>
          <w:color w:val="000000" w:themeColor="text1"/>
          <w:lang w:val="en-US"/>
        </w:rPr>
        <w:t>in both membranes</w:t>
      </w:r>
      <w:r w:rsidR="00D520EA" w:rsidRPr="00C63C97">
        <w:rPr>
          <w:rFonts w:asciiTheme="majorHAnsi" w:hAnsiTheme="majorHAnsi" w:cstheme="majorHAnsi"/>
          <w:color w:val="000000" w:themeColor="text1"/>
          <w:lang w:val="en-US"/>
        </w:rPr>
        <w:t xml:space="preserve"> the molecular weight increase</w:t>
      </w:r>
      <w:r w:rsidR="00AF5342" w:rsidRPr="00C63C97">
        <w:rPr>
          <w:rFonts w:asciiTheme="majorHAnsi" w:hAnsiTheme="majorHAnsi" w:cstheme="majorHAnsi"/>
          <w:color w:val="000000" w:themeColor="text1"/>
          <w:lang w:val="en-US"/>
        </w:rPr>
        <w:t>d</w:t>
      </w:r>
      <w:r w:rsidR="00D520EA" w:rsidRPr="00C63C97">
        <w:rPr>
          <w:rFonts w:asciiTheme="majorHAnsi" w:hAnsiTheme="majorHAnsi" w:cstheme="majorHAnsi"/>
          <w:color w:val="000000" w:themeColor="text1"/>
          <w:lang w:val="en-US"/>
        </w:rPr>
        <w:t xml:space="preserve"> and the polydispersion decrease</w:t>
      </w:r>
      <w:r w:rsidR="00AF5342" w:rsidRPr="00C63C97">
        <w:rPr>
          <w:rFonts w:asciiTheme="majorHAnsi" w:hAnsiTheme="majorHAnsi" w:cstheme="majorHAnsi"/>
          <w:color w:val="000000" w:themeColor="text1"/>
          <w:lang w:val="en-US"/>
        </w:rPr>
        <w:t>d</w:t>
      </w:r>
      <w:r w:rsidR="00D520EA" w:rsidRPr="00C63C97">
        <w:rPr>
          <w:rFonts w:asciiTheme="majorHAnsi" w:hAnsiTheme="majorHAnsi" w:cstheme="majorHAnsi"/>
          <w:color w:val="000000" w:themeColor="text1"/>
          <w:lang w:val="en-US"/>
        </w:rPr>
        <w:t>, which shows the importance of these cycles to improve the separation of the biopolymers. In terms of concentration, both products had a higher pectin concentration than the feed, while the concentration of arabinogalactan was much higher than the feed in the 140-Ret-30 kDa-DF product but was lower in 140-Perm-30 kDa. In the highe</w:t>
      </w:r>
      <w:r w:rsidR="00653415" w:rsidRPr="00C63C97">
        <w:rPr>
          <w:rFonts w:asciiTheme="majorHAnsi" w:hAnsiTheme="majorHAnsi" w:cstheme="majorHAnsi"/>
          <w:color w:val="000000" w:themeColor="text1"/>
          <w:lang w:val="en-US"/>
        </w:rPr>
        <w:t>st</w:t>
      </w:r>
      <w:r w:rsidR="00D520EA" w:rsidRPr="00C63C97">
        <w:rPr>
          <w:rFonts w:asciiTheme="majorHAnsi" w:hAnsiTheme="majorHAnsi" w:cstheme="majorHAnsi"/>
          <w:color w:val="000000" w:themeColor="text1"/>
          <w:lang w:val="en-US"/>
        </w:rPr>
        <w:t xml:space="preserve"> molecular weight product hemicelluloses were concentrated by a factor of 6.24 with respect to the feed, and pectins by a factor of 2.33. The highest molecular weight product was mostly arabinogalactan (90.0 %) and the intermediate molecular weight product was mostly pectins (51.3 %). In terms of purity, the starting point was a feed containing 22.2 % biopolymers, which was </w:t>
      </w:r>
      <w:r w:rsidR="00E23A0D" w:rsidRPr="00C63C97">
        <w:rPr>
          <w:rFonts w:asciiTheme="majorHAnsi" w:hAnsiTheme="majorHAnsi" w:cstheme="majorHAnsi"/>
          <w:color w:val="000000" w:themeColor="text1"/>
          <w:lang w:val="en-US"/>
        </w:rPr>
        <w:t>rich in free sugars. After ultrafiltration in the first membrane, the purity increased to 45.3 %, but it was due to the diafiltration cycles that it was possible to obtain products with 100 % purity.</w:t>
      </w:r>
    </w:p>
    <w:p w14:paraId="10FD645A" w14:textId="35DA5538" w:rsidR="0085118D" w:rsidRPr="00C63C97" w:rsidRDefault="0085118D" w:rsidP="004E5981">
      <w:pPr>
        <w:spacing w:line="480" w:lineRule="auto"/>
        <w:rPr>
          <w:rFonts w:asciiTheme="majorHAnsi" w:hAnsiTheme="majorHAnsi" w:cstheme="majorHAnsi"/>
          <w:sz w:val="20"/>
          <w:lang w:val="en-US"/>
        </w:rPr>
      </w:pPr>
      <w:bookmarkStart w:id="24" w:name="_Hlk93752712"/>
      <w:r w:rsidRPr="00C63C97">
        <w:rPr>
          <w:rFonts w:asciiTheme="majorHAnsi" w:hAnsiTheme="majorHAnsi" w:cstheme="majorHAnsi"/>
          <w:sz w:val="20"/>
          <w:lang w:val="en-US"/>
        </w:rPr>
        <w:t xml:space="preserve">Table 3. Characterization of the </w:t>
      </w:r>
      <w:r w:rsidR="00D00D77" w:rsidRPr="00C63C97">
        <w:rPr>
          <w:rFonts w:asciiTheme="majorHAnsi" w:hAnsiTheme="majorHAnsi" w:cstheme="majorHAnsi"/>
          <w:sz w:val="20"/>
          <w:lang w:val="en-US"/>
        </w:rPr>
        <w:t>hydrothermal extracts (feeds)</w:t>
      </w:r>
      <w:r w:rsidRPr="00C63C97">
        <w:rPr>
          <w:rFonts w:asciiTheme="majorHAnsi" w:hAnsiTheme="majorHAnsi" w:cstheme="majorHAnsi"/>
          <w:sz w:val="20"/>
          <w:lang w:val="en-US"/>
        </w:rPr>
        <w:t xml:space="preserve"> and the ultrafiltration/diafiltration products</w:t>
      </w:r>
      <w:r w:rsidR="00CB5549" w:rsidRPr="00C63C97">
        <w:rPr>
          <w:rFonts w:asciiTheme="majorHAnsi" w:hAnsiTheme="majorHAnsi" w:cstheme="majorHAnsi"/>
          <w:sz w:val="20"/>
          <w:lang w:val="en-US"/>
        </w:rPr>
        <w:t>.</w:t>
      </w:r>
    </w:p>
    <w:tbl>
      <w:tblPr>
        <w:tblW w:w="0" w:type="auto"/>
        <w:tblLayout w:type="fixed"/>
        <w:tblCellMar>
          <w:left w:w="70" w:type="dxa"/>
          <w:right w:w="70" w:type="dxa"/>
        </w:tblCellMar>
        <w:tblLook w:val="04A0" w:firstRow="1" w:lastRow="0" w:firstColumn="1" w:lastColumn="0" w:noHBand="0" w:noVBand="1"/>
      </w:tblPr>
      <w:tblGrid>
        <w:gridCol w:w="1134"/>
        <w:gridCol w:w="709"/>
        <w:gridCol w:w="567"/>
        <w:gridCol w:w="567"/>
        <w:gridCol w:w="709"/>
        <w:gridCol w:w="709"/>
        <w:gridCol w:w="850"/>
        <w:gridCol w:w="1134"/>
        <w:gridCol w:w="992"/>
        <w:gridCol w:w="567"/>
      </w:tblGrid>
      <w:tr w:rsidR="0085118D" w:rsidRPr="00C63C97" w14:paraId="66E47E08" w14:textId="77777777" w:rsidTr="00B479B4">
        <w:trPr>
          <w:trHeight w:val="288"/>
        </w:trPr>
        <w:tc>
          <w:tcPr>
            <w:tcW w:w="1134" w:type="dxa"/>
            <w:tcBorders>
              <w:top w:val="nil"/>
              <w:left w:val="nil"/>
              <w:bottom w:val="nil"/>
              <w:right w:val="nil"/>
            </w:tcBorders>
            <w:shd w:val="clear" w:color="000000" w:fill="FFFFFF"/>
            <w:noWrap/>
            <w:vAlign w:val="bottom"/>
            <w:hideMark/>
          </w:tcPr>
          <w:bookmarkEnd w:id="24"/>
          <w:p w14:paraId="63FF92C8" w14:textId="77777777" w:rsidR="0085118D" w:rsidRPr="00C63C97" w:rsidRDefault="0085118D" w:rsidP="004E5981">
            <w:pPr>
              <w:spacing w:after="0" w:line="480" w:lineRule="auto"/>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 </w:t>
            </w:r>
          </w:p>
        </w:tc>
        <w:tc>
          <w:tcPr>
            <w:tcW w:w="709" w:type="dxa"/>
            <w:tcBorders>
              <w:top w:val="nil"/>
              <w:left w:val="nil"/>
              <w:bottom w:val="single" w:sz="4" w:space="0" w:color="auto"/>
              <w:right w:val="nil"/>
            </w:tcBorders>
            <w:shd w:val="clear" w:color="000000" w:fill="FFFFFF"/>
            <w:noWrap/>
            <w:vAlign w:val="center"/>
            <w:hideMark/>
          </w:tcPr>
          <w:p w14:paraId="5EAEE470"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MW (kDa)</w:t>
            </w:r>
          </w:p>
        </w:tc>
        <w:tc>
          <w:tcPr>
            <w:tcW w:w="567" w:type="dxa"/>
            <w:tcBorders>
              <w:top w:val="nil"/>
              <w:left w:val="nil"/>
              <w:bottom w:val="single" w:sz="4" w:space="0" w:color="auto"/>
              <w:right w:val="nil"/>
            </w:tcBorders>
            <w:shd w:val="clear" w:color="000000" w:fill="FFFFFF"/>
            <w:noWrap/>
            <w:vAlign w:val="center"/>
            <w:hideMark/>
          </w:tcPr>
          <w:p w14:paraId="767E7819"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PD</w:t>
            </w:r>
          </w:p>
        </w:tc>
        <w:tc>
          <w:tcPr>
            <w:tcW w:w="567" w:type="dxa"/>
            <w:tcBorders>
              <w:top w:val="nil"/>
              <w:left w:val="nil"/>
              <w:bottom w:val="single" w:sz="4" w:space="0" w:color="auto"/>
              <w:right w:val="nil"/>
            </w:tcBorders>
            <w:shd w:val="clear" w:color="000000" w:fill="FFFFFF"/>
            <w:noWrap/>
            <w:vAlign w:val="center"/>
            <w:hideMark/>
          </w:tcPr>
          <w:p w14:paraId="6CD247FF"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AG (g/L)</w:t>
            </w:r>
          </w:p>
        </w:tc>
        <w:tc>
          <w:tcPr>
            <w:tcW w:w="709" w:type="dxa"/>
            <w:tcBorders>
              <w:top w:val="nil"/>
              <w:left w:val="nil"/>
              <w:bottom w:val="single" w:sz="4" w:space="0" w:color="auto"/>
              <w:right w:val="nil"/>
            </w:tcBorders>
            <w:shd w:val="clear" w:color="000000" w:fill="FFFFFF"/>
            <w:noWrap/>
            <w:vAlign w:val="center"/>
            <w:hideMark/>
          </w:tcPr>
          <w:p w14:paraId="5A20F7A6"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Pectins (g/L)</w:t>
            </w:r>
          </w:p>
        </w:tc>
        <w:tc>
          <w:tcPr>
            <w:tcW w:w="709" w:type="dxa"/>
            <w:tcBorders>
              <w:top w:val="nil"/>
              <w:left w:val="nil"/>
              <w:bottom w:val="single" w:sz="4" w:space="0" w:color="auto"/>
              <w:right w:val="nil"/>
            </w:tcBorders>
            <w:shd w:val="clear" w:color="000000" w:fill="FFFFFF"/>
            <w:noWrap/>
            <w:vAlign w:val="center"/>
            <w:hideMark/>
          </w:tcPr>
          <w:p w14:paraId="3DC97871"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Free sugars (g/L)</w:t>
            </w:r>
          </w:p>
        </w:tc>
        <w:tc>
          <w:tcPr>
            <w:tcW w:w="850" w:type="dxa"/>
            <w:tcBorders>
              <w:top w:val="nil"/>
              <w:left w:val="nil"/>
              <w:bottom w:val="single" w:sz="4" w:space="0" w:color="auto"/>
              <w:right w:val="nil"/>
            </w:tcBorders>
            <w:shd w:val="clear" w:color="000000" w:fill="FFFFFF"/>
            <w:noWrap/>
            <w:vAlign w:val="center"/>
            <w:hideMark/>
          </w:tcPr>
          <w:p w14:paraId="751E586C"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By-products (g/L)</w:t>
            </w:r>
          </w:p>
        </w:tc>
        <w:tc>
          <w:tcPr>
            <w:tcW w:w="1134" w:type="dxa"/>
            <w:tcBorders>
              <w:top w:val="nil"/>
              <w:left w:val="nil"/>
              <w:bottom w:val="single" w:sz="4" w:space="0" w:color="auto"/>
              <w:right w:val="nil"/>
            </w:tcBorders>
            <w:shd w:val="clear" w:color="000000" w:fill="FFFFFF"/>
            <w:noWrap/>
            <w:vAlign w:val="center"/>
            <w:hideMark/>
          </w:tcPr>
          <w:p w14:paraId="28330B1E"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Biopolymers (% w/w)</w:t>
            </w:r>
          </w:p>
        </w:tc>
        <w:tc>
          <w:tcPr>
            <w:tcW w:w="992" w:type="dxa"/>
            <w:tcBorders>
              <w:top w:val="nil"/>
              <w:left w:val="nil"/>
              <w:bottom w:val="single" w:sz="4" w:space="0" w:color="auto"/>
              <w:right w:val="nil"/>
            </w:tcBorders>
            <w:shd w:val="clear" w:color="000000" w:fill="FFFFFF"/>
            <w:noWrap/>
            <w:vAlign w:val="center"/>
            <w:hideMark/>
          </w:tcPr>
          <w:p w14:paraId="493E3652"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AG/(AG+P)</w:t>
            </w:r>
          </w:p>
        </w:tc>
        <w:tc>
          <w:tcPr>
            <w:tcW w:w="567" w:type="dxa"/>
            <w:tcBorders>
              <w:top w:val="nil"/>
              <w:left w:val="nil"/>
              <w:bottom w:val="single" w:sz="4" w:space="0" w:color="auto"/>
              <w:right w:val="nil"/>
            </w:tcBorders>
            <w:shd w:val="clear" w:color="000000" w:fill="FFFFFF"/>
            <w:noWrap/>
            <w:vAlign w:val="center"/>
            <w:hideMark/>
          </w:tcPr>
          <w:p w14:paraId="72B6B902"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G/A</w:t>
            </w:r>
          </w:p>
        </w:tc>
      </w:tr>
      <w:tr w:rsidR="0085118D" w:rsidRPr="00C63C97" w14:paraId="0EF6E800" w14:textId="77777777" w:rsidTr="00B479B4">
        <w:trPr>
          <w:trHeight w:val="288"/>
        </w:trPr>
        <w:tc>
          <w:tcPr>
            <w:tcW w:w="1134" w:type="dxa"/>
            <w:tcBorders>
              <w:top w:val="nil"/>
              <w:left w:val="nil"/>
              <w:bottom w:val="single" w:sz="4" w:space="0" w:color="auto"/>
              <w:right w:val="nil"/>
            </w:tcBorders>
            <w:shd w:val="clear" w:color="000000" w:fill="FFFFFF"/>
            <w:noWrap/>
            <w:vAlign w:val="bottom"/>
            <w:hideMark/>
          </w:tcPr>
          <w:p w14:paraId="66C3DFEE" w14:textId="77777777" w:rsidR="0085118D" w:rsidRPr="00C63C97" w:rsidRDefault="0085118D" w:rsidP="004E5981">
            <w:pPr>
              <w:spacing w:after="0" w:line="480" w:lineRule="auto"/>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140-Feed</w:t>
            </w:r>
          </w:p>
        </w:tc>
        <w:tc>
          <w:tcPr>
            <w:tcW w:w="709" w:type="dxa"/>
            <w:tcBorders>
              <w:top w:val="nil"/>
              <w:left w:val="nil"/>
              <w:bottom w:val="single" w:sz="4" w:space="0" w:color="auto"/>
              <w:right w:val="nil"/>
            </w:tcBorders>
            <w:shd w:val="clear" w:color="000000" w:fill="FFFFFF"/>
            <w:noWrap/>
            <w:vAlign w:val="center"/>
            <w:hideMark/>
          </w:tcPr>
          <w:p w14:paraId="0372A44D"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14.77</w:t>
            </w:r>
          </w:p>
        </w:tc>
        <w:tc>
          <w:tcPr>
            <w:tcW w:w="567" w:type="dxa"/>
            <w:tcBorders>
              <w:top w:val="nil"/>
              <w:left w:val="nil"/>
              <w:bottom w:val="single" w:sz="4" w:space="0" w:color="auto"/>
              <w:right w:val="nil"/>
            </w:tcBorders>
            <w:shd w:val="clear" w:color="000000" w:fill="FFFFFF"/>
            <w:noWrap/>
            <w:vAlign w:val="center"/>
            <w:hideMark/>
          </w:tcPr>
          <w:p w14:paraId="6015D498"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19.2</w:t>
            </w:r>
          </w:p>
        </w:tc>
        <w:tc>
          <w:tcPr>
            <w:tcW w:w="567" w:type="dxa"/>
            <w:tcBorders>
              <w:top w:val="nil"/>
              <w:left w:val="nil"/>
              <w:bottom w:val="single" w:sz="4" w:space="0" w:color="auto"/>
              <w:right w:val="nil"/>
            </w:tcBorders>
            <w:shd w:val="clear" w:color="000000" w:fill="FFFFFF"/>
            <w:noWrap/>
            <w:vAlign w:val="center"/>
            <w:hideMark/>
          </w:tcPr>
          <w:p w14:paraId="4089B505"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2.79</w:t>
            </w:r>
          </w:p>
        </w:tc>
        <w:tc>
          <w:tcPr>
            <w:tcW w:w="709" w:type="dxa"/>
            <w:tcBorders>
              <w:top w:val="nil"/>
              <w:left w:val="nil"/>
              <w:bottom w:val="single" w:sz="4" w:space="0" w:color="auto"/>
              <w:right w:val="nil"/>
            </w:tcBorders>
            <w:shd w:val="clear" w:color="000000" w:fill="FFFFFF"/>
            <w:noWrap/>
            <w:vAlign w:val="center"/>
            <w:hideMark/>
          </w:tcPr>
          <w:p w14:paraId="7DF24692"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0.83</w:t>
            </w:r>
          </w:p>
        </w:tc>
        <w:tc>
          <w:tcPr>
            <w:tcW w:w="709" w:type="dxa"/>
            <w:tcBorders>
              <w:top w:val="nil"/>
              <w:left w:val="nil"/>
              <w:bottom w:val="single" w:sz="4" w:space="0" w:color="auto"/>
              <w:right w:val="nil"/>
            </w:tcBorders>
            <w:shd w:val="clear" w:color="000000" w:fill="FFFFFF"/>
            <w:noWrap/>
            <w:vAlign w:val="center"/>
            <w:hideMark/>
          </w:tcPr>
          <w:p w14:paraId="528A535D"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12.10</w:t>
            </w:r>
          </w:p>
        </w:tc>
        <w:tc>
          <w:tcPr>
            <w:tcW w:w="850" w:type="dxa"/>
            <w:tcBorders>
              <w:top w:val="nil"/>
              <w:left w:val="nil"/>
              <w:bottom w:val="single" w:sz="4" w:space="0" w:color="auto"/>
              <w:right w:val="nil"/>
            </w:tcBorders>
            <w:shd w:val="clear" w:color="000000" w:fill="FFFFFF"/>
            <w:noWrap/>
            <w:vAlign w:val="center"/>
            <w:hideMark/>
          </w:tcPr>
          <w:p w14:paraId="1FACE83C"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0.60</w:t>
            </w:r>
          </w:p>
        </w:tc>
        <w:tc>
          <w:tcPr>
            <w:tcW w:w="1134" w:type="dxa"/>
            <w:tcBorders>
              <w:top w:val="nil"/>
              <w:left w:val="nil"/>
              <w:bottom w:val="single" w:sz="4" w:space="0" w:color="auto"/>
              <w:right w:val="nil"/>
            </w:tcBorders>
            <w:shd w:val="clear" w:color="000000" w:fill="FFFFFF"/>
            <w:noWrap/>
            <w:vAlign w:val="center"/>
            <w:hideMark/>
          </w:tcPr>
          <w:p w14:paraId="47560A48" w14:textId="37EF3426"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22.2</w:t>
            </w:r>
            <w:r w:rsidR="00653415" w:rsidRPr="00C63C97">
              <w:rPr>
                <w:rFonts w:asciiTheme="majorHAnsi" w:eastAsia="Times New Roman" w:hAnsiTheme="majorHAnsi" w:cstheme="majorHAnsi"/>
                <w:color w:val="000000"/>
                <w:sz w:val="18"/>
                <w:szCs w:val="18"/>
                <w:lang w:val="en-US" w:eastAsia="es-ES"/>
              </w:rPr>
              <w:t xml:space="preserve"> </w:t>
            </w:r>
            <w:r w:rsidRPr="00C63C97">
              <w:rPr>
                <w:rFonts w:asciiTheme="majorHAnsi" w:eastAsia="Times New Roman" w:hAnsiTheme="majorHAnsi" w:cstheme="majorHAnsi"/>
                <w:color w:val="000000"/>
                <w:sz w:val="18"/>
                <w:szCs w:val="18"/>
                <w:lang w:val="en-US" w:eastAsia="es-ES"/>
              </w:rPr>
              <w:t>%</w:t>
            </w:r>
          </w:p>
        </w:tc>
        <w:tc>
          <w:tcPr>
            <w:tcW w:w="992" w:type="dxa"/>
            <w:tcBorders>
              <w:top w:val="nil"/>
              <w:left w:val="nil"/>
              <w:bottom w:val="single" w:sz="4" w:space="0" w:color="auto"/>
              <w:right w:val="nil"/>
            </w:tcBorders>
            <w:shd w:val="clear" w:color="000000" w:fill="FFFFFF"/>
            <w:noWrap/>
            <w:vAlign w:val="center"/>
            <w:hideMark/>
          </w:tcPr>
          <w:p w14:paraId="4AD546BF" w14:textId="6BE3B326"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77.1</w:t>
            </w:r>
            <w:r w:rsidR="00653415" w:rsidRPr="00C63C97">
              <w:rPr>
                <w:rFonts w:asciiTheme="majorHAnsi" w:eastAsia="Times New Roman" w:hAnsiTheme="majorHAnsi" w:cstheme="majorHAnsi"/>
                <w:color w:val="000000"/>
                <w:sz w:val="18"/>
                <w:szCs w:val="18"/>
                <w:lang w:val="en-US" w:eastAsia="es-ES"/>
              </w:rPr>
              <w:t xml:space="preserve"> </w:t>
            </w:r>
            <w:r w:rsidRPr="00C63C97">
              <w:rPr>
                <w:rFonts w:asciiTheme="majorHAnsi" w:eastAsia="Times New Roman" w:hAnsiTheme="majorHAnsi" w:cstheme="majorHAnsi"/>
                <w:color w:val="000000"/>
                <w:sz w:val="18"/>
                <w:szCs w:val="18"/>
                <w:lang w:val="en-US" w:eastAsia="es-ES"/>
              </w:rPr>
              <w:t>%</w:t>
            </w:r>
          </w:p>
        </w:tc>
        <w:tc>
          <w:tcPr>
            <w:tcW w:w="567" w:type="dxa"/>
            <w:tcBorders>
              <w:top w:val="nil"/>
              <w:left w:val="nil"/>
              <w:bottom w:val="single" w:sz="4" w:space="0" w:color="auto"/>
              <w:right w:val="nil"/>
            </w:tcBorders>
            <w:shd w:val="clear" w:color="000000" w:fill="FFFFFF"/>
            <w:noWrap/>
            <w:vAlign w:val="center"/>
            <w:hideMark/>
          </w:tcPr>
          <w:p w14:paraId="7307D803"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1.80</w:t>
            </w:r>
          </w:p>
        </w:tc>
      </w:tr>
      <w:tr w:rsidR="0085118D" w:rsidRPr="00C63C97" w14:paraId="0640C22A" w14:textId="77777777" w:rsidTr="00B479B4">
        <w:trPr>
          <w:trHeight w:val="288"/>
        </w:trPr>
        <w:tc>
          <w:tcPr>
            <w:tcW w:w="1134" w:type="dxa"/>
            <w:tcBorders>
              <w:top w:val="single" w:sz="4" w:space="0" w:color="auto"/>
              <w:left w:val="nil"/>
              <w:right w:val="nil"/>
            </w:tcBorders>
            <w:shd w:val="clear" w:color="000000" w:fill="FFFFFF"/>
            <w:noWrap/>
            <w:vAlign w:val="bottom"/>
            <w:hideMark/>
          </w:tcPr>
          <w:p w14:paraId="312EF3AF" w14:textId="77777777" w:rsidR="0085118D" w:rsidRPr="00C63C97" w:rsidRDefault="0085118D" w:rsidP="004E5981">
            <w:pPr>
              <w:spacing w:after="0" w:line="480" w:lineRule="auto"/>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140-Ret-10 kDa</w:t>
            </w:r>
          </w:p>
        </w:tc>
        <w:tc>
          <w:tcPr>
            <w:tcW w:w="709" w:type="dxa"/>
            <w:tcBorders>
              <w:top w:val="single" w:sz="4" w:space="0" w:color="auto"/>
              <w:left w:val="nil"/>
              <w:right w:val="nil"/>
            </w:tcBorders>
            <w:shd w:val="clear" w:color="000000" w:fill="FFFFFF"/>
            <w:noWrap/>
            <w:vAlign w:val="center"/>
            <w:hideMark/>
          </w:tcPr>
          <w:p w14:paraId="71475670"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35.94</w:t>
            </w:r>
          </w:p>
        </w:tc>
        <w:tc>
          <w:tcPr>
            <w:tcW w:w="567" w:type="dxa"/>
            <w:tcBorders>
              <w:top w:val="single" w:sz="4" w:space="0" w:color="auto"/>
              <w:left w:val="nil"/>
              <w:right w:val="nil"/>
            </w:tcBorders>
            <w:shd w:val="clear" w:color="000000" w:fill="FFFFFF"/>
            <w:noWrap/>
            <w:vAlign w:val="center"/>
            <w:hideMark/>
          </w:tcPr>
          <w:p w14:paraId="58CC0D08"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22.4</w:t>
            </w:r>
          </w:p>
        </w:tc>
        <w:tc>
          <w:tcPr>
            <w:tcW w:w="567" w:type="dxa"/>
            <w:tcBorders>
              <w:top w:val="single" w:sz="4" w:space="0" w:color="auto"/>
              <w:left w:val="nil"/>
              <w:right w:val="nil"/>
            </w:tcBorders>
            <w:shd w:val="clear" w:color="000000" w:fill="FFFFFF"/>
            <w:noWrap/>
            <w:vAlign w:val="center"/>
            <w:hideMark/>
          </w:tcPr>
          <w:p w14:paraId="271CDFF9"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7.00</w:t>
            </w:r>
          </w:p>
        </w:tc>
        <w:tc>
          <w:tcPr>
            <w:tcW w:w="709" w:type="dxa"/>
            <w:tcBorders>
              <w:top w:val="single" w:sz="4" w:space="0" w:color="auto"/>
              <w:left w:val="nil"/>
              <w:right w:val="nil"/>
            </w:tcBorders>
            <w:shd w:val="clear" w:color="000000" w:fill="FFFFFF"/>
            <w:noWrap/>
            <w:vAlign w:val="center"/>
            <w:hideMark/>
          </w:tcPr>
          <w:p w14:paraId="19C914CC"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2.45</w:t>
            </w:r>
          </w:p>
        </w:tc>
        <w:tc>
          <w:tcPr>
            <w:tcW w:w="709" w:type="dxa"/>
            <w:tcBorders>
              <w:top w:val="single" w:sz="4" w:space="0" w:color="auto"/>
              <w:left w:val="nil"/>
              <w:right w:val="nil"/>
            </w:tcBorders>
            <w:shd w:val="clear" w:color="000000" w:fill="FFFFFF"/>
            <w:noWrap/>
            <w:vAlign w:val="center"/>
            <w:hideMark/>
          </w:tcPr>
          <w:p w14:paraId="522F9892"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9.82</w:t>
            </w:r>
          </w:p>
        </w:tc>
        <w:tc>
          <w:tcPr>
            <w:tcW w:w="850" w:type="dxa"/>
            <w:tcBorders>
              <w:top w:val="single" w:sz="4" w:space="0" w:color="auto"/>
              <w:left w:val="nil"/>
              <w:right w:val="nil"/>
            </w:tcBorders>
            <w:shd w:val="clear" w:color="000000" w:fill="FFFFFF"/>
            <w:noWrap/>
            <w:vAlign w:val="center"/>
            <w:hideMark/>
          </w:tcPr>
          <w:p w14:paraId="06FCF74D"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1.61</w:t>
            </w:r>
          </w:p>
        </w:tc>
        <w:tc>
          <w:tcPr>
            <w:tcW w:w="1134" w:type="dxa"/>
            <w:tcBorders>
              <w:top w:val="single" w:sz="4" w:space="0" w:color="auto"/>
              <w:left w:val="nil"/>
              <w:right w:val="nil"/>
            </w:tcBorders>
            <w:shd w:val="clear" w:color="000000" w:fill="FFFFFF"/>
            <w:noWrap/>
            <w:vAlign w:val="center"/>
            <w:hideMark/>
          </w:tcPr>
          <w:p w14:paraId="31A80BC8" w14:textId="6EB0573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45.3</w:t>
            </w:r>
            <w:r w:rsidR="00653415" w:rsidRPr="00C63C97">
              <w:rPr>
                <w:rFonts w:asciiTheme="majorHAnsi" w:eastAsia="Times New Roman" w:hAnsiTheme="majorHAnsi" w:cstheme="majorHAnsi"/>
                <w:color w:val="000000"/>
                <w:sz w:val="18"/>
                <w:szCs w:val="18"/>
                <w:lang w:val="en-US" w:eastAsia="es-ES"/>
              </w:rPr>
              <w:t xml:space="preserve"> </w:t>
            </w:r>
            <w:r w:rsidRPr="00C63C97">
              <w:rPr>
                <w:rFonts w:asciiTheme="majorHAnsi" w:eastAsia="Times New Roman" w:hAnsiTheme="majorHAnsi" w:cstheme="majorHAnsi"/>
                <w:color w:val="000000"/>
                <w:sz w:val="18"/>
                <w:szCs w:val="18"/>
                <w:lang w:val="en-US" w:eastAsia="es-ES"/>
              </w:rPr>
              <w:t>%</w:t>
            </w:r>
          </w:p>
        </w:tc>
        <w:tc>
          <w:tcPr>
            <w:tcW w:w="992" w:type="dxa"/>
            <w:tcBorders>
              <w:top w:val="single" w:sz="4" w:space="0" w:color="auto"/>
              <w:left w:val="nil"/>
              <w:right w:val="nil"/>
            </w:tcBorders>
            <w:shd w:val="clear" w:color="000000" w:fill="FFFFFF"/>
            <w:noWrap/>
            <w:vAlign w:val="center"/>
            <w:hideMark/>
          </w:tcPr>
          <w:p w14:paraId="16D8C416" w14:textId="195C9D36"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74.1</w:t>
            </w:r>
            <w:r w:rsidR="00653415" w:rsidRPr="00C63C97">
              <w:rPr>
                <w:rFonts w:asciiTheme="majorHAnsi" w:eastAsia="Times New Roman" w:hAnsiTheme="majorHAnsi" w:cstheme="majorHAnsi"/>
                <w:color w:val="000000"/>
                <w:sz w:val="18"/>
                <w:szCs w:val="18"/>
                <w:lang w:val="en-US" w:eastAsia="es-ES"/>
              </w:rPr>
              <w:t xml:space="preserve"> </w:t>
            </w:r>
            <w:r w:rsidRPr="00C63C97">
              <w:rPr>
                <w:rFonts w:asciiTheme="majorHAnsi" w:eastAsia="Times New Roman" w:hAnsiTheme="majorHAnsi" w:cstheme="majorHAnsi"/>
                <w:color w:val="000000"/>
                <w:sz w:val="18"/>
                <w:szCs w:val="18"/>
                <w:lang w:val="en-US" w:eastAsia="es-ES"/>
              </w:rPr>
              <w:t>%</w:t>
            </w:r>
          </w:p>
        </w:tc>
        <w:tc>
          <w:tcPr>
            <w:tcW w:w="567" w:type="dxa"/>
            <w:tcBorders>
              <w:top w:val="single" w:sz="4" w:space="0" w:color="auto"/>
              <w:left w:val="nil"/>
              <w:right w:val="nil"/>
            </w:tcBorders>
            <w:shd w:val="clear" w:color="000000" w:fill="FFFFFF"/>
            <w:noWrap/>
            <w:vAlign w:val="center"/>
            <w:hideMark/>
          </w:tcPr>
          <w:p w14:paraId="14E73DF6"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1.89</w:t>
            </w:r>
          </w:p>
        </w:tc>
      </w:tr>
      <w:tr w:rsidR="0085118D" w:rsidRPr="00C63C97" w14:paraId="354539CA" w14:textId="77777777" w:rsidTr="00B479B4">
        <w:trPr>
          <w:trHeight w:val="288"/>
        </w:trPr>
        <w:tc>
          <w:tcPr>
            <w:tcW w:w="1134" w:type="dxa"/>
            <w:tcBorders>
              <w:top w:val="nil"/>
              <w:left w:val="nil"/>
              <w:bottom w:val="single" w:sz="4" w:space="0" w:color="auto"/>
              <w:right w:val="nil"/>
            </w:tcBorders>
            <w:shd w:val="clear" w:color="000000" w:fill="FFFFFF"/>
            <w:noWrap/>
            <w:vAlign w:val="bottom"/>
            <w:hideMark/>
          </w:tcPr>
          <w:p w14:paraId="7D6576C8" w14:textId="77777777" w:rsidR="0085118D" w:rsidRPr="00C63C97" w:rsidRDefault="0085118D" w:rsidP="004E5981">
            <w:pPr>
              <w:spacing w:after="0" w:line="480" w:lineRule="auto"/>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140-Ret-10 kDa-DF</w:t>
            </w:r>
          </w:p>
        </w:tc>
        <w:tc>
          <w:tcPr>
            <w:tcW w:w="709" w:type="dxa"/>
            <w:tcBorders>
              <w:top w:val="nil"/>
              <w:left w:val="nil"/>
              <w:bottom w:val="single" w:sz="4" w:space="0" w:color="auto"/>
              <w:right w:val="nil"/>
            </w:tcBorders>
            <w:shd w:val="clear" w:color="000000" w:fill="FFFFFF"/>
            <w:noWrap/>
            <w:vAlign w:val="center"/>
            <w:hideMark/>
          </w:tcPr>
          <w:p w14:paraId="388AD955"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58.88</w:t>
            </w:r>
          </w:p>
        </w:tc>
        <w:tc>
          <w:tcPr>
            <w:tcW w:w="567" w:type="dxa"/>
            <w:tcBorders>
              <w:top w:val="nil"/>
              <w:left w:val="nil"/>
              <w:bottom w:val="single" w:sz="4" w:space="0" w:color="auto"/>
              <w:right w:val="nil"/>
            </w:tcBorders>
            <w:shd w:val="clear" w:color="000000" w:fill="FFFFFF"/>
            <w:noWrap/>
            <w:vAlign w:val="center"/>
            <w:hideMark/>
          </w:tcPr>
          <w:p w14:paraId="41C06354"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6.4</w:t>
            </w:r>
          </w:p>
        </w:tc>
        <w:tc>
          <w:tcPr>
            <w:tcW w:w="567" w:type="dxa"/>
            <w:tcBorders>
              <w:top w:val="nil"/>
              <w:left w:val="nil"/>
              <w:bottom w:val="single" w:sz="4" w:space="0" w:color="auto"/>
              <w:right w:val="nil"/>
            </w:tcBorders>
            <w:shd w:val="clear" w:color="000000" w:fill="FFFFFF"/>
            <w:noWrap/>
            <w:vAlign w:val="center"/>
            <w:hideMark/>
          </w:tcPr>
          <w:p w14:paraId="0CAF5201"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6.42</w:t>
            </w:r>
          </w:p>
        </w:tc>
        <w:tc>
          <w:tcPr>
            <w:tcW w:w="709" w:type="dxa"/>
            <w:tcBorders>
              <w:top w:val="nil"/>
              <w:left w:val="nil"/>
              <w:bottom w:val="single" w:sz="4" w:space="0" w:color="auto"/>
              <w:right w:val="nil"/>
            </w:tcBorders>
            <w:shd w:val="clear" w:color="000000" w:fill="FFFFFF"/>
            <w:noWrap/>
            <w:vAlign w:val="center"/>
            <w:hideMark/>
          </w:tcPr>
          <w:p w14:paraId="3CE9A497"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1.75</w:t>
            </w:r>
          </w:p>
        </w:tc>
        <w:tc>
          <w:tcPr>
            <w:tcW w:w="709" w:type="dxa"/>
            <w:tcBorders>
              <w:top w:val="nil"/>
              <w:left w:val="nil"/>
              <w:bottom w:val="single" w:sz="4" w:space="0" w:color="auto"/>
              <w:right w:val="nil"/>
            </w:tcBorders>
            <w:shd w:val="clear" w:color="000000" w:fill="FFFFFF"/>
            <w:noWrap/>
            <w:vAlign w:val="center"/>
            <w:hideMark/>
          </w:tcPr>
          <w:p w14:paraId="6A5BFF7B"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n.d.</w:t>
            </w:r>
          </w:p>
        </w:tc>
        <w:tc>
          <w:tcPr>
            <w:tcW w:w="850" w:type="dxa"/>
            <w:tcBorders>
              <w:top w:val="nil"/>
              <w:left w:val="nil"/>
              <w:bottom w:val="single" w:sz="4" w:space="0" w:color="auto"/>
              <w:right w:val="nil"/>
            </w:tcBorders>
            <w:shd w:val="clear" w:color="000000" w:fill="FFFFFF"/>
            <w:noWrap/>
            <w:vAlign w:val="center"/>
            <w:hideMark/>
          </w:tcPr>
          <w:p w14:paraId="66650E96"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n.d.</w:t>
            </w:r>
          </w:p>
        </w:tc>
        <w:tc>
          <w:tcPr>
            <w:tcW w:w="1134" w:type="dxa"/>
            <w:tcBorders>
              <w:top w:val="nil"/>
              <w:left w:val="nil"/>
              <w:bottom w:val="single" w:sz="4" w:space="0" w:color="auto"/>
              <w:right w:val="nil"/>
            </w:tcBorders>
            <w:shd w:val="clear" w:color="000000" w:fill="FFFFFF"/>
            <w:noWrap/>
            <w:vAlign w:val="center"/>
            <w:hideMark/>
          </w:tcPr>
          <w:p w14:paraId="4DED88D4" w14:textId="7E0EC8C5"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100</w:t>
            </w:r>
            <w:r w:rsidR="00653415" w:rsidRPr="00C63C97">
              <w:rPr>
                <w:rFonts w:asciiTheme="majorHAnsi" w:eastAsia="Times New Roman" w:hAnsiTheme="majorHAnsi" w:cstheme="majorHAnsi"/>
                <w:color w:val="000000"/>
                <w:sz w:val="18"/>
                <w:szCs w:val="18"/>
                <w:lang w:val="en-US" w:eastAsia="es-ES"/>
              </w:rPr>
              <w:t xml:space="preserve"> </w:t>
            </w:r>
            <w:r w:rsidRPr="00C63C97">
              <w:rPr>
                <w:rFonts w:asciiTheme="majorHAnsi" w:eastAsia="Times New Roman" w:hAnsiTheme="majorHAnsi" w:cstheme="majorHAnsi"/>
                <w:color w:val="000000"/>
                <w:sz w:val="18"/>
                <w:szCs w:val="18"/>
                <w:lang w:val="en-US" w:eastAsia="es-ES"/>
              </w:rPr>
              <w:t>%</w:t>
            </w:r>
          </w:p>
        </w:tc>
        <w:tc>
          <w:tcPr>
            <w:tcW w:w="992" w:type="dxa"/>
            <w:tcBorders>
              <w:top w:val="nil"/>
              <w:left w:val="nil"/>
              <w:bottom w:val="single" w:sz="4" w:space="0" w:color="auto"/>
              <w:right w:val="nil"/>
            </w:tcBorders>
            <w:shd w:val="clear" w:color="000000" w:fill="FFFFFF"/>
            <w:noWrap/>
            <w:vAlign w:val="center"/>
            <w:hideMark/>
          </w:tcPr>
          <w:p w14:paraId="2CA6FBEB" w14:textId="1107E362"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78.6</w:t>
            </w:r>
            <w:r w:rsidR="00653415" w:rsidRPr="00C63C97">
              <w:rPr>
                <w:rFonts w:asciiTheme="majorHAnsi" w:eastAsia="Times New Roman" w:hAnsiTheme="majorHAnsi" w:cstheme="majorHAnsi"/>
                <w:color w:val="000000"/>
                <w:sz w:val="18"/>
                <w:szCs w:val="18"/>
                <w:lang w:val="en-US" w:eastAsia="es-ES"/>
              </w:rPr>
              <w:t xml:space="preserve"> </w:t>
            </w:r>
            <w:r w:rsidRPr="00C63C97">
              <w:rPr>
                <w:rFonts w:asciiTheme="majorHAnsi" w:eastAsia="Times New Roman" w:hAnsiTheme="majorHAnsi" w:cstheme="majorHAnsi"/>
                <w:color w:val="000000"/>
                <w:sz w:val="18"/>
                <w:szCs w:val="18"/>
                <w:lang w:val="en-US" w:eastAsia="es-ES"/>
              </w:rPr>
              <w:t>%</w:t>
            </w:r>
          </w:p>
        </w:tc>
        <w:tc>
          <w:tcPr>
            <w:tcW w:w="567" w:type="dxa"/>
            <w:tcBorders>
              <w:top w:val="nil"/>
              <w:left w:val="nil"/>
              <w:bottom w:val="single" w:sz="4" w:space="0" w:color="auto"/>
              <w:right w:val="nil"/>
            </w:tcBorders>
            <w:shd w:val="clear" w:color="000000" w:fill="FFFFFF"/>
            <w:noWrap/>
            <w:vAlign w:val="center"/>
            <w:hideMark/>
          </w:tcPr>
          <w:p w14:paraId="1D1B241D"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1.40</w:t>
            </w:r>
          </w:p>
        </w:tc>
      </w:tr>
      <w:tr w:rsidR="0085118D" w:rsidRPr="00C63C97" w14:paraId="3FAF81BE" w14:textId="77777777" w:rsidTr="00B479B4">
        <w:trPr>
          <w:trHeight w:val="288"/>
        </w:trPr>
        <w:tc>
          <w:tcPr>
            <w:tcW w:w="1134" w:type="dxa"/>
            <w:tcBorders>
              <w:top w:val="single" w:sz="4" w:space="0" w:color="auto"/>
              <w:left w:val="nil"/>
              <w:bottom w:val="nil"/>
              <w:right w:val="nil"/>
            </w:tcBorders>
            <w:shd w:val="clear" w:color="000000" w:fill="FFFFFF"/>
            <w:noWrap/>
            <w:vAlign w:val="bottom"/>
            <w:hideMark/>
          </w:tcPr>
          <w:p w14:paraId="3BC6B846" w14:textId="77777777" w:rsidR="0085118D" w:rsidRPr="00C63C97" w:rsidRDefault="0085118D" w:rsidP="004E5981">
            <w:pPr>
              <w:spacing w:after="0" w:line="480" w:lineRule="auto"/>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lastRenderedPageBreak/>
              <w:t>140-Perm-30 kDa</w:t>
            </w:r>
          </w:p>
        </w:tc>
        <w:tc>
          <w:tcPr>
            <w:tcW w:w="709" w:type="dxa"/>
            <w:tcBorders>
              <w:top w:val="single" w:sz="4" w:space="0" w:color="auto"/>
              <w:left w:val="nil"/>
              <w:bottom w:val="nil"/>
              <w:right w:val="nil"/>
            </w:tcBorders>
            <w:shd w:val="clear" w:color="000000" w:fill="FFFFFF"/>
            <w:noWrap/>
            <w:vAlign w:val="center"/>
            <w:hideMark/>
          </w:tcPr>
          <w:p w14:paraId="5198309E" w14:textId="24055AF2"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9.</w:t>
            </w:r>
            <w:r w:rsidR="00C95FD2" w:rsidRPr="00C63C97">
              <w:rPr>
                <w:rFonts w:asciiTheme="majorHAnsi" w:eastAsia="Times New Roman" w:hAnsiTheme="majorHAnsi" w:cstheme="majorHAnsi"/>
                <w:color w:val="000000"/>
                <w:sz w:val="18"/>
                <w:szCs w:val="18"/>
                <w:lang w:val="en-US" w:eastAsia="es-ES"/>
              </w:rPr>
              <w:t>85</w:t>
            </w:r>
          </w:p>
        </w:tc>
        <w:tc>
          <w:tcPr>
            <w:tcW w:w="567" w:type="dxa"/>
            <w:tcBorders>
              <w:top w:val="single" w:sz="4" w:space="0" w:color="auto"/>
              <w:left w:val="nil"/>
              <w:bottom w:val="nil"/>
              <w:right w:val="nil"/>
            </w:tcBorders>
            <w:shd w:val="clear" w:color="000000" w:fill="FFFFFF"/>
            <w:noWrap/>
            <w:vAlign w:val="center"/>
            <w:hideMark/>
          </w:tcPr>
          <w:p w14:paraId="568DF969"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2.1</w:t>
            </w:r>
          </w:p>
        </w:tc>
        <w:tc>
          <w:tcPr>
            <w:tcW w:w="567" w:type="dxa"/>
            <w:tcBorders>
              <w:top w:val="single" w:sz="4" w:space="0" w:color="auto"/>
              <w:left w:val="nil"/>
              <w:bottom w:val="nil"/>
              <w:right w:val="nil"/>
            </w:tcBorders>
            <w:shd w:val="clear" w:color="000000" w:fill="FFFFFF"/>
            <w:noWrap/>
            <w:vAlign w:val="center"/>
            <w:hideMark/>
          </w:tcPr>
          <w:p w14:paraId="1FA60D15"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1.14</w:t>
            </w:r>
          </w:p>
        </w:tc>
        <w:tc>
          <w:tcPr>
            <w:tcW w:w="709" w:type="dxa"/>
            <w:tcBorders>
              <w:top w:val="single" w:sz="4" w:space="0" w:color="auto"/>
              <w:left w:val="nil"/>
              <w:bottom w:val="nil"/>
              <w:right w:val="nil"/>
            </w:tcBorders>
            <w:shd w:val="clear" w:color="000000" w:fill="FFFFFF"/>
            <w:noWrap/>
            <w:vAlign w:val="center"/>
            <w:hideMark/>
          </w:tcPr>
          <w:p w14:paraId="4050B399"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1.21</w:t>
            </w:r>
          </w:p>
        </w:tc>
        <w:tc>
          <w:tcPr>
            <w:tcW w:w="709" w:type="dxa"/>
            <w:tcBorders>
              <w:top w:val="single" w:sz="4" w:space="0" w:color="auto"/>
              <w:left w:val="nil"/>
              <w:bottom w:val="nil"/>
              <w:right w:val="nil"/>
            </w:tcBorders>
            <w:shd w:val="clear" w:color="000000" w:fill="FFFFFF"/>
            <w:noWrap/>
            <w:vAlign w:val="center"/>
            <w:hideMark/>
          </w:tcPr>
          <w:p w14:paraId="7306CDAB"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n.d.</w:t>
            </w:r>
          </w:p>
        </w:tc>
        <w:tc>
          <w:tcPr>
            <w:tcW w:w="850" w:type="dxa"/>
            <w:tcBorders>
              <w:top w:val="single" w:sz="4" w:space="0" w:color="auto"/>
              <w:left w:val="nil"/>
              <w:bottom w:val="nil"/>
              <w:right w:val="nil"/>
            </w:tcBorders>
            <w:shd w:val="clear" w:color="000000" w:fill="FFFFFF"/>
            <w:noWrap/>
            <w:vAlign w:val="center"/>
            <w:hideMark/>
          </w:tcPr>
          <w:p w14:paraId="670D1833"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n.d.</w:t>
            </w:r>
          </w:p>
        </w:tc>
        <w:tc>
          <w:tcPr>
            <w:tcW w:w="1134" w:type="dxa"/>
            <w:tcBorders>
              <w:top w:val="single" w:sz="4" w:space="0" w:color="auto"/>
              <w:left w:val="nil"/>
              <w:bottom w:val="nil"/>
              <w:right w:val="nil"/>
            </w:tcBorders>
            <w:shd w:val="clear" w:color="000000" w:fill="FFFFFF"/>
            <w:noWrap/>
            <w:vAlign w:val="center"/>
            <w:hideMark/>
          </w:tcPr>
          <w:p w14:paraId="7C6638C3" w14:textId="18392E12"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100</w:t>
            </w:r>
            <w:r w:rsidR="00653415" w:rsidRPr="00C63C97">
              <w:rPr>
                <w:rFonts w:asciiTheme="majorHAnsi" w:eastAsia="Times New Roman" w:hAnsiTheme="majorHAnsi" w:cstheme="majorHAnsi"/>
                <w:color w:val="000000"/>
                <w:sz w:val="18"/>
                <w:szCs w:val="18"/>
                <w:lang w:val="en-US" w:eastAsia="es-ES"/>
              </w:rPr>
              <w:t xml:space="preserve"> </w:t>
            </w:r>
            <w:r w:rsidRPr="00C63C97">
              <w:rPr>
                <w:rFonts w:asciiTheme="majorHAnsi" w:eastAsia="Times New Roman" w:hAnsiTheme="majorHAnsi" w:cstheme="majorHAnsi"/>
                <w:color w:val="000000"/>
                <w:sz w:val="18"/>
                <w:szCs w:val="18"/>
                <w:lang w:val="en-US" w:eastAsia="es-ES"/>
              </w:rPr>
              <w:t>%</w:t>
            </w:r>
          </w:p>
        </w:tc>
        <w:tc>
          <w:tcPr>
            <w:tcW w:w="992" w:type="dxa"/>
            <w:tcBorders>
              <w:top w:val="single" w:sz="4" w:space="0" w:color="auto"/>
              <w:left w:val="nil"/>
              <w:bottom w:val="nil"/>
              <w:right w:val="nil"/>
            </w:tcBorders>
            <w:shd w:val="clear" w:color="000000" w:fill="FFFFFF"/>
            <w:noWrap/>
            <w:vAlign w:val="center"/>
            <w:hideMark/>
          </w:tcPr>
          <w:p w14:paraId="789C81AE" w14:textId="76AAD401"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48.7</w:t>
            </w:r>
            <w:r w:rsidR="00653415" w:rsidRPr="00C63C97">
              <w:rPr>
                <w:rFonts w:asciiTheme="majorHAnsi" w:eastAsia="Times New Roman" w:hAnsiTheme="majorHAnsi" w:cstheme="majorHAnsi"/>
                <w:color w:val="000000"/>
                <w:sz w:val="18"/>
                <w:szCs w:val="18"/>
                <w:lang w:val="en-US" w:eastAsia="es-ES"/>
              </w:rPr>
              <w:t xml:space="preserve"> </w:t>
            </w:r>
            <w:r w:rsidRPr="00C63C97">
              <w:rPr>
                <w:rFonts w:asciiTheme="majorHAnsi" w:eastAsia="Times New Roman" w:hAnsiTheme="majorHAnsi" w:cstheme="majorHAnsi"/>
                <w:color w:val="000000"/>
                <w:sz w:val="18"/>
                <w:szCs w:val="18"/>
                <w:lang w:val="en-US" w:eastAsia="es-ES"/>
              </w:rPr>
              <w:t>%</w:t>
            </w:r>
          </w:p>
        </w:tc>
        <w:tc>
          <w:tcPr>
            <w:tcW w:w="567" w:type="dxa"/>
            <w:tcBorders>
              <w:top w:val="single" w:sz="4" w:space="0" w:color="auto"/>
              <w:left w:val="nil"/>
              <w:bottom w:val="nil"/>
              <w:right w:val="nil"/>
            </w:tcBorders>
            <w:shd w:val="clear" w:color="000000" w:fill="FFFFFF"/>
            <w:noWrap/>
            <w:vAlign w:val="center"/>
            <w:hideMark/>
          </w:tcPr>
          <w:p w14:paraId="2727DF55"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1.39</w:t>
            </w:r>
          </w:p>
        </w:tc>
      </w:tr>
      <w:tr w:rsidR="0085118D" w:rsidRPr="00C63C97" w14:paraId="67FCDC41" w14:textId="77777777" w:rsidTr="00B479B4">
        <w:trPr>
          <w:trHeight w:val="288"/>
        </w:trPr>
        <w:tc>
          <w:tcPr>
            <w:tcW w:w="1134" w:type="dxa"/>
            <w:tcBorders>
              <w:top w:val="nil"/>
              <w:left w:val="nil"/>
              <w:right w:val="nil"/>
            </w:tcBorders>
            <w:shd w:val="clear" w:color="000000" w:fill="FFFFFF"/>
            <w:noWrap/>
            <w:vAlign w:val="bottom"/>
            <w:hideMark/>
          </w:tcPr>
          <w:p w14:paraId="4B1122E6" w14:textId="77777777" w:rsidR="0085118D" w:rsidRPr="00C63C97" w:rsidRDefault="0085118D" w:rsidP="004E5981">
            <w:pPr>
              <w:spacing w:after="0" w:line="480" w:lineRule="auto"/>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140-Ret-30 kDa</w:t>
            </w:r>
          </w:p>
        </w:tc>
        <w:tc>
          <w:tcPr>
            <w:tcW w:w="709" w:type="dxa"/>
            <w:tcBorders>
              <w:top w:val="nil"/>
              <w:left w:val="nil"/>
              <w:right w:val="nil"/>
            </w:tcBorders>
            <w:shd w:val="clear" w:color="000000" w:fill="FFFFFF"/>
            <w:noWrap/>
            <w:vAlign w:val="center"/>
            <w:hideMark/>
          </w:tcPr>
          <w:p w14:paraId="6B74B954"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62.87</w:t>
            </w:r>
          </w:p>
        </w:tc>
        <w:tc>
          <w:tcPr>
            <w:tcW w:w="567" w:type="dxa"/>
            <w:tcBorders>
              <w:top w:val="nil"/>
              <w:left w:val="nil"/>
              <w:right w:val="nil"/>
            </w:tcBorders>
            <w:shd w:val="clear" w:color="000000" w:fill="FFFFFF"/>
            <w:noWrap/>
            <w:vAlign w:val="center"/>
            <w:hideMark/>
          </w:tcPr>
          <w:p w14:paraId="77F6BB4E"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4.4</w:t>
            </w:r>
          </w:p>
        </w:tc>
        <w:tc>
          <w:tcPr>
            <w:tcW w:w="567" w:type="dxa"/>
            <w:tcBorders>
              <w:top w:val="nil"/>
              <w:left w:val="nil"/>
              <w:right w:val="nil"/>
            </w:tcBorders>
            <w:shd w:val="clear" w:color="000000" w:fill="FFFFFF"/>
            <w:noWrap/>
            <w:vAlign w:val="center"/>
            <w:hideMark/>
          </w:tcPr>
          <w:p w14:paraId="4F7C9FD6"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27.54</w:t>
            </w:r>
          </w:p>
        </w:tc>
        <w:tc>
          <w:tcPr>
            <w:tcW w:w="709" w:type="dxa"/>
            <w:tcBorders>
              <w:top w:val="nil"/>
              <w:left w:val="nil"/>
              <w:right w:val="nil"/>
            </w:tcBorders>
            <w:shd w:val="clear" w:color="000000" w:fill="FFFFFF"/>
            <w:noWrap/>
            <w:vAlign w:val="center"/>
            <w:hideMark/>
          </w:tcPr>
          <w:p w14:paraId="7B0CC25C"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3.99</w:t>
            </w:r>
          </w:p>
        </w:tc>
        <w:tc>
          <w:tcPr>
            <w:tcW w:w="709" w:type="dxa"/>
            <w:tcBorders>
              <w:top w:val="nil"/>
              <w:left w:val="nil"/>
              <w:right w:val="nil"/>
            </w:tcBorders>
            <w:shd w:val="clear" w:color="000000" w:fill="FFFFFF"/>
            <w:noWrap/>
            <w:vAlign w:val="center"/>
            <w:hideMark/>
          </w:tcPr>
          <w:p w14:paraId="338939A9"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n.d.</w:t>
            </w:r>
          </w:p>
        </w:tc>
        <w:tc>
          <w:tcPr>
            <w:tcW w:w="850" w:type="dxa"/>
            <w:tcBorders>
              <w:top w:val="nil"/>
              <w:left w:val="nil"/>
              <w:right w:val="nil"/>
            </w:tcBorders>
            <w:shd w:val="clear" w:color="000000" w:fill="FFFFFF"/>
            <w:noWrap/>
            <w:vAlign w:val="center"/>
            <w:hideMark/>
          </w:tcPr>
          <w:p w14:paraId="3275D426"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n.d.</w:t>
            </w:r>
          </w:p>
        </w:tc>
        <w:tc>
          <w:tcPr>
            <w:tcW w:w="1134" w:type="dxa"/>
            <w:tcBorders>
              <w:top w:val="nil"/>
              <w:left w:val="nil"/>
              <w:right w:val="nil"/>
            </w:tcBorders>
            <w:shd w:val="clear" w:color="000000" w:fill="FFFFFF"/>
            <w:noWrap/>
            <w:vAlign w:val="center"/>
            <w:hideMark/>
          </w:tcPr>
          <w:p w14:paraId="6D5881C8" w14:textId="64A92FCB"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100</w:t>
            </w:r>
            <w:r w:rsidR="00653415" w:rsidRPr="00C63C97">
              <w:rPr>
                <w:rFonts w:asciiTheme="majorHAnsi" w:eastAsia="Times New Roman" w:hAnsiTheme="majorHAnsi" w:cstheme="majorHAnsi"/>
                <w:color w:val="000000"/>
                <w:sz w:val="18"/>
                <w:szCs w:val="18"/>
                <w:lang w:val="en-US" w:eastAsia="es-ES"/>
              </w:rPr>
              <w:t xml:space="preserve"> </w:t>
            </w:r>
            <w:r w:rsidRPr="00C63C97">
              <w:rPr>
                <w:rFonts w:asciiTheme="majorHAnsi" w:eastAsia="Times New Roman" w:hAnsiTheme="majorHAnsi" w:cstheme="majorHAnsi"/>
                <w:color w:val="000000"/>
                <w:sz w:val="18"/>
                <w:szCs w:val="18"/>
                <w:lang w:val="en-US" w:eastAsia="es-ES"/>
              </w:rPr>
              <w:t>%</w:t>
            </w:r>
          </w:p>
        </w:tc>
        <w:tc>
          <w:tcPr>
            <w:tcW w:w="992" w:type="dxa"/>
            <w:tcBorders>
              <w:top w:val="nil"/>
              <w:left w:val="nil"/>
              <w:right w:val="nil"/>
            </w:tcBorders>
            <w:shd w:val="clear" w:color="000000" w:fill="FFFFFF"/>
            <w:noWrap/>
            <w:vAlign w:val="center"/>
            <w:hideMark/>
          </w:tcPr>
          <w:p w14:paraId="7777B689" w14:textId="12942D6A"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87.3</w:t>
            </w:r>
            <w:r w:rsidR="00653415" w:rsidRPr="00C63C97">
              <w:rPr>
                <w:rFonts w:asciiTheme="majorHAnsi" w:eastAsia="Times New Roman" w:hAnsiTheme="majorHAnsi" w:cstheme="majorHAnsi"/>
                <w:color w:val="000000"/>
                <w:sz w:val="18"/>
                <w:szCs w:val="18"/>
                <w:lang w:val="en-US" w:eastAsia="es-ES"/>
              </w:rPr>
              <w:t xml:space="preserve"> </w:t>
            </w:r>
            <w:r w:rsidRPr="00C63C97">
              <w:rPr>
                <w:rFonts w:asciiTheme="majorHAnsi" w:eastAsia="Times New Roman" w:hAnsiTheme="majorHAnsi" w:cstheme="majorHAnsi"/>
                <w:color w:val="000000"/>
                <w:sz w:val="18"/>
                <w:szCs w:val="18"/>
                <w:lang w:val="en-US" w:eastAsia="es-ES"/>
              </w:rPr>
              <w:t>%</w:t>
            </w:r>
          </w:p>
        </w:tc>
        <w:tc>
          <w:tcPr>
            <w:tcW w:w="567" w:type="dxa"/>
            <w:tcBorders>
              <w:top w:val="nil"/>
              <w:left w:val="nil"/>
              <w:right w:val="nil"/>
            </w:tcBorders>
            <w:shd w:val="clear" w:color="000000" w:fill="FFFFFF"/>
            <w:noWrap/>
            <w:vAlign w:val="center"/>
            <w:hideMark/>
          </w:tcPr>
          <w:p w14:paraId="46A2A0BA"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1.85</w:t>
            </w:r>
          </w:p>
        </w:tc>
      </w:tr>
      <w:tr w:rsidR="0085118D" w:rsidRPr="00C63C97" w14:paraId="69216322" w14:textId="77777777" w:rsidTr="00B479B4">
        <w:trPr>
          <w:trHeight w:val="288"/>
        </w:trPr>
        <w:tc>
          <w:tcPr>
            <w:tcW w:w="1134" w:type="dxa"/>
            <w:tcBorders>
              <w:top w:val="nil"/>
              <w:left w:val="nil"/>
              <w:right w:val="nil"/>
            </w:tcBorders>
            <w:shd w:val="clear" w:color="000000" w:fill="FFFFFF"/>
            <w:noWrap/>
            <w:vAlign w:val="bottom"/>
            <w:hideMark/>
          </w:tcPr>
          <w:p w14:paraId="6A9A9DE6" w14:textId="77777777" w:rsidR="0085118D" w:rsidRPr="00C63C97" w:rsidRDefault="0085118D" w:rsidP="004E5981">
            <w:pPr>
              <w:spacing w:after="0" w:line="480" w:lineRule="auto"/>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140-Ret-30 kDa-DF</w:t>
            </w:r>
          </w:p>
        </w:tc>
        <w:tc>
          <w:tcPr>
            <w:tcW w:w="709" w:type="dxa"/>
            <w:tcBorders>
              <w:top w:val="nil"/>
              <w:left w:val="nil"/>
              <w:right w:val="nil"/>
            </w:tcBorders>
            <w:shd w:val="clear" w:color="000000" w:fill="FFFFFF"/>
            <w:noWrap/>
            <w:vAlign w:val="center"/>
            <w:hideMark/>
          </w:tcPr>
          <w:p w14:paraId="48A87D29"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80.36</w:t>
            </w:r>
          </w:p>
        </w:tc>
        <w:tc>
          <w:tcPr>
            <w:tcW w:w="567" w:type="dxa"/>
            <w:tcBorders>
              <w:top w:val="nil"/>
              <w:left w:val="nil"/>
              <w:right w:val="nil"/>
            </w:tcBorders>
            <w:shd w:val="clear" w:color="000000" w:fill="FFFFFF"/>
            <w:noWrap/>
            <w:vAlign w:val="center"/>
            <w:hideMark/>
          </w:tcPr>
          <w:p w14:paraId="02D66A5C"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2.4</w:t>
            </w:r>
          </w:p>
        </w:tc>
        <w:tc>
          <w:tcPr>
            <w:tcW w:w="567" w:type="dxa"/>
            <w:tcBorders>
              <w:top w:val="nil"/>
              <w:left w:val="nil"/>
              <w:right w:val="nil"/>
            </w:tcBorders>
            <w:shd w:val="clear" w:color="000000" w:fill="FFFFFF"/>
            <w:noWrap/>
            <w:vAlign w:val="center"/>
            <w:hideMark/>
          </w:tcPr>
          <w:p w14:paraId="76BB0470"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17.38</w:t>
            </w:r>
          </w:p>
        </w:tc>
        <w:tc>
          <w:tcPr>
            <w:tcW w:w="709" w:type="dxa"/>
            <w:tcBorders>
              <w:top w:val="nil"/>
              <w:left w:val="nil"/>
              <w:right w:val="nil"/>
            </w:tcBorders>
            <w:shd w:val="clear" w:color="000000" w:fill="FFFFFF"/>
            <w:noWrap/>
            <w:vAlign w:val="center"/>
            <w:hideMark/>
          </w:tcPr>
          <w:p w14:paraId="7FA645A8"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1.92</w:t>
            </w:r>
          </w:p>
        </w:tc>
        <w:tc>
          <w:tcPr>
            <w:tcW w:w="709" w:type="dxa"/>
            <w:tcBorders>
              <w:top w:val="nil"/>
              <w:left w:val="nil"/>
              <w:right w:val="nil"/>
            </w:tcBorders>
            <w:shd w:val="clear" w:color="000000" w:fill="FFFFFF"/>
            <w:noWrap/>
            <w:vAlign w:val="center"/>
            <w:hideMark/>
          </w:tcPr>
          <w:p w14:paraId="28CB3073"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n.d.</w:t>
            </w:r>
          </w:p>
        </w:tc>
        <w:tc>
          <w:tcPr>
            <w:tcW w:w="850" w:type="dxa"/>
            <w:tcBorders>
              <w:top w:val="nil"/>
              <w:left w:val="nil"/>
              <w:right w:val="nil"/>
            </w:tcBorders>
            <w:shd w:val="clear" w:color="000000" w:fill="FFFFFF"/>
            <w:noWrap/>
            <w:vAlign w:val="center"/>
            <w:hideMark/>
          </w:tcPr>
          <w:p w14:paraId="160E6D58"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n.d.</w:t>
            </w:r>
          </w:p>
        </w:tc>
        <w:tc>
          <w:tcPr>
            <w:tcW w:w="1134" w:type="dxa"/>
            <w:tcBorders>
              <w:top w:val="nil"/>
              <w:left w:val="nil"/>
              <w:right w:val="nil"/>
            </w:tcBorders>
            <w:shd w:val="clear" w:color="000000" w:fill="FFFFFF"/>
            <w:noWrap/>
            <w:vAlign w:val="center"/>
            <w:hideMark/>
          </w:tcPr>
          <w:p w14:paraId="428579F9" w14:textId="499B74FC"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100</w:t>
            </w:r>
            <w:r w:rsidR="00653415" w:rsidRPr="00C63C97">
              <w:rPr>
                <w:rFonts w:asciiTheme="majorHAnsi" w:eastAsia="Times New Roman" w:hAnsiTheme="majorHAnsi" w:cstheme="majorHAnsi"/>
                <w:color w:val="000000"/>
                <w:sz w:val="18"/>
                <w:szCs w:val="18"/>
                <w:lang w:val="en-US" w:eastAsia="es-ES"/>
              </w:rPr>
              <w:t xml:space="preserve"> </w:t>
            </w:r>
            <w:r w:rsidRPr="00C63C97">
              <w:rPr>
                <w:rFonts w:asciiTheme="majorHAnsi" w:eastAsia="Times New Roman" w:hAnsiTheme="majorHAnsi" w:cstheme="majorHAnsi"/>
                <w:color w:val="000000"/>
                <w:sz w:val="18"/>
                <w:szCs w:val="18"/>
                <w:lang w:val="en-US" w:eastAsia="es-ES"/>
              </w:rPr>
              <w:t>%</w:t>
            </w:r>
          </w:p>
        </w:tc>
        <w:tc>
          <w:tcPr>
            <w:tcW w:w="992" w:type="dxa"/>
            <w:tcBorders>
              <w:top w:val="nil"/>
              <w:left w:val="nil"/>
              <w:right w:val="nil"/>
            </w:tcBorders>
            <w:shd w:val="clear" w:color="000000" w:fill="FFFFFF"/>
            <w:noWrap/>
            <w:vAlign w:val="center"/>
            <w:hideMark/>
          </w:tcPr>
          <w:p w14:paraId="15A5175B" w14:textId="599F0982"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90.0</w:t>
            </w:r>
            <w:r w:rsidR="00653415" w:rsidRPr="00C63C97">
              <w:rPr>
                <w:rFonts w:asciiTheme="majorHAnsi" w:eastAsia="Times New Roman" w:hAnsiTheme="majorHAnsi" w:cstheme="majorHAnsi"/>
                <w:color w:val="000000"/>
                <w:sz w:val="18"/>
                <w:szCs w:val="18"/>
                <w:lang w:val="en-US" w:eastAsia="es-ES"/>
              </w:rPr>
              <w:t xml:space="preserve"> </w:t>
            </w:r>
            <w:r w:rsidRPr="00C63C97">
              <w:rPr>
                <w:rFonts w:asciiTheme="majorHAnsi" w:eastAsia="Times New Roman" w:hAnsiTheme="majorHAnsi" w:cstheme="majorHAnsi"/>
                <w:color w:val="000000"/>
                <w:sz w:val="18"/>
                <w:szCs w:val="18"/>
                <w:lang w:val="en-US" w:eastAsia="es-ES"/>
              </w:rPr>
              <w:t>%</w:t>
            </w:r>
          </w:p>
        </w:tc>
        <w:tc>
          <w:tcPr>
            <w:tcW w:w="567" w:type="dxa"/>
            <w:tcBorders>
              <w:top w:val="nil"/>
              <w:left w:val="nil"/>
              <w:right w:val="nil"/>
            </w:tcBorders>
            <w:shd w:val="clear" w:color="000000" w:fill="FFFFFF"/>
            <w:noWrap/>
            <w:vAlign w:val="center"/>
            <w:hideMark/>
          </w:tcPr>
          <w:p w14:paraId="797DC5FD"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1.84</w:t>
            </w:r>
          </w:p>
        </w:tc>
      </w:tr>
      <w:tr w:rsidR="0085118D" w:rsidRPr="00C63C97" w14:paraId="502D88E4" w14:textId="77777777" w:rsidTr="00B479B4">
        <w:trPr>
          <w:trHeight w:val="288"/>
        </w:trPr>
        <w:tc>
          <w:tcPr>
            <w:tcW w:w="1134" w:type="dxa"/>
            <w:tcBorders>
              <w:left w:val="nil"/>
              <w:bottom w:val="nil"/>
              <w:right w:val="nil"/>
            </w:tcBorders>
            <w:shd w:val="clear" w:color="000000" w:fill="FFFFFF"/>
            <w:noWrap/>
            <w:vAlign w:val="bottom"/>
            <w:hideMark/>
          </w:tcPr>
          <w:p w14:paraId="40E502AB" w14:textId="77777777" w:rsidR="0085118D" w:rsidRPr="00C63C97" w:rsidRDefault="0085118D" w:rsidP="004E5981">
            <w:pPr>
              <w:spacing w:after="0" w:line="480" w:lineRule="auto"/>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 </w:t>
            </w:r>
          </w:p>
        </w:tc>
        <w:tc>
          <w:tcPr>
            <w:tcW w:w="709" w:type="dxa"/>
            <w:tcBorders>
              <w:left w:val="nil"/>
              <w:bottom w:val="single" w:sz="4" w:space="0" w:color="auto"/>
              <w:right w:val="nil"/>
            </w:tcBorders>
            <w:shd w:val="clear" w:color="000000" w:fill="FFFFFF"/>
            <w:noWrap/>
            <w:vAlign w:val="center"/>
            <w:hideMark/>
          </w:tcPr>
          <w:p w14:paraId="2CA42281"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MW (kDa)</w:t>
            </w:r>
          </w:p>
        </w:tc>
        <w:tc>
          <w:tcPr>
            <w:tcW w:w="567" w:type="dxa"/>
            <w:tcBorders>
              <w:left w:val="nil"/>
              <w:bottom w:val="single" w:sz="4" w:space="0" w:color="auto"/>
              <w:right w:val="nil"/>
            </w:tcBorders>
            <w:shd w:val="clear" w:color="000000" w:fill="FFFFFF"/>
            <w:noWrap/>
            <w:vAlign w:val="center"/>
            <w:hideMark/>
          </w:tcPr>
          <w:p w14:paraId="2FCC742C"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PD</w:t>
            </w:r>
          </w:p>
        </w:tc>
        <w:tc>
          <w:tcPr>
            <w:tcW w:w="567" w:type="dxa"/>
            <w:tcBorders>
              <w:left w:val="nil"/>
              <w:bottom w:val="single" w:sz="4" w:space="0" w:color="auto"/>
              <w:right w:val="nil"/>
            </w:tcBorders>
            <w:shd w:val="clear" w:color="000000" w:fill="FFFFFF"/>
            <w:noWrap/>
            <w:vAlign w:val="center"/>
            <w:hideMark/>
          </w:tcPr>
          <w:p w14:paraId="5191967F"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AG (g/L)</w:t>
            </w:r>
          </w:p>
        </w:tc>
        <w:tc>
          <w:tcPr>
            <w:tcW w:w="709" w:type="dxa"/>
            <w:tcBorders>
              <w:left w:val="nil"/>
              <w:bottom w:val="single" w:sz="4" w:space="0" w:color="auto"/>
              <w:right w:val="nil"/>
            </w:tcBorders>
            <w:shd w:val="clear" w:color="000000" w:fill="FFFFFF"/>
            <w:noWrap/>
            <w:vAlign w:val="center"/>
            <w:hideMark/>
          </w:tcPr>
          <w:p w14:paraId="59477029"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Pectins (g/L)</w:t>
            </w:r>
          </w:p>
        </w:tc>
        <w:tc>
          <w:tcPr>
            <w:tcW w:w="709" w:type="dxa"/>
            <w:tcBorders>
              <w:left w:val="nil"/>
              <w:bottom w:val="single" w:sz="4" w:space="0" w:color="auto"/>
              <w:right w:val="nil"/>
            </w:tcBorders>
            <w:shd w:val="clear" w:color="000000" w:fill="FFFFFF"/>
            <w:noWrap/>
            <w:vAlign w:val="center"/>
            <w:hideMark/>
          </w:tcPr>
          <w:p w14:paraId="24A6AF8F"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Free sugars (g/L)</w:t>
            </w:r>
          </w:p>
        </w:tc>
        <w:tc>
          <w:tcPr>
            <w:tcW w:w="850" w:type="dxa"/>
            <w:tcBorders>
              <w:left w:val="nil"/>
              <w:bottom w:val="single" w:sz="4" w:space="0" w:color="auto"/>
              <w:right w:val="nil"/>
            </w:tcBorders>
            <w:shd w:val="clear" w:color="000000" w:fill="FFFFFF"/>
            <w:noWrap/>
            <w:vAlign w:val="center"/>
            <w:hideMark/>
          </w:tcPr>
          <w:p w14:paraId="29A9D28C"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By-products (g/L)</w:t>
            </w:r>
          </w:p>
        </w:tc>
        <w:tc>
          <w:tcPr>
            <w:tcW w:w="1134" w:type="dxa"/>
            <w:tcBorders>
              <w:left w:val="nil"/>
              <w:bottom w:val="single" w:sz="4" w:space="0" w:color="auto"/>
              <w:right w:val="nil"/>
            </w:tcBorders>
            <w:shd w:val="clear" w:color="000000" w:fill="FFFFFF"/>
            <w:noWrap/>
            <w:vAlign w:val="center"/>
            <w:hideMark/>
          </w:tcPr>
          <w:p w14:paraId="72FF1747"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Biopolymers (% w/w)</w:t>
            </w:r>
          </w:p>
        </w:tc>
        <w:tc>
          <w:tcPr>
            <w:tcW w:w="992" w:type="dxa"/>
            <w:tcBorders>
              <w:left w:val="nil"/>
              <w:bottom w:val="single" w:sz="4" w:space="0" w:color="auto"/>
              <w:right w:val="nil"/>
            </w:tcBorders>
            <w:shd w:val="clear" w:color="000000" w:fill="FFFFFF"/>
            <w:noWrap/>
            <w:vAlign w:val="center"/>
            <w:hideMark/>
          </w:tcPr>
          <w:p w14:paraId="3F2CF781"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AG/(AG+P)</w:t>
            </w:r>
          </w:p>
        </w:tc>
        <w:tc>
          <w:tcPr>
            <w:tcW w:w="567" w:type="dxa"/>
            <w:tcBorders>
              <w:left w:val="nil"/>
              <w:bottom w:val="single" w:sz="4" w:space="0" w:color="auto"/>
              <w:right w:val="nil"/>
            </w:tcBorders>
            <w:shd w:val="clear" w:color="000000" w:fill="FFFFFF"/>
            <w:noWrap/>
            <w:vAlign w:val="center"/>
            <w:hideMark/>
          </w:tcPr>
          <w:p w14:paraId="3B1FDB51"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G/A</w:t>
            </w:r>
          </w:p>
        </w:tc>
      </w:tr>
      <w:tr w:rsidR="0085118D" w:rsidRPr="00C63C97" w14:paraId="0EDFB0A3" w14:textId="77777777" w:rsidTr="00B479B4">
        <w:trPr>
          <w:trHeight w:val="288"/>
        </w:trPr>
        <w:tc>
          <w:tcPr>
            <w:tcW w:w="1134" w:type="dxa"/>
            <w:tcBorders>
              <w:top w:val="nil"/>
              <w:left w:val="nil"/>
              <w:bottom w:val="single" w:sz="4" w:space="0" w:color="auto"/>
              <w:right w:val="nil"/>
            </w:tcBorders>
            <w:shd w:val="clear" w:color="000000" w:fill="FFFFFF"/>
            <w:noWrap/>
            <w:vAlign w:val="bottom"/>
            <w:hideMark/>
          </w:tcPr>
          <w:p w14:paraId="7DE98431" w14:textId="77777777" w:rsidR="0085118D" w:rsidRPr="00C63C97" w:rsidRDefault="0085118D" w:rsidP="004E5981">
            <w:pPr>
              <w:spacing w:after="0" w:line="480" w:lineRule="auto"/>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180-Feed</w:t>
            </w:r>
          </w:p>
        </w:tc>
        <w:tc>
          <w:tcPr>
            <w:tcW w:w="709" w:type="dxa"/>
            <w:tcBorders>
              <w:top w:val="nil"/>
              <w:left w:val="nil"/>
              <w:bottom w:val="single" w:sz="4" w:space="0" w:color="auto"/>
              <w:right w:val="nil"/>
            </w:tcBorders>
            <w:shd w:val="clear" w:color="000000" w:fill="FFFFFF"/>
            <w:noWrap/>
            <w:vAlign w:val="center"/>
            <w:hideMark/>
          </w:tcPr>
          <w:p w14:paraId="02814530"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8.08</w:t>
            </w:r>
          </w:p>
        </w:tc>
        <w:tc>
          <w:tcPr>
            <w:tcW w:w="567" w:type="dxa"/>
            <w:tcBorders>
              <w:top w:val="nil"/>
              <w:left w:val="nil"/>
              <w:bottom w:val="single" w:sz="4" w:space="0" w:color="auto"/>
              <w:right w:val="nil"/>
            </w:tcBorders>
            <w:shd w:val="clear" w:color="000000" w:fill="FFFFFF"/>
            <w:noWrap/>
            <w:vAlign w:val="center"/>
            <w:hideMark/>
          </w:tcPr>
          <w:p w14:paraId="3447FFCE"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18.2</w:t>
            </w:r>
          </w:p>
        </w:tc>
        <w:tc>
          <w:tcPr>
            <w:tcW w:w="567" w:type="dxa"/>
            <w:tcBorders>
              <w:top w:val="nil"/>
              <w:left w:val="nil"/>
              <w:bottom w:val="single" w:sz="4" w:space="0" w:color="auto"/>
              <w:right w:val="nil"/>
            </w:tcBorders>
            <w:shd w:val="clear" w:color="000000" w:fill="FFFFFF"/>
            <w:noWrap/>
            <w:vAlign w:val="center"/>
            <w:hideMark/>
          </w:tcPr>
          <w:p w14:paraId="492D529C"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3.77</w:t>
            </w:r>
          </w:p>
        </w:tc>
        <w:tc>
          <w:tcPr>
            <w:tcW w:w="709" w:type="dxa"/>
            <w:tcBorders>
              <w:top w:val="nil"/>
              <w:left w:val="nil"/>
              <w:bottom w:val="single" w:sz="4" w:space="0" w:color="auto"/>
              <w:right w:val="nil"/>
            </w:tcBorders>
            <w:shd w:val="clear" w:color="000000" w:fill="FFFFFF"/>
            <w:noWrap/>
            <w:vAlign w:val="center"/>
            <w:hideMark/>
          </w:tcPr>
          <w:p w14:paraId="6AC7142B"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0.59</w:t>
            </w:r>
          </w:p>
        </w:tc>
        <w:tc>
          <w:tcPr>
            <w:tcW w:w="709" w:type="dxa"/>
            <w:tcBorders>
              <w:top w:val="nil"/>
              <w:left w:val="nil"/>
              <w:bottom w:val="single" w:sz="4" w:space="0" w:color="auto"/>
              <w:right w:val="nil"/>
            </w:tcBorders>
            <w:shd w:val="clear" w:color="000000" w:fill="FFFFFF"/>
            <w:noWrap/>
            <w:vAlign w:val="center"/>
            <w:hideMark/>
          </w:tcPr>
          <w:p w14:paraId="725DAC3B"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21.82</w:t>
            </w:r>
          </w:p>
        </w:tc>
        <w:tc>
          <w:tcPr>
            <w:tcW w:w="850" w:type="dxa"/>
            <w:tcBorders>
              <w:top w:val="nil"/>
              <w:left w:val="nil"/>
              <w:bottom w:val="single" w:sz="4" w:space="0" w:color="auto"/>
              <w:right w:val="nil"/>
            </w:tcBorders>
            <w:shd w:val="clear" w:color="000000" w:fill="FFFFFF"/>
            <w:noWrap/>
            <w:vAlign w:val="center"/>
            <w:hideMark/>
          </w:tcPr>
          <w:p w14:paraId="0EA541F5" w14:textId="4170AA0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3</w:t>
            </w:r>
            <w:r w:rsidR="00653415" w:rsidRPr="00C63C97">
              <w:rPr>
                <w:rFonts w:asciiTheme="majorHAnsi" w:eastAsia="Times New Roman" w:hAnsiTheme="majorHAnsi" w:cstheme="majorHAnsi"/>
                <w:color w:val="000000"/>
                <w:sz w:val="18"/>
                <w:szCs w:val="18"/>
                <w:lang w:val="en-US" w:eastAsia="es-ES"/>
              </w:rPr>
              <w:t>.</w:t>
            </w:r>
            <w:r w:rsidRPr="00C63C97">
              <w:rPr>
                <w:rFonts w:asciiTheme="majorHAnsi" w:eastAsia="Times New Roman" w:hAnsiTheme="majorHAnsi" w:cstheme="majorHAnsi"/>
                <w:color w:val="000000"/>
                <w:sz w:val="18"/>
                <w:szCs w:val="18"/>
                <w:lang w:val="en-US" w:eastAsia="es-ES"/>
              </w:rPr>
              <w:t>05</w:t>
            </w:r>
          </w:p>
        </w:tc>
        <w:tc>
          <w:tcPr>
            <w:tcW w:w="1134" w:type="dxa"/>
            <w:tcBorders>
              <w:top w:val="nil"/>
              <w:left w:val="nil"/>
              <w:bottom w:val="single" w:sz="4" w:space="0" w:color="auto"/>
              <w:right w:val="nil"/>
            </w:tcBorders>
            <w:shd w:val="clear" w:color="000000" w:fill="FFFFFF"/>
            <w:noWrap/>
            <w:vAlign w:val="center"/>
            <w:hideMark/>
          </w:tcPr>
          <w:p w14:paraId="74E0047B"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14.9 %</w:t>
            </w:r>
          </w:p>
        </w:tc>
        <w:tc>
          <w:tcPr>
            <w:tcW w:w="992" w:type="dxa"/>
            <w:tcBorders>
              <w:top w:val="nil"/>
              <w:left w:val="nil"/>
              <w:bottom w:val="single" w:sz="4" w:space="0" w:color="auto"/>
              <w:right w:val="nil"/>
            </w:tcBorders>
            <w:shd w:val="clear" w:color="000000" w:fill="FFFFFF"/>
            <w:noWrap/>
            <w:vAlign w:val="center"/>
            <w:hideMark/>
          </w:tcPr>
          <w:p w14:paraId="5118D087"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86.4 %</w:t>
            </w:r>
          </w:p>
        </w:tc>
        <w:tc>
          <w:tcPr>
            <w:tcW w:w="567" w:type="dxa"/>
            <w:tcBorders>
              <w:top w:val="nil"/>
              <w:left w:val="nil"/>
              <w:bottom w:val="single" w:sz="4" w:space="0" w:color="auto"/>
              <w:right w:val="nil"/>
            </w:tcBorders>
            <w:shd w:val="clear" w:color="000000" w:fill="FFFFFF"/>
            <w:noWrap/>
            <w:vAlign w:val="center"/>
            <w:hideMark/>
          </w:tcPr>
          <w:p w14:paraId="4004AFF9"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5.23</w:t>
            </w:r>
          </w:p>
        </w:tc>
      </w:tr>
      <w:tr w:rsidR="0085118D" w:rsidRPr="00C63C97" w14:paraId="5D9F0496" w14:textId="77777777" w:rsidTr="00B479B4">
        <w:trPr>
          <w:trHeight w:val="288"/>
        </w:trPr>
        <w:tc>
          <w:tcPr>
            <w:tcW w:w="1134" w:type="dxa"/>
            <w:tcBorders>
              <w:top w:val="single" w:sz="4" w:space="0" w:color="auto"/>
              <w:left w:val="nil"/>
              <w:right w:val="nil"/>
            </w:tcBorders>
            <w:shd w:val="clear" w:color="000000" w:fill="FFFFFF"/>
            <w:noWrap/>
            <w:vAlign w:val="bottom"/>
            <w:hideMark/>
          </w:tcPr>
          <w:p w14:paraId="36881423" w14:textId="77777777" w:rsidR="0085118D" w:rsidRPr="00C63C97" w:rsidRDefault="0085118D" w:rsidP="004E5981">
            <w:pPr>
              <w:spacing w:after="0" w:line="480" w:lineRule="auto"/>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180-Ret-10 kDa</w:t>
            </w:r>
          </w:p>
        </w:tc>
        <w:tc>
          <w:tcPr>
            <w:tcW w:w="709" w:type="dxa"/>
            <w:tcBorders>
              <w:top w:val="single" w:sz="4" w:space="0" w:color="auto"/>
              <w:left w:val="nil"/>
              <w:right w:val="nil"/>
            </w:tcBorders>
            <w:shd w:val="clear" w:color="000000" w:fill="FFFFFF"/>
            <w:noWrap/>
            <w:vAlign w:val="center"/>
            <w:hideMark/>
          </w:tcPr>
          <w:p w14:paraId="1D796207"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22.7</w:t>
            </w:r>
          </w:p>
        </w:tc>
        <w:tc>
          <w:tcPr>
            <w:tcW w:w="567" w:type="dxa"/>
            <w:tcBorders>
              <w:top w:val="single" w:sz="4" w:space="0" w:color="auto"/>
              <w:left w:val="nil"/>
              <w:right w:val="nil"/>
            </w:tcBorders>
            <w:shd w:val="clear" w:color="000000" w:fill="FFFFFF"/>
            <w:noWrap/>
            <w:vAlign w:val="center"/>
            <w:hideMark/>
          </w:tcPr>
          <w:p w14:paraId="54B25BD1"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35.0</w:t>
            </w:r>
          </w:p>
        </w:tc>
        <w:tc>
          <w:tcPr>
            <w:tcW w:w="567" w:type="dxa"/>
            <w:tcBorders>
              <w:top w:val="single" w:sz="4" w:space="0" w:color="auto"/>
              <w:left w:val="nil"/>
              <w:right w:val="nil"/>
            </w:tcBorders>
            <w:shd w:val="clear" w:color="000000" w:fill="FFFFFF"/>
            <w:noWrap/>
            <w:vAlign w:val="center"/>
            <w:hideMark/>
          </w:tcPr>
          <w:p w14:paraId="59794062"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13.21</w:t>
            </w:r>
          </w:p>
        </w:tc>
        <w:tc>
          <w:tcPr>
            <w:tcW w:w="709" w:type="dxa"/>
            <w:tcBorders>
              <w:top w:val="single" w:sz="4" w:space="0" w:color="auto"/>
              <w:left w:val="nil"/>
              <w:right w:val="nil"/>
            </w:tcBorders>
            <w:shd w:val="clear" w:color="000000" w:fill="FFFFFF"/>
            <w:noWrap/>
            <w:vAlign w:val="center"/>
            <w:hideMark/>
          </w:tcPr>
          <w:p w14:paraId="1BA7D92E"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2.22</w:t>
            </w:r>
          </w:p>
        </w:tc>
        <w:tc>
          <w:tcPr>
            <w:tcW w:w="709" w:type="dxa"/>
            <w:tcBorders>
              <w:top w:val="single" w:sz="4" w:space="0" w:color="auto"/>
              <w:left w:val="nil"/>
              <w:right w:val="nil"/>
            </w:tcBorders>
            <w:shd w:val="clear" w:color="000000" w:fill="FFFFFF"/>
            <w:noWrap/>
            <w:vAlign w:val="center"/>
            <w:hideMark/>
          </w:tcPr>
          <w:p w14:paraId="11436A91"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25.00</w:t>
            </w:r>
          </w:p>
        </w:tc>
        <w:tc>
          <w:tcPr>
            <w:tcW w:w="850" w:type="dxa"/>
            <w:tcBorders>
              <w:top w:val="single" w:sz="4" w:space="0" w:color="auto"/>
              <w:left w:val="nil"/>
              <w:right w:val="nil"/>
            </w:tcBorders>
            <w:shd w:val="clear" w:color="000000" w:fill="FFFFFF"/>
            <w:noWrap/>
            <w:vAlign w:val="center"/>
            <w:hideMark/>
          </w:tcPr>
          <w:p w14:paraId="625C00A2"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2.35</w:t>
            </w:r>
          </w:p>
        </w:tc>
        <w:tc>
          <w:tcPr>
            <w:tcW w:w="1134" w:type="dxa"/>
            <w:tcBorders>
              <w:top w:val="single" w:sz="4" w:space="0" w:color="auto"/>
              <w:left w:val="nil"/>
              <w:right w:val="nil"/>
            </w:tcBorders>
            <w:shd w:val="clear" w:color="000000" w:fill="FFFFFF"/>
            <w:noWrap/>
            <w:vAlign w:val="center"/>
            <w:hideMark/>
          </w:tcPr>
          <w:p w14:paraId="7E913D62"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36.1 %</w:t>
            </w:r>
          </w:p>
        </w:tc>
        <w:tc>
          <w:tcPr>
            <w:tcW w:w="992" w:type="dxa"/>
            <w:tcBorders>
              <w:top w:val="single" w:sz="4" w:space="0" w:color="auto"/>
              <w:left w:val="nil"/>
              <w:right w:val="nil"/>
            </w:tcBorders>
            <w:shd w:val="clear" w:color="000000" w:fill="FFFFFF"/>
            <w:noWrap/>
            <w:vAlign w:val="center"/>
            <w:hideMark/>
          </w:tcPr>
          <w:p w14:paraId="24ECE671"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85.6 %</w:t>
            </w:r>
          </w:p>
        </w:tc>
        <w:tc>
          <w:tcPr>
            <w:tcW w:w="567" w:type="dxa"/>
            <w:tcBorders>
              <w:top w:val="single" w:sz="4" w:space="0" w:color="auto"/>
              <w:left w:val="nil"/>
              <w:right w:val="nil"/>
            </w:tcBorders>
            <w:shd w:val="clear" w:color="000000" w:fill="FFFFFF"/>
            <w:noWrap/>
            <w:vAlign w:val="center"/>
            <w:hideMark/>
          </w:tcPr>
          <w:p w14:paraId="2F51510C"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2.58</w:t>
            </w:r>
          </w:p>
        </w:tc>
      </w:tr>
      <w:tr w:rsidR="0085118D" w:rsidRPr="00C63C97" w14:paraId="56AED20E" w14:textId="77777777" w:rsidTr="00B479B4">
        <w:trPr>
          <w:trHeight w:val="288"/>
        </w:trPr>
        <w:tc>
          <w:tcPr>
            <w:tcW w:w="1134" w:type="dxa"/>
            <w:tcBorders>
              <w:top w:val="nil"/>
              <w:left w:val="nil"/>
              <w:bottom w:val="single" w:sz="4" w:space="0" w:color="auto"/>
              <w:right w:val="nil"/>
            </w:tcBorders>
            <w:shd w:val="clear" w:color="000000" w:fill="FFFFFF"/>
            <w:noWrap/>
            <w:vAlign w:val="bottom"/>
            <w:hideMark/>
          </w:tcPr>
          <w:p w14:paraId="387FD66B" w14:textId="77777777" w:rsidR="0085118D" w:rsidRPr="00C63C97" w:rsidRDefault="0085118D" w:rsidP="004E5981">
            <w:pPr>
              <w:spacing w:after="0" w:line="480" w:lineRule="auto"/>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180-Ret-10 kDa-DF</w:t>
            </w:r>
          </w:p>
        </w:tc>
        <w:tc>
          <w:tcPr>
            <w:tcW w:w="709" w:type="dxa"/>
            <w:tcBorders>
              <w:top w:val="nil"/>
              <w:left w:val="nil"/>
              <w:bottom w:val="single" w:sz="4" w:space="0" w:color="auto"/>
              <w:right w:val="nil"/>
            </w:tcBorders>
            <w:shd w:val="clear" w:color="000000" w:fill="FFFFFF"/>
            <w:noWrap/>
            <w:vAlign w:val="center"/>
            <w:hideMark/>
          </w:tcPr>
          <w:p w14:paraId="1B519E3D"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59.4</w:t>
            </w:r>
          </w:p>
        </w:tc>
        <w:tc>
          <w:tcPr>
            <w:tcW w:w="567" w:type="dxa"/>
            <w:tcBorders>
              <w:top w:val="nil"/>
              <w:left w:val="nil"/>
              <w:bottom w:val="single" w:sz="4" w:space="0" w:color="auto"/>
              <w:right w:val="nil"/>
            </w:tcBorders>
            <w:shd w:val="clear" w:color="000000" w:fill="FFFFFF"/>
            <w:noWrap/>
            <w:vAlign w:val="center"/>
            <w:hideMark/>
          </w:tcPr>
          <w:p w14:paraId="25305C0F"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4.5</w:t>
            </w:r>
          </w:p>
        </w:tc>
        <w:tc>
          <w:tcPr>
            <w:tcW w:w="567" w:type="dxa"/>
            <w:tcBorders>
              <w:top w:val="nil"/>
              <w:left w:val="nil"/>
              <w:bottom w:val="single" w:sz="4" w:space="0" w:color="auto"/>
              <w:right w:val="nil"/>
            </w:tcBorders>
            <w:shd w:val="clear" w:color="000000" w:fill="FFFFFF"/>
            <w:noWrap/>
            <w:vAlign w:val="center"/>
            <w:hideMark/>
          </w:tcPr>
          <w:p w14:paraId="4B487361"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6.15</w:t>
            </w:r>
          </w:p>
        </w:tc>
        <w:tc>
          <w:tcPr>
            <w:tcW w:w="709" w:type="dxa"/>
            <w:tcBorders>
              <w:top w:val="nil"/>
              <w:left w:val="nil"/>
              <w:bottom w:val="single" w:sz="4" w:space="0" w:color="auto"/>
              <w:right w:val="nil"/>
            </w:tcBorders>
            <w:shd w:val="clear" w:color="000000" w:fill="FFFFFF"/>
            <w:noWrap/>
            <w:vAlign w:val="center"/>
            <w:hideMark/>
          </w:tcPr>
          <w:p w14:paraId="357F3877"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2.22</w:t>
            </w:r>
          </w:p>
        </w:tc>
        <w:tc>
          <w:tcPr>
            <w:tcW w:w="709" w:type="dxa"/>
            <w:tcBorders>
              <w:top w:val="nil"/>
              <w:left w:val="nil"/>
              <w:bottom w:val="single" w:sz="4" w:space="0" w:color="auto"/>
              <w:right w:val="nil"/>
            </w:tcBorders>
            <w:shd w:val="clear" w:color="000000" w:fill="FFFFFF"/>
            <w:noWrap/>
            <w:vAlign w:val="center"/>
            <w:hideMark/>
          </w:tcPr>
          <w:p w14:paraId="6CA5FA1B"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0.89</w:t>
            </w:r>
          </w:p>
        </w:tc>
        <w:tc>
          <w:tcPr>
            <w:tcW w:w="850" w:type="dxa"/>
            <w:tcBorders>
              <w:top w:val="nil"/>
              <w:left w:val="nil"/>
              <w:bottom w:val="single" w:sz="4" w:space="0" w:color="auto"/>
              <w:right w:val="nil"/>
            </w:tcBorders>
            <w:shd w:val="clear" w:color="000000" w:fill="FFFFFF"/>
            <w:noWrap/>
            <w:vAlign w:val="center"/>
            <w:hideMark/>
          </w:tcPr>
          <w:p w14:paraId="3678C596"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n.d.</w:t>
            </w:r>
          </w:p>
        </w:tc>
        <w:tc>
          <w:tcPr>
            <w:tcW w:w="1134" w:type="dxa"/>
            <w:tcBorders>
              <w:top w:val="nil"/>
              <w:left w:val="nil"/>
              <w:bottom w:val="single" w:sz="4" w:space="0" w:color="auto"/>
              <w:right w:val="nil"/>
            </w:tcBorders>
            <w:shd w:val="clear" w:color="000000" w:fill="FFFFFF"/>
            <w:noWrap/>
            <w:vAlign w:val="center"/>
            <w:hideMark/>
          </w:tcPr>
          <w:p w14:paraId="5240D4FF"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90.4 %</w:t>
            </w:r>
          </w:p>
        </w:tc>
        <w:tc>
          <w:tcPr>
            <w:tcW w:w="992" w:type="dxa"/>
            <w:tcBorders>
              <w:top w:val="nil"/>
              <w:left w:val="nil"/>
              <w:bottom w:val="single" w:sz="4" w:space="0" w:color="auto"/>
              <w:right w:val="nil"/>
            </w:tcBorders>
            <w:shd w:val="clear" w:color="000000" w:fill="FFFFFF"/>
            <w:noWrap/>
            <w:vAlign w:val="center"/>
            <w:hideMark/>
          </w:tcPr>
          <w:p w14:paraId="1C381BBF"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73.5 %</w:t>
            </w:r>
          </w:p>
        </w:tc>
        <w:tc>
          <w:tcPr>
            <w:tcW w:w="567" w:type="dxa"/>
            <w:tcBorders>
              <w:top w:val="nil"/>
              <w:left w:val="nil"/>
              <w:bottom w:val="single" w:sz="4" w:space="0" w:color="auto"/>
              <w:right w:val="nil"/>
            </w:tcBorders>
            <w:shd w:val="clear" w:color="000000" w:fill="FFFFFF"/>
            <w:noWrap/>
            <w:vAlign w:val="center"/>
            <w:hideMark/>
          </w:tcPr>
          <w:p w14:paraId="2F8D3173"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2.60</w:t>
            </w:r>
          </w:p>
        </w:tc>
      </w:tr>
      <w:tr w:rsidR="0085118D" w:rsidRPr="00C63C97" w14:paraId="7C89AB0D" w14:textId="77777777" w:rsidTr="00B479B4">
        <w:trPr>
          <w:trHeight w:val="288"/>
        </w:trPr>
        <w:tc>
          <w:tcPr>
            <w:tcW w:w="1134" w:type="dxa"/>
            <w:tcBorders>
              <w:top w:val="single" w:sz="4" w:space="0" w:color="auto"/>
              <w:left w:val="nil"/>
              <w:right w:val="nil"/>
            </w:tcBorders>
            <w:shd w:val="clear" w:color="000000" w:fill="FFFFFF"/>
            <w:noWrap/>
            <w:vAlign w:val="bottom"/>
            <w:hideMark/>
          </w:tcPr>
          <w:p w14:paraId="0BBD55A8" w14:textId="77777777" w:rsidR="0085118D" w:rsidRPr="00C63C97" w:rsidRDefault="0085118D" w:rsidP="004E5981">
            <w:pPr>
              <w:spacing w:after="0" w:line="480" w:lineRule="auto"/>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180-DF-30 kDa</w:t>
            </w:r>
          </w:p>
        </w:tc>
        <w:tc>
          <w:tcPr>
            <w:tcW w:w="709" w:type="dxa"/>
            <w:tcBorders>
              <w:top w:val="single" w:sz="4" w:space="0" w:color="auto"/>
              <w:left w:val="nil"/>
              <w:right w:val="nil"/>
            </w:tcBorders>
            <w:shd w:val="clear" w:color="000000" w:fill="FFFFFF"/>
            <w:noWrap/>
            <w:vAlign w:val="center"/>
            <w:hideMark/>
          </w:tcPr>
          <w:p w14:paraId="798BB717"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5.23</w:t>
            </w:r>
          </w:p>
        </w:tc>
        <w:tc>
          <w:tcPr>
            <w:tcW w:w="567" w:type="dxa"/>
            <w:tcBorders>
              <w:top w:val="single" w:sz="4" w:space="0" w:color="auto"/>
              <w:left w:val="nil"/>
              <w:right w:val="nil"/>
            </w:tcBorders>
            <w:shd w:val="clear" w:color="000000" w:fill="FFFFFF"/>
            <w:noWrap/>
            <w:vAlign w:val="center"/>
            <w:hideMark/>
          </w:tcPr>
          <w:p w14:paraId="7FFBDBDF"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1.3</w:t>
            </w:r>
          </w:p>
        </w:tc>
        <w:tc>
          <w:tcPr>
            <w:tcW w:w="567" w:type="dxa"/>
            <w:tcBorders>
              <w:top w:val="single" w:sz="4" w:space="0" w:color="auto"/>
              <w:left w:val="nil"/>
              <w:right w:val="nil"/>
            </w:tcBorders>
            <w:shd w:val="clear" w:color="000000" w:fill="FFFFFF"/>
            <w:noWrap/>
            <w:vAlign w:val="center"/>
            <w:hideMark/>
          </w:tcPr>
          <w:p w14:paraId="7C2EF737"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0.33</w:t>
            </w:r>
          </w:p>
        </w:tc>
        <w:tc>
          <w:tcPr>
            <w:tcW w:w="709" w:type="dxa"/>
            <w:tcBorders>
              <w:top w:val="single" w:sz="4" w:space="0" w:color="auto"/>
              <w:left w:val="nil"/>
              <w:right w:val="nil"/>
            </w:tcBorders>
            <w:shd w:val="clear" w:color="000000" w:fill="FFFFFF"/>
            <w:noWrap/>
            <w:vAlign w:val="center"/>
            <w:hideMark/>
          </w:tcPr>
          <w:p w14:paraId="30CEE6E7"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0.08</w:t>
            </w:r>
          </w:p>
        </w:tc>
        <w:tc>
          <w:tcPr>
            <w:tcW w:w="709" w:type="dxa"/>
            <w:tcBorders>
              <w:top w:val="single" w:sz="4" w:space="0" w:color="auto"/>
              <w:left w:val="nil"/>
              <w:right w:val="nil"/>
            </w:tcBorders>
            <w:shd w:val="clear" w:color="000000" w:fill="FFFFFF"/>
            <w:noWrap/>
            <w:vAlign w:val="center"/>
            <w:hideMark/>
          </w:tcPr>
          <w:p w14:paraId="0C7CF161"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0.22</w:t>
            </w:r>
          </w:p>
        </w:tc>
        <w:tc>
          <w:tcPr>
            <w:tcW w:w="850" w:type="dxa"/>
            <w:tcBorders>
              <w:top w:val="single" w:sz="4" w:space="0" w:color="auto"/>
              <w:left w:val="nil"/>
              <w:right w:val="nil"/>
            </w:tcBorders>
            <w:shd w:val="clear" w:color="000000" w:fill="FFFFFF"/>
            <w:noWrap/>
            <w:vAlign w:val="center"/>
            <w:hideMark/>
          </w:tcPr>
          <w:p w14:paraId="3044D854"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n.d.</w:t>
            </w:r>
          </w:p>
        </w:tc>
        <w:tc>
          <w:tcPr>
            <w:tcW w:w="1134" w:type="dxa"/>
            <w:tcBorders>
              <w:top w:val="single" w:sz="4" w:space="0" w:color="auto"/>
              <w:left w:val="nil"/>
              <w:right w:val="nil"/>
            </w:tcBorders>
            <w:shd w:val="clear" w:color="000000" w:fill="FFFFFF"/>
            <w:noWrap/>
            <w:vAlign w:val="center"/>
            <w:hideMark/>
          </w:tcPr>
          <w:p w14:paraId="5C2BC9EF"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64.5 %</w:t>
            </w:r>
          </w:p>
        </w:tc>
        <w:tc>
          <w:tcPr>
            <w:tcW w:w="992" w:type="dxa"/>
            <w:tcBorders>
              <w:top w:val="single" w:sz="4" w:space="0" w:color="auto"/>
              <w:left w:val="nil"/>
              <w:right w:val="nil"/>
            </w:tcBorders>
            <w:shd w:val="clear" w:color="000000" w:fill="FFFFFF"/>
            <w:noWrap/>
            <w:vAlign w:val="center"/>
            <w:hideMark/>
          </w:tcPr>
          <w:p w14:paraId="16EEB13D"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80.3 %</w:t>
            </w:r>
          </w:p>
        </w:tc>
        <w:tc>
          <w:tcPr>
            <w:tcW w:w="567" w:type="dxa"/>
            <w:tcBorders>
              <w:top w:val="single" w:sz="4" w:space="0" w:color="auto"/>
              <w:left w:val="nil"/>
              <w:right w:val="nil"/>
            </w:tcBorders>
            <w:shd w:val="clear" w:color="000000" w:fill="FFFFFF"/>
            <w:noWrap/>
            <w:vAlign w:val="center"/>
            <w:hideMark/>
          </w:tcPr>
          <w:p w14:paraId="5E123BB6"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1.73</w:t>
            </w:r>
          </w:p>
        </w:tc>
      </w:tr>
      <w:tr w:rsidR="0085118D" w:rsidRPr="00C63C97" w14:paraId="3B15701A" w14:textId="77777777" w:rsidTr="00B479B4">
        <w:trPr>
          <w:trHeight w:val="288"/>
        </w:trPr>
        <w:tc>
          <w:tcPr>
            <w:tcW w:w="1134" w:type="dxa"/>
            <w:tcBorders>
              <w:top w:val="nil"/>
              <w:left w:val="nil"/>
              <w:bottom w:val="single" w:sz="4" w:space="0" w:color="auto"/>
              <w:right w:val="nil"/>
            </w:tcBorders>
            <w:shd w:val="clear" w:color="000000" w:fill="FFFFFF"/>
            <w:noWrap/>
            <w:vAlign w:val="bottom"/>
            <w:hideMark/>
          </w:tcPr>
          <w:p w14:paraId="48740E2E" w14:textId="77777777" w:rsidR="0085118D" w:rsidRPr="00C63C97" w:rsidRDefault="0085118D" w:rsidP="004E5981">
            <w:pPr>
              <w:spacing w:after="0" w:line="480" w:lineRule="auto"/>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180-Ret-30 kDa-DF</w:t>
            </w:r>
          </w:p>
        </w:tc>
        <w:tc>
          <w:tcPr>
            <w:tcW w:w="709" w:type="dxa"/>
            <w:tcBorders>
              <w:top w:val="nil"/>
              <w:left w:val="nil"/>
              <w:bottom w:val="single" w:sz="4" w:space="0" w:color="auto"/>
              <w:right w:val="nil"/>
            </w:tcBorders>
            <w:shd w:val="clear" w:color="000000" w:fill="FFFFFF"/>
            <w:noWrap/>
            <w:vAlign w:val="center"/>
            <w:hideMark/>
          </w:tcPr>
          <w:p w14:paraId="2750C950"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67.77</w:t>
            </w:r>
          </w:p>
        </w:tc>
        <w:tc>
          <w:tcPr>
            <w:tcW w:w="567" w:type="dxa"/>
            <w:tcBorders>
              <w:top w:val="nil"/>
              <w:left w:val="nil"/>
              <w:bottom w:val="single" w:sz="4" w:space="0" w:color="auto"/>
              <w:right w:val="nil"/>
            </w:tcBorders>
            <w:shd w:val="clear" w:color="000000" w:fill="FFFFFF"/>
            <w:noWrap/>
            <w:vAlign w:val="center"/>
            <w:hideMark/>
          </w:tcPr>
          <w:p w14:paraId="6147CA4B"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3.8</w:t>
            </w:r>
          </w:p>
        </w:tc>
        <w:tc>
          <w:tcPr>
            <w:tcW w:w="567" w:type="dxa"/>
            <w:tcBorders>
              <w:top w:val="nil"/>
              <w:left w:val="nil"/>
              <w:bottom w:val="single" w:sz="4" w:space="0" w:color="auto"/>
              <w:right w:val="nil"/>
            </w:tcBorders>
            <w:shd w:val="clear" w:color="000000" w:fill="FFFFFF"/>
            <w:noWrap/>
            <w:vAlign w:val="center"/>
            <w:hideMark/>
          </w:tcPr>
          <w:p w14:paraId="1A287CFC"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5.06</w:t>
            </w:r>
          </w:p>
        </w:tc>
        <w:tc>
          <w:tcPr>
            <w:tcW w:w="709" w:type="dxa"/>
            <w:tcBorders>
              <w:top w:val="nil"/>
              <w:left w:val="nil"/>
              <w:bottom w:val="single" w:sz="4" w:space="0" w:color="auto"/>
              <w:right w:val="nil"/>
            </w:tcBorders>
            <w:shd w:val="clear" w:color="000000" w:fill="FFFFFF"/>
            <w:noWrap/>
            <w:vAlign w:val="center"/>
            <w:hideMark/>
          </w:tcPr>
          <w:p w14:paraId="1E4F8BF1"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1.85</w:t>
            </w:r>
          </w:p>
        </w:tc>
        <w:tc>
          <w:tcPr>
            <w:tcW w:w="709" w:type="dxa"/>
            <w:tcBorders>
              <w:top w:val="nil"/>
              <w:left w:val="nil"/>
              <w:bottom w:val="single" w:sz="4" w:space="0" w:color="auto"/>
              <w:right w:val="nil"/>
            </w:tcBorders>
            <w:shd w:val="clear" w:color="000000" w:fill="FFFFFF"/>
            <w:noWrap/>
            <w:vAlign w:val="center"/>
            <w:hideMark/>
          </w:tcPr>
          <w:p w14:paraId="6CB85F76"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n.d.</w:t>
            </w:r>
          </w:p>
        </w:tc>
        <w:tc>
          <w:tcPr>
            <w:tcW w:w="850" w:type="dxa"/>
            <w:tcBorders>
              <w:top w:val="nil"/>
              <w:left w:val="nil"/>
              <w:bottom w:val="single" w:sz="4" w:space="0" w:color="auto"/>
              <w:right w:val="nil"/>
            </w:tcBorders>
            <w:shd w:val="clear" w:color="000000" w:fill="FFFFFF"/>
            <w:noWrap/>
            <w:vAlign w:val="center"/>
            <w:hideMark/>
          </w:tcPr>
          <w:p w14:paraId="78331392"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n.d.</w:t>
            </w:r>
          </w:p>
        </w:tc>
        <w:tc>
          <w:tcPr>
            <w:tcW w:w="1134" w:type="dxa"/>
            <w:tcBorders>
              <w:top w:val="nil"/>
              <w:left w:val="nil"/>
              <w:bottom w:val="single" w:sz="4" w:space="0" w:color="auto"/>
              <w:right w:val="nil"/>
            </w:tcBorders>
            <w:shd w:val="clear" w:color="000000" w:fill="FFFFFF"/>
            <w:noWrap/>
            <w:vAlign w:val="center"/>
            <w:hideMark/>
          </w:tcPr>
          <w:p w14:paraId="5A82C2D8"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100 %</w:t>
            </w:r>
          </w:p>
        </w:tc>
        <w:tc>
          <w:tcPr>
            <w:tcW w:w="992" w:type="dxa"/>
            <w:tcBorders>
              <w:top w:val="nil"/>
              <w:left w:val="nil"/>
              <w:bottom w:val="single" w:sz="4" w:space="0" w:color="auto"/>
              <w:right w:val="nil"/>
            </w:tcBorders>
            <w:shd w:val="clear" w:color="000000" w:fill="FFFFFF"/>
            <w:noWrap/>
            <w:vAlign w:val="center"/>
            <w:hideMark/>
          </w:tcPr>
          <w:p w14:paraId="6579CD94"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73.2 %</w:t>
            </w:r>
          </w:p>
        </w:tc>
        <w:tc>
          <w:tcPr>
            <w:tcW w:w="567" w:type="dxa"/>
            <w:tcBorders>
              <w:top w:val="nil"/>
              <w:left w:val="nil"/>
              <w:bottom w:val="single" w:sz="4" w:space="0" w:color="auto"/>
              <w:right w:val="nil"/>
            </w:tcBorders>
            <w:shd w:val="clear" w:color="000000" w:fill="FFFFFF"/>
            <w:noWrap/>
            <w:vAlign w:val="center"/>
            <w:hideMark/>
          </w:tcPr>
          <w:p w14:paraId="0CD0A34D"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1.63</w:t>
            </w:r>
          </w:p>
        </w:tc>
      </w:tr>
      <w:tr w:rsidR="0085118D" w:rsidRPr="00C63C97" w14:paraId="77FB7E75" w14:textId="77777777" w:rsidTr="00B479B4">
        <w:trPr>
          <w:trHeight w:val="288"/>
        </w:trPr>
        <w:tc>
          <w:tcPr>
            <w:tcW w:w="1134" w:type="dxa"/>
            <w:tcBorders>
              <w:top w:val="single" w:sz="4" w:space="0" w:color="auto"/>
              <w:left w:val="nil"/>
              <w:bottom w:val="nil"/>
              <w:right w:val="nil"/>
            </w:tcBorders>
            <w:shd w:val="clear" w:color="000000" w:fill="FFFFFF"/>
            <w:noWrap/>
            <w:vAlign w:val="bottom"/>
            <w:hideMark/>
          </w:tcPr>
          <w:p w14:paraId="407A78F3" w14:textId="77777777" w:rsidR="0085118D" w:rsidRPr="00C63C97" w:rsidRDefault="0085118D" w:rsidP="004E5981">
            <w:pPr>
              <w:spacing w:after="0" w:line="480" w:lineRule="auto"/>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180-Ret-1 kDa</w:t>
            </w:r>
          </w:p>
        </w:tc>
        <w:tc>
          <w:tcPr>
            <w:tcW w:w="709" w:type="dxa"/>
            <w:tcBorders>
              <w:top w:val="single" w:sz="4" w:space="0" w:color="auto"/>
              <w:left w:val="nil"/>
              <w:bottom w:val="nil"/>
              <w:right w:val="nil"/>
            </w:tcBorders>
            <w:shd w:val="clear" w:color="000000" w:fill="FFFFFF"/>
            <w:noWrap/>
            <w:vAlign w:val="center"/>
            <w:hideMark/>
          </w:tcPr>
          <w:p w14:paraId="357EE482"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0.83</w:t>
            </w:r>
          </w:p>
        </w:tc>
        <w:tc>
          <w:tcPr>
            <w:tcW w:w="567" w:type="dxa"/>
            <w:tcBorders>
              <w:top w:val="single" w:sz="4" w:space="0" w:color="auto"/>
              <w:left w:val="nil"/>
              <w:bottom w:val="nil"/>
              <w:right w:val="nil"/>
            </w:tcBorders>
            <w:shd w:val="clear" w:color="000000" w:fill="FFFFFF"/>
            <w:noWrap/>
            <w:vAlign w:val="center"/>
            <w:hideMark/>
          </w:tcPr>
          <w:p w14:paraId="60112E16"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2.0</w:t>
            </w:r>
          </w:p>
        </w:tc>
        <w:tc>
          <w:tcPr>
            <w:tcW w:w="567" w:type="dxa"/>
            <w:tcBorders>
              <w:top w:val="single" w:sz="4" w:space="0" w:color="auto"/>
              <w:left w:val="nil"/>
              <w:bottom w:val="nil"/>
              <w:right w:val="nil"/>
            </w:tcBorders>
            <w:shd w:val="clear" w:color="000000" w:fill="FFFFFF"/>
            <w:noWrap/>
            <w:vAlign w:val="center"/>
            <w:hideMark/>
          </w:tcPr>
          <w:p w14:paraId="0E21DA30"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3.08</w:t>
            </w:r>
          </w:p>
        </w:tc>
        <w:tc>
          <w:tcPr>
            <w:tcW w:w="709" w:type="dxa"/>
            <w:tcBorders>
              <w:top w:val="single" w:sz="4" w:space="0" w:color="auto"/>
              <w:left w:val="nil"/>
              <w:bottom w:val="nil"/>
              <w:right w:val="nil"/>
            </w:tcBorders>
            <w:shd w:val="clear" w:color="000000" w:fill="FFFFFF"/>
            <w:noWrap/>
            <w:vAlign w:val="center"/>
            <w:hideMark/>
          </w:tcPr>
          <w:p w14:paraId="43BC0EE5"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0.57</w:t>
            </w:r>
          </w:p>
        </w:tc>
        <w:tc>
          <w:tcPr>
            <w:tcW w:w="709" w:type="dxa"/>
            <w:tcBorders>
              <w:top w:val="single" w:sz="4" w:space="0" w:color="auto"/>
              <w:left w:val="nil"/>
              <w:bottom w:val="nil"/>
              <w:right w:val="nil"/>
            </w:tcBorders>
            <w:shd w:val="clear" w:color="000000" w:fill="FFFFFF"/>
            <w:noWrap/>
            <w:vAlign w:val="center"/>
            <w:hideMark/>
          </w:tcPr>
          <w:p w14:paraId="20944E85"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25.61</w:t>
            </w:r>
          </w:p>
        </w:tc>
        <w:tc>
          <w:tcPr>
            <w:tcW w:w="850" w:type="dxa"/>
            <w:tcBorders>
              <w:top w:val="single" w:sz="4" w:space="0" w:color="auto"/>
              <w:left w:val="nil"/>
              <w:bottom w:val="nil"/>
              <w:right w:val="nil"/>
            </w:tcBorders>
            <w:shd w:val="clear" w:color="000000" w:fill="FFFFFF"/>
            <w:noWrap/>
            <w:vAlign w:val="center"/>
            <w:hideMark/>
          </w:tcPr>
          <w:p w14:paraId="74950A4C"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1.25</w:t>
            </w:r>
          </w:p>
        </w:tc>
        <w:tc>
          <w:tcPr>
            <w:tcW w:w="1134" w:type="dxa"/>
            <w:tcBorders>
              <w:top w:val="single" w:sz="4" w:space="0" w:color="auto"/>
              <w:left w:val="nil"/>
              <w:bottom w:val="nil"/>
              <w:right w:val="nil"/>
            </w:tcBorders>
            <w:shd w:val="clear" w:color="000000" w:fill="FFFFFF"/>
            <w:noWrap/>
            <w:vAlign w:val="center"/>
            <w:hideMark/>
          </w:tcPr>
          <w:p w14:paraId="14B8F87A"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12.0 %</w:t>
            </w:r>
          </w:p>
        </w:tc>
        <w:tc>
          <w:tcPr>
            <w:tcW w:w="992" w:type="dxa"/>
            <w:tcBorders>
              <w:top w:val="single" w:sz="4" w:space="0" w:color="auto"/>
              <w:left w:val="nil"/>
              <w:bottom w:val="nil"/>
              <w:right w:val="nil"/>
            </w:tcBorders>
            <w:shd w:val="clear" w:color="000000" w:fill="FFFFFF"/>
            <w:noWrap/>
            <w:vAlign w:val="center"/>
            <w:hideMark/>
          </w:tcPr>
          <w:p w14:paraId="17212555"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84.4 %</w:t>
            </w:r>
          </w:p>
        </w:tc>
        <w:tc>
          <w:tcPr>
            <w:tcW w:w="567" w:type="dxa"/>
            <w:tcBorders>
              <w:top w:val="single" w:sz="4" w:space="0" w:color="auto"/>
              <w:left w:val="nil"/>
              <w:bottom w:val="nil"/>
              <w:right w:val="nil"/>
            </w:tcBorders>
            <w:shd w:val="clear" w:color="000000" w:fill="FFFFFF"/>
            <w:noWrap/>
            <w:vAlign w:val="center"/>
            <w:hideMark/>
          </w:tcPr>
          <w:p w14:paraId="6DA1EC84"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2.80</w:t>
            </w:r>
          </w:p>
        </w:tc>
      </w:tr>
      <w:tr w:rsidR="0085118D" w:rsidRPr="00C63C97" w14:paraId="51910687" w14:textId="77777777" w:rsidTr="00B479B4">
        <w:trPr>
          <w:trHeight w:val="288"/>
        </w:trPr>
        <w:tc>
          <w:tcPr>
            <w:tcW w:w="1134" w:type="dxa"/>
            <w:tcBorders>
              <w:top w:val="nil"/>
              <w:left w:val="nil"/>
              <w:bottom w:val="nil"/>
              <w:right w:val="nil"/>
            </w:tcBorders>
            <w:shd w:val="clear" w:color="000000" w:fill="FFFFFF"/>
            <w:noWrap/>
            <w:vAlign w:val="bottom"/>
            <w:hideMark/>
          </w:tcPr>
          <w:p w14:paraId="062F4E1C" w14:textId="77777777" w:rsidR="0085118D" w:rsidRPr="00C63C97" w:rsidRDefault="0085118D" w:rsidP="004E5981">
            <w:pPr>
              <w:spacing w:after="0" w:line="480" w:lineRule="auto"/>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180-Ret-1 kDa-DF</w:t>
            </w:r>
          </w:p>
        </w:tc>
        <w:tc>
          <w:tcPr>
            <w:tcW w:w="709" w:type="dxa"/>
            <w:tcBorders>
              <w:top w:val="nil"/>
              <w:left w:val="nil"/>
              <w:bottom w:val="nil"/>
              <w:right w:val="nil"/>
            </w:tcBorders>
            <w:shd w:val="clear" w:color="000000" w:fill="FFFFFF"/>
            <w:noWrap/>
            <w:vAlign w:val="center"/>
            <w:hideMark/>
          </w:tcPr>
          <w:p w14:paraId="5FD44889"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3.86</w:t>
            </w:r>
          </w:p>
        </w:tc>
        <w:tc>
          <w:tcPr>
            <w:tcW w:w="567" w:type="dxa"/>
            <w:tcBorders>
              <w:top w:val="nil"/>
              <w:left w:val="nil"/>
              <w:bottom w:val="nil"/>
              <w:right w:val="nil"/>
            </w:tcBorders>
            <w:shd w:val="clear" w:color="000000" w:fill="FFFFFF"/>
            <w:noWrap/>
            <w:vAlign w:val="center"/>
            <w:hideMark/>
          </w:tcPr>
          <w:p w14:paraId="6DEF8ABB"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1.5</w:t>
            </w:r>
          </w:p>
        </w:tc>
        <w:tc>
          <w:tcPr>
            <w:tcW w:w="567" w:type="dxa"/>
            <w:tcBorders>
              <w:top w:val="nil"/>
              <w:left w:val="nil"/>
              <w:bottom w:val="nil"/>
              <w:right w:val="nil"/>
            </w:tcBorders>
            <w:shd w:val="clear" w:color="000000" w:fill="FFFFFF"/>
            <w:noWrap/>
            <w:vAlign w:val="center"/>
            <w:hideMark/>
          </w:tcPr>
          <w:p w14:paraId="19AA1568"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0.97</w:t>
            </w:r>
          </w:p>
        </w:tc>
        <w:tc>
          <w:tcPr>
            <w:tcW w:w="709" w:type="dxa"/>
            <w:tcBorders>
              <w:top w:val="nil"/>
              <w:left w:val="nil"/>
              <w:bottom w:val="nil"/>
              <w:right w:val="nil"/>
            </w:tcBorders>
            <w:shd w:val="clear" w:color="000000" w:fill="FFFFFF"/>
            <w:noWrap/>
            <w:vAlign w:val="center"/>
            <w:hideMark/>
          </w:tcPr>
          <w:p w14:paraId="2D03F8CB"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0.57</w:t>
            </w:r>
          </w:p>
        </w:tc>
        <w:tc>
          <w:tcPr>
            <w:tcW w:w="709" w:type="dxa"/>
            <w:tcBorders>
              <w:top w:val="nil"/>
              <w:left w:val="nil"/>
              <w:bottom w:val="nil"/>
              <w:right w:val="nil"/>
            </w:tcBorders>
            <w:shd w:val="clear" w:color="000000" w:fill="FFFFFF"/>
            <w:noWrap/>
            <w:vAlign w:val="center"/>
            <w:hideMark/>
          </w:tcPr>
          <w:p w14:paraId="0C6C5E90"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0.73</w:t>
            </w:r>
          </w:p>
        </w:tc>
        <w:tc>
          <w:tcPr>
            <w:tcW w:w="850" w:type="dxa"/>
            <w:tcBorders>
              <w:top w:val="nil"/>
              <w:left w:val="nil"/>
              <w:bottom w:val="nil"/>
              <w:right w:val="nil"/>
            </w:tcBorders>
            <w:shd w:val="clear" w:color="000000" w:fill="FFFFFF"/>
            <w:noWrap/>
            <w:vAlign w:val="center"/>
            <w:hideMark/>
          </w:tcPr>
          <w:p w14:paraId="3474737C"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0.04</w:t>
            </w:r>
          </w:p>
        </w:tc>
        <w:tc>
          <w:tcPr>
            <w:tcW w:w="1134" w:type="dxa"/>
            <w:tcBorders>
              <w:top w:val="nil"/>
              <w:left w:val="nil"/>
              <w:bottom w:val="nil"/>
              <w:right w:val="nil"/>
            </w:tcBorders>
            <w:shd w:val="clear" w:color="000000" w:fill="FFFFFF"/>
            <w:noWrap/>
            <w:vAlign w:val="center"/>
            <w:hideMark/>
          </w:tcPr>
          <w:p w14:paraId="727F2639"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66.8%</w:t>
            </w:r>
          </w:p>
        </w:tc>
        <w:tc>
          <w:tcPr>
            <w:tcW w:w="992" w:type="dxa"/>
            <w:tcBorders>
              <w:top w:val="nil"/>
              <w:left w:val="nil"/>
              <w:bottom w:val="nil"/>
              <w:right w:val="nil"/>
            </w:tcBorders>
            <w:shd w:val="clear" w:color="000000" w:fill="FFFFFF"/>
            <w:noWrap/>
            <w:vAlign w:val="center"/>
            <w:hideMark/>
          </w:tcPr>
          <w:p w14:paraId="12EA522B"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62.9 %</w:t>
            </w:r>
          </w:p>
        </w:tc>
        <w:tc>
          <w:tcPr>
            <w:tcW w:w="567" w:type="dxa"/>
            <w:tcBorders>
              <w:top w:val="nil"/>
              <w:left w:val="nil"/>
              <w:bottom w:val="nil"/>
              <w:right w:val="nil"/>
            </w:tcBorders>
            <w:shd w:val="clear" w:color="000000" w:fill="FFFFFF"/>
            <w:noWrap/>
            <w:vAlign w:val="center"/>
            <w:hideMark/>
          </w:tcPr>
          <w:p w14:paraId="425F0008" w14:textId="77777777" w:rsidR="0085118D" w:rsidRPr="00C63C97" w:rsidRDefault="0085118D" w:rsidP="004E5981">
            <w:pPr>
              <w:spacing w:after="0" w:line="480" w:lineRule="auto"/>
              <w:jc w:val="center"/>
              <w:rPr>
                <w:rFonts w:asciiTheme="majorHAnsi" w:eastAsia="Times New Roman" w:hAnsiTheme="majorHAnsi" w:cstheme="majorHAnsi"/>
                <w:color w:val="000000"/>
                <w:sz w:val="18"/>
                <w:szCs w:val="18"/>
                <w:lang w:val="en-US" w:eastAsia="es-ES"/>
              </w:rPr>
            </w:pPr>
            <w:r w:rsidRPr="00C63C97">
              <w:rPr>
                <w:rFonts w:asciiTheme="majorHAnsi" w:eastAsia="Times New Roman" w:hAnsiTheme="majorHAnsi" w:cstheme="majorHAnsi"/>
                <w:color w:val="000000"/>
                <w:sz w:val="18"/>
                <w:szCs w:val="18"/>
                <w:lang w:val="en-US" w:eastAsia="es-ES"/>
              </w:rPr>
              <w:t>1.30</w:t>
            </w:r>
          </w:p>
        </w:tc>
      </w:tr>
    </w:tbl>
    <w:p w14:paraId="43B437CB" w14:textId="77777777" w:rsidR="0085118D" w:rsidRPr="00C63C97" w:rsidRDefault="0085118D" w:rsidP="004E5981">
      <w:pPr>
        <w:spacing w:line="480" w:lineRule="auto"/>
        <w:rPr>
          <w:rFonts w:asciiTheme="majorHAnsi" w:hAnsiTheme="majorHAnsi" w:cstheme="majorHAnsi"/>
          <w:color w:val="000000" w:themeColor="text1"/>
          <w:lang w:val="en-US"/>
        </w:rPr>
      </w:pPr>
    </w:p>
    <w:p w14:paraId="25472051" w14:textId="011135C4" w:rsidR="00ED6C1A" w:rsidRPr="00C63C97" w:rsidRDefault="00ED6C1A" w:rsidP="004E5981">
      <w:pPr>
        <w:spacing w:line="480" w:lineRule="auto"/>
        <w:rPr>
          <w:rFonts w:asciiTheme="majorHAnsi" w:hAnsiTheme="majorHAnsi" w:cstheme="majorHAnsi"/>
          <w:color w:val="000000" w:themeColor="text1"/>
          <w:sz w:val="20"/>
          <w:lang w:val="en-US"/>
        </w:rPr>
      </w:pPr>
      <w:r w:rsidRPr="00C63C97">
        <w:rPr>
          <w:rFonts w:asciiTheme="majorHAnsi" w:hAnsiTheme="majorHAnsi" w:cstheme="majorHAnsi"/>
          <w:color w:val="000000" w:themeColor="text1"/>
          <w:sz w:val="20"/>
          <w:lang w:val="en-US"/>
        </w:rPr>
        <w:t>MW: weight-average molecular weight, PD: polydispersity, AG: arabinogalactan, P: pectins, G: galactan, A: arabinan</w:t>
      </w:r>
    </w:p>
    <w:p w14:paraId="07DF713C" w14:textId="36102868" w:rsidR="00FC632E" w:rsidRPr="00C63C97" w:rsidRDefault="005065EC"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 xml:space="preserve">As can be seen in Table </w:t>
      </w:r>
      <w:r w:rsidR="00A43E23" w:rsidRPr="00C63C97">
        <w:rPr>
          <w:rFonts w:asciiTheme="majorHAnsi" w:hAnsiTheme="majorHAnsi" w:cstheme="majorHAnsi"/>
          <w:color w:val="000000" w:themeColor="text1"/>
          <w:lang w:val="en-US"/>
        </w:rPr>
        <w:t>3</w:t>
      </w:r>
      <w:r w:rsidRPr="00C63C97">
        <w:rPr>
          <w:rFonts w:asciiTheme="majorHAnsi" w:hAnsiTheme="majorHAnsi" w:cstheme="majorHAnsi"/>
          <w:color w:val="000000" w:themeColor="text1"/>
          <w:lang w:val="en-US"/>
        </w:rPr>
        <w:t xml:space="preserve">, </w:t>
      </w:r>
      <w:r w:rsidR="00FC632E" w:rsidRPr="00C63C97">
        <w:rPr>
          <w:rFonts w:asciiTheme="majorHAnsi" w:hAnsiTheme="majorHAnsi" w:cstheme="majorHAnsi"/>
          <w:color w:val="000000" w:themeColor="text1"/>
          <w:lang w:val="en-US"/>
        </w:rPr>
        <w:t>180-Feed had a lower MW and similar PD to 140-Feed (8.08 kDa and PD: 18.2). The three products obtained had different molecular weights and low polydispersit</w:t>
      </w:r>
      <w:r w:rsidR="000242E4" w:rsidRPr="00C63C97">
        <w:rPr>
          <w:rFonts w:asciiTheme="majorHAnsi" w:hAnsiTheme="majorHAnsi" w:cstheme="majorHAnsi"/>
          <w:color w:val="000000" w:themeColor="text1"/>
          <w:lang w:val="en-US"/>
        </w:rPr>
        <w:t>y</w:t>
      </w:r>
      <w:r w:rsidR="00FC632E" w:rsidRPr="00C63C97">
        <w:rPr>
          <w:rFonts w:asciiTheme="majorHAnsi" w:hAnsiTheme="majorHAnsi" w:cstheme="majorHAnsi"/>
          <w:color w:val="000000" w:themeColor="text1"/>
          <w:lang w:val="en-US"/>
        </w:rPr>
        <w:t>: 67.77 kDa and PD: 3.8 (180-Ret-30 kDa-DF), 5.23 kDa and PD: 1.3 (180-</w:t>
      </w:r>
      <w:r w:rsidR="00684A4D" w:rsidRPr="00C63C97">
        <w:rPr>
          <w:rFonts w:asciiTheme="majorHAnsi" w:hAnsiTheme="majorHAnsi" w:cstheme="majorHAnsi"/>
          <w:color w:val="000000" w:themeColor="text1"/>
          <w:lang w:val="en-US"/>
        </w:rPr>
        <w:t>DF</w:t>
      </w:r>
      <w:r w:rsidR="00FC632E" w:rsidRPr="00C63C97">
        <w:rPr>
          <w:rFonts w:asciiTheme="majorHAnsi" w:hAnsiTheme="majorHAnsi" w:cstheme="majorHAnsi"/>
          <w:color w:val="000000" w:themeColor="text1"/>
          <w:lang w:val="en-US"/>
        </w:rPr>
        <w:t xml:space="preserve">-30 kDa), and 3.86 kDa and PD: 1.5 (180-Ret-1 kDa-DF). Again, the diafiltration cycles effectively increased the molecular weight and drastically reduced the polydispersity. </w:t>
      </w:r>
      <w:r w:rsidR="00DD5440" w:rsidRPr="00C63C97">
        <w:rPr>
          <w:rFonts w:asciiTheme="majorHAnsi" w:hAnsiTheme="majorHAnsi" w:cstheme="majorHAnsi"/>
          <w:color w:val="000000" w:themeColor="text1"/>
          <w:lang w:val="en-US"/>
        </w:rPr>
        <w:t xml:space="preserve">The highest molecular weight </w:t>
      </w:r>
      <w:r w:rsidR="00DD5440" w:rsidRPr="00C63C97">
        <w:rPr>
          <w:rFonts w:asciiTheme="majorHAnsi" w:hAnsiTheme="majorHAnsi" w:cstheme="majorHAnsi"/>
          <w:color w:val="000000" w:themeColor="text1"/>
          <w:lang w:val="en-US"/>
        </w:rPr>
        <w:lastRenderedPageBreak/>
        <w:t>product (180-Ret-30 kDa-DF) had a higher concentration than 180-Feed by a factor of 1.</w:t>
      </w:r>
      <w:r w:rsidR="00ED5949" w:rsidRPr="00C63C97">
        <w:rPr>
          <w:rFonts w:asciiTheme="majorHAnsi" w:hAnsiTheme="majorHAnsi" w:cstheme="majorHAnsi"/>
          <w:color w:val="000000" w:themeColor="text1"/>
          <w:lang w:val="en-US"/>
        </w:rPr>
        <w:t>34</w:t>
      </w:r>
      <w:r w:rsidR="00DD5440" w:rsidRPr="00C63C97">
        <w:rPr>
          <w:rFonts w:asciiTheme="majorHAnsi" w:hAnsiTheme="majorHAnsi" w:cstheme="majorHAnsi"/>
          <w:color w:val="000000" w:themeColor="text1"/>
          <w:lang w:val="en-US"/>
        </w:rPr>
        <w:t xml:space="preserve"> for arabinogalactan and 3.</w:t>
      </w:r>
      <w:r w:rsidR="00ED5949" w:rsidRPr="00C63C97">
        <w:rPr>
          <w:rFonts w:asciiTheme="majorHAnsi" w:hAnsiTheme="majorHAnsi" w:cstheme="majorHAnsi"/>
          <w:color w:val="000000" w:themeColor="text1"/>
          <w:lang w:val="en-US"/>
        </w:rPr>
        <w:t>1</w:t>
      </w:r>
      <w:r w:rsidR="00AF5342" w:rsidRPr="00C63C97">
        <w:rPr>
          <w:rFonts w:asciiTheme="majorHAnsi" w:hAnsiTheme="majorHAnsi" w:cstheme="majorHAnsi"/>
          <w:color w:val="000000" w:themeColor="text1"/>
          <w:lang w:val="en-US"/>
        </w:rPr>
        <w:t>3</w:t>
      </w:r>
      <w:r w:rsidR="00DD5440" w:rsidRPr="00C63C97">
        <w:rPr>
          <w:rFonts w:asciiTheme="majorHAnsi" w:hAnsiTheme="majorHAnsi" w:cstheme="majorHAnsi"/>
          <w:color w:val="000000" w:themeColor="text1"/>
          <w:lang w:val="en-US"/>
        </w:rPr>
        <w:t xml:space="preserve"> for pectins. The low concentration factor for arabinogalactan </w:t>
      </w:r>
      <w:r w:rsidRPr="00C63C97">
        <w:rPr>
          <w:rFonts w:asciiTheme="majorHAnsi" w:hAnsiTheme="majorHAnsi" w:cstheme="majorHAnsi"/>
          <w:color w:val="000000" w:themeColor="text1"/>
          <w:lang w:val="en-US"/>
        </w:rPr>
        <w:t>wa</w:t>
      </w:r>
      <w:r w:rsidR="00DD5440" w:rsidRPr="00C63C97">
        <w:rPr>
          <w:rFonts w:asciiTheme="majorHAnsi" w:hAnsiTheme="majorHAnsi" w:cstheme="majorHAnsi"/>
          <w:color w:val="000000" w:themeColor="text1"/>
          <w:lang w:val="en-US"/>
        </w:rPr>
        <w:t xml:space="preserve">s due to no ultrafiltration was applied in the 30 kDa membrane so the solution was not </w:t>
      </w:r>
      <w:r w:rsidR="00C7365A" w:rsidRPr="00C63C97">
        <w:rPr>
          <w:rFonts w:asciiTheme="majorHAnsi" w:hAnsiTheme="majorHAnsi" w:cstheme="majorHAnsi"/>
          <w:color w:val="000000" w:themeColor="text1"/>
          <w:lang w:val="en-US"/>
        </w:rPr>
        <w:t xml:space="preserve">further </w:t>
      </w:r>
      <w:r w:rsidR="00DD5440" w:rsidRPr="00C63C97">
        <w:rPr>
          <w:rFonts w:asciiTheme="majorHAnsi" w:hAnsiTheme="majorHAnsi" w:cstheme="majorHAnsi"/>
          <w:color w:val="000000" w:themeColor="text1"/>
          <w:lang w:val="en-US"/>
        </w:rPr>
        <w:t xml:space="preserve">concentrated, only the diafiltration cycles were applied. Even so, the relatively high concentration factor of pectins </w:t>
      </w:r>
      <w:r w:rsidR="008522B4" w:rsidRPr="00C63C97">
        <w:rPr>
          <w:rFonts w:asciiTheme="majorHAnsi" w:hAnsiTheme="majorHAnsi" w:cstheme="majorHAnsi"/>
          <w:color w:val="000000" w:themeColor="text1"/>
          <w:lang w:val="en-US"/>
        </w:rPr>
        <w:t>was due to</w:t>
      </w:r>
      <w:r w:rsidR="00DD5440" w:rsidRPr="00C63C97">
        <w:rPr>
          <w:rFonts w:asciiTheme="majorHAnsi" w:hAnsiTheme="majorHAnsi" w:cstheme="majorHAnsi"/>
          <w:color w:val="000000" w:themeColor="text1"/>
          <w:lang w:val="en-US"/>
        </w:rPr>
        <w:t xml:space="preserve"> at 180 </w:t>
      </w:r>
      <w:r w:rsidR="005061B3" w:rsidRPr="00C63C97">
        <w:rPr>
          <w:rFonts w:ascii="Calibri" w:hAnsi="Calibri" w:cs="Calibri"/>
          <w:lang w:val="en-US"/>
        </w:rPr>
        <w:t>°</w:t>
      </w:r>
      <w:r w:rsidR="00DD5440" w:rsidRPr="00C63C97">
        <w:rPr>
          <w:rFonts w:asciiTheme="majorHAnsi" w:hAnsiTheme="majorHAnsi" w:cstheme="majorHAnsi"/>
          <w:color w:val="000000" w:themeColor="text1"/>
          <w:lang w:val="en-US"/>
        </w:rPr>
        <w:t xml:space="preserve">C </w:t>
      </w:r>
      <w:r w:rsidR="00653415" w:rsidRPr="00C63C97">
        <w:rPr>
          <w:rFonts w:asciiTheme="majorHAnsi" w:hAnsiTheme="majorHAnsi" w:cstheme="majorHAnsi"/>
          <w:color w:val="000000" w:themeColor="text1"/>
          <w:lang w:val="en-US"/>
        </w:rPr>
        <w:t>certain pectins</w:t>
      </w:r>
      <w:r w:rsidR="00731E33" w:rsidRPr="00C63C97">
        <w:rPr>
          <w:rFonts w:asciiTheme="majorHAnsi" w:hAnsiTheme="majorHAnsi" w:cstheme="majorHAnsi"/>
          <w:color w:val="000000" w:themeColor="text1"/>
          <w:lang w:val="en-US"/>
        </w:rPr>
        <w:t xml:space="preserve"> with a strong binding to arabinogalactan could be obtained in higher proportion than at 140 </w:t>
      </w:r>
      <w:r w:rsidR="00731E33" w:rsidRPr="00C63C97">
        <w:rPr>
          <w:rFonts w:ascii="Calibri" w:hAnsi="Calibri" w:cs="Calibri"/>
          <w:color w:val="000000" w:themeColor="text1"/>
          <w:lang w:val="en-US"/>
        </w:rPr>
        <w:t>°</w:t>
      </w:r>
      <w:r w:rsidR="00731E33" w:rsidRPr="00C63C97">
        <w:rPr>
          <w:rFonts w:asciiTheme="majorHAnsi" w:hAnsiTheme="majorHAnsi" w:cstheme="majorHAnsi"/>
          <w:color w:val="000000" w:themeColor="text1"/>
          <w:lang w:val="en-US"/>
        </w:rPr>
        <w:t xml:space="preserve">C. </w:t>
      </w:r>
      <w:r w:rsidR="00DD5440" w:rsidRPr="00C63C97">
        <w:rPr>
          <w:rFonts w:asciiTheme="majorHAnsi" w:hAnsiTheme="majorHAnsi" w:cstheme="majorHAnsi"/>
          <w:color w:val="000000" w:themeColor="text1"/>
          <w:lang w:val="en-US"/>
        </w:rPr>
        <w:t>The intermediate (180-</w:t>
      </w:r>
      <w:r w:rsidR="009F44C0" w:rsidRPr="00C63C97">
        <w:rPr>
          <w:rFonts w:asciiTheme="majorHAnsi" w:hAnsiTheme="majorHAnsi" w:cstheme="majorHAnsi"/>
          <w:color w:val="000000" w:themeColor="text1"/>
          <w:lang w:val="en-US"/>
        </w:rPr>
        <w:t>DF</w:t>
      </w:r>
      <w:r w:rsidR="00DD5440" w:rsidRPr="00C63C97">
        <w:rPr>
          <w:rFonts w:asciiTheme="majorHAnsi" w:hAnsiTheme="majorHAnsi" w:cstheme="majorHAnsi"/>
          <w:color w:val="000000" w:themeColor="text1"/>
          <w:lang w:val="en-US"/>
        </w:rPr>
        <w:t>-30 kDa) and low molecular weight (180-Ret-1 kDa-DF) products were more diluted than 180-Feed. The high molecular weight product was mostly arabinogalactan (</w:t>
      </w:r>
      <w:r w:rsidR="00ED5949" w:rsidRPr="00C63C97">
        <w:rPr>
          <w:rFonts w:asciiTheme="majorHAnsi" w:hAnsiTheme="majorHAnsi" w:cstheme="majorHAnsi"/>
          <w:color w:val="000000" w:themeColor="text1"/>
          <w:lang w:val="en-US"/>
        </w:rPr>
        <w:t>73.2</w:t>
      </w:r>
      <w:r w:rsidR="00DD5440" w:rsidRPr="00C63C97">
        <w:rPr>
          <w:rFonts w:asciiTheme="majorHAnsi" w:hAnsiTheme="majorHAnsi" w:cstheme="majorHAnsi"/>
          <w:color w:val="000000" w:themeColor="text1"/>
          <w:lang w:val="en-US"/>
        </w:rPr>
        <w:t xml:space="preserve"> %), as well as the intermediate molecular weight product (</w:t>
      </w:r>
      <w:r w:rsidR="004032F4" w:rsidRPr="00C63C97">
        <w:rPr>
          <w:rFonts w:asciiTheme="majorHAnsi" w:hAnsiTheme="majorHAnsi" w:cstheme="majorHAnsi"/>
          <w:color w:val="000000" w:themeColor="text1"/>
          <w:lang w:val="en-US"/>
        </w:rPr>
        <w:t>80.3</w:t>
      </w:r>
      <w:r w:rsidR="00DD5440" w:rsidRPr="00C63C97">
        <w:rPr>
          <w:rFonts w:asciiTheme="majorHAnsi" w:hAnsiTheme="majorHAnsi" w:cstheme="majorHAnsi"/>
          <w:color w:val="000000" w:themeColor="text1"/>
          <w:lang w:val="en-US"/>
        </w:rPr>
        <w:t xml:space="preserve"> %) and the low molecular weight product (62.9 %). The fact that there </w:t>
      </w:r>
      <w:r w:rsidR="008522B4" w:rsidRPr="00C63C97">
        <w:rPr>
          <w:rFonts w:asciiTheme="majorHAnsi" w:hAnsiTheme="majorHAnsi" w:cstheme="majorHAnsi"/>
          <w:color w:val="000000" w:themeColor="text1"/>
          <w:lang w:val="en-US"/>
        </w:rPr>
        <w:t>was</w:t>
      </w:r>
      <w:r w:rsidR="00DD5440" w:rsidRPr="00C63C97">
        <w:rPr>
          <w:rFonts w:asciiTheme="majorHAnsi" w:hAnsiTheme="majorHAnsi" w:cstheme="majorHAnsi"/>
          <w:color w:val="000000" w:themeColor="text1"/>
          <w:lang w:val="en-US"/>
        </w:rPr>
        <w:t xml:space="preserve"> no product with a majority of pectin </w:t>
      </w:r>
      <w:r w:rsidR="00ED5949" w:rsidRPr="00C63C97">
        <w:rPr>
          <w:rFonts w:asciiTheme="majorHAnsi" w:hAnsiTheme="majorHAnsi" w:cstheme="majorHAnsi"/>
          <w:color w:val="000000" w:themeColor="text1"/>
          <w:lang w:val="en-US"/>
        </w:rPr>
        <w:t>wa</w:t>
      </w:r>
      <w:r w:rsidR="00DD5440" w:rsidRPr="00C63C97">
        <w:rPr>
          <w:rFonts w:asciiTheme="majorHAnsi" w:hAnsiTheme="majorHAnsi" w:cstheme="majorHAnsi"/>
          <w:color w:val="000000" w:themeColor="text1"/>
          <w:lang w:val="en-US"/>
        </w:rPr>
        <w:t xml:space="preserve">s associated with the high retention of </w:t>
      </w:r>
      <w:r w:rsidR="00CE09DA" w:rsidRPr="00C63C97">
        <w:rPr>
          <w:rFonts w:asciiTheme="majorHAnsi" w:hAnsiTheme="majorHAnsi" w:cstheme="majorHAnsi"/>
          <w:color w:val="000000" w:themeColor="text1"/>
          <w:lang w:val="en-US"/>
        </w:rPr>
        <w:t>pectins</w:t>
      </w:r>
      <w:r w:rsidR="000242E4" w:rsidRPr="00C63C97">
        <w:rPr>
          <w:rFonts w:asciiTheme="majorHAnsi" w:hAnsiTheme="majorHAnsi" w:cstheme="majorHAnsi"/>
          <w:color w:val="000000" w:themeColor="text1"/>
          <w:lang w:val="en-US"/>
        </w:rPr>
        <w:t xml:space="preserve"> </w:t>
      </w:r>
      <w:r w:rsidR="00C7365A" w:rsidRPr="00C63C97">
        <w:rPr>
          <w:rFonts w:asciiTheme="majorHAnsi" w:hAnsiTheme="majorHAnsi" w:cstheme="majorHAnsi"/>
          <w:color w:val="000000" w:themeColor="text1"/>
          <w:lang w:val="en-US"/>
        </w:rPr>
        <w:t xml:space="preserve">together </w:t>
      </w:r>
      <w:r w:rsidR="00DD5440" w:rsidRPr="00C63C97">
        <w:rPr>
          <w:rFonts w:asciiTheme="majorHAnsi" w:hAnsiTheme="majorHAnsi" w:cstheme="majorHAnsi"/>
          <w:color w:val="000000" w:themeColor="text1"/>
          <w:lang w:val="en-US"/>
        </w:rPr>
        <w:t>with high molecular weight hemicelluloses.</w:t>
      </w:r>
    </w:p>
    <w:p w14:paraId="06E521C2" w14:textId="4AE2DE0E" w:rsidR="00D5611A" w:rsidRPr="00C63C97" w:rsidRDefault="00107D10" w:rsidP="004E5981">
      <w:pPr>
        <w:pStyle w:val="Ttulo3"/>
        <w:spacing w:line="480" w:lineRule="auto"/>
      </w:pPr>
      <w:r w:rsidRPr="00C63C97">
        <w:t>Fouling of the membranes</w:t>
      </w:r>
    </w:p>
    <w:p w14:paraId="397ED645" w14:textId="7D325E43" w:rsidR="007A0221" w:rsidRPr="00C63C97" w:rsidRDefault="00AA6A56"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 xml:space="preserve">Fouling often occurs during the </w:t>
      </w:r>
      <w:r w:rsidR="009D2C32" w:rsidRPr="00C63C97">
        <w:rPr>
          <w:rFonts w:asciiTheme="majorHAnsi" w:hAnsiTheme="majorHAnsi" w:cstheme="majorHAnsi"/>
          <w:color w:val="000000" w:themeColor="text1"/>
          <w:lang w:val="en-US"/>
        </w:rPr>
        <w:t xml:space="preserve">ultrafiltration processes. </w:t>
      </w:r>
      <w:r w:rsidR="007A0221" w:rsidRPr="00C63C97">
        <w:rPr>
          <w:rFonts w:asciiTheme="majorHAnsi" w:hAnsiTheme="majorHAnsi" w:cstheme="majorHAnsi"/>
          <w:color w:val="000000" w:themeColor="text1"/>
          <w:lang w:val="en-US"/>
        </w:rPr>
        <w:t>Fig</w:t>
      </w:r>
      <w:r w:rsidR="00345167" w:rsidRPr="00C63C97">
        <w:rPr>
          <w:rFonts w:asciiTheme="majorHAnsi" w:hAnsiTheme="majorHAnsi" w:cstheme="majorHAnsi"/>
          <w:color w:val="000000" w:themeColor="text1"/>
          <w:lang w:val="en-US"/>
        </w:rPr>
        <w:t>ure 8</w:t>
      </w:r>
      <w:r w:rsidR="007A0221" w:rsidRPr="00C63C97">
        <w:rPr>
          <w:rFonts w:asciiTheme="majorHAnsi" w:hAnsiTheme="majorHAnsi" w:cstheme="majorHAnsi"/>
          <w:color w:val="000000" w:themeColor="text1"/>
          <w:lang w:val="en-US"/>
        </w:rPr>
        <w:t xml:space="preserve"> shows the</w:t>
      </w:r>
      <w:r w:rsidR="00DF0B52" w:rsidRPr="00C63C97">
        <w:rPr>
          <w:rFonts w:asciiTheme="majorHAnsi" w:hAnsiTheme="majorHAnsi" w:cstheme="majorHAnsi"/>
          <w:color w:val="000000" w:themeColor="text1"/>
          <w:lang w:val="en-US"/>
        </w:rPr>
        <w:t xml:space="preserve"> evolution </w:t>
      </w:r>
      <w:r w:rsidR="0054552C" w:rsidRPr="00C63C97">
        <w:rPr>
          <w:rFonts w:asciiTheme="majorHAnsi" w:hAnsiTheme="majorHAnsi" w:cstheme="majorHAnsi"/>
          <w:color w:val="000000" w:themeColor="text1"/>
          <w:lang w:val="en-US"/>
        </w:rPr>
        <w:t>over</w:t>
      </w:r>
      <w:r w:rsidR="00DF0B52" w:rsidRPr="00C63C97">
        <w:rPr>
          <w:rFonts w:asciiTheme="majorHAnsi" w:hAnsiTheme="majorHAnsi" w:cstheme="majorHAnsi"/>
          <w:color w:val="000000" w:themeColor="text1"/>
          <w:lang w:val="en-US"/>
        </w:rPr>
        <w:t xml:space="preserve"> time </w:t>
      </w:r>
      <w:r w:rsidR="0054552C" w:rsidRPr="00C63C97">
        <w:rPr>
          <w:rFonts w:asciiTheme="majorHAnsi" w:hAnsiTheme="majorHAnsi" w:cstheme="majorHAnsi"/>
          <w:color w:val="000000" w:themeColor="text1"/>
          <w:lang w:val="en-US"/>
        </w:rPr>
        <w:t xml:space="preserve">of operation </w:t>
      </w:r>
      <w:r w:rsidR="00DF0B52" w:rsidRPr="00C63C97">
        <w:rPr>
          <w:rFonts w:asciiTheme="majorHAnsi" w:hAnsiTheme="majorHAnsi" w:cstheme="majorHAnsi"/>
          <w:color w:val="000000" w:themeColor="text1"/>
          <w:lang w:val="en-US"/>
        </w:rPr>
        <w:t>of the</w:t>
      </w:r>
      <w:r w:rsidR="007A0221" w:rsidRPr="00C63C97">
        <w:rPr>
          <w:rFonts w:asciiTheme="majorHAnsi" w:hAnsiTheme="majorHAnsi" w:cstheme="majorHAnsi"/>
          <w:color w:val="000000" w:themeColor="text1"/>
          <w:lang w:val="en-US"/>
        </w:rPr>
        <w:t xml:space="preserve"> two parameters that characterize membrane fouling: transmembrane pressure and permeate flux. The evolution of these parameters can be seen along the ultrafiltration and successive diafiltration cycles in the 10 kDa and 30 kDa membrane. In the 10 kDa </w:t>
      </w:r>
      <w:r w:rsidR="00107D10" w:rsidRPr="00C63C97">
        <w:rPr>
          <w:rFonts w:asciiTheme="majorHAnsi" w:hAnsiTheme="majorHAnsi" w:cstheme="majorHAnsi"/>
          <w:color w:val="000000" w:themeColor="text1"/>
          <w:lang w:val="en-US"/>
        </w:rPr>
        <w:t>ultrafiltration</w:t>
      </w:r>
      <w:r w:rsidR="007A0221" w:rsidRPr="00C63C97">
        <w:rPr>
          <w:rFonts w:asciiTheme="majorHAnsi" w:hAnsiTheme="majorHAnsi" w:cstheme="majorHAnsi"/>
          <w:color w:val="000000" w:themeColor="text1"/>
          <w:lang w:val="en-US"/>
        </w:rPr>
        <w:t xml:space="preserve"> of 140-Feed, there was a marked decrease in permeate flux due to fouling</w:t>
      </w:r>
      <w:r w:rsidR="00ED6C1A" w:rsidRPr="00C63C97">
        <w:rPr>
          <w:rFonts w:asciiTheme="majorHAnsi" w:hAnsiTheme="majorHAnsi" w:cstheme="majorHAnsi"/>
          <w:color w:val="000000" w:themeColor="text1"/>
          <w:lang w:val="en-US"/>
        </w:rPr>
        <w:t xml:space="preserve"> d</w:t>
      </w:r>
      <w:r w:rsidR="00477DAE" w:rsidRPr="00C63C97">
        <w:rPr>
          <w:rFonts w:asciiTheme="majorHAnsi" w:hAnsiTheme="majorHAnsi" w:cstheme="majorHAnsi"/>
          <w:color w:val="000000" w:themeColor="text1"/>
          <w:lang w:val="en-US"/>
        </w:rPr>
        <w:t>rop</w:t>
      </w:r>
      <w:r w:rsidR="00ED6C1A" w:rsidRPr="00C63C97">
        <w:rPr>
          <w:rFonts w:asciiTheme="majorHAnsi" w:hAnsiTheme="majorHAnsi" w:cstheme="majorHAnsi"/>
          <w:color w:val="000000" w:themeColor="text1"/>
          <w:lang w:val="en-US"/>
        </w:rPr>
        <w:t>ping</w:t>
      </w:r>
      <w:r w:rsidR="00477DAE" w:rsidRPr="00C63C97">
        <w:rPr>
          <w:rFonts w:asciiTheme="majorHAnsi" w:hAnsiTheme="majorHAnsi" w:cstheme="majorHAnsi"/>
          <w:color w:val="000000" w:themeColor="text1"/>
          <w:lang w:val="en-US"/>
        </w:rPr>
        <w:t xml:space="preserve"> from 277.50 to 28.85 L/m</w:t>
      </w:r>
      <w:r w:rsidR="00477DAE" w:rsidRPr="00C63C97">
        <w:rPr>
          <w:rFonts w:asciiTheme="majorHAnsi" w:hAnsiTheme="majorHAnsi" w:cstheme="majorHAnsi"/>
          <w:color w:val="000000" w:themeColor="text1"/>
          <w:vertAlign w:val="superscript"/>
          <w:lang w:val="en-US"/>
        </w:rPr>
        <w:t>2</w:t>
      </w:r>
      <w:r w:rsidR="00477DAE" w:rsidRPr="00C63C97">
        <w:rPr>
          <w:rFonts w:asciiTheme="majorHAnsi" w:hAnsiTheme="majorHAnsi" w:cstheme="majorHAnsi"/>
          <w:color w:val="000000" w:themeColor="text1"/>
          <w:lang w:val="en-US"/>
        </w:rPr>
        <w:t>h.</w:t>
      </w:r>
      <w:r w:rsidR="007A0221" w:rsidRPr="00C63C97">
        <w:rPr>
          <w:rFonts w:asciiTheme="majorHAnsi" w:hAnsiTheme="majorHAnsi" w:cstheme="majorHAnsi"/>
          <w:color w:val="000000" w:themeColor="text1"/>
          <w:lang w:val="en-US"/>
        </w:rPr>
        <w:t xml:space="preserve"> The transmembrane pressure increased slightly</w:t>
      </w:r>
      <w:r w:rsidR="00477DAE" w:rsidRPr="00C63C97">
        <w:rPr>
          <w:rFonts w:asciiTheme="majorHAnsi" w:hAnsiTheme="majorHAnsi" w:cstheme="majorHAnsi"/>
          <w:color w:val="000000" w:themeColor="text1"/>
          <w:lang w:val="en-US"/>
        </w:rPr>
        <w:t>, from 2.2 to 2.5 bar</w:t>
      </w:r>
      <w:r w:rsidR="007A0221" w:rsidRPr="00C63C97">
        <w:rPr>
          <w:rFonts w:asciiTheme="majorHAnsi" w:hAnsiTheme="majorHAnsi" w:cstheme="majorHAnsi"/>
          <w:color w:val="000000" w:themeColor="text1"/>
          <w:lang w:val="en-US"/>
        </w:rPr>
        <w:t>. In successive diafiltration cycles, the permeate flow continued to decrease very slightly and became almost constant</w:t>
      </w:r>
      <w:r w:rsidR="00477DAE" w:rsidRPr="00C63C97">
        <w:rPr>
          <w:rFonts w:asciiTheme="majorHAnsi" w:hAnsiTheme="majorHAnsi" w:cstheme="majorHAnsi"/>
          <w:color w:val="000000" w:themeColor="text1"/>
          <w:lang w:val="en-US"/>
        </w:rPr>
        <w:t xml:space="preserve"> at a value of approximately 15.3 L/m</w:t>
      </w:r>
      <w:r w:rsidR="00477DAE" w:rsidRPr="00C63C97">
        <w:rPr>
          <w:rFonts w:asciiTheme="majorHAnsi" w:hAnsiTheme="majorHAnsi" w:cstheme="majorHAnsi"/>
          <w:color w:val="000000" w:themeColor="text1"/>
          <w:vertAlign w:val="superscript"/>
          <w:lang w:val="en-US"/>
        </w:rPr>
        <w:t>2</w:t>
      </w:r>
      <w:r w:rsidR="00477DAE" w:rsidRPr="00C63C97">
        <w:rPr>
          <w:rFonts w:asciiTheme="majorHAnsi" w:hAnsiTheme="majorHAnsi" w:cstheme="majorHAnsi"/>
          <w:color w:val="000000" w:themeColor="text1"/>
          <w:lang w:val="en-US"/>
        </w:rPr>
        <w:t>h</w:t>
      </w:r>
      <w:r w:rsidR="007A0221" w:rsidRPr="00C63C97">
        <w:rPr>
          <w:rFonts w:asciiTheme="majorHAnsi" w:hAnsiTheme="majorHAnsi" w:cstheme="majorHAnsi"/>
          <w:color w:val="000000" w:themeColor="text1"/>
          <w:lang w:val="en-US"/>
        </w:rPr>
        <w:t xml:space="preserve">, which shows that the fouling did not increase further as the small </w:t>
      </w:r>
      <w:r w:rsidR="00ED6C1A" w:rsidRPr="00C63C97">
        <w:rPr>
          <w:rFonts w:asciiTheme="majorHAnsi" w:hAnsiTheme="majorHAnsi" w:cstheme="majorHAnsi"/>
          <w:color w:val="000000" w:themeColor="text1"/>
          <w:lang w:val="en-US"/>
        </w:rPr>
        <w:t>compounds</w:t>
      </w:r>
      <w:r w:rsidR="007A0221" w:rsidRPr="00C63C97">
        <w:rPr>
          <w:rFonts w:asciiTheme="majorHAnsi" w:hAnsiTheme="majorHAnsi" w:cstheme="majorHAnsi"/>
          <w:color w:val="000000" w:themeColor="text1"/>
          <w:lang w:val="en-US"/>
        </w:rPr>
        <w:t xml:space="preserve"> were less and less present in the retentate.</w:t>
      </w:r>
      <w:r w:rsidR="0073132A" w:rsidRPr="00C63C97">
        <w:rPr>
          <w:rFonts w:asciiTheme="majorHAnsi" w:hAnsiTheme="majorHAnsi" w:cstheme="majorHAnsi"/>
          <w:color w:val="000000" w:themeColor="text1"/>
          <w:lang w:val="en-US"/>
        </w:rPr>
        <w:t xml:space="preserve"> The transmembrane pressure was </w:t>
      </w:r>
      <w:r w:rsidR="005C1BE9" w:rsidRPr="00C63C97">
        <w:rPr>
          <w:rFonts w:asciiTheme="majorHAnsi" w:hAnsiTheme="majorHAnsi" w:cstheme="majorHAnsi"/>
          <w:color w:val="000000" w:themeColor="text1"/>
          <w:lang w:val="en-US"/>
        </w:rPr>
        <w:t>l</w:t>
      </w:r>
      <w:r w:rsidR="0073132A" w:rsidRPr="00C63C97">
        <w:rPr>
          <w:rFonts w:asciiTheme="majorHAnsi" w:hAnsiTheme="majorHAnsi" w:cstheme="majorHAnsi"/>
          <w:color w:val="000000" w:themeColor="text1"/>
          <w:lang w:val="en-US"/>
        </w:rPr>
        <w:t xml:space="preserve">ower at the beginning of each diafiltration cycle (when the retentate </w:t>
      </w:r>
      <w:r w:rsidR="005C1BE9" w:rsidRPr="00C63C97">
        <w:rPr>
          <w:rFonts w:asciiTheme="majorHAnsi" w:hAnsiTheme="majorHAnsi" w:cstheme="majorHAnsi"/>
          <w:color w:val="000000" w:themeColor="text1"/>
          <w:lang w:val="en-US"/>
        </w:rPr>
        <w:t>wa</w:t>
      </w:r>
      <w:r w:rsidR="0073132A" w:rsidRPr="00C63C97">
        <w:rPr>
          <w:rFonts w:asciiTheme="majorHAnsi" w:hAnsiTheme="majorHAnsi" w:cstheme="majorHAnsi"/>
          <w:color w:val="000000" w:themeColor="text1"/>
          <w:lang w:val="en-US"/>
        </w:rPr>
        <w:t>s more dilute) and increased until the end of the c</w:t>
      </w:r>
      <w:r w:rsidR="005C1BE9" w:rsidRPr="00C63C97">
        <w:rPr>
          <w:rFonts w:asciiTheme="majorHAnsi" w:hAnsiTheme="majorHAnsi" w:cstheme="majorHAnsi"/>
          <w:color w:val="000000" w:themeColor="text1"/>
          <w:lang w:val="en-US"/>
        </w:rPr>
        <w:t>y</w:t>
      </w:r>
      <w:r w:rsidR="0073132A" w:rsidRPr="00C63C97">
        <w:rPr>
          <w:rFonts w:asciiTheme="majorHAnsi" w:hAnsiTheme="majorHAnsi" w:cstheme="majorHAnsi"/>
          <w:color w:val="000000" w:themeColor="text1"/>
          <w:lang w:val="en-US"/>
        </w:rPr>
        <w:t>cl</w:t>
      </w:r>
      <w:r w:rsidR="005C1BE9" w:rsidRPr="00C63C97">
        <w:rPr>
          <w:rFonts w:asciiTheme="majorHAnsi" w:hAnsiTheme="majorHAnsi" w:cstheme="majorHAnsi"/>
          <w:color w:val="000000" w:themeColor="text1"/>
          <w:lang w:val="en-US"/>
        </w:rPr>
        <w:t>e</w:t>
      </w:r>
      <w:r w:rsidR="0073132A" w:rsidRPr="00C63C97">
        <w:rPr>
          <w:rFonts w:asciiTheme="majorHAnsi" w:hAnsiTheme="majorHAnsi" w:cstheme="majorHAnsi"/>
          <w:color w:val="000000" w:themeColor="text1"/>
          <w:lang w:val="en-US"/>
        </w:rPr>
        <w:t xml:space="preserve"> due to the increased concentration of the retentate</w:t>
      </w:r>
      <w:r w:rsidR="00786194" w:rsidRPr="00C63C97">
        <w:rPr>
          <w:rFonts w:asciiTheme="majorHAnsi" w:hAnsiTheme="majorHAnsi" w:cstheme="majorHAnsi"/>
          <w:color w:val="000000" w:themeColor="text1"/>
          <w:lang w:val="en-US"/>
        </w:rPr>
        <w:t xml:space="preserve"> (usually from 2 to 2.2 -2.7 bar)</w:t>
      </w:r>
      <w:r w:rsidR="0073132A" w:rsidRPr="00C63C97">
        <w:rPr>
          <w:rFonts w:asciiTheme="majorHAnsi" w:hAnsiTheme="majorHAnsi" w:cstheme="majorHAnsi"/>
          <w:color w:val="000000" w:themeColor="text1"/>
          <w:lang w:val="en-US"/>
        </w:rPr>
        <w:t>. In the case of 30 kDa membrane, the permeate flux remain</w:t>
      </w:r>
      <w:r w:rsidR="00107D10" w:rsidRPr="00C63C97">
        <w:rPr>
          <w:rFonts w:asciiTheme="majorHAnsi" w:hAnsiTheme="majorHAnsi" w:cstheme="majorHAnsi"/>
          <w:color w:val="000000" w:themeColor="text1"/>
          <w:lang w:val="en-US"/>
        </w:rPr>
        <w:t>ed</w:t>
      </w:r>
      <w:r w:rsidR="0073132A" w:rsidRPr="00C63C97">
        <w:rPr>
          <w:rFonts w:asciiTheme="majorHAnsi" w:hAnsiTheme="majorHAnsi" w:cstheme="majorHAnsi"/>
          <w:color w:val="000000" w:themeColor="text1"/>
          <w:lang w:val="en-US"/>
        </w:rPr>
        <w:t xml:space="preserve"> </w:t>
      </w:r>
      <w:r w:rsidR="005C1BE9" w:rsidRPr="00C63C97">
        <w:rPr>
          <w:rFonts w:asciiTheme="majorHAnsi" w:hAnsiTheme="majorHAnsi" w:cstheme="majorHAnsi"/>
          <w:color w:val="000000" w:themeColor="text1"/>
          <w:lang w:val="en-US"/>
        </w:rPr>
        <w:t>almost</w:t>
      </w:r>
      <w:r w:rsidR="0073132A" w:rsidRPr="00C63C97">
        <w:rPr>
          <w:rFonts w:asciiTheme="majorHAnsi" w:hAnsiTheme="majorHAnsi" w:cstheme="majorHAnsi"/>
          <w:color w:val="000000" w:themeColor="text1"/>
          <w:lang w:val="en-US"/>
        </w:rPr>
        <w:t xml:space="preserve"> stable</w:t>
      </w:r>
      <w:r w:rsidR="00107D10" w:rsidRPr="00C63C97">
        <w:rPr>
          <w:rFonts w:asciiTheme="majorHAnsi" w:hAnsiTheme="majorHAnsi" w:cstheme="majorHAnsi"/>
          <w:color w:val="000000" w:themeColor="text1"/>
          <w:lang w:val="en-US"/>
        </w:rPr>
        <w:t xml:space="preserve"> during ultrafiltration</w:t>
      </w:r>
      <w:r w:rsidR="00477DAE" w:rsidRPr="00C63C97">
        <w:rPr>
          <w:rFonts w:asciiTheme="majorHAnsi" w:hAnsiTheme="majorHAnsi" w:cstheme="majorHAnsi"/>
          <w:color w:val="000000" w:themeColor="text1"/>
          <w:lang w:val="en-US"/>
        </w:rPr>
        <w:t xml:space="preserve"> decreasing from </w:t>
      </w:r>
      <w:r w:rsidR="00477DAE" w:rsidRPr="00C63C97">
        <w:rPr>
          <w:rFonts w:asciiTheme="majorHAnsi" w:hAnsiTheme="majorHAnsi" w:cstheme="majorHAnsi"/>
          <w:color w:val="000000" w:themeColor="text1"/>
          <w:lang w:val="en-US"/>
        </w:rPr>
        <w:lastRenderedPageBreak/>
        <w:t>37.50 L/m</w:t>
      </w:r>
      <w:r w:rsidR="00477DAE" w:rsidRPr="00C63C97">
        <w:rPr>
          <w:rFonts w:asciiTheme="majorHAnsi" w:hAnsiTheme="majorHAnsi" w:cstheme="majorHAnsi"/>
          <w:color w:val="000000" w:themeColor="text1"/>
          <w:vertAlign w:val="superscript"/>
          <w:lang w:val="en-US"/>
        </w:rPr>
        <w:t>2</w:t>
      </w:r>
      <w:r w:rsidR="00477DAE" w:rsidRPr="00C63C97">
        <w:rPr>
          <w:rFonts w:asciiTheme="majorHAnsi" w:hAnsiTheme="majorHAnsi" w:cstheme="majorHAnsi"/>
          <w:color w:val="000000" w:themeColor="text1"/>
          <w:lang w:val="en-US"/>
        </w:rPr>
        <w:t>h to 26.11 L/m</w:t>
      </w:r>
      <w:r w:rsidR="00477DAE" w:rsidRPr="00C63C97">
        <w:rPr>
          <w:rFonts w:asciiTheme="majorHAnsi" w:hAnsiTheme="majorHAnsi" w:cstheme="majorHAnsi"/>
          <w:color w:val="000000" w:themeColor="text1"/>
          <w:vertAlign w:val="superscript"/>
          <w:lang w:val="en-US"/>
        </w:rPr>
        <w:t>2</w:t>
      </w:r>
      <w:r w:rsidR="00477DAE" w:rsidRPr="00C63C97">
        <w:rPr>
          <w:rFonts w:asciiTheme="majorHAnsi" w:hAnsiTheme="majorHAnsi" w:cstheme="majorHAnsi"/>
          <w:color w:val="000000" w:themeColor="text1"/>
          <w:lang w:val="en-US"/>
        </w:rPr>
        <w:t>h</w:t>
      </w:r>
      <w:r w:rsidR="0073132A" w:rsidRPr="00C63C97">
        <w:rPr>
          <w:rFonts w:asciiTheme="majorHAnsi" w:hAnsiTheme="majorHAnsi" w:cstheme="majorHAnsi"/>
          <w:color w:val="000000" w:themeColor="text1"/>
          <w:lang w:val="en-US"/>
        </w:rPr>
        <w:t>. This may be due to that no significant fouling took place as the feed was free of by</w:t>
      </w:r>
      <w:r w:rsidR="00EF5F1E" w:rsidRPr="00C63C97">
        <w:rPr>
          <w:rFonts w:asciiTheme="majorHAnsi" w:hAnsiTheme="majorHAnsi" w:cstheme="majorHAnsi"/>
          <w:color w:val="000000" w:themeColor="text1"/>
          <w:lang w:val="en-US"/>
        </w:rPr>
        <w:t>-</w:t>
      </w:r>
      <w:r w:rsidR="0073132A" w:rsidRPr="00C63C97">
        <w:rPr>
          <w:rFonts w:asciiTheme="majorHAnsi" w:hAnsiTheme="majorHAnsi" w:cstheme="majorHAnsi"/>
          <w:color w:val="000000" w:themeColor="text1"/>
          <w:lang w:val="en-US"/>
        </w:rPr>
        <w:t xml:space="preserve">products and free sugars. However, the transmembrane pressure increased with each diafiltration cycle </w:t>
      </w:r>
      <w:r w:rsidR="00786194" w:rsidRPr="00C63C97">
        <w:rPr>
          <w:rFonts w:asciiTheme="majorHAnsi" w:hAnsiTheme="majorHAnsi" w:cstheme="majorHAnsi"/>
          <w:color w:val="000000" w:themeColor="text1"/>
          <w:lang w:val="en-US"/>
        </w:rPr>
        <w:t xml:space="preserve">(usually from 2 to 2.8-3 bar) </w:t>
      </w:r>
      <w:r w:rsidR="0073132A" w:rsidRPr="00C63C97">
        <w:rPr>
          <w:rFonts w:asciiTheme="majorHAnsi" w:hAnsiTheme="majorHAnsi" w:cstheme="majorHAnsi"/>
          <w:color w:val="000000" w:themeColor="text1"/>
          <w:lang w:val="en-US"/>
        </w:rPr>
        <w:t xml:space="preserve">and decreased again at the beginning of the next cycle. The higher increase in transmembrane pressure during </w:t>
      </w:r>
      <w:r w:rsidR="00731E33" w:rsidRPr="00C63C97">
        <w:rPr>
          <w:rFonts w:asciiTheme="majorHAnsi" w:hAnsiTheme="majorHAnsi" w:cstheme="majorHAnsi"/>
          <w:color w:val="000000" w:themeColor="text1"/>
          <w:lang w:val="en-US"/>
        </w:rPr>
        <w:t xml:space="preserve">30 kDa </w:t>
      </w:r>
      <w:r w:rsidR="0073132A" w:rsidRPr="00C63C97">
        <w:rPr>
          <w:rFonts w:asciiTheme="majorHAnsi" w:hAnsiTheme="majorHAnsi" w:cstheme="majorHAnsi"/>
          <w:color w:val="000000" w:themeColor="text1"/>
          <w:lang w:val="en-US"/>
        </w:rPr>
        <w:t xml:space="preserve">diafitration </w:t>
      </w:r>
      <w:r w:rsidR="00107D10" w:rsidRPr="00C63C97">
        <w:rPr>
          <w:rFonts w:asciiTheme="majorHAnsi" w:hAnsiTheme="majorHAnsi" w:cstheme="majorHAnsi"/>
          <w:color w:val="000000" w:themeColor="text1"/>
          <w:lang w:val="en-US"/>
        </w:rPr>
        <w:t xml:space="preserve">comparing to 10 kDa </w:t>
      </w:r>
      <w:r w:rsidR="0073132A" w:rsidRPr="00C63C97">
        <w:rPr>
          <w:rFonts w:asciiTheme="majorHAnsi" w:hAnsiTheme="majorHAnsi" w:cstheme="majorHAnsi"/>
          <w:color w:val="000000" w:themeColor="text1"/>
          <w:lang w:val="en-US"/>
        </w:rPr>
        <w:t>could be due to the concentration was much highe</w:t>
      </w:r>
      <w:r w:rsidR="00107D10" w:rsidRPr="00C63C97">
        <w:rPr>
          <w:rFonts w:asciiTheme="majorHAnsi" w:hAnsiTheme="majorHAnsi" w:cstheme="majorHAnsi"/>
          <w:color w:val="000000" w:themeColor="text1"/>
          <w:lang w:val="en-US"/>
        </w:rPr>
        <w:t>r.</w:t>
      </w:r>
      <w:r w:rsidR="00335679" w:rsidRPr="00C63C97">
        <w:rPr>
          <w:rFonts w:asciiTheme="majorHAnsi" w:hAnsiTheme="majorHAnsi" w:cstheme="majorHAnsi"/>
          <w:color w:val="000000" w:themeColor="text1"/>
          <w:lang w:val="en-US"/>
        </w:rPr>
        <w:t xml:space="preserve"> </w:t>
      </w:r>
    </w:p>
    <w:p w14:paraId="2078282A" w14:textId="54D9459A" w:rsidR="00ED6C1A" w:rsidRPr="00C63C97" w:rsidRDefault="00ED6C1A" w:rsidP="004E5981">
      <w:pPr>
        <w:spacing w:line="480" w:lineRule="auto"/>
        <w:rPr>
          <w:rFonts w:asciiTheme="majorHAnsi" w:hAnsiTheme="majorHAnsi" w:cstheme="majorHAnsi"/>
          <w:lang w:val="en-US"/>
        </w:rPr>
      </w:pPr>
      <w:r w:rsidRPr="00C63C97">
        <w:rPr>
          <w:noProof/>
          <w:lang w:val="en-US"/>
        </w:rPr>
        <w:drawing>
          <wp:inline distT="0" distB="0" distL="0" distR="0" wp14:anchorId="4EB10B52" wp14:editId="790C33EF">
            <wp:extent cx="5400040" cy="3143885"/>
            <wp:effectExtent l="0" t="0" r="0" b="0"/>
            <wp:docPr id="14" name="Imagen 13">
              <a:extLst xmlns:a="http://schemas.openxmlformats.org/drawingml/2006/main">
                <a:ext uri="{FF2B5EF4-FFF2-40B4-BE49-F238E27FC236}">
                  <a16:creationId xmlns:a16="http://schemas.microsoft.com/office/drawing/2014/main" id="{5B63C1F7-23C1-44E3-B260-CFE25012E1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5B63C1F7-23C1-44E3-B260-CFE25012E1C9}"/>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143885"/>
                    </a:xfrm>
                    <a:prstGeom prst="rect">
                      <a:avLst/>
                    </a:prstGeom>
                    <a:noFill/>
                  </pic:spPr>
                </pic:pic>
              </a:graphicData>
            </a:graphic>
          </wp:inline>
        </w:drawing>
      </w:r>
    </w:p>
    <w:p w14:paraId="5D1E1B66" w14:textId="4BA22CBD" w:rsidR="00ED6C1A" w:rsidRPr="00C63C97" w:rsidRDefault="00ED6C1A" w:rsidP="004E5981">
      <w:pPr>
        <w:spacing w:line="480" w:lineRule="auto"/>
        <w:rPr>
          <w:rFonts w:asciiTheme="majorHAnsi" w:hAnsiTheme="majorHAnsi" w:cstheme="majorHAnsi"/>
          <w:sz w:val="20"/>
          <w:lang w:val="en-US"/>
        </w:rPr>
      </w:pPr>
      <w:bookmarkStart w:id="25" w:name="_Hlk93558290"/>
      <w:r w:rsidRPr="00C63C97">
        <w:rPr>
          <w:rFonts w:asciiTheme="majorHAnsi" w:hAnsiTheme="majorHAnsi" w:cstheme="majorHAnsi"/>
          <w:sz w:val="20"/>
          <w:lang w:val="en-US"/>
        </w:rPr>
        <w:t>Fig</w:t>
      </w:r>
      <w:r w:rsidR="00731E33" w:rsidRPr="00C63C97">
        <w:rPr>
          <w:rFonts w:asciiTheme="majorHAnsi" w:hAnsiTheme="majorHAnsi" w:cstheme="majorHAnsi"/>
          <w:sz w:val="20"/>
          <w:lang w:val="en-US"/>
        </w:rPr>
        <w:t>ure</w:t>
      </w:r>
      <w:r w:rsidRPr="00C63C97">
        <w:rPr>
          <w:rFonts w:asciiTheme="majorHAnsi" w:hAnsiTheme="majorHAnsi" w:cstheme="majorHAnsi"/>
          <w:sz w:val="20"/>
          <w:lang w:val="en-US"/>
        </w:rPr>
        <w:t xml:space="preserve"> 8. </w:t>
      </w:r>
      <w:r w:rsidR="002A06DC" w:rsidRPr="00C63C97">
        <w:rPr>
          <w:rFonts w:asciiTheme="majorHAnsi" w:hAnsiTheme="majorHAnsi" w:cstheme="majorHAnsi"/>
          <w:sz w:val="20"/>
          <w:lang w:val="en-US"/>
        </w:rPr>
        <w:t>Variations in permeate flux and transmembrane pressure associated with fouling during ultrafiltration and diafiltration cycles for biopolymer separation and purification.</w:t>
      </w:r>
    </w:p>
    <w:bookmarkEnd w:id="25"/>
    <w:p w14:paraId="6C51DE73" w14:textId="79023EA3" w:rsidR="005E4BDB" w:rsidRPr="00C63C97" w:rsidRDefault="005E4BDB"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In the 180-Feed treatment with the 10 kDa membrane, the decrease in permeate</w:t>
      </w:r>
      <w:r w:rsidR="005C1BE9" w:rsidRPr="00C63C97">
        <w:rPr>
          <w:rFonts w:asciiTheme="majorHAnsi" w:hAnsiTheme="majorHAnsi" w:cstheme="majorHAnsi"/>
          <w:color w:val="000000" w:themeColor="text1"/>
          <w:lang w:val="en-US"/>
        </w:rPr>
        <w:t xml:space="preserve"> </w:t>
      </w:r>
      <w:r w:rsidRPr="00C63C97">
        <w:rPr>
          <w:rFonts w:asciiTheme="majorHAnsi" w:hAnsiTheme="majorHAnsi" w:cstheme="majorHAnsi"/>
          <w:color w:val="000000" w:themeColor="text1"/>
          <w:lang w:val="en-US"/>
        </w:rPr>
        <w:t>flux was not as significant as in the 140-Feed processing. The permeate flux value was quite low from the beginning, which may be due to an instantaneous fouling of the membrane at the very beginning of the operation</w:t>
      </w:r>
      <w:r w:rsidR="00540A4A" w:rsidRPr="00C63C97">
        <w:rPr>
          <w:rFonts w:asciiTheme="majorHAnsi" w:hAnsiTheme="majorHAnsi" w:cstheme="majorHAnsi"/>
          <w:color w:val="000000" w:themeColor="text1"/>
          <w:lang w:val="en-US"/>
        </w:rPr>
        <w:t xml:space="preserve"> because of a higher total concentration comparing to 140-Feed (29.23 g/L vs. 16.31 g/L)</w:t>
      </w:r>
      <w:r w:rsidRPr="00C63C97">
        <w:rPr>
          <w:rFonts w:asciiTheme="majorHAnsi" w:hAnsiTheme="majorHAnsi" w:cstheme="majorHAnsi"/>
          <w:color w:val="000000" w:themeColor="text1"/>
          <w:lang w:val="en-US"/>
        </w:rPr>
        <w:t>.</w:t>
      </w:r>
      <w:r w:rsidR="00786194" w:rsidRPr="00C63C97">
        <w:rPr>
          <w:rFonts w:asciiTheme="majorHAnsi" w:hAnsiTheme="majorHAnsi" w:cstheme="majorHAnsi"/>
          <w:color w:val="000000" w:themeColor="text1"/>
          <w:lang w:val="en-US"/>
        </w:rPr>
        <w:t xml:space="preserve"> </w:t>
      </w:r>
      <w:r w:rsidRPr="00C63C97">
        <w:rPr>
          <w:rFonts w:asciiTheme="majorHAnsi" w:hAnsiTheme="majorHAnsi" w:cstheme="majorHAnsi"/>
          <w:color w:val="000000" w:themeColor="text1"/>
          <w:lang w:val="en-US"/>
        </w:rPr>
        <w:t xml:space="preserve">It could also be due to the first use of the membrane was </w:t>
      </w:r>
      <w:r w:rsidR="005C1BE9" w:rsidRPr="00C63C97">
        <w:rPr>
          <w:rFonts w:asciiTheme="majorHAnsi" w:hAnsiTheme="majorHAnsi" w:cstheme="majorHAnsi"/>
          <w:color w:val="000000" w:themeColor="text1"/>
          <w:lang w:val="en-US"/>
        </w:rPr>
        <w:t>w</w:t>
      </w:r>
      <w:r w:rsidRPr="00C63C97">
        <w:rPr>
          <w:rFonts w:asciiTheme="majorHAnsi" w:hAnsiTheme="majorHAnsi" w:cstheme="majorHAnsi"/>
          <w:color w:val="000000" w:themeColor="text1"/>
          <w:lang w:val="en-US"/>
        </w:rPr>
        <w:t xml:space="preserve">ith 140-Feed, and even if the membrane </w:t>
      </w:r>
      <w:r w:rsidR="005C1BE9" w:rsidRPr="00C63C97">
        <w:rPr>
          <w:rFonts w:asciiTheme="majorHAnsi" w:hAnsiTheme="majorHAnsi" w:cstheme="majorHAnsi"/>
          <w:color w:val="000000" w:themeColor="text1"/>
          <w:lang w:val="en-US"/>
        </w:rPr>
        <w:t>w</w:t>
      </w:r>
      <w:r w:rsidRPr="00C63C97">
        <w:rPr>
          <w:rFonts w:asciiTheme="majorHAnsi" w:hAnsiTheme="majorHAnsi" w:cstheme="majorHAnsi"/>
          <w:color w:val="000000" w:themeColor="text1"/>
          <w:lang w:val="en-US"/>
        </w:rPr>
        <w:t xml:space="preserve">as cleaned afterwards, it might not recover its initial conditions. </w:t>
      </w:r>
      <w:r w:rsidR="00786194" w:rsidRPr="00C63C97">
        <w:rPr>
          <w:rFonts w:asciiTheme="majorHAnsi" w:hAnsiTheme="majorHAnsi" w:cstheme="majorHAnsi"/>
          <w:color w:val="000000" w:themeColor="text1"/>
          <w:lang w:val="en-US"/>
        </w:rPr>
        <w:t>During ultrafiltration permeate flux decreased from 27.27 to 14.28 L/m</w:t>
      </w:r>
      <w:r w:rsidR="00786194" w:rsidRPr="00C63C97">
        <w:rPr>
          <w:rFonts w:asciiTheme="majorHAnsi" w:hAnsiTheme="majorHAnsi" w:cstheme="majorHAnsi"/>
          <w:color w:val="000000" w:themeColor="text1"/>
          <w:vertAlign w:val="superscript"/>
          <w:lang w:val="en-US"/>
        </w:rPr>
        <w:t>2</w:t>
      </w:r>
      <w:r w:rsidR="00786194" w:rsidRPr="00C63C97">
        <w:rPr>
          <w:rFonts w:asciiTheme="majorHAnsi" w:hAnsiTheme="majorHAnsi" w:cstheme="majorHAnsi"/>
          <w:color w:val="000000" w:themeColor="text1"/>
          <w:lang w:val="en-US"/>
        </w:rPr>
        <w:t xml:space="preserve">h. </w:t>
      </w:r>
      <w:r w:rsidRPr="00C63C97">
        <w:rPr>
          <w:rFonts w:asciiTheme="majorHAnsi" w:hAnsiTheme="majorHAnsi" w:cstheme="majorHAnsi"/>
          <w:color w:val="000000" w:themeColor="text1"/>
          <w:lang w:val="en-US"/>
        </w:rPr>
        <w:t xml:space="preserve">The transmembrane pressure evolved in an increasing </w:t>
      </w:r>
      <w:r w:rsidR="00731E33" w:rsidRPr="00C63C97">
        <w:rPr>
          <w:rFonts w:asciiTheme="majorHAnsi" w:hAnsiTheme="majorHAnsi" w:cstheme="majorHAnsi"/>
          <w:color w:val="000000" w:themeColor="text1"/>
          <w:lang w:val="en-US"/>
        </w:rPr>
        <w:t>way</w:t>
      </w:r>
      <w:r w:rsidRPr="00C63C97">
        <w:rPr>
          <w:rFonts w:asciiTheme="majorHAnsi" w:hAnsiTheme="majorHAnsi" w:cstheme="majorHAnsi"/>
          <w:color w:val="000000" w:themeColor="text1"/>
          <w:lang w:val="en-US"/>
        </w:rPr>
        <w:t xml:space="preserve"> in each diafiltration cycle</w:t>
      </w:r>
      <w:r w:rsidR="00786194" w:rsidRPr="00C63C97">
        <w:rPr>
          <w:rFonts w:asciiTheme="majorHAnsi" w:hAnsiTheme="majorHAnsi" w:cstheme="majorHAnsi"/>
          <w:color w:val="000000" w:themeColor="text1"/>
          <w:lang w:val="en-US"/>
        </w:rPr>
        <w:t xml:space="preserve"> (usually from 2.6 to 3-3.3 bar)</w:t>
      </w:r>
      <w:r w:rsidRPr="00C63C97">
        <w:rPr>
          <w:rFonts w:asciiTheme="majorHAnsi" w:hAnsiTheme="majorHAnsi" w:cstheme="majorHAnsi"/>
          <w:color w:val="000000" w:themeColor="text1"/>
          <w:lang w:val="en-US"/>
        </w:rPr>
        <w:t xml:space="preserve">, recovering its original value at the beginning of each cycle. Finally, with the 30 </w:t>
      </w:r>
      <w:r w:rsidRPr="00C63C97">
        <w:rPr>
          <w:rFonts w:asciiTheme="majorHAnsi" w:hAnsiTheme="majorHAnsi" w:cstheme="majorHAnsi"/>
          <w:color w:val="000000" w:themeColor="text1"/>
          <w:lang w:val="en-US"/>
        </w:rPr>
        <w:lastRenderedPageBreak/>
        <w:t>kDa membrane, only diafiltration cycles were carried out because the concentration wa</w:t>
      </w:r>
      <w:r w:rsidR="005C1BE9" w:rsidRPr="00C63C97">
        <w:rPr>
          <w:rFonts w:asciiTheme="majorHAnsi" w:hAnsiTheme="majorHAnsi" w:cstheme="majorHAnsi"/>
          <w:color w:val="000000" w:themeColor="text1"/>
          <w:lang w:val="en-US"/>
        </w:rPr>
        <w:t>s</w:t>
      </w:r>
      <w:r w:rsidRPr="00C63C97">
        <w:rPr>
          <w:rFonts w:asciiTheme="majorHAnsi" w:hAnsiTheme="majorHAnsi" w:cstheme="majorHAnsi"/>
          <w:color w:val="000000" w:themeColor="text1"/>
          <w:lang w:val="en-US"/>
        </w:rPr>
        <w:t xml:space="preserve"> </w:t>
      </w:r>
      <w:r w:rsidR="00005599" w:rsidRPr="00C63C97">
        <w:rPr>
          <w:rFonts w:asciiTheme="majorHAnsi" w:hAnsiTheme="majorHAnsi" w:cstheme="majorHAnsi"/>
          <w:color w:val="000000" w:themeColor="text1"/>
          <w:lang w:val="en-US"/>
        </w:rPr>
        <w:t xml:space="preserve">sufficient high. It can be seen how in these cycles the permeate flux experienced a </w:t>
      </w:r>
      <w:r w:rsidR="005C1BE9" w:rsidRPr="00C63C97">
        <w:rPr>
          <w:rFonts w:asciiTheme="majorHAnsi" w:hAnsiTheme="majorHAnsi" w:cstheme="majorHAnsi"/>
          <w:color w:val="000000" w:themeColor="text1"/>
          <w:lang w:val="en-US"/>
        </w:rPr>
        <w:t>decrease</w:t>
      </w:r>
      <w:r w:rsidR="002E79CF" w:rsidRPr="00C63C97">
        <w:rPr>
          <w:rFonts w:asciiTheme="majorHAnsi" w:hAnsiTheme="majorHAnsi" w:cstheme="majorHAnsi"/>
          <w:color w:val="000000" w:themeColor="text1"/>
          <w:lang w:val="en-US"/>
        </w:rPr>
        <w:t xml:space="preserve"> specially in the first cycle</w:t>
      </w:r>
      <w:r w:rsidR="005C1BE9" w:rsidRPr="00C63C97">
        <w:rPr>
          <w:rFonts w:asciiTheme="majorHAnsi" w:hAnsiTheme="majorHAnsi" w:cstheme="majorHAnsi"/>
          <w:color w:val="000000" w:themeColor="text1"/>
          <w:lang w:val="en-US"/>
        </w:rPr>
        <w:t xml:space="preserve"> </w:t>
      </w:r>
      <w:r w:rsidR="00786194" w:rsidRPr="00C63C97">
        <w:rPr>
          <w:rFonts w:asciiTheme="majorHAnsi" w:hAnsiTheme="majorHAnsi" w:cstheme="majorHAnsi"/>
          <w:color w:val="000000" w:themeColor="text1"/>
          <w:lang w:val="en-US"/>
        </w:rPr>
        <w:t xml:space="preserve">(from 50 to </w:t>
      </w:r>
      <w:r w:rsidR="002E79CF" w:rsidRPr="00C63C97">
        <w:rPr>
          <w:rFonts w:asciiTheme="majorHAnsi" w:hAnsiTheme="majorHAnsi" w:cstheme="majorHAnsi"/>
          <w:color w:val="000000" w:themeColor="text1"/>
          <w:lang w:val="en-US"/>
        </w:rPr>
        <w:t>31</w:t>
      </w:r>
      <w:r w:rsidR="00786194" w:rsidRPr="00C63C97">
        <w:rPr>
          <w:rFonts w:asciiTheme="majorHAnsi" w:hAnsiTheme="majorHAnsi" w:cstheme="majorHAnsi"/>
          <w:color w:val="000000" w:themeColor="text1"/>
          <w:lang w:val="en-US"/>
        </w:rPr>
        <w:t xml:space="preserve"> L/m</w:t>
      </w:r>
      <w:r w:rsidR="00786194" w:rsidRPr="00C63C97">
        <w:rPr>
          <w:rFonts w:asciiTheme="majorHAnsi" w:hAnsiTheme="majorHAnsi" w:cstheme="majorHAnsi"/>
          <w:color w:val="000000" w:themeColor="text1"/>
          <w:vertAlign w:val="superscript"/>
          <w:lang w:val="en-US"/>
        </w:rPr>
        <w:t>2</w:t>
      </w:r>
      <w:r w:rsidR="00786194" w:rsidRPr="00C63C97">
        <w:rPr>
          <w:rFonts w:asciiTheme="majorHAnsi" w:hAnsiTheme="majorHAnsi" w:cstheme="majorHAnsi"/>
          <w:color w:val="000000" w:themeColor="text1"/>
          <w:lang w:val="en-US"/>
        </w:rPr>
        <w:t>h)</w:t>
      </w:r>
      <w:r w:rsidR="002E79CF" w:rsidRPr="00C63C97">
        <w:rPr>
          <w:rFonts w:asciiTheme="majorHAnsi" w:hAnsiTheme="majorHAnsi" w:cstheme="majorHAnsi"/>
          <w:color w:val="000000" w:themeColor="text1"/>
          <w:lang w:val="en-US"/>
        </w:rPr>
        <w:t>, and then smaller decreases being almost stable at 21-24 L/m</w:t>
      </w:r>
      <w:r w:rsidR="002E79CF" w:rsidRPr="00C63C97">
        <w:rPr>
          <w:rFonts w:asciiTheme="majorHAnsi" w:hAnsiTheme="majorHAnsi" w:cstheme="majorHAnsi"/>
          <w:color w:val="000000" w:themeColor="text1"/>
          <w:vertAlign w:val="superscript"/>
          <w:lang w:val="en-US"/>
        </w:rPr>
        <w:t>2</w:t>
      </w:r>
      <w:r w:rsidR="002E79CF" w:rsidRPr="00C63C97">
        <w:rPr>
          <w:rFonts w:asciiTheme="majorHAnsi" w:hAnsiTheme="majorHAnsi" w:cstheme="majorHAnsi"/>
          <w:color w:val="000000" w:themeColor="text1"/>
          <w:lang w:val="en-US"/>
        </w:rPr>
        <w:t>h.</w:t>
      </w:r>
      <w:r w:rsidR="00786194" w:rsidRPr="00C63C97">
        <w:rPr>
          <w:rFonts w:asciiTheme="majorHAnsi" w:hAnsiTheme="majorHAnsi" w:cstheme="majorHAnsi"/>
          <w:color w:val="000000" w:themeColor="text1"/>
          <w:lang w:val="en-US"/>
        </w:rPr>
        <w:t xml:space="preserve"> </w:t>
      </w:r>
      <w:r w:rsidR="000C69C3" w:rsidRPr="00C63C97">
        <w:rPr>
          <w:rFonts w:asciiTheme="majorHAnsi" w:hAnsiTheme="majorHAnsi" w:cstheme="majorHAnsi"/>
          <w:color w:val="000000" w:themeColor="text1"/>
          <w:lang w:val="en-US"/>
        </w:rPr>
        <w:t xml:space="preserve">This is due to the initial fouling of the membrane equivalent to that which occurs in ultrafiltration. </w:t>
      </w:r>
      <w:r w:rsidR="002E79CF" w:rsidRPr="00C63C97">
        <w:rPr>
          <w:rFonts w:asciiTheme="majorHAnsi" w:hAnsiTheme="majorHAnsi" w:cstheme="majorHAnsi"/>
          <w:color w:val="000000" w:themeColor="text1"/>
          <w:lang w:val="en-US"/>
        </w:rPr>
        <w:t>T</w:t>
      </w:r>
      <w:r w:rsidR="00005599" w:rsidRPr="00C63C97">
        <w:rPr>
          <w:rFonts w:asciiTheme="majorHAnsi" w:hAnsiTheme="majorHAnsi" w:cstheme="majorHAnsi"/>
          <w:color w:val="000000" w:themeColor="text1"/>
          <w:lang w:val="en-US"/>
        </w:rPr>
        <w:t>he transmembrane pressure increase</w:t>
      </w:r>
      <w:r w:rsidR="00CF37B1" w:rsidRPr="00C63C97">
        <w:rPr>
          <w:rFonts w:asciiTheme="majorHAnsi" w:hAnsiTheme="majorHAnsi" w:cstheme="majorHAnsi"/>
          <w:color w:val="000000" w:themeColor="text1"/>
          <w:lang w:val="en-US"/>
        </w:rPr>
        <w:t>d</w:t>
      </w:r>
      <w:r w:rsidR="00005599" w:rsidRPr="00C63C97">
        <w:rPr>
          <w:rFonts w:asciiTheme="majorHAnsi" w:hAnsiTheme="majorHAnsi" w:cstheme="majorHAnsi"/>
          <w:color w:val="000000" w:themeColor="text1"/>
          <w:lang w:val="en-US"/>
        </w:rPr>
        <w:t xml:space="preserve"> in each cycle</w:t>
      </w:r>
      <w:r w:rsidR="00786194" w:rsidRPr="00C63C97">
        <w:rPr>
          <w:rFonts w:asciiTheme="majorHAnsi" w:hAnsiTheme="majorHAnsi" w:cstheme="majorHAnsi"/>
          <w:color w:val="000000" w:themeColor="text1"/>
          <w:lang w:val="en-US"/>
        </w:rPr>
        <w:t xml:space="preserve"> (usually from 1.6 to 1.9-2.1 bar)</w:t>
      </w:r>
      <w:r w:rsidR="00005599" w:rsidRPr="00C63C97">
        <w:rPr>
          <w:rFonts w:asciiTheme="majorHAnsi" w:hAnsiTheme="majorHAnsi" w:cstheme="majorHAnsi"/>
          <w:color w:val="000000" w:themeColor="text1"/>
          <w:lang w:val="en-US"/>
        </w:rPr>
        <w:t xml:space="preserve"> but recovered its initial value at the beginning of the next cycle.</w:t>
      </w:r>
      <w:r w:rsidR="005C1BE9" w:rsidRPr="00C63C97">
        <w:rPr>
          <w:rFonts w:asciiTheme="majorHAnsi" w:hAnsiTheme="majorHAnsi" w:cstheme="majorHAnsi"/>
          <w:color w:val="000000" w:themeColor="text1"/>
          <w:lang w:val="en-US"/>
        </w:rPr>
        <w:t xml:space="preserve"> The results show that the operation during diafiltration becomes relatively stable, with a decreasing decrease in permeate flux and a similar TMP </w:t>
      </w:r>
      <w:r w:rsidR="002A776B" w:rsidRPr="00C63C97">
        <w:rPr>
          <w:rFonts w:asciiTheme="majorHAnsi" w:hAnsiTheme="majorHAnsi" w:cstheme="majorHAnsi"/>
          <w:color w:val="000000" w:themeColor="text1"/>
          <w:lang w:val="en-US"/>
        </w:rPr>
        <w:t>behavior</w:t>
      </w:r>
      <w:r w:rsidR="005C1BE9" w:rsidRPr="00C63C97">
        <w:rPr>
          <w:rFonts w:asciiTheme="majorHAnsi" w:hAnsiTheme="majorHAnsi" w:cstheme="majorHAnsi"/>
          <w:color w:val="000000" w:themeColor="text1"/>
          <w:lang w:val="en-US"/>
        </w:rPr>
        <w:t xml:space="preserve"> in each cycle.</w:t>
      </w:r>
    </w:p>
    <w:p w14:paraId="4D61D27D" w14:textId="77BE593C" w:rsidR="00F6051D" w:rsidRPr="00C63C97" w:rsidRDefault="00540A4A" w:rsidP="004E5981">
      <w:pPr>
        <w:pStyle w:val="Ttulo2"/>
        <w:spacing w:line="480" w:lineRule="auto"/>
      </w:pPr>
      <w:r w:rsidRPr="00C63C97">
        <w:t>Spray</w:t>
      </w:r>
      <w:r w:rsidR="0070166C" w:rsidRPr="00C63C97">
        <w:t xml:space="preserve"> </w:t>
      </w:r>
      <w:r w:rsidRPr="00C63C97">
        <w:t>drying and freeze</w:t>
      </w:r>
      <w:r w:rsidR="0070166C" w:rsidRPr="00C63C97">
        <w:t xml:space="preserve"> </w:t>
      </w:r>
      <w:r w:rsidRPr="00C63C97">
        <w:t>drying of the products</w:t>
      </w:r>
    </w:p>
    <w:p w14:paraId="64C4643F" w14:textId="19B3E765" w:rsidR="00441022" w:rsidRPr="00C63C97" w:rsidRDefault="00540A4A" w:rsidP="004E5981">
      <w:pPr>
        <w:spacing w:line="480" w:lineRule="auto"/>
        <w:rPr>
          <w:rFonts w:asciiTheme="majorHAnsi" w:hAnsiTheme="majorHAnsi" w:cstheme="majorHAnsi"/>
          <w:lang w:val="en-US"/>
        </w:rPr>
      </w:pPr>
      <w:r w:rsidRPr="00C63C97">
        <w:rPr>
          <w:rFonts w:asciiTheme="majorHAnsi" w:hAnsiTheme="majorHAnsi" w:cstheme="majorHAnsi"/>
          <w:lang w:val="en-US"/>
        </w:rPr>
        <w:t>The two products from 140-Feed and the three products from 180-Feed were both freeze-dried and spray-dried</w:t>
      </w:r>
      <w:r w:rsidR="00CF37B1" w:rsidRPr="00C63C97">
        <w:rPr>
          <w:rFonts w:asciiTheme="majorHAnsi" w:hAnsiTheme="majorHAnsi" w:cstheme="majorHAnsi"/>
          <w:lang w:val="en-US"/>
        </w:rPr>
        <w:t xml:space="preserve">. The aim was their structural characterization and subsequent use in the formation of biofilms and other possible </w:t>
      </w:r>
      <w:r w:rsidR="001A09E6" w:rsidRPr="00C63C97">
        <w:rPr>
          <w:rFonts w:asciiTheme="majorHAnsi" w:hAnsiTheme="majorHAnsi" w:cstheme="majorHAnsi"/>
          <w:lang w:val="en-US"/>
        </w:rPr>
        <w:t>applications</w:t>
      </w:r>
      <w:r w:rsidR="00CF37B1" w:rsidRPr="00C63C97">
        <w:rPr>
          <w:rFonts w:asciiTheme="majorHAnsi" w:hAnsiTheme="majorHAnsi" w:cstheme="majorHAnsi"/>
          <w:lang w:val="en-US"/>
        </w:rPr>
        <w:t>. Spray drying is cheaper and suitable for large quantities, while freeze drying is suitable if the compounds are temperature sensitive or if only small quantities are available. Figure 9 shows the product 180-Ret-30 kDa-DF</w:t>
      </w:r>
      <w:r w:rsidR="005E21E7" w:rsidRPr="00C63C97">
        <w:rPr>
          <w:rFonts w:asciiTheme="majorHAnsi" w:hAnsiTheme="majorHAnsi" w:cstheme="majorHAnsi"/>
          <w:lang w:val="en-US"/>
        </w:rPr>
        <w:t xml:space="preserve"> </w:t>
      </w:r>
      <w:r w:rsidR="00CF37B1" w:rsidRPr="00C63C97">
        <w:rPr>
          <w:rFonts w:asciiTheme="majorHAnsi" w:hAnsiTheme="majorHAnsi" w:cstheme="majorHAnsi"/>
          <w:lang w:val="en-US"/>
        </w:rPr>
        <w:t>A) spray-dr</w:t>
      </w:r>
      <w:r w:rsidR="005E21E7" w:rsidRPr="00C63C97">
        <w:rPr>
          <w:rFonts w:asciiTheme="majorHAnsi" w:hAnsiTheme="majorHAnsi" w:cstheme="majorHAnsi"/>
          <w:lang w:val="en-US"/>
        </w:rPr>
        <w:t>ied</w:t>
      </w:r>
      <w:r w:rsidR="00CF37B1" w:rsidRPr="00C63C97">
        <w:rPr>
          <w:rFonts w:asciiTheme="majorHAnsi" w:hAnsiTheme="majorHAnsi" w:cstheme="majorHAnsi"/>
          <w:lang w:val="en-US"/>
        </w:rPr>
        <w:t xml:space="preserve"> and B) freeze-dr</w:t>
      </w:r>
      <w:r w:rsidR="005E21E7" w:rsidRPr="00C63C97">
        <w:rPr>
          <w:rFonts w:asciiTheme="majorHAnsi" w:hAnsiTheme="majorHAnsi" w:cstheme="majorHAnsi"/>
          <w:lang w:val="en-US"/>
        </w:rPr>
        <w:t>ied</w:t>
      </w:r>
      <w:r w:rsidR="00CF37B1" w:rsidRPr="00C63C97">
        <w:rPr>
          <w:rFonts w:asciiTheme="majorHAnsi" w:hAnsiTheme="majorHAnsi" w:cstheme="majorHAnsi"/>
          <w:lang w:val="en-US"/>
        </w:rPr>
        <w:t xml:space="preserve">. </w:t>
      </w:r>
      <w:bookmarkStart w:id="26" w:name="_Hlk93557585"/>
      <w:r w:rsidR="00CF37B1" w:rsidRPr="00C63C97">
        <w:rPr>
          <w:rFonts w:asciiTheme="majorHAnsi" w:hAnsiTheme="majorHAnsi" w:cstheme="majorHAnsi"/>
          <w:lang w:val="en-US"/>
        </w:rPr>
        <w:t>The morphology</w:t>
      </w:r>
      <w:r w:rsidR="0020237B" w:rsidRPr="00C63C97">
        <w:rPr>
          <w:rFonts w:asciiTheme="majorHAnsi" w:hAnsiTheme="majorHAnsi" w:cstheme="majorHAnsi"/>
          <w:lang w:val="en-US"/>
        </w:rPr>
        <w:t xml:space="preserve"> at the macroscopic level</w:t>
      </w:r>
      <w:r w:rsidR="00CF37B1" w:rsidRPr="00C63C97">
        <w:rPr>
          <w:rFonts w:asciiTheme="majorHAnsi" w:hAnsiTheme="majorHAnsi" w:cstheme="majorHAnsi"/>
          <w:lang w:val="en-US"/>
        </w:rPr>
        <w:t xml:space="preserve"> was very different, as spray</w:t>
      </w:r>
      <w:r w:rsidR="0070166C" w:rsidRPr="00C63C97">
        <w:rPr>
          <w:rFonts w:asciiTheme="majorHAnsi" w:hAnsiTheme="majorHAnsi" w:cstheme="majorHAnsi"/>
          <w:lang w:val="en-US"/>
        </w:rPr>
        <w:t xml:space="preserve"> </w:t>
      </w:r>
      <w:r w:rsidR="00CF37B1" w:rsidRPr="00C63C97">
        <w:rPr>
          <w:rFonts w:asciiTheme="majorHAnsi" w:hAnsiTheme="majorHAnsi" w:cstheme="majorHAnsi"/>
          <w:lang w:val="en-US"/>
        </w:rPr>
        <w:t>drying results in a powder while freeze</w:t>
      </w:r>
      <w:r w:rsidR="0070166C" w:rsidRPr="00C63C97">
        <w:rPr>
          <w:rFonts w:asciiTheme="majorHAnsi" w:hAnsiTheme="majorHAnsi" w:cstheme="majorHAnsi"/>
          <w:lang w:val="en-US"/>
        </w:rPr>
        <w:t xml:space="preserve"> </w:t>
      </w:r>
      <w:r w:rsidR="00CF37B1" w:rsidRPr="00C63C97">
        <w:rPr>
          <w:rFonts w:asciiTheme="majorHAnsi" w:hAnsiTheme="majorHAnsi" w:cstheme="majorHAnsi"/>
          <w:lang w:val="en-US"/>
        </w:rPr>
        <w:t>drying results in a sponge-like structure</w:t>
      </w:r>
      <w:bookmarkEnd w:id="26"/>
      <w:r w:rsidR="00CF37B1" w:rsidRPr="00C63C97">
        <w:rPr>
          <w:rFonts w:asciiTheme="majorHAnsi" w:hAnsiTheme="majorHAnsi" w:cstheme="majorHAnsi"/>
          <w:lang w:val="en-US"/>
        </w:rPr>
        <w:t>. Figure</w:t>
      </w:r>
      <w:r w:rsidR="0077719D" w:rsidRPr="00C63C97">
        <w:rPr>
          <w:rFonts w:asciiTheme="majorHAnsi" w:hAnsiTheme="majorHAnsi" w:cstheme="majorHAnsi"/>
          <w:lang w:val="en-US"/>
        </w:rPr>
        <w:t>s</w:t>
      </w:r>
      <w:r w:rsidR="00CF37B1" w:rsidRPr="00C63C97">
        <w:rPr>
          <w:rFonts w:asciiTheme="majorHAnsi" w:hAnsiTheme="majorHAnsi" w:cstheme="majorHAnsi"/>
          <w:lang w:val="en-US"/>
        </w:rPr>
        <w:t xml:space="preserve"> 9.C</w:t>
      </w:r>
      <w:r w:rsidR="0077719D" w:rsidRPr="00C63C97">
        <w:rPr>
          <w:rFonts w:asciiTheme="majorHAnsi" w:hAnsiTheme="majorHAnsi" w:cstheme="majorHAnsi"/>
          <w:lang w:val="en-US"/>
        </w:rPr>
        <w:t xml:space="preserve"> and 9.D show the products 180-Ret-30 kDa-DF and 180-DF-30 kDa freeze-dried and spray-dried</w:t>
      </w:r>
      <w:r w:rsidR="005E21E7" w:rsidRPr="00C63C97">
        <w:rPr>
          <w:rFonts w:asciiTheme="majorHAnsi" w:hAnsiTheme="majorHAnsi" w:cstheme="majorHAnsi"/>
          <w:lang w:val="en-US"/>
        </w:rPr>
        <w:t xml:space="preserve">. 180-DF-30 kDa had a much lighter </w:t>
      </w:r>
      <w:r w:rsidR="002A776B" w:rsidRPr="00C63C97">
        <w:rPr>
          <w:rFonts w:asciiTheme="majorHAnsi" w:hAnsiTheme="majorHAnsi" w:cstheme="majorHAnsi"/>
          <w:lang w:val="en-US"/>
        </w:rPr>
        <w:t>color</w:t>
      </w:r>
      <w:r w:rsidR="005E21E7" w:rsidRPr="00C63C97">
        <w:rPr>
          <w:rFonts w:asciiTheme="majorHAnsi" w:hAnsiTheme="majorHAnsi" w:cstheme="majorHAnsi"/>
          <w:lang w:val="en-US"/>
        </w:rPr>
        <w:t xml:space="preserve"> than 180-Ret-30 kDa-DF because it is not a retentate and probably because it is abundant in pectins. The differences between spray</w:t>
      </w:r>
      <w:r w:rsidR="0070166C" w:rsidRPr="00C63C97">
        <w:rPr>
          <w:rFonts w:asciiTheme="majorHAnsi" w:hAnsiTheme="majorHAnsi" w:cstheme="majorHAnsi"/>
          <w:lang w:val="en-US"/>
        </w:rPr>
        <w:t xml:space="preserve"> </w:t>
      </w:r>
      <w:r w:rsidR="005E21E7" w:rsidRPr="00C63C97">
        <w:rPr>
          <w:rFonts w:asciiTheme="majorHAnsi" w:hAnsiTheme="majorHAnsi" w:cstheme="majorHAnsi"/>
          <w:lang w:val="en-US"/>
        </w:rPr>
        <w:t>drying and freeze</w:t>
      </w:r>
      <w:r w:rsidR="0070166C" w:rsidRPr="00C63C97">
        <w:rPr>
          <w:rFonts w:asciiTheme="majorHAnsi" w:hAnsiTheme="majorHAnsi" w:cstheme="majorHAnsi"/>
          <w:lang w:val="en-US"/>
        </w:rPr>
        <w:t xml:space="preserve"> </w:t>
      </w:r>
      <w:r w:rsidR="005E21E7" w:rsidRPr="00C63C97">
        <w:rPr>
          <w:rFonts w:asciiTheme="majorHAnsi" w:hAnsiTheme="majorHAnsi" w:cstheme="majorHAnsi"/>
          <w:lang w:val="en-US"/>
        </w:rPr>
        <w:t xml:space="preserve">drying </w:t>
      </w:r>
      <w:r w:rsidR="0077719D" w:rsidRPr="00C63C97">
        <w:rPr>
          <w:rFonts w:asciiTheme="majorHAnsi" w:hAnsiTheme="majorHAnsi" w:cstheme="majorHAnsi"/>
          <w:lang w:val="en-US"/>
        </w:rPr>
        <w:t xml:space="preserve">at a microscopic level </w:t>
      </w:r>
      <w:r w:rsidR="005E21E7" w:rsidRPr="00C63C97">
        <w:rPr>
          <w:rFonts w:asciiTheme="majorHAnsi" w:hAnsiTheme="majorHAnsi" w:cstheme="majorHAnsi"/>
          <w:lang w:val="en-US"/>
        </w:rPr>
        <w:t>can also be seen in Figure 10.</w:t>
      </w:r>
    </w:p>
    <w:p w14:paraId="6B509076" w14:textId="1E221888" w:rsidR="005D2EE2" w:rsidRPr="00C63C97" w:rsidRDefault="005D2EE2" w:rsidP="004E5981">
      <w:pPr>
        <w:spacing w:line="480" w:lineRule="auto"/>
        <w:jc w:val="center"/>
        <w:rPr>
          <w:rFonts w:asciiTheme="majorHAnsi" w:hAnsiTheme="majorHAnsi" w:cstheme="majorHAnsi"/>
          <w:lang w:val="en-US"/>
        </w:rPr>
      </w:pPr>
      <w:r w:rsidRPr="00C63C97">
        <w:rPr>
          <w:rFonts w:asciiTheme="majorHAnsi" w:hAnsiTheme="majorHAnsi" w:cstheme="majorHAnsi"/>
          <w:noProof/>
          <w:lang w:val="en-US"/>
        </w:rPr>
        <w:lastRenderedPageBreak/>
        <w:drawing>
          <wp:inline distT="0" distB="0" distL="0" distR="0" wp14:anchorId="6A191456" wp14:editId="788EECDF">
            <wp:extent cx="3447344" cy="375713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0655" cy="3760743"/>
                    </a:xfrm>
                    <a:prstGeom prst="rect">
                      <a:avLst/>
                    </a:prstGeom>
                    <a:noFill/>
                  </pic:spPr>
                </pic:pic>
              </a:graphicData>
            </a:graphic>
          </wp:inline>
        </w:drawing>
      </w:r>
    </w:p>
    <w:p w14:paraId="1D13D414" w14:textId="6F528483" w:rsidR="005D2EE2" w:rsidRPr="00C63C97" w:rsidRDefault="005D2EE2" w:rsidP="004E5981">
      <w:pPr>
        <w:spacing w:line="480" w:lineRule="auto"/>
        <w:rPr>
          <w:rFonts w:asciiTheme="majorHAnsi" w:hAnsiTheme="majorHAnsi" w:cstheme="majorHAnsi"/>
          <w:sz w:val="20"/>
          <w:szCs w:val="20"/>
          <w:lang w:val="en-US"/>
        </w:rPr>
      </w:pPr>
      <w:bookmarkStart w:id="27" w:name="_Hlk93752757"/>
      <w:r w:rsidRPr="00C63C97">
        <w:rPr>
          <w:rFonts w:asciiTheme="majorHAnsi" w:hAnsiTheme="majorHAnsi" w:cstheme="majorHAnsi"/>
          <w:sz w:val="20"/>
          <w:szCs w:val="20"/>
          <w:lang w:val="en-US"/>
        </w:rPr>
        <w:t>Fig</w:t>
      </w:r>
      <w:r w:rsidR="002A776B" w:rsidRPr="00C63C97">
        <w:rPr>
          <w:rFonts w:asciiTheme="majorHAnsi" w:hAnsiTheme="majorHAnsi" w:cstheme="majorHAnsi"/>
          <w:sz w:val="20"/>
          <w:szCs w:val="20"/>
          <w:lang w:val="en-US"/>
        </w:rPr>
        <w:t>ure</w:t>
      </w:r>
      <w:r w:rsidRPr="00C63C97">
        <w:rPr>
          <w:rFonts w:asciiTheme="majorHAnsi" w:hAnsiTheme="majorHAnsi" w:cstheme="majorHAnsi"/>
          <w:sz w:val="20"/>
          <w:szCs w:val="20"/>
          <w:lang w:val="en-US"/>
        </w:rPr>
        <w:t xml:space="preserve"> 9</w:t>
      </w:r>
      <w:r w:rsidR="005E21E7" w:rsidRPr="00C63C97">
        <w:rPr>
          <w:rFonts w:asciiTheme="majorHAnsi" w:hAnsiTheme="majorHAnsi" w:cstheme="majorHAnsi"/>
          <w:sz w:val="20"/>
          <w:szCs w:val="20"/>
          <w:lang w:val="en-US"/>
        </w:rPr>
        <w:t xml:space="preserve">. Images of the </w:t>
      </w:r>
      <w:r w:rsidR="00035B62" w:rsidRPr="00C63C97">
        <w:rPr>
          <w:rFonts w:asciiTheme="majorHAnsi" w:hAnsiTheme="majorHAnsi" w:cstheme="majorHAnsi"/>
          <w:sz w:val="20"/>
          <w:szCs w:val="20"/>
          <w:lang w:val="en-US"/>
        </w:rPr>
        <w:t>purified biopolymer solid fractions</w:t>
      </w:r>
      <w:r w:rsidR="005E21E7" w:rsidRPr="00C63C97">
        <w:rPr>
          <w:rFonts w:asciiTheme="majorHAnsi" w:hAnsiTheme="majorHAnsi" w:cstheme="majorHAnsi"/>
          <w:sz w:val="20"/>
          <w:szCs w:val="20"/>
          <w:lang w:val="en-US"/>
        </w:rPr>
        <w:t xml:space="preserve"> A) </w:t>
      </w:r>
      <w:r w:rsidR="0020237B" w:rsidRPr="00C63C97">
        <w:rPr>
          <w:rFonts w:asciiTheme="majorHAnsi" w:hAnsiTheme="majorHAnsi" w:cstheme="majorHAnsi"/>
          <w:sz w:val="20"/>
          <w:szCs w:val="20"/>
          <w:lang w:val="en-US"/>
        </w:rPr>
        <w:t xml:space="preserve">180-Ret-30 kDa-DF </w:t>
      </w:r>
      <w:r w:rsidR="005E21E7" w:rsidRPr="00C63C97">
        <w:rPr>
          <w:rFonts w:asciiTheme="majorHAnsi" w:hAnsiTheme="majorHAnsi" w:cstheme="majorHAnsi"/>
          <w:sz w:val="20"/>
          <w:szCs w:val="20"/>
          <w:lang w:val="en-US"/>
        </w:rPr>
        <w:t xml:space="preserve">spray-dried, B) </w:t>
      </w:r>
      <w:r w:rsidR="0020237B" w:rsidRPr="00C63C97">
        <w:rPr>
          <w:rFonts w:asciiTheme="majorHAnsi" w:hAnsiTheme="majorHAnsi" w:cstheme="majorHAnsi"/>
          <w:sz w:val="20"/>
          <w:szCs w:val="20"/>
          <w:lang w:val="en-US"/>
        </w:rPr>
        <w:t xml:space="preserve">180-Ret-30 kDa-DF </w:t>
      </w:r>
      <w:r w:rsidR="005E21E7" w:rsidRPr="00C63C97">
        <w:rPr>
          <w:rFonts w:asciiTheme="majorHAnsi" w:hAnsiTheme="majorHAnsi" w:cstheme="majorHAnsi"/>
          <w:sz w:val="20"/>
          <w:szCs w:val="20"/>
          <w:lang w:val="en-US"/>
        </w:rPr>
        <w:t xml:space="preserve">freeze-dried, C) </w:t>
      </w:r>
      <w:r w:rsidR="0020237B" w:rsidRPr="00C63C97">
        <w:rPr>
          <w:rFonts w:asciiTheme="majorHAnsi" w:hAnsiTheme="majorHAnsi" w:cstheme="majorHAnsi"/>
          <w:sz w:val="20"/>
          <w:szCs w:val="20"/>
          <w:lang w:val="en-US"/>
        </w:rPr>
        <w:t xml:space="preserve">180-Ret-30 kDa-DF </w:t>
      </w:r>
      <w:r w:rsidR="005E21E7" w:rsidRPr="00C63C97">
        <w:rPr>
          <w:rFonts w:asciiTheme="majorHAnsi" w:hAnsiTheme="majorHAnsi" w:cstheme="majorHAnsi"/>
          <w:sz w:val="20"/>
          <w:szCs w:val="20"/>
          <w:lang w:val="en-US"/>
        </w:rPr>
        <w:t xml:space="preserve">freeze and spray-dried, and D) </w:t>
      </w:r>
      <w:r w:rsidR="0020237B" w:rsidRPr="00C63C97">
        <w:rPr>
          <w:rFonts w:asciiTheme="majorHAnsi" w:hAnsiTheme="majorHAnsi" w:cstheme="majorHAnsi"/>
          <w:sz w:val="20"/>
          <w:szCs w:val="20"/>
          <w:lang w:val="en-US"/>
        </w:rPr>
        <w:t xml:space="preserve">180-DF-30 kDa </w:t>
      </w:r>
      <w:r w:rsidR="005E21E7" w:rsidRPr="00C63C97">
        <w:rPr>
          <w:rFonts w:asciiTheme="majorHAnsi" w:hAnsiTheme="majorHAnsi" w:cstheme="majorHAnsi"/>
          <w:sz w:val="20"/>
          <w:szCs w:val="20"/>
          <w:lang w:val="en-US"/>
        </w:rPr>
        <w:t>freeze and spray-dried</w:t>
      </w:r>
      <w:r w:rsidR="00496B56" w:rsidRPr="00C63C97">
        <w:rPr>
          <w:rFonts w:asciiTheme="majorHAnsi" w:hAnsiTheme="majorHAnsi" w:cstheme="majorHAnsi"/>
          <w:sz w:val="20"/>
          <w:szCs w:val="20"/>
          <w:lang w:val="en-US"/>
        </w:rPr>
        <w:t>.</w:t>
      </w:r>
    </w:p>
    <w:bookmarkEnd w:id="27"/>
    <w:p w14:paraId="0ADC8694" w14:textId="30505682" w:rsidR="00F6051D" w:rsidRPr="00C63C97" w:rsidRDefault="00540A4A" w:rsidP="004E5981">
      <w:pPr>
        <w:pStyle w:val="Ttulo3"/>
        <w:spacing w:line="480" w:lineRule="auto"/>
      </w:pPr>
      <w:r w:rsidRPr="00C63C97">
        <w:t>Structural characterization</w:t>
      </w:r>
      <w:r w:rsidR="00F6051D" w:rsidRPr="00C63C97">
        <w:t xml:space="preserve"> (TGA, FTIR, SEM)</w:t>
      </w:r>
    </w:p>
    <w:p w14:paraId="5AC5465F" w14:textId="57A0CC3D" w:rsidR="0077719D" w:rsidRPr="00C63C97" w:rsidRDefault="008556A8"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Fig</w:t>
      </w:r>
      <w:r w:rsidR="005529E3" w:rsidRPr="00C63C97">
        <w:rPr>
          <w:rFonts w:asciiTheme="majorHAnsi" w:hAnsiTheme="majorHAnsi" w:cstheme="majorHAnsi"/>
          <w:color w:val="000000" w:themeColor="text1"/>
          <w:lang w:val="en-US"/>
        </w:rPr>
        <w:t>ure</w:t>
      </w:r>
      <w:r w:rsidRPr="00C63C97">
        <w:rPr>
          <w:rFonts w:asciiTheme="majorHAnsi" w:hAnsiTheme="majorHAnsi" w:cstheme="majorHAnsi"/>
          <w:color w:val="000000" w:themeColor="text1"/>
          <w:lang w:val="en-US"/>
        </w:rPr>
        <w:t xml:space="preserve"> </w:t>
      </w:r>
      <w:r w:rsidR="002D3823" w:rsidRPr="00C63C97">
        <w:rPr>
          <w:rFonts w:asciiTheme="majorHAnsi" w:hAnsiTheme="majorHAnsi" w:cstheme="majorHAnsi"/>
          <w:color w:val="000000" w:themeColor="text1"/>
          <w:lang w:val="en-US"/>
        </w:rPr>
        <w:t>A1</w:t>
      </w:r>
      <w:r w:rsidRPr="00C63C97">
        <w:rPr>
          <w:rFonts w:asciiTheme="majorHAnsi" w:hAnsiTheme="majorHAnsi" w:cstheme="majorHAnsi"/>
          <w:color w:val="000000" w:themeColor="text1"/>
          <w:lang w:val="en-US"/>
        </w:rPr>
        <w:t xml:space="preserve"> shows the first derivative of the weight loss curve</w:t>
      </w:r>
      <w:r w:rsidR="0077719D" w:rsidRPr="00C63C97">
        <w:rPr>
          <w:rFonts w:asciiTheme="majorHAnsi" w:hAnsiTheme="majorHAnsi" w:cstheme="majorHAnsi"/>
          <w:color w:val="000000" w:themeColor="text1"/>
          <w:lang w:val="en-US"/>
        </w:rPr>
        <w:t xml:space="preserve"> obtained in TGA</w:t>
      </w:r>
      <w:r w:rsidRPr="00C63C97">
        <w:rPr>
          <w:rFonts w:asciiTheme="majorHAnsi" w:hAnsiTheme="majorHAnsi" w:cstheme="majorHAnsi"/>
          <w:color w:val="000000" w:themeColor="text1"/>
          <w:lang w:val="en-US"/>
        </w:rPr>
        <w:t xml:space="preserve">. </w:t>
      </w:r>
      <w:r w:rsidR="006132BF" w:rsidRPr="00C63C97">
        <w:rPr>
          <w:rFonts w:asciiTheme="majorHAnsi" w:hAnsiTheme="majorHAnsi" w:cstheme="majorHAnsi"/>
          <w:color w:val="000000" w:themeColor="text1"/>
          <w:lang w:val="en-US"/>
        </w:rPr>
        <w:t xml:space="preserve">This first derivative shows a series of </w:t>
      </w:r>
      <w:r w:rsidRPr="00C63C97">
        <w:rPr>
          <w:rFonts w:asciiTheme="majorHAnsi" w:hAnsiTheme="majorHAnsi" w:cstheme="majorHAnsi"/>
          <w:color w:val="000000" w:themeColor="text1"/>
          <w:lang w:val="en-US"/>
        </w:rPr>
        <w:t>peaks represent</w:t>
      </w:r>
      <w:r w:rsidR="006132BF" w:rsidRPr="00C63C97">
        <w:rPr>
          <w:rFonts w:asciiTheme="majorHAnsi" w:hAnsiTheme="majorHAnsi" w:cstheme="majorHAnsi"/>
          <w:color w:val="000000" w:themeColor="text1"/>
          <w:lang w:val="en-US"/>
        </w:rPr>
        <w:t>ing</w:t>
      </w:r>
      <w:r w:rsidRPr="00C63C97">
        <w:rPr>
          <w:rFonts w:asciiTheme="majorHAnsi" w:hAnsiTheme="majorHAnsi" w:cstheme="majorHAnsi"/>
          <w:color w:val="000000" w:themeColor="text1"/>
          <w:lang w:val="en-US"/>
        </w:rPr>
        <w:t xml:space="preserve"> the greatest rates of change on the weight loss curve (inflection points). </w:t>
      </w:r>
      <w:bookmarkStart w:id="28" w:name="_Hlk93928841"/>
      <w:r w:rsidRPr="00C63C97">
        <w:rPr>
          <w:rFonts w:asciiTheme="majorHAnsi" w:hAnsiTheme="majorHAnsi" w:cstheme="majorHAnsi"/>
          <w:color w:val="000000" w:themeColor="text1"/>
          <w:lang w:val="en-US"/>
        </w:rPr>
        <w:t xml:space="preserve">The temperature corresponding to each peak </w:t>
      </w:r>
      <w:r w:rsidR="006132BF" w:rsidRPr="00C63C97">
        <w:rPr>
          <w:rFonts w:asciiTheme="majorHAnsi" w:hAnsiTheme="majorHAnsi" w:cstheme="majorHAnsi"/>
          <w:color w:val="000000" w:themeColor="text1"/>
          <w:lang w:val="en-US"/>
        </w:rPr>
        <w:t xml:space="preserve">and the different degradation regions can </w:t>
      </w:r>
      <w:r w:rsidR="00623496" w:rsidRPr="00C63C97">
        <w:rPr>
          <w:rFonts w:asciiTheme="majorHAnsi" w:hAnsiTheme="majorHAnsi" w:cstheme="majorHAnsi"/>
          <w:color w:val="000000" w:themeColor="text1"/>
          <w:lang w:val="en-US"/>
        </w:rPr>
        <w:t xml:space="preserve">therefore </w:t>
      </w:r>
      <w:r w:rsidR="006132BF" w:rsidRPr="00C63C97">
        <w:rPr>
          <w:rFonts w:asciiTheme="majorHAnsi" w:hAnsiTheme="majorHAnsi" w:cstheme="majorHAnsi"/>
          <w:color w:val="000000" w:themeColor="text1"/>
          <w:lang w:val="en-US"/>
        </w:rPr>
        <w:t>be identified.</w:t>
      </w:r>
      <w:r w:rsidR="00623496" w:rsidRPr="00C63C97">
        <w:rPr>
          <w:rFonts w:asciiTheme="majorHAnsi" w:hAnsiTheme="majorHAnsi" w:cstheme="majorHAnsi"/>
          <w:color w:val="000000" w:themeColor="text1"/>
          <w:lang w:val="en-US"/>
        </w:rPr>
        <w:t xml:space="preserve"> The peak area gives an idea of the proportion of material that degrades in that temperature range.</w:t>
      </w:r>
      <w:r w:rsidRPr="00C63C97">
        <w:rPr>
          <w:rFonts w:asciiTheme="majorHAnsi" w:hAnsiTheme="majorHAnsi" w:cstheme="majorHAnsi"/>
          <w:color w:val="000000" w:themeColor="text1"/>
          <w:lang w:val="en-US"/>
        </w:rPr>
        <w:t xml:space="preserve"> </w:t>
      </w:r>
      <w:bookmarkEnd w:id="28"/>
      <w:r w:rsidRPr="00C63C97">
        <w:rPr>
          <w:rFonts w:asciiTheme="majorHAnsi" w:hAnsiTheme="majorHAnsi" w:cstheme="majorHAnsi"/>
          <w:color w:val="000000" w:themeColor="text1"/>
          <w:lang w:val="en-US"/>
        </w:rPr>
        <w:t>Fig</w:t>
      </w:r>
      <w:r w:rsidR="005529E3" w:rsidRPr="00C63C97">
        <w:rPr>
          <w:rFonts w:asciiTheme="majorHAnsi" w:hAnsiTheme="majorHAnsi" w:cstheme="majorHAnsi"/>
          <w:color w:val="000000" w:themeColor="text1"/>
          <w:lang w:val="en-US"/>
        </w:rPr>
        <w:t>ure</w:t>
      </w:r>
      <w:r w:rsidRPr="00C63C97">
        <w:rPr>
          <w:rFonts w:asciiTheme="majorHAnsi" w:hAnsiTheme="majorHAnsi" w:cstheme="majorHAnsi"/>
          <w:color w:val="000000" w:themeColor="text1"/>
          <w:lang w:val="en-US"/>
        </w:rPr>
        <w:t xml:space="preserve"> </w:t>
      </w:r>
      <w:r w:rsidR="002D3823" w:rsidRPr="00C63C97">
        <w:rPr>
          <w:rFonts w:asciiTheme="majorHAnsi" w:hAnsiTheme="majorHAnsi" w:cstheme="majorHAnsi"/>
          <w:color w:val="000000" w:themeColor="text1"/>
          <w:lang w:val="en-US"/>
        </w:rPr>
        <w:t>A1.A</w:t>
      </w:r>
      <w:r w:rsidRPr="00C63C97">
        <w:rPr>
          <w:rFonts w:asciiTheme="majorHAnsi" w:hAnsiTheme="majorHAnsi" w:cstheme="majorHAnsi"/>
          <w:color w:val="000000" w:themeColor="text1"/>
          <w:lang w:val="en-US"/>
        </w:rPr>
        <w:t xml:space="preserve"> </w:t>
      </w:r>
      <w:r w:rsidR="00830A07" w:rsidRPr="00C63C97">
        <w:rPr>
          <w:rFonts w:asciiTheme="majorHAnsi" w:hAnsiTheme="majorHAnsi" w:cstheme="majorHAnsi"/>
          <w:color w:val="000000" w:themeColor="text1"/>
          <w:lang w:val="en-US"/>
        </w:rPr>
        <w:t>shows</w:t>
      </w:r>
      <w:r w:rsidRPr="00C63C97">
        <w:rPr>
          <w:rFonts w:asciiTheme="majorHAnsi" w:hAnsiTheme="majorHAnsi" w:cstheme="majorHAnsi"/>
          <w:color w:val="000000" w:themeColor="text1"/>
          <w:lang w:val="en-US"/>
        </w:rPr>
        <w:t xml:space="preserve"> the two products obtained from 140-Feed: 140-Ret-30 kDa-DF and 140-Perm-30 kDa, while</w:t>
      </w:r>
      <w:r w:rsidR="00830A07" w:rsidRPr="00C63C97">
        <w:rPr>
          <w:rFonts w:asciiTheme="majorHAnsi" w:hAnsiTheme="majorHAnsi" w:cstheme="majorHAnsi"/>
          <w:color w:val="000000" w:themeColor="text1"/>
          <w:lang w:val="en-US"/>
        </w:rPr>
        <w:t xml:space="preserve"> Fig</w:t>
      </w:r>
      <w:r w:rsidR="005529E3" w:rsidRPr="00C63C97">
        <w:rPr>
          <w:rFonts w:asciiTheme="majorHAnsi" w:hAnsiTheme="majorHAnsi" w:cstheme="majorHAnsi"/>
          <w:color w:val="000000" w:themeColor="text1"/>
          <w:lang w:val="en-US"/>
        </w:rPr>
        <w:t>ure</w:t>
      </w:r>
      <w:r w:rsidR="00830A07" w:rsidRPr="00C63C97">
        <w:rPr>
          <w:rFonts w:asciiTheme="majorHAnsi" w:hAnsiTheme="majorHAnsi" w:cstheme="majorHAnsi"/>
          <w:color w:val="000000" w:themeColor="text1"/>
          <w:lang w:val="en-US"/>
        </w:rPr>
        <w:t xml:space="preserve"> </w:t>
      </w:r>
      <w:r w:rsidR="002D3823" w:rsidRPr="00C63C97">
        <w:rPr>
          <w:rFonts w:asciiTheme="majorHAnsi" w:hAnsiTheme="majorHAnsi" w:cstheme="majorHAnsi"/>
          <w:color w:val="000000" w:themeColor="text1"/>
          <w:lang w:val="en-US"/>
        </w:rPr>
        <w:t>A1.B</w:t>
      </w:r>
      <w:r w:rsidR="00830A07" w:rsidRPr="00C63C97">
        <w:rPr>
          <w:rFonts w:asciiTheme="majorHAnsi" w:hAnsiTheme="majorHAnsi" w:cstheme="majorHAnsi"/>
          <w:color w:val="000000" w:themeColor="text1"/>
          <w:lang w:val="en-US"/>
        </w:rPr>
        <w:t xml:space="preserve"> shows the products from 180-Feed: 180-Ret-30 kDa-DDF, 180-</w:t>
      </w:r>
      <w:r w:rsidR="002D3823" w:rsidRPr="00C63C97">
        <w:rPr>
          <w:rFonts w:asciiTheme="majorHAnsi" w:hAnsiTheme="majorHAnsi" w:cstheme="majorHAnsi"/>
          <w:color w:val="000000" w:themeColor="text1"/>
          <w:lang w:val="en-US"/>
        </w:rPr>
        <w:t>DF</w:t>
      </w:r>
      <w:r w:rsidR="00830A07" w:rsidRPr="00C63C97">
        <w:rPr>
          <w:rFonts w:asciiTheme="majorHAnsi" w:hAnsiTheme="majorHAnsi" w:cstheme="majorHAnsi"/>
          <w:color w:val="000000" w:themeColor="text1"/>
          <w:lang w:val="en-US"/>
        </w:rPr>
        <w:t xml:space="preserve">-30 kDa, and 180-Ret-1 kDa-DF. </w:t>
      </w:r>
      <w:r w:rsidR="004C0642" w:rsidRPr="00C63C97">
        <w:rPr>
          <w:rFonts w:asciiTheme="majorHAnsi" w:hAnsiTheme="majorHAnsi" w:cstheme="majorHAnsi"/>
          <w:color w:val="000000" w:themeColor="text1"/>
          <w:lang w:val="en-US"/>
        </w:rPr>
        <w:t xml:space="preserve">The analysis was applied to spray-dried samples. Three peaks can be seen in the curves </w:t>
      </w:r>
      <w:r w:rsidR="001F0A23" w:rsidRPr="00C63C97">
        <w:rPr>
          <w:rFonts w:asciiTheme="majorHAnsi" w:hAnsiTheme="majorHAnsi" w:cstheme="majorHAnsi"/>
          <w:color w:val="000000" w:themeColor="text1"/>
          <w:lang w:val="en-US"/>
        </w:rPr>
        <w:t xml:space="preserve">of the purified products obtained </w:t>
      </w:r>
      <w:r w:rsidR="002D3823" w:rsidRPr="00C63C97">
        <w:rPr>
          <w:rFonts w:asciiTheme="majorHAnsi" w:hAnsiTheme="majorHAnsi" w:cstheme="majorHAnsi"/>
          <w:color w:val="000000" w:themeColor="text1"/>
          <w:lang w:val="en-US"/>
        </w:rPr>
        <w:t>from 140-Feed</w:t>
      </w:r>
      <w:r w:rsidR="004C0642" w:rsidRPr="00C63C97">
        <w:rPr>
          <w:rFonts w:asciiTheme="majorHAnsi" w:hAnsiTheme="majorHAnsi" w:cstheme="majorHAnsi"/>
          <w:color w:val="000000" w:themeColor="text1"/>
          <w:lang w:val="en-US"/>
        </w:rPr>
        <w:t xml:space="preserve">. The first </w:t>
      </w:r>
      <w:r w:rsidR="001F0A23" w:rsidRPr="00C63C97">
        <w:rPr>
          <w:rFonts w:asciiTheme="majorHAnsi" w:hAnsiTheme="majorHAnsi" w:cstheme="majorHAnsi"/>
          <w:color w:val="000000" w:themeColor="text1"/>
          <w:lang w:val="en-US"/>
        </w:rPr>
        <w:t>peak</w:t>
      </w:r>
      <w:r w:rsidR="004C0642" w:rsidRPr="00C63C97">
        <w:rPr>
          <w:rFonts w:asciiTheme="majorHAnsi" w:hAnsiTheme="majorHAnsi" w:cstheme="majorHAnsi"/>
          <w:color w:val="000000" w:themeColor="text1"/>
          <w:lang w:val="en-US"/>
        </w:rPr>
        <w:t xml:space="preserve"> is present in both products, corresponds to the temperature range 50 – 140 </w:t>
      </w:r>
      <w:r w:rsidR="005061B3" w:rsidRPr="00C63C97">
        <w:rPr>
          <w:rFonts w:ascii="Calibri" w:hAnsi="Calibri" w:cs="Calibri"/>
          <w:lang w:val="en-US"/>
        </w:rPr>
        <w:t>°</w:t>
      </w:r>
      <w:r w:rsidR="004C0642" w:rsidRPr="00C63C97">
        <w:rPr>
          <w:rFonts w:asciiTheme="majorHAnsi" w:hAnsiTheme="majorHAnsi" w:cstheme="majorHAnsi"/>
          <w:color w:val="000000" w:themeColor="text1"/>
          <w:lang w:val="en-US"/>
        </w:rPr>
        <w:t xml:space="preserve">C and represents the evaporation of the water present in the sample. The </w:t>
      </w:r>
      <w:r w:rsidR="004C0642" w:rsidRPr="00C63C97">
        <w:rPr>
          <w:rFonts w:asciiTheme="majorHAnsi" w:hAnsiTheme="majorHAnsi" w:cstheme="majorHAnsi"/>
          <w:color w:val="000000" w:themeColor="text1"/>
          <w:lang w:val="en-US"/>
        </w:rPr>
        <w:lastRenderedPageBreak/>
        <w:t xml:space="preserve">humidity was 6.60 % for 140-Ret-30 kDa-DF and 5.00 % for 140-Perm 30 kDa. The next degradation peak was present only in 140-Perm-30 kDa, in the range 140 – 250 </w:t>
      </w:r>
      <w:r w:rsidR="005061B3" w:rsidRPr="00C63C97">
        <w:rPr>
          <w:rFonts w:ascii="Calibri" w:hAnsi="Calibri" w:cs="Calibri"/>
          <w:lang w:val="en-US"/>
        </w:rPr>
        <w:t>°</w:t>
      </w:r>
      <w:r w:rsidR="004C0642" w:rsidRPr="00C63C97">
        <w:rPr>
          <w:rFonts w:asciiTheme="majorHAnsi" w:hAnsiTheme="majorHAnsi" w:cstheme="majorHAnsi"/>
          <w:color w:val="000000" w:themeColor="text1"/>
          <w:lang w:val="en-US"/>
        </w:rPr>
        <w:t>C</w:t>
      </w:r>
      <w:r w:rsidR="00651D67" w:rsidRPr="00C63C97">
        <w:rPr>
          <w:rFonts w:asciiTheme="majorHAnsi" w:hAnsiTheme="majorHAnsi" w:cstheme="majorHAnsi"/>
          <w:color w:val="000000" w:themeColor="text1"/>
          <w:lang w:val="en-US"/>
        </w:rPr>
        <w:t>,</w:t>
      </w:r>
      <w:r w:rsidR="004C0642" w:rsidRPr="00C63C97">
        <w:rPr>
          <w:rFonts w:asciiTheme="majorHAnsi" w:hAnsiTheme="majorHAnsi" w:cstheme="majorHAnsi"/>
          <w:color w:val="000000" w:themeColor="text1"/>
          <w:lang w:val="en-US"/>
        </w:rPr>
        <w:t xml:space="preserve"> where 30.77 % of the sample was degraded. </w:t>
      </w:r>
      <w:r w:rsidR="00651D67" w:rsidRPr="00C63C97">
        <w:rPr>
          <w:rFonts w:asciiTheme="majorHAnsi" w:hAnsiTheme="majorHAnsi" w:cstheme="majorHAnsi"/>
          <w:color w:val="000000" w:themeColor="text1"/>
          <w:lang w:val="en-US"/>
        </w:rPr>
        <w:t xml:space="preserve">This region represents hemicelluloses and pectins more easily degradable due to their lower molecular weight. </w:t>
      </w:r>
      <w:r w:rsidR="004C0642" w:rsidRPr="00C63C97">
        <w:rPr>
          <w:rFonts w:asciiTheme="majorHAnsi" w:hAnsiTheme="majorHAnsi" w:cstheme="majorHAnsi"/>
          <w:color w:val="000000" w:themeColor="text1"/>
          <w:lang w:val="en-US"/>
        </w:rPr>
        <w:t xml:space="preserve">The last degradation </w:t>
      </w:r>
      <w:r w:rsidR="00651D67" w:rsidRPr="00C63C97">
        <w:rPr>
          <w:rFonts w:asciiTheme="majorHAnsi" w:hAnsiTheme="majorHAnsi" w:cstheme="majorHAnsi"/>
          <w:color w:val="000000" w:themeColor="text1"/>
          <w:lang w:val="en-US"/>
        </w:rPr>
        <w:t>region</w:t>
      </w:r>
      <w:r w:rsidR="004C0642" w:rsidRPr="00C63C97">
        <w:rPr>
          <w:rFonts w:asciiTheme="majorHAnsi" w:hAnsiTheme="majorHAnsi" w:cstheme="majorHAnsi"/>
          <w:color w:val="000000" w:themeColor="text1"/>
          <w:lang w:val="en-US"/>
        </w:rPr>
        <w:t xml:space="preserve"> </w:t>
      </w:r>
      <w:r w:rsidR="00651D67" w:rsidRPr="00C63C97">
        <w:rPr>
          <w:rFonts w:asciiTheme="majorHAnsi" w:hAnsiTheme="majorHAnsi" w:cstheme="majorHAnsi"/>
          <w:color w:val="000000" w:themeColor="text1"/>
          <w:lang w:val="en-US"/>
        </w:rPr>
        <w:t>occurs mainly at 2</w:t>
      </w:r>
      <w:r w:rsidR="003159EA" w:rsidRPr="00C63C97">
        <w:rPr>
          <w:rFonts w:asciiTheme="majorHAnsi" w:hAnsiTheme="majorHAnsi" w:cstheme="majorHAnsi"/>
          <w:color w:val="000000" w:themeColor="text1"/>
          <w:lang w:val="en-US"/>
        </w:rPr>
        <w:t>8</w:t>
      </w:r>
      <w:r w:rsidR="00651D67" w:rsidRPr="00C63C97">
        <w:rPr>
          <w:rFonts w:asciiTheme="majorHAnsi" w:hAnsiTheme="majorHAnsi" w:cstheme="majorHAnsi"/>
          <w:color w:val="000000" w:themeColor="text1"/>
          <w:lang w:val="en-US"/>
        </w:rPr>
        <w:t xml:space="preserve">0 </w:t>
      </w:r>
      <w:r w:rsidR="00651D67" w:rsidRPr="00C63C97">
        <w:rPr>
          <w:rFonts w:ascii="Calibri" w:hAnsi="Calibri" w:cs="Calibri"/>
          <w:color w:val="000000" w:themeColor="text1"/>
          <w:lang w:val="en-US"/>
        </w:rPr>
        <w:t>°</w:t>
      </w:r>
      <w:r w:rsidR="00651D67" w:rsidRPr="00C63C97">
        <w:rPr>
          <w:rFonts w:asciiTheme="majorHAnsi" w:hAnsiTheme="majorHAnsi" w:cstheme="majorHAnsi"/>
          <w:color w:val="000000" w:themeColor="text1"/>
          <w:lang w:val="en-US"/>
        </w:rPr>
        <w:t xml:space="preserve">C and it was present </w:t>
      </w:r>
      <w:r w:rsidR="004C0642" w:rsidRPr="00C63C97">
        <w:rPr>
          <w:rFonts w:asciiTheme="majorHAnsi" w:hAnsiTheme="majorHAnsi" w:cstheme="majorHAnsi"/>
          <w:color w:val="000000" w:themeColor="text1"/>
          <w:lang w:val="en-US"/>
        </w:rPr>
        <w:t xml:space="preserve">in 140-Ret-30 kDa-DF </w:t>
      </w:r>
      <w:r w:rsidR="00651D67" w:rsidRPr="00C63C97">
        <w:rPr>
          <w:rFonts w:asciiTheme="majorHAnsi" w:hAnsiTheme="majorHAnsi" w:cstheme="majorHAnsi"/>
          <w:color w:val="000000" w:themeColor="text1"/>
          <w:lang w:val="en-US"/>
        </w:rPr>
        <w:t>representing</w:t>
      </w:r>
      <w:r w:rsidR="004C0642" w:rsidRPr="00C63C97">
        <w:rPr>
          <w:rFonts w:asciiTheme="majorHAnsi" w:hAnsiTheme="majorHAnsi" w:cstheme="majorHAnsi"/>
          <w:color w:val="000000" w:themeColor="text1"/>
          <w:lang w:val="en-US"/>
        </w:rPr>
        <w:t xml:space="preserve"> 76.45 % of the sample while in 140-Perm-30 kDa it represent</w:t>
      </w:r>
      <w:r w:rsidR="00651D67" w:rsidRPr="00C63C97">
        <w:rPr>
          <w:rFonts w:asciiTheme="majorHAnsi" w:hAnsiTheme="majorHAnsi" w:cstheme="majorHAnsi"/>
          <w:color w:val="000000" w:themeColor="text1"/>
          <w:lang w:val="en-US"/>
        </w:rPr>
        <w:t>ed</w:t>
      </w:r>
      <w:r w:rsidR="004C0642" w:rsidRPr="00C63C97">
        <w:rPr>
          <w:rFonts w:asciiTheme="majorHAnsi" w:hAnsiTheme="majorHAnsi" w:cstheme="majorHAnsi"/>
          <w:color w:val="000000" w:themeColor="text1"/>
          <w:lang w:val="en-US"/>
        </w:rPr>
        <w:t xml:space="preserve"> 41.77 %</w:t>
      </w:r>
      <w:r w:rsidR="00651D67" w:rsidRPr="00C63C97">
        <w:rPr>
          <w:rFonts w:asciiTheme="majorHAnsi" w:hAnsiTheme="majorHAnsi" w:cstheme="majorHAnsi"/>
          <w:color w:val="000000" w:themeColor="text1"/>
          <w:lang w:val="en-US"/>
        </w:rPr>
        <w:t xml:space="preserve"> of the sam</w:t>
      </w:r>
      <w:r w:rsidR="003159EA" w:rsidRPr="00C63C97">
        <w:rPr>
          <w:rFonts w:asciiTheme="majorHAnsi" w:hAnsiTheme="majorHAnsi" w:cstheme="majorHAnsi"/>
          <w:color w:val="000000" w:themeColor="text1"/>
          <w:lang w:val="en-US"/>
        </w:rPr>
        <w:t>p</w:t>
      </w:r>
      <w:r w:rsidR="00651D67" w:rsidRPr="00C63C97">
        <w:rPr>
          <w:rFonts w:asciiTheme="majorHAnsi" w:hAnsiTheme="majorHAnsi" w:cstheme="majorHAnsi"/>
          <w:color w:val="000000" w:themeColor="text1"/>
          <w:lang w:val="en-US"/>
        </w:rPr>
        <w:t>le</w:t>
      </w:r>
      <w:r w:rsidR="004C0642" w:rsidRPr="00C63C97">
        <w:rPr>
          <w:rFonts w:asciiTheme="majorHAnsi" w:hAnsiTheme="majorHAnsi" w:cstheme="majorHAnsi"/>
          <w:color w:val="000000" w:themeColor="text1"/>
          <w:lang w:val="en-US"/>
        </w:rPr>
        <w:t xml:space="preserve">. As demonstrated in </w:t>
      </w:r>
      <w:r w:rsidR="00F8417A" w:rsidRPr="00C63C97">
        <w:rPr>
          <w:rFonts w:asciiTheme="majorHAnsi" w:hAnsiTheme="majorHAnsi" w:cstheme="majorHAnsi"/>
          <w:color w:val="000000" w:themeColor="text1"/>
          <w:lang w:val="en-US"/>
        </w:rPr>
        <w:t>our</w:t>
      </w:r>
      <w:r w:rsidR="004C0642" w:rsidRPr="00C63C97">
        <w:rPr>
          <w:rFonts w:asciiTheme="majorHAnsi" w:hAnsiTheme="majorHAnsi" w:cstheme="majorHAnsi"/>
          <w:color w:val="000000" w:themeColor="text1"/>
          <w:lang w:val="en-US"/>
        </w:rPr>
        <w:t xml:space="preserve"> previous work </w:t>
      </w:r>
      <w:r w:rsidR="002D3823"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DOI":"10.1016/j.jclepro.2021.128923","ISSN":"09596526","author":[{"dropping-particle":"","family":"Ramos-Andrés","given":"Marta","non-dropping-particle":"","parse-names":false,"suffix":""},{"dropping-particle":"","family":"Aguilera-Torre","given":"Beatriz","non-dropping-particle":"","parse-names":false,"suffix":""},{"dropping-particle":"","family":"García-Serna","given":"Juan","non-dropping-particle":"","parse-names":false,"suffix":""}],"container-title":"Journal of Cleaner Production","id":"ITEM-1","issued":{"date-parts":[["2021"]]},"page":"128923","title":"Production of purified hemicellulose-pectin fractions of different molecular weight from discarded carrots by hydrothermal treatment followed by multistep ultrafiltration/diafiltration","type":"article-journal","volume":"321"},"uris":["http://www.mendeley.com/documents/?uuid=4244e7b6-fa8d-4066-a924-0594a5e437f9","http://www.mendeley.com/documents/?uuid=150fc75b-cea4-47e6-b38b-6ed76927357e"]}],"mendeley":{"formattedCitation":"[9]","plainTextFormattedCitation":"[9]","previouslyFormattedCitation":"[9]"},"properties":{"noteIndex":0},"schema":"https://github.com/citation-style-language/schema/raw/master/csl-citation.json"}</w:instrText>
      </w:r>
      <w:r w:rsidR="002D3823"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[9]</w:t>
      </w:r>
      <w:r w:rsidR="002D3823" w:rsidRPr="00C63C97">
        <w:rPr>
          <w:rFonts w:asciiTheme="majorHAnsi" w:hAnsiTheme="majorHAnsi" w:cstheme="majorHAnsi"/>
          <w:color w:val="000000" w:themeColor="text1"/>
          <w:lang w:val="en-US"/>
        </w:rPr>
        <w:fldChar w:fldCharType="end"/>
      </w:r>
      <w:r w:rsidR="004C0642" w:rsidRPr="00C63C97">
        <w:rPr>
          <w:rFonts w:asciiTheme="majorHAnsi" w:hAnsiTheme="majorHAnsi" w:cstheme="majorHAnsi"/>
          <w:color w:val="000000" w:themeColor="text1"/>
          <w:lang w:val="en-US"/>
        </w:rPr>
        <w:t xml:space="preserve">, there are two types of hemicelluloses/pectins, and the more easily degradable ones are present only in the intermediate molecular weight </w:t>
      </w:r>
      <w:r w:rsidR="00651D67" w:rsidRPr="00C63C97">
        <w:rPr>
          <w:rFonts w:asciiTheme="majorHAnsi" w:hAnsiTheme="majorHAnsi" w:cstheme="majorHAnsi"/>
          <w:color w:val="000000" w:themeColor="text1"/>
          <w:lang w:val="en-US"/>
        </w:rPr>
        <w:t>product</w:t>
      </w:r>
      <w:r w:rsidR="004C0642" w:rsidRPr="00C63C97">
        <w:rPr>
          <w:rFonts w:asciiTheme="majorHAnsi" w:hAnsiTheme="majorHAnsi" w:cstheme="majorHAnsi"/>
          <w:color w:val="000000" w:themeColor="text1"/>
          <w:lang w:val="en-US"/>
        </w:rPr>
        <w:t xml:space="preserve">. The others </w:t>
      </w:r>
      <w:r w:rsidR="00651D67" w:rsidRPr="00C63C97">
        <w:rPr>
          <w:rFonts w:asciiTheme="majorHAnsi" w:hAnsiTheme="majorHAnsi" w:cstheme="majorHAnsi"/>
          <w:color w:val="000000" w:themeColor="text1"/>
          <w:lang w:val="en-US"/>
        </w:rPr>
        <w:t xml:space="preserve">(last peak) </w:t>
      </w:r>
      <w:r w:rsidR="004C0642" w:rsidRPr="00C63C97">
        <w:rPr>
          <w:rFonts w:asciiTheme="majorHAnsi" w:hAnsiTheme="majorHAnsi" w:cstheme="majorHAnsi"/>
          <w:color w:val="000000" w:themeColor="text1"/>
          <w:lang w:val="en-US"/>
        </w:rPr>
        <w:t>are more resistant to degradation an</w:t>
      </w:r>
      <w:r w:rsidR="00651D67" w:rsidRPr="00C63C97">
        <w:rPr>
          <w:rFonts w:asciiTheme="majorHAnsi" w:hAnsiTheme="majorHAnsi" w:cstheme="majorHAnsi"/>
          <w:color w:val="000000" w:themeColor="text1"/>
          <w:lang w:val="en-US"/>
        </w:rPr>
        <w:t>d</w:t>
      </w:r>
      <w:r w:rsidR="004C0642" w:rsidRPr="00C63C97">
        <w:rPr>
          <w:rFonts w:asciiTheme="majorHAnsi" w:hAnsiTheme="majorHAnsi" w:cstheme="majorHAnsi"/>
          <w:color w:val="000000" w:themeColor="text1"/>
          <w:lang w:val="en-US"/>
        </w:rPr>
        <w:t xml:space="preserve"> are present in the highest molecular weight product and to a lesser extent in the intermediate molecular weight product. </w:t>
      </w:r>
    </w:p>
    <w:p w14:paraId="6DA5B426" w14:textId="0F967E9E" w:rsidR="008556A8" w:rsidRPr="00C63C97" w:rsidRDefault="005529E3"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As can be seen in Figure A1.B</w:t>
      </w:r>
      <w:r w:rsidR="004C0642" w:rsidRPr="00C63C97">
        <w:rPr>
          <w:rFonts w:asciiTheme="majorHAnsi" w:hAnsiTheme="majorHAnsi" w:cstheme="majorHAnsi"/>
          <w:color w:val="000000" w:themeColor="text1"/>
          <w:lang w:val="en-US"/>
        </w:rPr>
        <w:t xml:space="preserve"> the three products from 180-Feed</w:t>
      </w:r>
      <w:r w:rsidRPr="00C63C97">
        <w:rPr>
          <w:rFonts w:asciiTheme="majorHAnsi" w:hAnsiTheme="majorHAnsi" w:cstheme="majorHAnsi"/>
          <w:color w:val="000000" w:themeColor="text1"/>
          <w:lang w:val="en-US"/>
        </w:rPr>
        <w:t xml:space="preserve"> </w:t>
      </w:r>
      <w:r w:rsidR="004C0642" w:rsidRPr="00C63C97">
        <w:rPr>
          <w:rFonts w:asciiTheme="majorHAnsi" w:hAnsiTheme="majorHAnsi" w:cstheme="majorHAnsi"/>
          <w:color w:val="000000" w:themeColor="text1"/>
          <w:lang w:val="en-US"/>
        </w:rPr>
        <w:t>showed the peak corresponding to moisture removal with percentages of 7.50</w:t>
      </w:r>
      <w:r w:rsidR="002A776B" w:rsidRPr="00C63C97">
        <w:rPr>
          <w:rFonts w:asciiTheme="majorHAnsi" w:hAnsiTheme="majorHAnsi" w:cstheme="majorHAnsi"/>
          <w:color w:val="000000" w:themeColor="text1"/>
          <w:lang w:val="en-US"/>
        </w:rPr>
        <w:t xml:space="preserve"> %</w:t>
      </w:r>
      <w:r w:rsidR="004C0642" w:rsidRPr="00C63C97">
        <w:rPr>
          <w:rFonts w:asciiTheme="majorHAnsi" w:hAnsiTheme="majorHAnsi" w:cstheme="majorHAnsi"/>
          <w:color w:val="000000" w:themeColor="text1"/>
          <w:lang w:val="en-US"/>
        </w:rPr>
        <w:t xml:space="preserve"> (180-Ret-30 kDa-DF), 3.50</w:t>
      </w:r>
      <w:r w:rsidR="002A776B" w:rsidRPr="00C63C97">
        <w:rPr>
          <w:rFonts w:asciiTheme="majorHAnsi" w:hAnsiTheme="majorHAnsi" w:cstheme="majorHAnsi"/>
          <w:color w:val="000000" w:themeColor="text1"/>
          <w:lang w:val="en-US"/>
        </w:rPr>
        <w:t xml:space="preserve"> %</w:t>
      </w:r>
      <w:r w:rsidR="004C0642" w:rsidRPr="00C63C97">
        <w:rPr>
          <w:rFonts w:asciiTheme="majorHAnsi" w:hAnsiTheme="majorHAnsi" w:cstheme="majorHAnsi"/>
          <w:color w:val="000000" w:themeColor="text1"/>
          <w:lang w:val="en-US"/>
        </w:rPr>
        <w:t xml:space="preserve"> (180-</w:t>
      </w:r>
      <w:r w:rsidR="002D3823" w:rsidRPr="00C63C97">
        <w:rPr>
          <w:rFonts w:asciiTheme="majorHAnsi" w:hAnsiTheme="majorHAnsi" w:cstheme="majorHAnsi"/>
          <w:color w:val="000000" w:themeColor="text1"/>
          <w:lang w:val="en-US"/>
        </w:rPr>
        <w:t>DF</w:t>
      </w:r>
      <w:r w:rsidR="004C0642" w:rsidRPr="00C63C97">
        <w:rPr>
          <w:rFonts w:asciiTheme="majorHAnsi" w:hAnsiTheme="majorHAnsi" w:cstheme="majorHAnsi"/>
          <w:color w:val="000000" w:themeColor="text1"/>
          <w:lang w:val="en-US"/>
        </w:rPr>
        <w:t xml:space="preserve">-30 kDa), and 4.16 % (180-Ret-1 kDa-DF). The next peak, corresponding to more easily degradable hemicellulose/pectins, was present in all products including the one with the highest molecular weight. This may be due to the higher autohydrolysis effect that occurred in the 180 </w:t>
      </w:r>
      <w:r w:rsidR="005061B3" w:rsidRPr="00C63C97">
        <w:rPr>
          <w:rFonts w:ascii="Calibri" w:hAnsi="Calibri" w:cs="Calibri"/>
          <w:lang w:val="en-US"/>
        </w:rPr>
        <w:t>°</w:t>
      </w:r>
      <w:r w:rsidR="004C0642" w:rsidRPr="00C63C97">
        <w:rPr>
          <w:rFonts w:asciiTheme="majorHAnsi" w:hAnsiTheme="majorHAnsi" w:cstheme="majorHAnsi"/>
          <w:color w:val="000000" w:themeColor="text1"/>
          <w:lang w:val="en-US"/>
        </w:rPr>
        <w:t xml:space="preserve">C extraction compared to the 140 </w:t>
      </w:r>
      <w:r w:rsidR="005061B3" w:rsidRPr="00C63C97">
        <w:rPr>
          <w:rFonts w:ascii="Calibri" w:hAnsi="Calibri" w:cs="Calibri"/>
          <w:lang w:val="en-US"/>
        </w:rPr>
        <w:t>°</w:t>
      </w:r>
      <w:r w:rsidR="004C0642" w:rsidRPr="00C63C97">
        <w:rPr>
          <w:rFonts w:asciiTheme="majorHAnsi" w:hAnsiTheme="majorHAnsi" w:cstheme="majorHAnsi"/>
          <w:color w:val="000000" w:themeColor="text1"/>
          <w:lang w:val="en-US"/>
        </w:rPr>
        <w:t xml:space="preserve">C extraction. The percentages of this group of hemicelluloses/pectins were 12.76 % for </w:t>
      </w:r>
      <w:r w:rsidR="003159EA" w:rsidRPr="00C63C97">
        <w:rPr>
          <w:rFonts w:asciiTheme="majorHAnsi" w:hAnsiTheme="majorHAnsi" w:cstheme="majorHAnsi"/>
          <w:color w:val="000000" w:themeColor="text1"/>
          <w:lang w:val="en-US"/>
        </w:rPr>
        <w:t>180-Ret-30 kDa-DF (high molecular weight)</w:t>
      </w:r>
      <w:r w:rsidR="004C0642" w:rsidRPr="00C63C97">
        <w:rPr>
          <w:rFonts w:asciiTheme="majorHAnsi" w:hAnsiTheme="majorHAnsi" w:cstheme="majorHAnsi"/>
          <w:color w:val="000000" w:themeColor="text1"/>
          <w:lang w:val="en-US"/>
        </w:rPr>
        <w:t xml:space="preserve">, 69.61 % for </w:t>
      </w:r>
      <w:r w:rsidR="003159EA" w:rsidRPr="00C63C97">
        <w:rPr>
          <w:rFonts w:asciiTheme="majorHAnsi" w:hAnsiTheme="majorHAnsi" w:cstheme="majorHAnsi"/>
          <w:color w:val="000000" w:themeColor="text1"/>
          <w:lang w:val="en-US"/>
        </w:rPr>
        <w:t>180-DF-30 kDa (intermediate molecular weight)</w:t>
      </w:r>
      <w:r w:rsidR="004C0642" w:rsidRPr="00C63C97">
        <w:rPr>
          <w:rFonts w:asciiTheme="majorHAnsi" w:hAnsiTheme="majorHAnsi" w:cstheme="majorHAnsi"/>
          <w:color w:val="000000" w:themeColor="text1"/>
          <w:lang w:val="en-US"/>
        </w:rPr>
        <w:t>, and 66.22 % for</w:t>
      </w:r>
      <w:r w:rsidR="003159EA" w:rsidRPr="00C63C97">
        <w:rPr>
          <w:rFonts w:asciiTheme="majorHAnsi" w:hAnsiTheme="majorHAnsi" w:cstheme="majorHAnsi"/>
          <w:color w:val="000000" w:themeColor="text1"/>
          <w:lang w:val="en-US"/>
        </w:rPr>
        <w:t xml:space="preserve"> 180-Ret-1 kDa-DF</w:t>
      </w:r>
      <w:r w:rsidR="004C0642" w:rsidRPr="00C63C97">
        <w:rPr>
          <w:rFonts w:asciiTheme="majorHAnsi" w:hAnsiTheme="majorHAnsi" w:cstheme="majorHAnsi"/>
          <w:color w:val="000000" w:themeColor="text1"/>
          <w:lang w:val="en-US"/>
        </w:rPr>
        <w:t xml:space="preserve"> </w:t>
      </w:r>
      <w:r w:rsidR="003159EA" w:rsidRPr="00C63C97">
        <w:rPr>
          <w:rFonts w:asciiTheme="majorHAnsi" w:hAnsiTheme="majorHAnsi" w:cstheme="majorHAnsi"/>
          <w:color w:val="000000" w:themeColor="text1"/>
          <w:lang w:val="en-US"/>
        </w:rPr>
        <w:t>(l</w:t>
      </w:r>
      <w:r w:rsidR="004C0642" w:rsidRPr="00C63C97">
        <w:rPr>
          <w:rFonts w:asciiTheme="majorHAnsi" w:hAnsiTheme="majorHAnsi" w:cstheme="majorHAnsi"/>
          <w:color w:val="000000" w:themeColor="text1"/>
          <w:lang w:val="en-US"/>
        </w:rPr>
        <w:t>owest molecular weight</w:t>
      </w:r>
      <w:r w:rsidR="003159EA" w:rsidRPr="00C63C97">
        <w:rPr>
          <w:rFonts w:asciiTheme="majorHAnsi" w:hAnsiTheme="majorHAnsi" w:cstheme="majorHAnsi"/>
          <w:color w:val="000000" w:themeColor="text1"/>
          <w:lang w:val="en-US"/>
        </w:rPr>
        <w:t>)</w:t>
      </w:r>
      <w:r w:rsidR="004C0642" w:rsidRPr="00C63C97">
        <w:rPr>
          <w:rFonts w:asciiTheme="majorHAnsi" w:hAnsiTheme="majorHAnsi" w:cstheme="majorHAnsi"/>
          <w:color w:val="000000" w:themeColor="text1"/>
          <w:lang w:val="en-US"/>
        </w:rPr>
        <w:t>. The last degradation peak</w:t>
      </w:r>
      <w:r w:rsidR="003159EA" w:rsidRPr="00C63C97">
        <w:rPr>
          <w:rFonts w:asciiTheme="majorHAnsi" w:hAnsiTheme="majorHAnsi" w:cstheme="majorHAnsi"/>
          <w:color w:val="000000" w:themeColor="text1"/>
          <w:lang w:val="en-US"/>
        </w:rPr>
        <w:t xml:space="preserve"> (280 </w:t>
      </w:r>
      <w:r w:rsidR="003159EA" w:rsidRPr="00C63C97">
        <w:rPr>
          <w:rFonts w:ascii="Calibri" w:hAnsi="Calibri" w:cs="Calibri"/>
          <w:color w:val="000000" w:themeColor="text1"/>
          <w:lang w:val="en-US"/>
        </w:rPr>
        <w:t>°</w:t>
      </w:r>
      <w:r w:rsidR="003159EA" w:rsidRPr="00C63C97">
        <w:rPr>
          <w:rFonts w:asciiTheme="majorHAnsi" w:hAnsiTheme="majorHAnsi" w:cstheme="majorHAnsi"/>
          <w:color w:val="000000" w:themeColor="text1"/>
          <w:lang w:val="en-US"/>
        </w:rPr>
        <w:t>C)</w:t>
      </w:r>
      <w:r w:rsidR="004C0642" w:rsidRPr="00C63C97">
        <w:rPr>
          <w:rFonts w:asciiTheme="majorHAnsi" w:hAnsiTheme="majorHAnsi" w:cstheme="majorHAnsi"/>
          <w:color w:val="000000" w:themeColor="text1"/>
          <w:lang w:val="en-US"/>
        </w:rPr>
        <w:t xml:space="preserve">, associated with more resistant hemicelluloses/pectins, was </w:t>
      </w:r>
      <w:r w:rsidR="00FC42F6" w:rsidRPr="00C63C97">
        <w:rPr>
          <w:rFonts w:asciiTheme="majorHAnsi" w:hAnsiTheme="majorHAnsi" w:cstheme="majorHAnsi"/>
          <w:color w:val="000000" w:themeColor="text1"/>
          <w:lang w:val="en-US"/>
        </w:rPr>
        <w:t>present in the highest molecular weight product</w:t>
      </w:r>
      <w:r w:rsidR="003159EA" w:rsidRPr="00C63C97">
        <w:rPr>
          <w:rFonts w:asciiTheme="majorHAnsi" w:hAnsiTheme="majorHAnsi" w:cstheme="majorHAnsi"/>
          <w:color w:val="000000" w:themeColor="text1"/>
          <w:lang w:val="en-US"/>
        </w:rPr>
        <w:t xml:space="preserve"> (180-Ret-30 kDa-DF)</w:t>
      </w:r>
      <w:r w:rsidR="00FC42F6" w:rsidRPr="00C63C97">
        <w:rPr>
          <w:rFonts w:asciiTheme="majorHAnsi" w:hAnsiTheme="majorHAnsi" w:cstheme="majorHAnsi"/>
          <w:color w:val="000000" w:themeColor="text1"/>
          <w:lang w:val="en-US"/>
        </w:rPr>
        <w:t xml:space="preserve"> with a percentage of 56.94 %. The presence of more resistant hemicelluloses/pectins was negligible in 180-</w:t>
      </w:r>
      <w:r w:rsidR="002D3823" w:rsidRPr="00C63C97">
        <w:rPr>
          <w:rFonts w:asciiTheme="majorHAnsi" w:hAnsiTheme="majorHAnsi" w:cstheme="majorHAnsi"/>
          <w:color w:val="000000" w:themeColor="text1"/>
          <w:lang w:val="en-US"/>
        </w:rPr>
        <w:t>DF</w:t>
      </w:r>
      <w:r w:rsidR="00FC42F6" w:rsidRPr="00C63C97">
        <w:rPr>
          <w:rFonts w:asciiTheme="majorHAnsi" w:hAnsiTheme="majorHAnsi" w:cstheme="majorHAnsi"/>
          <w:color w:val="000000" w:themeColor="text1"/>
          <w:lang w:val="en-US"/>
        </w:rPr>
        <w:t>-30 kDa and 180-Ret-1 kDa-DF</w:t>
      </w:r>
      <w:r w:rsidR="0077719D" w:rsidRPr="00C63C97">
        <w:rPr>
          <w:rFonts w:asciiTheme="majorHAnsi" w:hAnsiTheme="majorHAnsi" w:cstheme="majorHAnsi"/>
          <w:color w:val="000000" w:themeColor="text1"/>
          <w:lang w:val="en-US"/>
        </w:rPr>
        <w:t xml:space="preserve"> due to the autohydrolysis effect</w:t>
      </w:r>
      <w:r w:rsidR="000E3CD8" w:rsidRPr="00C63C97">
        <w:rPr>
          <w:rFonts w:asciiTheme="majorHAnsi" w:hAnsiTheme="majorHAnsi" w:cstheme="majorHAnsi"/>
          <w:color w:val="000000" w:themeColor="text1"/>
          <w:lang w:val="en-US"/>
        </w:rPr>
        <w:t>.</w:t>
      </w:r>
    </w:p>
    <w:p w14:paraId="20FC9224" w14:textId="1DCA6E28" w:rsidR="000F5355" w:rsidRPr="00C63C97" w:rsidRDefault="001F4E6C"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The ATR-FTIR spectra of the products were determined after spray</w:t>
      </w:r>
      <w:r w:rsidR="0070166C" w:rsidRPr="00C63C97">
        <w:rPr>
          <w:rFonts w:asciiTheme="majorHAnsi" w:hAnsiTheme="majorHAnsi" w:cstheme="majorHAnsi"/>
          <w:color w:val="000000" w:themeColor="text1"/>
          <w:lang w:val="en-US"/>
        </w:rPr>
        <w:t xml:space="preserve"> </w:t>
      </w:r>
      <w:r w:rsidRPr="00C63C97">
        <w:rPr>
          <w:rFonts w:asciiTheme="majorHAnsi" w:hAnsiTheme="majorHAnsi" w:cstheme="majorHAnsi"/>
          <w:color w:val="000000" w:themeColor="text1"/>
          <w:lang w:val="en-US"/>
        </w:rPr>
        <w:t>drying and they can be seen in Fig</w:t>
      </w:r>
      <w:r w:rsidR="005529E3" w:rsidRPr="00C63C97">
        <w:rPr>
          <w:rFonts w:asciiTheme="majorHAnsi" w:hAnsiTheme="majorHAnsi" w:cstheme="majorHAnsi"/>
          <w:color w:val="000000" w:themeColor="text1"/>
          <w:lang w:val="en-US"/>
        </w:rPr>
        <w:t>ure</w:t>
      </w:r>
      <w:r w:rsidRPr="00C63C97">
        <w:rPr>
          <w:rFonts w:asciiTheme="majorHAnsi" w:hAnsiTheme="majorHAnsi" w:cstheme="majorHAnsi"/>
          <w:color w:val="000000" w:themeColor="text1"/>
          <w:lang w:val="en-US"/>
        </w:rPr>
        <w:t xml:space="preserve"> </w:t>
      </w:r>
      <w:r w:rsidR="002D3823" w:rsidRPr="00C63C97">
        <w:rPr>
          <w:rFonts w:asciiTheme="majorHAnsi" w:hAnsiTheme="majorHAnsi" w:cstheme="majorHAnsi"/>
          <w:color w:val="000000" w:themeColor="text1"/>
          <w:lang w:val="en-US"/>
        </w:rPr>
        <w:t>A2</w:t>
      </w:r>
      <w:r w:rsidRPr="00C63C97">
        <w:rPr>
          <w:rFonts w:asciiTheme="majorHAnsi" w:hAnsiTheme="majorHAnsi" w:cstheme="majorHAnsi"/>
          <w:color w:val="000000" w:themeColor="text1"/>
          <w:lang w:val="en-US"/>
        </w:rPr>
        <w:t>. These products were 140-Ret-30 kDa-DF and 140-Perm-30 kDa in Fig</w:t>
      </w:r>
      <w:r w:rsidR="005529E3" w:rsidRPr="00C63C97">
        <w:rPr>
          <w:rFonts w:asciiTheme="majorHAnsi" w:hAnsiTheme="majorHAnsi" w:cstheme="majorHAnsi"/>
          <w:color w:val="000000" w:themeColor="text1"/>
          <w:lang w:val="en-US"/>
        </w:rPr>
        <w:t>ure</w:t>
      </w:r>
      <w:r w:rsidRPr="00C63C97">
        <w:rPr>
          <w:rFonts w:asciiTheme="majorHAnsi" w:hAnsiTheme="majorHAnsi" w:cstheme="majorHAnsi"/>
          <w:color w:val="000000" w:themeColor="text1"/>
          <w:lang w:val="en-US"/>
        </w:rPr>
        <w:t xml:space="preserve"> </w:t>
      </w:r>
      <w:r w:rsidR="002D3823" w:rsidRPr="00C63C97">
        <w:rPr>
          <w:rFonts w:asciiTheme="majorHAnsi" w:hAnsiTheme="majorHAnsi" w:cstheme="majorHAnsi"/>
          <w:color w:val="000000" w:themeColor="text1"/>
          <w:lang w:val="en-US"/>
        </w:rPr>
        <w:t>A2.A</w:t>
      </w:r>
      <w:r w:rsidRPr="00C63C97">
        <w:rPr>
          <w:rFonts w:asciiTheme="majorHAnsi" w:hAnsiTheme="majorHAnsi" w:cstheme="majorHAnsi"/>
          <w:color w:val="000000" w:themeColor="text1"/>
          <w:lang w:val="en-US"/>
        </w:rPr>
        <w:t xml:space="preserve"> and 180-Ret-30 kDa-DF, 180-</w:t>
      </w:r>
      <w:r w:rsidR="002D3823" w:rsidRPr="00C63C97">
        <w:rPr>
          <w:rFonts w:asciiTheme="majorHAnsi" w:hAnsiTheme="majorHAnsi" w:cstheme="majorHAnsi"/>
          <w:color w:val="000000" w:themeColor="text1"/>
          <w:lang w:val="en-US"/>
        </w:rPr>
        <w:t>DF</w:t>
      </w:r>
      <w:r w:rsidRPr="00C63C97">
        <w:rPr>
          <w:rFonts w:asciiTheme="majorHAnsi" w:hAnsiTheme="majorHAnsi" w:cstheme="majorHAnsi"/>
          <w:color w:val="000000" w:themeColor="text1"/>
          <w:lang w:val="en-US"/>
        </w:rPr>
        <w:t xml:space="preserve">-30 kDa and 180-Ret-1 kDa-DF </w:t>
      </w:r>
      <w:r w:rsidR="005529E3" w:rsidRPr="00C63C97">
        <w:rPr>
          <w:rFonts w:asciiTheme="majorHAnsi" w:hAnsiTheme="majorHAnsi" w:cstheme="majorHAnsi"/>
          <w:color w:val="000000" w:themeColor="text1"/>
          <w:lang w:val="en-US"/>
        </w:rPr>
        <w:t>i</w:t>
      </w:r>
      <w:r w:rsidRPr="00C63C97">
        <w:rPr>
          <w:rFonts w:asciiTheme="majorHAnsi" w:hAnsiTheme="majorHAnsi" w:cstheme="majorHAnsi"/>
          <w:color w:val="000000" w:themeColor="text1"/>
          <w:lang w:val="en-US"/>
        </w:rPr>
        <w:t>n Fi</w:t>
      </w:r>
      <w:r w:rsidR="005529E3" w:rsidRPr="00C63C97">
        <w:rPr>
          <w:rFonts w:asciiTheme="majorHAnsi" w:hAnsiTheme="majorHAnsi" w:cstheme="majorHAnsi"/>
          <w:color w:val="000000" w:themeColor="text1"/>
          <w:lang w:val="en-US"/>
        </w:rPr>
        <w:t xml:space="preserve">gure </w:t>
      </w:r>
      <w:r w:rsidR="002D3823" w:rsidRPr="00C63C97">
        <w:rPr>
          <w:rFonts w:asciiTheme="majorHAnsi" w:hAnsiTheme="majorHAnsi" w:cstheme="majorHAnsi"/>
          <w:color w:val="000000" w:themeColor="text1"/>
          <w:lang w:val="en-US"/>
        </w:rPr>
        <w:t>A2.B</w:t>
      </w:r>
      <w:r w:rsidRPr="00C63C97">
        <w:rPr>
          <w:rFonts w:asciiTheme="majorHAnsi" w:hAnsiTheme="majorHAnsi" w:cstheme="majorHAnsi"/>
          <w:color w:val="000000" w:themeColor="text1"/>
          <w:lang w:val="en-US"/>
        </w:rPr>
        <w:t xml:space="preserve">. </w:t>
      </w:r>
    </w:p>
    <w:p w14:paraId="382399D8" w14:textId="5455FDAB" w:rsidR="009A5C38" w:rsidRPr="00C63C97" w:rsidRDefault="00DA275C"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lastRenderedPageBreak/>
        <w:t>The band in 3600-3000 cm</w:t>
      </w:r>
      <w:r w:rsidRPr="00C63C97">
        <w:rPr>
          <w:rFonts w:asciiTheme="majorHAnsi" w:hAnsiTheme="majorHAnsi" w:cstheme="majorHAnsi"/>
          <w:color w:val="000000" w:themeColor="text1"/>
          <w:vertAlign w:val="superscript"/>
          <w:lang w:val="en-US"/>
        </w:rPr>
        <w:t>-1</w:t>
      </w:r>
      <w:r w:rsidRPr="00C63C97">
        <w:rPr>
          <w:rFonts w:asciiTheme="majorHAnsi" w:hAnsiTheme="majorHAnsi" w:cstheme="majorHAnsi"/>
          <w:color w:val="000000" w:themeColor="text1"/>
          <w:lang w:val="en-US"/>
        </w:rPr>
        <w:t xml:space="preserve"> is associated with the O-H stretching vibrations characteristic of </w:t>
      </w:r>
      <w:r w:rsidR="0077719D" w:rsidRPr="00C63C97">
        <w:rPr>
          <w:rFonts w:asciiTheme="majorHAnsi" w:hAnsiTheme="majorHAnsi" w:cstheme="majorHAnsi"/>
          <w:color w:val="000000" w:themeColor="text1"/>
          <w:lang w:val="en-US"/>
        </w:rPr>
        <w:t xml:space="preserve">the hydroxyl groups of </w:t>
      </w:r>
      <w:r w:rsidRPr="00C63C97">
        <w:rPr>
          <w:rFonts w:asciiTheme="majorHAnsi" w:hAnsiTheme="majorHAnsi" w:cstheme="majorHAnsi"/>
          <w:color w:val="000000" w:themeColor="text1"/>
          <w:lang w:val="en-US"/>
        </w:rPr>
        <w:t>lignocellulosic materials. The intensity in this region was higher for the retentates at both temperatures and lower for permeates (intermediate molecular weight products). The range 30</w:t>
      </w:r>
      <w:r w:rsidR="007E1060" w:rsidRPr="00C63C97">
        <w:rPr>
          <w:rFonts w:asciiTheme="majorHAnsi" w:hAnsiTheme="majorHAnsi" w:cstheme="majorHAnsi"/>
          <w:color w:val="000000" w:themeColor="text1"/>
          <w:lang w:val="en-US"/>
        </w:rPr>
        <w:t>0</w:t>
      </w:r>
      <w:r w:rsidRPr="00C63C97">
        <w:rPr>
          <w:rFonts w:asciiTheme="majorHAnsi" w:hAnsiTheme="majorHAnsi" w:cstheme="majorHAnsi"/>
          <w:color w:val="000000" w:themeColor="text1"/>
          <w:lang w:val="en-US"/>
        </w:rPr>
        <w:t>0-2800 cm</w:t>
      </w:r>
      <w:r w:rsidRPr="00C63C97">
        <w:rPr>
          <w:rFonts w:asciiTheme="majorHAnsi" w:hAnsiTheme="majorHAnsi" w:cstheme="majorHAnsi"/>
          <w:color w:val="000000" w:themeColor="text1"/>
          <w:vertAlign w:val="superscript"/>
          <w:lang w:val="en-US"/>
        </w:rPr>
        <w:t>-1</w:t>
      </w:r>
      <w:r w:rsidRPr="00C63C97">
        <w:rPr>
          <w:rFonts w:asciiTheme="majorHAnsi" w:hAnsiTheme="majorHAnsi" w:cstheme="majorHAnsi"/>
          <w:color w:val="000000" w:themeColor="text1"/>
          <w:lang w:val="en-US"/>
        </w:rPr>
        <w:t xml:space="preserve"> is related to C-H stretching vibrations. This bond is present in the monosaccharides present in both hemicelluloses and pectins. The intensity was approximately the same for all products.</w:t>
      </w:r>
      <w:r w:rsidR="005E5A3D" w:rsidRPr="00C63C97">
        <w:rPr>
          <w:rFonts w:asciiTheme="majorHAnsi" w:hAnsiTheme="majorHAnsi" w:cstheme="majorHAnsi"/>
          <w:color w:val="000000" w:themeColor="text1"/>
          <w:lang w:val="en-US"/>
        </w:rPr>
        <w:t xml:space="preserve"> </w:t>
      </w:r>
    </w:p>
    <w:p w14:paraId="614A3392" w14:textId="3246CD7B" w:rsidR="005E5A3D" w:rsidRPr="00C63C97" w:rsidRDefault="005E5A3D"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The band 1800-1500 cm</w:t>
      </w:r>
      <w:r w:rsidRPr="00C63C97">
        <w:rPr>
          <w:rFonts w:asciiTheme="majorHAnsi" w:hAnsiTheme="majorHAnsi" w:cstheme="majorHAnsi"/>
          <w:color w:val="000000" w:themeColor="text1"/>
          <w:vertAlign w:val="superscript"/>
          <w:lang w:val="en-US"/>
        </w:rPr>
        <w:t>-1</w:t>
      </w:r>
      <w:r w:rsidRPr="00C63C97">
        <w:rPr>
          <w:rFonts w:asciiTheme="majorHAnsi" w:hAnsiTheme="majorHAnsi" w:cstheme="majorHAnsi"/>
          <w:color w:val="000000" w:themeColor="text1"/>
          <w:lang w:val="en-US"/>
        </w:rPr>
        <w:t xml:space="preserve"> is associated with the carbonyl group (C=O) stretching vibrations. The peak 1738 cm</w:t>
      </w:r>
      <w:r w:rsidRPr="00C63C97">
        <w:rPr>
          <w:rFonts w:asciiTheme="majorHAnsi" w:hAnsiTheme="majorHAnsi" w:cstheme="majorHAnsi"/>
          <w:color w:val="000000" w:themeColor="text1"/>
          <w:vertAlign w:val="superscript"/>
          <w:lang w:val="en-US"/>
        </w:rPr>
        <w:t>-1</w:t>
      </w:r>
      <w:r w:rsidRPr="00C63C97">
        <w:rPr>
          <w:rFonts w:asciiTheme="majorHAnsi" w:hAnsiTheme="majorHAnsi" w:cstheme="majorHAnsi"/>
          <w:color w:val="000000" w:themeColor="text1"/>
          <w:lang w:val="en-US"/>
        </w:rPr>
        <w:t xml:space="preserve"> represents the presence of the C=O methyl ester group (COOCH</w:t>
      </w:r>
      <w:r w:rsidRPr="00C63C97">
        <w:rPr>
          <w:rFonts w:asciiTheme="majorHAnsi" w:hAnsiTheme="majorHAnsi" w:cstheme="majorHAnsi"/>
          <w:color w:val="000000" w:themeColor="text1"/>
          <w:vertAlign w:val="subscript"/>
          <w:lang w:val="en-US"/>
        </w:rPr>
        <w:t>3</w:t>
      </w:r>
      <w:r w:rsidRPr="00C63C97">
        <w:rPr>
          <w:rFonts w:asciiTheme="majorHAnsi" w:hAnsiTheme="majorHAnsi" w:cstheme="majorHAnsi"/>
          <w:color w:val="000000" w:themeColor="text1"/>
          <w:lang w:val="en-US"/>
        </w:rPr>
        <w:t xml:space="preserve">) corresponding to pectin structure </w:t>
      </w:r>
      <w:r w:rsidR="0087139B"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{"citationItems":[{"id":"ITEM-1","itemData":{"DOI":"10.1016/j.foodhyd.2019.105573","ISSN":"0268005X","abstract":"Two antimicrobial formulations composed of Biosecur F440D (citrus extract) and a mixture of four essential oils (EOs) entrapped in pectin-based matrix were characterized by Fourier-transform infrared spectroscopy (FTIR). The effect of pectin-based matrix on active compounds’ release and their stability during storage time were also evaluated. Furthermore, shelf-life of pre-cut carrots coated with gelled emulsions and its antimicrobial activity against Listeria monocytogenes and Penicillium chrysogenum were assessed. Based on FTIR analysis, entrapment of Biosecur F440D in pectin matrix was obtained especially by hydrogen bonding and CH stretching. A strong asymmetric –CH3 stretching in alkyl groups were also observed for the entrapment of mixture of EOs in pectin matrix. The entrapment of bioactive ingredients in pectin matrix slowed down the release behavior for both formulations and gave a better stability of total phenols content and color especially in Biosecur F440D based emulsion. Application of gelled emulsion on pre-cut carrots improved the shelf-life by 1 day as compared to untreated carrot for Biosecur-based gelled emulsion containing EOs and by 2 days for EOs-based gelled emulsion containing Biosecur F440D. An improvement in antimicrobial activity against L. monocytogenes and P. chrysogenum was also observed for both emulsions and their respective gelled emulsions.","author":[{"dropping-particle":"","family":"Ben-Fadhel","given":"Y.","non-dropping-particle":"","parse-names":false,"suffix":""},{"dropping-particle":"","family":"Maherani","given":"B.","non-dropping-particle":"","parse-names":false,"suffix":""},{"dropping-particle":"","family":"Manus","given":"J.","non-dropping-particle":"","parse-names":false,"suffix":""},{"dropping-particle":"","family":"Salmieri","given":"S.","non-dropping-particle":"","parse-names":false,"suffix":""},{"dropping-particle":"","family":"Lacroix","given":"M.","non-dropping-particle":"","parse-names":false,"suffix":""}],"container-title":"Food Hydrocolloids","id":"ITEM-1","issue":"December 2019","issued":{"date-parts":[["2020"]]},"page":"105573","publisher":"Elsevier Ltd","title":"Physicochemical and microbiological characterization of pectin-based gelled emulsions coating applied on pre-cut carrots","type":"article-journal","volume":"101"},"uris":["http://www.mendeley.com/documents/?uuid=49a36b58-2d44-484e-8358-ce160a0affe4","http://www.mendeley.com/documents/?uuid=0ca104f6-bdec-4279-8ae5-865857b154b1"]}],"mendeley":{"formattedCitation":"[27]","plainTextFormattedCitation":"[27]","previouslyFormattedCitation":"[27]"},"properties":{"noteIndex":0},"schema":"https://github.com/citation-style-language/schema/raw/master/csl-citation.json"}</w:instrText>
      </w:r>
      <w:r w:rsidR="0087139B"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[27]</w:t>
      </w:r>
      <w:r w:rsidR="0087139B" w:rsidRPr="00C63C97">
        <w:rPr>
          <w:rFonts w:asciiTheme="majorHAnsi" w:hAnsiTheme="majorHAnsi" w:cstheme="majorHAnsi"/>
          <w:color w:val="000000" w:themeColor="text1"/>
          <w:lang w:val="en-US"/>
        </w:rPr>
        <w:fldChar w:fldCharType="end"/>
      </w:r>
      <w:r w:rsidRPr="00C63C97">
        <w:rPr>
          <w:rFonts w:asciiTheme="majorHAnsi" w:hAnsiTheme="majorHAnsi" w:cstheme="majorHAnsi"/>
          <w:color w:val="000000" w:themeColor="text1"/>
          <w:lang w:val="en-US"/>
        </w:rPr>
        <w:t xml:space="preserve">. </w:t>
      </w:r>
      <w:r w:rsidR="00825D0E" w:rsidRPr="00C63C97">
        <w:rPr>
          <w:rFonts w:asciiTheme="majorHAnsi" w:hAnsiTheme="majorHAnsi" w:cstheme="majorHAnsi"/>
          <w:color w:val="000000" w:themeColor="text1"/>
          <w:lang w:val="en-US"/>
        </w:rPr>
        <w:t xml:space="preserve">In the case of 140 </w:t>
      </w:r>
      <w:r w:rsidR="005061B3" w:rsidRPr="00C63C97">
        <w:rPr>
          <w:rFonts w:ascii="Calibri" w:hAnsi="Calibri" w:cs="Calibri"/>
          <w:lang w:val="en-US"/>
        </w:rPr>
        <w:t>°</w:t>
      </w:r>
      <w:r w:rsidR="00825D0E" w:rsidRPr="00C63C97">
        <w:rPr>
          <w:rFonts w:asciiTheme="majorHAnsi" w:hAnsiTheme="majorHAnsi" w:cstheme="majorHAnsi"/>
          <w:color w:val="000000" w:themeColor="text1"/>
          <w:lang w:val="en-US"/>
        </w:rPr>
        <w:t>C, the peak had higher intensity at 140-Perm-30 kDa</w:t>
      </w:r>
      <w:r w:rsidR="007E1060" w:rsidRPr="00C63C97">
        <w:rPr>
          <w:rFonts w:asciiTheme="majorHAnsi" w:hAnsiTheme="majorHAnsi" w:cstheme="majorHAnsi"/>
          <w:color w:val="000000" w:themeColor="text1"/>
          <w:lang w:val="en-US"/>
        </w:rPr>
        <w:t xml:space="preserve"> than at 140-Ret-30 kDa-DF</w:t>
      </w:r>
      <w:r w:rsidR="00825D0E" w:rsidRPr="00C63C97">
        <w:rPr>
          <w:rFonts w:asciiTheme="majorHAnsi" w:hAnsiTheme="majorHAnsi" w:cstheme="majorHAnsi"/>
          <w:color w:val="000000" w:themeColor="text1"/>
          <w:lang w:val="en-US"/>
        </w:rPr>
        <w:t xml:space="preserve">, which can be attributed to a higher presence of pectins (51.3 % vs. 10.0 %). In the case of 180 </w:t>
      </w:r>
      <w:r w:rsidR="005061B3" w:rsidRPr="00C63C97">
        <w:rPr>
          <w:rFonts w:ascii="Calibri" w:hAnsi="Calibri" w:cs="Calibri"/>
          <w:lang w:val="en-US"/>
        </w:rPr>
        <w:t>°</w:t>
      </w:r>
      <w:r w:rsidR="00825D0E" w:rsidRPr="00C63C97">
        <w:rPr>
          <w:rFonts w:asciiTheme="majorHAnsi" w:hAnsiTheme="majorHAnsi" w:cstheme="majorHAnsi"/>
          <w:color w:val="000000" w:themeColor="text1"/>
          <w:lang w:val="en-US"/>
        </w:rPr>
        <w:t>C, 180-Ret-1 kDa-DF had the highest intensity, followed closely by 180-Ret-30 kDa-DF and finally 180-</w:t>
      </w:r>
      <w:r w:rsidR="001D39F6" w:rsidRPr="00C63C97">
        <w:rPr>
          <w:rFonts w:asciiTheme="majorHAnsi" w:hAnsiTheme="majorHAnsi" w:cstheme="majorHAnsi"/>
          <w:color w:val="000000" w:themeColor="text1"/>
          <w:lang w:val="en-US"/>
        </w:rPr>
        <w:t>DF</w:t>
      </w:r>
      <w:r w:rsidR="00825D0E" w:rsidRPr="00C63C97">
        <w:rPr>
          <w:rFonts w:asciiTheme="majorHAnsi" w:hAnsiTheme="majorHAnsi" w:cstheme="majorHAnsi"/>
          <w:color w:val="000000" w:themeColor="text1"/>
          <w:lang w:val="en-US"/>
        </w:rPr>
        <w:t>-30 kDa. This is consistent with the pectin content, which was lower in 180-</w:t>
      </w:r>
      <w:r w:rsidR="001D39F6" w:rsidRPr="00C63C97">
        <w:rPr>
          <w:rFonts w:asciiTheme="majorHAnsi" w:hAnsiTheme="majorHAnsi" w:cstheme="majorHAnsi"/>
          <w:color w:val="000000" w:themeColor="text1"/>
          <w:lang w:val="en-US"/>
        </w:rPr>
        <w:t>DF</w:t>
      </w:r>
      <w:r w:rsidR="00825D0E" w:rsidRPr="00C63C97">
        <w:rPr>
          <w:rFonts w:asciiTheme="majorHAnsi" w:hAnsiTheme="majorHAnsi" w:cstheme="majorHAnsi"/>
          <w:color w:val="000000" w:themeColor="text1"/>
          <w:lang w:val="en-US"/>
        </w:rPr>
        <w:t>-30 kDa (</w:t>
      </w:r>
      <w:r w:rsidR="004032F4" w:rsidRPr="00C63C97">
        <w:rPr>
          <w:rFonts w:asciiTheme="majorHAnsi" w:hAnsiTheme="majorHAnsi" w:cstheme="majorHAnsi"/>
          <w:color w:val="000000" w:themeColor="text1"/>
          <w:lang w:val="en-US"/>
        </w:rPr>
        <w:t>19.7</w:t>
      </w:r>
      <w:r w:rsidR="00825D0E" w:rsidRPr="00C63C97">
        <w:rPr>
          <w:rFonts w:asciiTheme="majorHAnsi" w:hAnsiTheme="majorHAnsi" w:cstheme="majorHAnsi"/>
          <w:color w:val="000000" w:themeColor="text1"/>
          <w:lang w:val="en-US"/>
        </w:rPr>
        <w:t xml:space="preserve"> %), compared to 180-Ret-1 kDa-DF (37.1 %) and 180-Ret-30 kDa-DF (</w:t>
      </w:r>
      <w:r w:rsidR="004032F4" w:rsidRPr="00C63C97">
        <w:rPr>
          <w:rFonts w:asciiTheme="majorHAnsi" w:hAnsiTheme="majorHAnsi" w:cstheme="majorHAnsi"/>
          <w:color w:val="000000" w:themeColor="text1"/>
          <w:lang w:val="en-US"/>
        </w:rPr>
        <w:t>26.8</w:t>
      </w:r>
      <w:r w:rsidR="00825D0E" w:rsidRPr="00C63C97">
        <w:rPr>
          <w:rFonts w:asciiTheme="majorHAnsi" w:hAnsiTheme="majorHAnsi" w:cstheme="majorHAnsi"/>
          <w:color w:val="000000" w:themeColor="text1"/>
          <w:lang w:val="en-US"/>
        </w:rPr>
        <w:t xml:space="preserve"> %).</w:t>
      </w:r>
    </w:p>
    <w:p w14:paraId="199DF54F" w14:textId="6CF00F8B" w:rsidR="00EB2A72" w:rsidRPr="00C63C97" w:rsidRDefault="00EB2A72"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The peak 1602 cm</w:t>
      </w:r>
      <w:r w:rsidRPr="00C63C97">
        <w:rPr>
          <w:rFonts w:asciiTheme="majorHAnsi" w:hAnsiTheme="majorHAnsi" w:cstheme="majorHAnsi"/>
          <w:color w:val="000000" w:themeColor="text1"/>
          <w:vertAlign w:val="superscript"/>
          <w:lang w:val="en-US"/>
        </w:rPr>
        <w:t>-1</w:t>
      </w:r>
      <w:r w:rsidRPr="00C63C97">
        <w:rPr>
          <w:rFonts w:asciiTheme="majorHAnsi" w:hAnsiTheme="majorHAnsi" w:cstheme="majorHAnsi"/>
          <w:color w:val="000000" w:themeColor="text1"/>
          <w:lang w:val="en-US"/>
        </w:rPr>
        <w:t xml:space="preserve"> is associated to the stretching vibration of the carbonyl group of the carboxylate ion (COO</w:t>
      </w:r>
      <w:r w:rsidRPr="00C63C97">
        <w:rPr>
          <w:rFonts w:asciiTheme="majorHAnsi" w:hAnsiTheme="majorHAnsi" w:cstheme="majorHAnsi"/>
          <w:color w:val="000000" w:themeColor="text1"/>
          <w:vertAlign w:val="superscript"/>
          <w:lang w:val="en-US"/>
        </w:rPr>
        <w:t>-</w:t>
      </w:r>
      <w:r w:rsidRPr="00C63C97">
        <w:rPr>
          <w:rFonts w:asciiTheme="majorHAnsi" w:hAnsiTheme="majorHAnsi" w:cstheme="majorHAnsi"/>
          <w:color w:val="000000" w:themeColor="text1"/>
          <w:lang w:val="en-US"/>
        </w:rPr>
        <w:t xml:space="preserve">), corresponding to the hemicellulose and especially the pectin structure </w:t>
      </w:r>
      <w:r w:rsidR="0087139B" w:rsidRPr="00C63C97">
        <w:rPr>
          <w:rFonts w:asciiTheme="majorHAnsi" w:hAnsiTheme="majorHAnsi" w:cstheme="majorHAnsi"/>
          <w:sz w:val="24"/>
          <w:szCs w:val="24"/>
          <w:lang w:val="en-US"/>
        </w:rPr>
        <w:t xml:space="preserve"> </w:t>
      </w:r>
      <w:r w:rsidR="0087139B"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{"citationItems":[{"id":"ITEM-1","itemData":{"DOI":"10.1016/j.ultsonch.2019.104661","ISSN":"18732828","PMID":"31450364","abstract":"The present study aims at optimisation of enhanced solute impregnation through ultrasonication (US) at 37 kHz using central composite design of response surface methodology (RSM). Black carrots were blanched at 98 °C/3 min followed by immersion in salt-spices based solutions for 8 h, treated with bath sonication at specific intervals (2, 4 &amp; 6 h) for 5, 10 and 15 min. Responses for optimum water loss (WL), solute gain (SG), anthocyanins retention, texture and highest antioxidant activity were optimized in effect of NaCl%, spices mix% and US time. The suggested models were of good fit while lack of fit as non-significant (p &lt; 0.0500). Best combination was compared for anthocyanins retention on pressure-cooking (120 °C/15 psi) with fresh, blanched, salt-spiced without US subjected to hot-air convective drying (55 °C/5 h). Ultrasonication-assisted salt-spiced convective dried (USPCD) carrots retained highest anthocyanin content (41%) post cooking which correlated with increased glass transition (Tg) and antimicrobial efficacy (as zone of inhibition) in comparison to fresh, blanched convective dried (BCD) and salt-spiced convective dried (SPCD) carrots. FTIR spectra suggested the correlation of textural effects with pectin degradation and solute impregnation. XRD spectra revealed changes in pectin (2θ = 22.06°) and NaCl crystallinity peaks at 2θ = 27.49, 31.86, 45.62, 56.68, 66.45 and 75.43°, owing to the processing of black carrots. The spectra also confirmed higher solute impregnation in USPCD than SPCD carrots. Scanning electron micrographs of USPCD also indicated higher impregnation through smallest pores visible in longitudinal section of carrot tissue structure, which also appeared to be polymeric network filled with higher solutes than SPCD. Taken together, US assisted solute impregnation might have provided protection to the anthocyanins degradation as well as retention of other quality parameters on processing.","author":[{"dropping-particle":"","family":"Sucheta","given":"","non-dropping-particle":"","parse-names":false,"suffix":""},{"dropping-particle":"","family":"Chaturvedi","given":"Kartikey","non-dropping-particle":"","parse-names":false,"suffix":""},{"dropping-particle":"","family":"Yadav","given":"Sudesh Kumar","non-dropping-particle":"","parse-names":false,"suffix":""}],"container-title":"Ultrasonics Sonochemistry","id":"ITEM-1","issue":"June","issued":{"date-parts":[["2019"]]},"page":"104661","publisher":"Elsevier","title":"Ultrasonication assisted salt-spices impregnation in black carrots to attain anthocyanins stability, quality retention and antimicrobial efficacy on hot-air convective drying","type":"article-journal","volume":"58"},"uris":["http://www.mendeley.com/documents/?uuid=6b83f354-1335-4035-9ac0-791c4e496d3b","http://www.mendeley.com/documents/?uuid=4602cc54-401f-452d-9f10-3c1c3503717f"]}],"mendeley":{"formattedCitation":"[28]","plainTextFormattedCitation":"[28]","previouslyFormattedCitation":"[28]"},"properties":{"noteIndex":0},"schema":"https://github.com/citation-style-language/schema/raw/master/csl-citation.json"}</w:instrText>
      </w:r>
      <w:r w:rsidR="0087139B"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[28]</w:t>
      </w:r>
      <w:r w:rsidR="0087139B" w:rsidRPr="00C63C97">
        <w:rPr>
          <w:rFonts w:asciiTheme="majorHAnsi" w:hAnsiTheme="majorHAnsi" w:cstheme="majorHAnsi"/>
          <w:color w:val="000000" w:themeColor="text1"/>
          <w:lang w:val="en-US"/>
        </w:rPr>
        <w:fldChar w:fldCharType="end"/>
      </w:r>
      <w:r w:rsidRPr="00C63C97">
        <w:rPr>
          <w:rFonts w:asciiTheme="majorHAnsi" w:hAnsiTheme="majorHAnsi" w:cstheme="majorHAnsi"/>
          <w:color w:val="000000" w:themeColor="text1"/>
          <w:lang w:val="en-US"/>
        </w:rPr>
        <w:t xml:space="preserve">.  This peak was more pronounced at 140 </w:t>
      </w:r>
      <w:r w:rsidR="005061B3" w:rsidRPr="00C63C97">
        <w:rPr>
          <w:rFonts w:ascii="Calibri" w:hAnsi="Calibri" w:cs="Calibri"/>
          <w:lang w:val="en-US"/>
        </w:rPr>
        <w:t>°</w:t>
      </w:r>
      <w:r w:rsidRPr="00C63C97">
        <w:rPr>
          <w:rFonts w:asciiTheme="majorHAnsi" w:hAnsiTheme="majorHAnsi" w:cstheme="majorHAnsi"/>
          <w:color w:val="000000" w:themeColor="text1"/>
          <w:lang w:val="en-US"/>
        </w:rPr>
        <w:t xml:space="preserve">C in 140-Perm-30 kDa than in 140-Ret-30 kDa-DF. This may be due to the intermediate molecular weight product had a higher proportion of pectins. In the case of 180 </w:t>
      </w:r>
      <w:r w:rsidR="005061B3" w:rsidRPr="00C63C97">
        <w:rPr>
          <w:rFonts w:ascii="Calibri" w:hAnsi="Calibri" w:cs="Calibri"/>
          <w:lang w:val="en-US"/>
        </w:rPr>
        <w:t>°</w:t>
      </w:r>
      <w:r w:rsidRPr="00C63C97">
        <w:rPr>
          <w:rFonts w:asciiTheme="majorHAnsi" w:hAnsiTheme="majorHAnsi" w:cstheme="majorHAnsi"/>
          <w:color w:val="000000" w:themeColor="text1"/>
          <w:lang w:val="en-US"/>
        </w:rPr>
        <w:t>C, the product</w:t>
      </w:r>
      <w:r w:rsidR="00342DAC" w:rsidRPr="00C63C97">
        <w:rPr>
          <w:rFonts w:asciiTheme="majorHAnsi" w:hAnsiTheme="majorHAnsi" w:cstheme="majorHAnsi"/>
          <w:color w:val="000000" w:themeColor="text1"/>
          <w:lang w:val="en-US"/>
        </w:rPr>
        <w:t>s</w:t>
      </w:r>
      <w:r w:rsidRPr="00C63C97">
        <w:rPr>
          <w:rFonts w:asciiTheme="majorHAnsi" w:hAnsiTheme="majorHAnsi" w:cstheme="majorHAnsi"/>
          <w:color w:val="000000" w:themeColor="text1"/>
          <w:lang w:val="en-US"/>
        </w:rPr>
        <w:t xml:space="preserve"> with the most pronounced peak were 180-Ret-1 kDa-DF followed by 180-Ret-30 kDa-DF and 180-</w:t>
      </w:r>
      <w:r w:rsidR="003A6C69" w:rsidRPr="00C63C97">
        <w:rPr>
          <w:rFonts w:asciiTheme="majorHAnsi" w:hAnsiTheme="majorHAnsi" w:cstheme="majorHAnsi"/>
          <w:color w:val="000000" w:themeColor="text1"/>
          <w:lang w:val="en-US"/>
        </w:rPr>
        <w:t>DF</w:t>
      </w:r>
      <w:r w:rsidRPr="00C63C97">
        <w:rPr>
          <w:rFonts w:asciiTheme="majorHAnsi" w:hAnsiTheme="majorHAnsi" w:cstheme="majorHAnsi"/>
          <w:color w:val="000000" w:themeColor="text1"/>
          <w:lang w:val="en-US"/>
        </w:rPr>
        <w:t>-30 kDa. Again, the intensity was higher for those products with a higher proportion of pectins.</w:t>
      </w:r>
    </w:p>
    <w:p w14:paraId="5E32AC91" w14:textId="69CC475A" w:rsidR="003A62C8" w:rsidRPr="00C63C97" w:rsidRDefault="003A62C8"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The region between 1500-1300 cm</w:t>
      </w:r>
      <w:r w:rsidRPr="00C63C97">
        <w:rPr>
          <w:rFonts w:asciiTheme="majorHAnsi" w:hAnsiTheme="majorHAnsi" w:cstheme="majorHAnsi"/>
          <w:color w:val="000000" w:themeColor="text1"/>
          <w:vertAlign w:val="superscript"/>
          <w:lang w:val="en-US"/>
        </w:rPr>
        <w:t>-1</w:t>
      </w:r>
      <w:r w:rsidRPr="00C63C97">
        <w:rPr>
          <w:rFonts w:asciiTheme="majorHAnsi" w:hAnsiTheme="majorHAnsi" w:cstheme="majorHAnsi"/>
          <w:color w:val="000000" w:themeColor="text1"/>
          <w:lang w:val="en-US"/>
        </w:rPr>
        <w:t xml:space="preserve"> includes the peaks 1401, 1366, and 1248 cm</w:t>
      </w:r>
      <w:r w:rsidRPr="00C63C97">
        <w:rPr>
          <w:rFonts w:asciiTheme="majorHAnsi" w:hAnsiTheme="majorHAnsi" w:cstheme="majorHAnsi"/>
          <w:color w:val="000000" w:themeColor="text1"/>
          <w:vertAlign w:val="superscript"/>
          <w:lang w:val="en-US"/>
        </w:rPr>
        <w:t>-1</w:t>
      </w:r>
      <w:r w:rsidRPr="00C63C97">
        <w:rPr>
          <w:rFonts w:asciiTheme="majorHAnsi" w:hAnsiTheme="majorHAnsi" w:cstheme="majorHAnsi"/>
          <w:color w:val="000000" w:themeColor="text1"/>
          <w:lang w:val="en-US"/>
        </w:rPr>
        <w:t xml:space="preserve">. The </w:t>
      </w:r>
      <w:r w:rsidR="005D36D9" w:rsidRPr="00C63C97">
        <w:rPr>
          <w:rFonts w:asciiTheme="majorHAnsi" w:hAnsiTheme="majorHAnsi" w:cstheme="majorHAnsi"/>
          <w:color w:val="000000" w:themeColor="text1"/>
          <w:lang w:val="en-US"/>
        </w:rPr>
        <w:t>peak 1401 cm</w:t>
      </w:r>
      <w:r w:rsidR="005D36D9" w:rsidRPr="00C63C97">
        <w:rPr>
          <w:rFonts w:asciiTheme="majorHAnsi" w:hAnsiTheme="majorHAnsi" w:cstheme="majorHAnsi"/>
          <w:color w:val="000000" w:themeColor="text1"/>
          <w:vertAlign w:val="superscript"/>
          <w:lang w:val="en-US"/>
        </w:rPr>
        <w:t>-1</w:t>
      </w:r>
      <w:r w:rsidR="005D36D9" w:rsidRPr="00C63C97">
        <w:rPr>
          <w:rFonts w:asciiTheme="majorHAnsi" w:hAnsiTheme="majorHAnsi" w:cstheme="majorHAnsi"/>
          <w:color w:val="000000" w:themeColor="text1"/>
          <w:lang w:val="en-US"/>
        </w:rPr>
        <w:t xml:space="preserve"> </w:t>
      </w:r>
      <w:r w:rsidR="003A6C69" w:rsidRPr="00C63C97">
        <w:rPr>
          <w:rFonts w:asciiTheme="majorHAnsi" w:hAnsiTheme="majorHAnsi" w:cstheme="majorHAnsi"/>
          <w:color w:val="000000" w:themeColor="text1"/>
          <w:lang w:val="en-US"/>
        </w:rPr>
        <w:t>i</w:t>
      </w:r>
      <w:r w:rsidR="005D36D9" w:rsidRPr="00C63C97">
        <w:rPr>
          <w:rFonts w:asciiTheme="majorHAnsi" w:hAnsiTheme="majorHAnsi" w:cstheme="majorHAnsi"/>
          <w:color w:val="000000" w:themeColor="text1"/>
          <w:lang w:val="en-US"/>
        </w:rPr>
        <w:t xml:space="preserve">s associated to the </w:t>
      </w:r>
      <w:r w:rsidR="001E1079" w:rsidRPr="00C63C97">
        <w:rPr>
          <w:rFonts w:asciiTheme="majorHAnsi" w:hAnsiTheme="majorHAnsi" w:cstheme="majorHAnsi"/>
          <w:color w:val="000000" w:themeColor="text1"/>
          <w:lang w:val="en-US"/>
        </w:rPr>
        <w:t>carboxylic acid and COO</w:t>
      </w:r>
      <w:r w:rsidR="001E1079" w:rsidRPr="00C63C97">
        <w:rPr>
          <w:rFonts w:asciiTheme="majorHAnsi" w:hAnsiTheme="majorHAnsi" w:cstheme="majorHAnsi"/>
          <w:color w:val="000000" w:themeColor="text1"/>
          <w:vertAlign w:val="superscript"/>
          <w:lang w:val="en-US"/>
        </w:rPr>
        <w:t>-</w:t>
      </w:r>
      <w:r w:rsidR="001E1079" w:rsidRPr="00C63C97">
        <w:rPr>
          <w:rFonts w:asciiTheme="majorHAnsi" w:hAnsiTheme="majorHAnsi" w:cstheme="majorHAnsi"/>
          <w:color w:val="000000" w:themeColor="text1"/>
          <w:lang w:val="en-US"/>
        </w:rPr>
        <w:t xml:space="preserve"> symmetric stretching vibration in hemicelluloses and </w:t>
      </w:r>
      <w:r w:rsidR="00CE09DA" w:rsidRPr="00C63C97">
        <w:rPr>
          <w:rFonts w:asciiTheme="majorHAnsi" w:hAnsiTheme="majorHAnsi" w:cstheme="majorHAnsi"/>
          <w:color w:val="000000" w:themeColor="text1"/>
          <w:lang w:val="en-US"/>
        </w:rPr>
        <w:t>pectins</w:t>
      </w:r>
      <w:r w:rsidR="001A071D" w:rsidRPr="00C63C97">
        <w:rPr>
          <w:rFonts w:asciiTheme="majorHAnsi" w:hAnsiTheme="majorHAnsi" w:cstheme="majorHAnsi"/>
          <w:color w:val="000000" w:themeColor="text1"/>
          <w:lang w:val="en-US"/>
        </w:rPr>
        <w:t xml:space="preserve"> </w:t>
      </w:r>
      <w:r w:rsidR="0087139B"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{"citationItems":[{"id":"ITEM-1","itemData":{"DOI":"10.1002/app.39148","ISSN":"00218995","abstract":"Natural fibers have good properties to be used as reinforcement in composite materials. The main issue is their hydrophilic behavior. So we propose here to investigate the diffusion phenomenon in such fibres. First, a brief characterization of four vegetal fibers has been achieved. We show that all fibers have a similar composition and structure despite their different origin. Then, their moisture diffusive behavior was investigated. The samples were submitted to hygro-thermal aging either in total water immersion at room temperature or in an environmental chamber at 80% relative humidity and 23°C. Various predictive models were used to simulate experimental curves. Results show that all fibers exhibit a similar diffusive behavior in a same environment. In immersion, specimens show anomalous absorption kinetics and Langmuir theory actually describes very well the diffusion kinetics in such conditions, whereas the same fibers follow a Fickian diffusion when they are exposed to vapor during relative humidity aging. © 2013 Wiley Periodicals, Inc.","author":[{"dropping-particle":"","family":"Célino","given":"Amandine","non-dropping-particle":"","parse-names":false,"suffix":""},{"dropping-particle":"","family":"Fréour","given":"Sylvain","non-dropping-particle":"","parse-names":false,"suffix":""},{"dropping-particle":"","family":"Jacquemin","given":"Frédéric","non-dropping-particle":"","parse-names":false,"suffix":""},{"dropping-particle":"","family":"Casari","given":"Pascal","non-dropping-particle":"","parse-names":false,"suffix":""}],"container-title":"Journal of Applied Polymer Science","id":"ITEM-1","issue":"1","issued":{"date-parts":[["2013"]]},"page":"297-306","title":"Characterization and modeling of the moisture diffusion behavior of natural fibers","type":"article-journal","volume":"130"},"uris":["http://www.mendeley.com/documents/?uuid=779bd040-5819-4a19-8dd7-59f868cbab38","http://www.mendeley.com/documents/?uuid=3edcd57d-a6d0-456e-a32c-f69b90d1fe73"]}],"mendeley":{"formattedCitation":"[29]","plainTextFormattedCitation":"[29]","previouslyFormattedCitation":"[29]"},"properties":{"noteIndex":0},"schema":"https://github.com/citation-style-language/schema/raw/master/csl-citation.json"}</w:instrText>
      </w:r>
      <w:r w:rsidR="0087139B"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[29]</w:t>
      </w:r>
      <w:r w:rsidR="0087139B" w:rsidRPr="00C63C97">
        <w:rPr>
          <w:rFonts w:asciiTheme="majorHAnsi" w:hAnsiTheme="majorHAnsi" w:cstheme="majorHAnsi"/>
          <w:color w:val="000000" w:themeColor="text1"/>
          <w:lang w:val="en-US"/>
        </w:rPr>
        <w:fldChar w:fldCharType="end"/>
      </w:r>
      <w:r w:rsidR="001E1079" w:rsidRPr="00C63C97">
        <w:rPr>
          <w:rFonts w:asciiTheme="majorHAnsi" w:hAnsiTheme="majorHAnsi" w:cstheme="majorHAnsi"/>
          <w:color w:val="000000" w:themeColor="text1"/>
          <w:lang w:val="en-US"/>
        </w:rPr>
        <w:t>. This peak followed the same trend as the 1602 cm</w:t>
      </w:r>
      <w:r w:rsidR="001E1079" w:rsidRPr="00C63C97">
        <w:rPr>
          <w:rFonts w:asciiTheme="majorHAnsi" w:hAnsiTheme="majorHAnsi" w:cstheme="majorHAnsi"/>
          <w:color w:val="000000" w:themeColor="text1"/>
          <w:vertAlign w:val="superscript"/>
          <w:lang w:val="en-US"/>
        </w:rPr>
        <w:t>-1</w:t>
      </w:r>
      <w:r w:rsidR="001E1079" w:rsidRPr="00C63C97">
        <w:rPr>
          <w:rFonts w:asciiTheme="majorHAnsi" w:hAnsiTheme="majorHAnsi" w:cstheme="majorHAnsi"/>
          <w:color w:val="000000" w:themeColor="text1"/>
          <w:lang w:val="en-US"/>
        </w:rPr>
        <w:t xml:space="preserve"> peak associated with the COO</w:t>
      </w:r>
      <w:r w:rsidR="001E1079" w:rsidRPr="00C63C97">
        <w:rPr>
          <w:rFonts w:asciiTheme="majorHAnsi" w:hAnsiTheme="majorHAnsi" w:cstheme="majorHAnsi"/>
          <w:color w:val="000000" w:themeColor="text1"/>
          <w:vertAlign w:val="superscript"/>
          <w:lang w:val="en-US"/>
        </w:rPr>
        <w:t>-</w:t>
      </w:r>
      <w:r w:rsidR="001E1079" w:rsidRPr="00C63C97">
        <w:rPr>
          <w:rFonts w:asciiTheme="majorHAnsi" w:hAnsiTheme="majorHAnsi" w:cstheme="majorHAnsi"/>
          <w:color w:val="000000" w:themeColor="text1"/>
          <w:lang w:val="en-US"/>
        </w:rPr>
        <w:t xml:space="preserve"> stretching vibration. The peak was higher at 140 </w:t>
      </w:r>
      <w:r w:rsidR="005061B3" w:rsidRPr="00C63C97">
        <w:rPr>
          <w:rFonts w:ascii="Calibri" w:hAnsi="Calibri" w:cs="Calibri"/>
          <w:lang w:val="en-US"/>
        </w:rPr>
        <w:t>°</w:t>
      </w:r>
      <w:r w:rsidR="001E1079" w:rsidRPr="00C63C97">
        <w:rPr>
          <w:rFonts w:asciiTheme="majorHAnsi" w:hAnsiTheme="majorHAnsi" w:cstheme="majorHAnsi"/>
          <w:color w:val="000000" w:themeColor="text1"/>
          <w:lang w:val="en-US"/>
        </w:rPr>
        <w:t xml:space="preserve">C for 140-Perm-30 </w:t>
      </w:r>
      <w:r w:rsidR="001E1079" w:rsidRPr="00C63C97">
        <w:rPr>
          <w:rFonts w:asciiTheme="majorHAnsi" w:hAnsiTheme="majorHAnsi" w:cstheme="majorHAnsi"/>
          <w:color w:val="000000" w:themeColor="text1"/>
          <w:lang w:val="en-US"/>
        </w:rPr>
        <w:lastRenderedPageBreak/>
        <w:t xml:space="preserve">kDa than for 140-Ret-30 kDa-DF, and at 180 </w:t>
      </w:r>
      <w:r w:rsidR="005061B3" w:rsidRPr="00C63C97">
        <w:rPr>
          <w:rFonts w:ascii="Calibri" w:hAnsi="Calibri" w:cs="Calibri"/>
          <w:lang w:val="en-US"/>
        </w:rPr>
        <w:t>°</w:t>
      </w:r>
      <w:r w:rsidR="001E1079" w:rsidRPr="00C63C97">
        <w:rPr>
          <w:rFonts w:asciiTheme="majorHAnsi" w:hAnsiTheme="majorHAnsi" w:cstheme="majorHAnsi"/>
          <w:color w:val="000000" w:themeColor="text1"/>
          <w:lang w:val="en-US"/>
        </w:rPr>
        <w:t>C it followed a decreasing order of 180-Ret-1 kDa-DF, 180-Ret-30 kDa-DF, and 180-</w:t>
      </w:r>
      <w:r w:rsidR="003A6C69" w:rsidRPr="00C63C97">
        <w:rPr>
          <w:rFonts w:asciiTheme="majorHAnsi" w:hAnsiTheme="majorHAnsi" w:cstheme="majorHAnsi"/>
          <w:color w:val="000000" w:themeColor="text1"/>
          <w:lang w:val="en-US"/>
        </w:rPr>
        <w:t>DF</w:t>
      </w:r>
      <w:r w:rsidR="001E1079" w:rsidRPr="00C63C97">
        <w:rPr>
          <w:rFonts w:asciiTheme="majorHAnsi" w:hAnsiTheme="majorHAnsi" w:cstheme="majorHAnsi"/>
          <w:color w:val="000000" w:themeColor="text1"/>
          <w:lang w:val="en-US"/>
        </w:rPr>
        <w:t>-30 kDa.</w:t>
      </w:r>
    </w:p>
    <w:p w14:paraId="6E49E712" w14:textId="349678C5" w:rsidR="001E1079" w:rsidRPr="00C63C97" w:rsidRDefault="001E1079"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The peak 1366 cm</w:t>
      </w:r>
      <w:r w:rsidRPr="00C63C97">
        <w:rPr>
          <w:rFonts w:asciiTheme="majorHAnsi" w:hAnsiTheme="majorHAnsi" w:cstheme="majorHAnsi"/>
          <w:color w:val="000000" w:themeColor="text1"/>
          <w:vertAlign w:val="superscript"/>
          <w:lang w:val="en-US"/>
        </w:rPr>
        <w:t>-1</w:t>
      </w:r>
      <w:r w:rsidRPr="00C63C97">
        <w:rPr>
          <w:rFonts w:asciiTheme="majorHAnsi" w:hAnsiTheme="majorHAnsi" w:cstheme="majorHAnsi"/>
          <w:color w:val="000000" w:themeColor="text1"/>
          <w:lang w:val="en-US"/>
        </w:rPr>
        <w:t xml:space="preserve"> is assigned to C-H deformation in hemicellulose and pectin </w:t>
      </w:r>
      <w:r w:rsidR="0087139B"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{"citationItems":[{"id":"ITEM-1","itemData":{"DOI":"10.1016/j.saa.2015.07.108","ISBN":"1386-1425","ISSN":"13861425","PMID":"26291671","abstract":"Two archeological wood samples were studied by attenuated total reflectance Fourier transform infrared (FTIR-ATR) spectroscopy. They originate from a shipwreck in Ribadeo Bay in the northwest of Spain and from a beam wood of an old nave of the Cathedral of Segovia in the central Spain. Principal component analysis was applied to the transposed data matrix (samples as columns and spectral bands as rows) of 43 recorded spectra (18 in the shipwreck and 25 in the beam wood). The results showed differences between the two samples, with a larger proportion of carbohydrates and smaller proportion of lignin in the beam than in the shipwreck wood. Within the beam wood, lignin content was significantly lower in the recent than the old tree rings (P = 0.005). These variations can be attributed to species differences between the two woods (oak and pine respectively), with a mixture of guaiacyl and syringyl in hardwood lignin, whereas softwood lignin consists almost exclusively of guaiacyl moieties. The influence of environmental conditions on the FTIR fingerprint was probably reflected by enhanced oxidation of lignin in aerated conditions (beam wood) and hydrolysis of carbohydrates in submerged-anoxic conditions (shipwreck wood). Molecular characterization by analytical pyrolysis of selected samples from each wood type confirmed the interpretation of the mechanisms behind the variability in wood composition obtained by the FTIR-ATR.","author":[{"dropping-particle":"","family":"Traoré","given":"Mohamed","non-dropping-particle":"","parse-names":false,"suffix":""},{"dropping-particle":"","family":"Kaal","given":"Joeri","non-dropping-particle":"","parse-names":false,"suffix":""},{"dropping-particle":"","family":"Martínez Cortizas","given":"Antonio","non-dropping-particle":"","parse-names":false,"suffix":""}],"container-title":"Spectrochimica Acta - Part A: Molecular and Biomolecular Spectroscopy","id":"ITEM-1","issued":{"date-parts":[["2016"]]},"page":"63-70","publisher":"Elsevier B.V.","title":"Application of FTIR spectroscopy to the characterization of archeological wood","type":"article-journal","volume":"153"},"uris":["http://www.mendeley.com/documents/?uuid=9d44ad59-f186-4039-8c2c-6406fcdb297d"]}],"mendeley":{"formattedCitation":"[30]","plainTextFormattedCitation":"[30]","previouslyFormattedCitation":"[30]"},"properties":{"noteIndex":0},"schema":"https://github.com/citation-style-language/schema/raw/master/csl-citation.json"}</w:instrText>
      </w:r>
      <w:r w:rsidR="0087139B"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[30]</w:t>
      </w:r>
      <w:r w:rsidR="0087139B" w:rsidRPr="00C63C97">
        <w:rPr>
          <w:rFonts w:asciiTheme="majorHAnsi" w:hAnsiTheme="majorHAnsi" w:cstheme="majorHAnsi"/>
          <w:color w:val="000000" w:themeColor="text1"/>
          <w:lang w:val="en-US"/>
        </w:rPr>
        <w:fldChar w:fldCharType="end"/>
      </w:r>
      <w:r w:rsidRPr="00C63C97">
        <w:rPr>
          <w:rFonts w:asciiTheme="majorHAnsi" w:hAnsiTheme="majorHAnsi" w:cstheme="majorHAnsi"/>
          <w:color w:val="000000" w:themeColor="text1"/>
          <w:lang w:val="en-US"/>
        </w:rPr>
        <w:t>. The intensity of this peak followed the same trend as peak 1401 cm</w:t>
      </w:r>
      <w:r w:rsidRPr="00C63C97">
        <w:rPr>
          <w:rFonts w:asciiTheme="majorHAnsi" w:hAnsiTheme="majorHAnsi" w:cstheme="majorHAnsi"/>
          <w:color w:val="000000" w:themeColor="text1"/>
          <w:vertAlign w:val="superscript"/>
          <w:lang w:val="en-US"/>
        </w:rPr>
        <w:t>-1</w:t>
      </w:r>
      <w:r w:rsidRPr="00C63C97">
        <w:rPr>
          <w:rFonts w:asciiTheme="majorHAnsi" w:hAnsiTheme="majorHAnsi" w:cstheme="majorHAnsi"/>
          <w:color w:val="000000" w:themeColor="text1"/>
          <w:lang w:val="en-US"/>
        </w:rPr>
        <w:t>.</w:t>
      </w:r>
    </w:p>
    <w:p w14:paraId="1D77E172" w14:textId="749F40B8" w:rsidR="00737794" w:rsidRPr="00C63C97" w:rsidRDefault="00F32755"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The peak 1248 cm</w:t>
      </w:r>
      <w:r w:rsidRPr="00C63C97">
        <w:rPr>
          <w:rFonts w:asciiTheme="majorHAnsi" w:hAnsiTheme="majorHAnsi" w:cstheme="majorHAnsi"/>
          <w:color w:val="000000" w:themeColor="text1"/>
          <w:vertAlign w:val="superscript"/>
          <w:lang w:val="en-US"/>
        </w:rPr>
        <w:t>-1</w:t>
      </w:r>
      <w:r w:rsidRPr="00C63C97">
        <w:rPr>
          <w:rFonts w:asciiTheme="majorHAnsi" w:hAnsiTheme="majorHAnsi" w:cstheme="majorHAnsi"/>
          <w:color w:val="000000" w:themeColor="text1"/>
          <w:lang w:val="en-US"/>
        </w:rPr>
        <w:t xml:space="preserve"> is related to C-OH bonding at C6 so it is due to pyranose ring vibration </w:t>
      </w:r>
      <w:r w:rsidR="0087139B"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{"citationItems":[{"id":"ITEM-1","itemData":{"DOI":"10.5772/35482","abstract":"FTIR spectra of Cellulose","author":[{"dropping-particle":"","family":"Fan","given":"Mizi","non-dropping-particle":"","parse-names":false,"suffix":""},{"dropping-particle":"","family":"Dai","given":"Dasong","non-dropping-particle":"","parse-names":false,"suffix":""},{"dropping-particle":"","family":"Huang","given":"Biao","non-dropping-particle":"","parse-names":false,"suffix":""}],"container-title":"Fourier Transform - Materials Analysis","id":"ITEM-1","issued":{"date-parts":[["2012"]]},"title":"Fourier Transform Infrared Spectroscopy for Natural Fibres","type":"chapter"},"uris":["http://www.mendeley.com/documents/?uuid=c8fed97d-60e9-42ca-968f-05e7c47a74b1","http://www.mendeley.com/documents/?uuid=99b4b70f-f98b-443d-ba6f-5826338e321a"]}],"mendeley":{"formattedCitation":"[31]","plainTextFormattedCitation":"[31]","previouslyFormattedCitation":"[31]"},"properties":{"noteIndex":0},"schema":"https://github.com/citation-style-language/schema/raw/master/csl-citation.json"}</w:instrText>
      </w:r>
      <w:r w:rsidR="0087139B"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[31]</w:t>
      </w:r>
      <w:r w:rsidR="0087139B" w:rsidRPr="00C63C97">
        <w:rPr>
          <w:rFonts w:asciiTheme="majorHAnsi" w:hAnsiTheme="majorHAnsi" w:cstheme="majorHAnsi"/>
          <w:color w:val="000000" w:themeColor="text1"/>
          <w:lang w:val="en-US"/>
        </w:rPr>
        <w:fldChar w:fldCharType="end"/>
      </w:r>
      <w:r w:rsidRPr="00C63C97">
        <w:rPr>
          <w:rFonts w:asciiTheme="majorHAnsi" w:hAnsiTheme="majorHAnsi" w:cstheme="majorHAnsi"/>
          <w:color w:val="000000" w:themeColor="text1"/>
          <w:lang w:val="en-US"/>
        </w:rPr>
        <w:t>. This implies that it is because of the sugar galactose. The intensity of the peak followed the same trend as the peaks 1401 and 1366 cm</w:t>
      </w:r>
      <w:r w:rsidRPr="00C63C97">
        <w:rPr>
          <w:rFonts w:asciiTheme="majorHAnsi" w:hAnsiTheme="majorHAnsi" w:cstheme="majorHAnsi"/>
          <w:color w:val="000000" w:themeColor="text1"/>
          <w:vertAlign w:val="superscript"/>
          <w:lang w:val="en-US"/>
        </w:rPr>
        <w:t>-1</w:t>
      </w:r>
      <w:r w:rsidRPr="00C63C97">
        <w:rPr>
          <w:rFonts w:asciiTheme="majorHAnsi" w:hAnsiTheme="majorHAnsi" w:cstheme="majorHAnsi"/>
          <w:color w:val="000000" w:themeColor="text1"/>
          <w:lang w:val="en-US"/>
        </w:rPr>
        <w:t>.</w:t>
      </w:r>
    </w:p>
    <w:p w14:paraId="3787CEC2" w14:textId="37E7F94C" w:rsidR="001728EA" w:rsidRPr="00C63C97" w:rsidRDefault="00F32755"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The peaks in the region 1200-950 cm</w:t>
      </w:r>
      <w:r w:rsidRPr="00C63C97">
        <w:rPr>
          <w:rFonts w:asciiTheme="majorHAnsi" w:hAnsiTheme="majorHAnsi" w:cstheme="majorHAnsi"/>
          <w:color w:val="000000" w:themeColor="text1"/>
          <w:vertAlign w:val="superscript"/>
          <w:lang w:val="en-US"/>
        </w:rPr>
        <w:t>-1</w:t>
      </w:r>
      <w:r w:rsidRPr="00C63C97">
        <w:rPr>
          <w:rFonts w:asciiTheme="majorHAnsi" w:hAnsiTheme="majorHAnsi" w:cstheme="majorHAnsi"/>
          <w:color w:val="000000" w:themeColor="text1"/>
          <w:lang w:val="en-US"/>
        </w:rPr>
        <w:t xml:space="preserve"> are associated with polysaccharides, in particular with C-C, C-OH-, C-O-C, C-H ring, and side group vibrations </w:t>
      </w:r>
      <w:r w:rsidR="0087139B"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{"citationItems":[{"id":"ITEM-1","itemData":{"DOI":"10.5772/35482","abstract":"FTIR spectra of Cellulose","author":[{"dropping-particle":"","family":"Fan","given":"Mizi","non-dropping-particle":"","parse-names":false,"suffix":""},{"dropping-particle":"","family":"Dai","given":"Dasong","non-dropping-particle":"","parse-names":false,"suffix":""},{"dropping-particle":"","family":"Huang","given":"Biao","non-dropping-particle":"","parse-names":false,"suffix":""}],"container-title":"Fourier Transform - Materials Analysis","id":"ITEM-1","issued":{"date-parts":[["2012"]]},"title":"Fourier Transform Infrared Spectroscopy for Natural Fibres","type":"chapter"},"uris":["http://www.mendeley.com/documents/?uuid=99b4b70f-f98b-443d-ba6f-5826338e321a","http://www.mendeley.com/documents/?uuid=c8fed97d-60e9-42ca-968f-05e7c47a74b1"]}],"mendeley":{"formattedCitation":"[31]","plainTextFormattedCitation":"[31]","previouslyFormattedCitation":"[31]"},"properties":{"noteIndex":0},"schema":"https://github.com/citation-style-language/schema/raw/master/csl-citation.json"}</w:instrText>
      </w:r>
      <w:r w:rsidR="0087139B"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[31]</w:t>
      </w:r>
      <w:r w:rsidR="0087139B" w:rsidRPr="00C63C97">
        <w:rPr>
          <w:rFonts w:asciiTheme="majorHAnsi" w:hAnsiTheme="majorHAnsi" w:cstheme="majorHAnsi"/>
          <w:color w:val="000000" w:themeColor="text1"/>
          <w:lang w:val="en-US"/>
        </w:rPr>
        <w:fldChar w:fldCharType="end"/>
      </w:r>
      <w:r w:rsidRPr="00C63C97">
        <w:rPr>
          <w:rFonts w:asciiTheme="majorHAnsi" w:hAnsiTheme="majorHAnsi" w:cstheme="majorHAnsi"/>
          <w:color w:val="000000" w:themeColor="text1"/>
          <w:lang w:val="en-US"/>
        </w:rPr>
        <w:t>. The region 1200-1100 cm</w:t>
      </w:r>
      <w:r w:rsidRPr="00C63C97">
        <w:rPr>
          <w:rFonts w:asciiTheme="majorHAnsi" w:hAnsiTheme="majorHAnsi" w:cstheme="majorHAnsi"/>
          <w:color w:val="000000" w:themeColor="text1"/>
          <w:vertAlign w:val="superscript"/>
          <w:lang w:val="en-US"/>
        </w:rPr>
        <w:t>-1</w:t>
      </w:r>
      <w:r w:rsidRPr="00C63C97">
        <w:rPr>
          <w:rFonts w:asciiTheme="majorHAnsi" w:hAnsiTheme="majorHAnsi" w:cstheme="majorHAnsi"/>
          <w:color w:val="000000" w:themeColor="text1"/>
          <w:lang w:val="en-US"/>
        </w:rPr>
        <w:t xml:space="preserve"> is related to C-O-C stretching vibration in the glycosidic ring</w:t>
      </w:r>
      <w:r w:rsidR="0087139B" w:rsidRPr="00C63C97">
        <w:rPr>
          <w:rFonts w:asciiTheme="majorHAnsi" w:hAnsiTheme="majorHAnsi" w:cstheme="majorHAnsi"/>
          <w:color w:val="000000" w:themeColor="text1"/>
          <w:lang w:val="en-US"/>
        </w:rPr>
        <w:t xml:space="preserve"> </w:t>
      </w:r>
      <w:r w:rsidR="0087139B"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{"citationItems":[{"id":"ITEM-1","itemData":{"DOI":"10.1016/j.foodhyd.2019.105573","ISSN":"0268005X","abstract":"Two antimicrobial formulations composed of Biosecur F440D (citrus extract) and a mixture of four essential oils (EOs) entrapped in pectin-based matrix were characterized by Fourier-transform infrared spectroscopy (FTIR). The effect of pectin-based matrix on active compounds’ release and their stability during storage time were also evaluated. Furthermore, shelf-life of pre-cut carrots coated with gelled emulsions and its antimicrobial activity against Listeria monocytogenes and Penicillium chrysogenum were assessed. Based on FTIR analysis, entrapment of Biosecur F440D in pectin matrix was obtained especially by hydrogen bonding and CH stretching. A strong asymmetric –CH3 stretching in alkyl groups were also observed for the entrapment of mixture of EOs in pectin matrix. The entrapment of bioactive ingredients in pectin matrix slowed down the release behavior for both formulations and gave a better stability of total phenols content and color especially in Biosecur F440D based emulsion. Application of gelled emulsion on pre-cut carrots improved the shelf-life by 1 day as compared to untreated carrot for Biosecur-based gelled emulsion containing EOs and by 2 days for EOs-based gelled emulsion containing Biosecur F440D. An improvement in antimicrobial activity against L. monocytogenes and P. chrysogenum was also observed for both emulsions and their respective gelled emulsions.","author":[{"dropping-particle":"","family":"Ben-Fadhel","given":"Y.","non-dropping-particle":"","parse-names":false,"suffix":""},{"dropping-particle":"","family":"Maherani","given":"B.","non-dropping-particle":"","parse-names":false,"suffix":""},{"dropping-particle":"","family":"Manus","given":"J.","non-dropping-particle":"","parse-names":false,"suffix":""},{"dropping-particle":"","family":"Salmieri","given":"S.","non-dropping-particle":"","parse-names":false,"suffix":""},{"dropping-particle":"","family":"Lacroix","given":"M.","non-dropping-particle":"","parse-names":false,"suffix":""}],"container-title":"Food Hydrocolloids","id":"ITEM-1","issue":"December 2019","issued":{"date-parts":[["2020"]]},"page":"105573","publisher":"Elsevier Ltd","title":"Physicochemical and microbiological characterization of pectin-based gelled emulsions coating applied on pre-cut carrots","type":"article-journal","volume":"101"},"uris":["http://www.mendeley.com/documents/?uuid=0ca104f6-bdec-4279-8ae5-865857b154b1","http://www.mendeley.com/documents/?uuid=49a36b58-2d44-484e-8358-ce160a0affe4"]}],"mendeley":{"formattedCitation":"[27]","plainTextFormattedCitation":"[27]","previouslyFormattedCitation":"[27]"},"properties":{"noteIndex":0},"schema":"https://github.com/citation-style-language/schema/raw/master/csl-citation.json"}</w:instrText>
      </w:r>
      <w:r w:rsidR="0087139B"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[27]</w:t>
      </w:r>
      <w:r w:rsidR="0087139B" w:rsidRPr="00C63C97">
        <w:rPr>
          <w:rFonts w:asciiTheme="majorHAnsi" w:hAnsiTheme="majorHAnsi" w:cstheme="majorHAnsi"/>
          <w:color w:val="000000" w:themeColor="text1"/>
          <w:lang w:val="en-US"/>
        </w:rPr>
        <w:fldChar w:fldCharType="end"/>
      </w:r>
      <w:r w:rsidRPr="00C63C97">
        <w:rPr>
          <w:rFonts w:asciiTheme="majorHAnsi" w:hAnsiTheme="majorHAnsi" w:cstheme="majorHAnsi"/>
          <w:color w:val="000000" w:themeColor="text1"/>
          <w:lang w:val="en-US"/>
        </w:rPr>
        <w:t xml:space="preserve">. At 140 </w:t>
      </w:r>
      <w:r w:rsidR="005061B3" w:rsidRPr="00C63C97">
        <w:rPr>
          <w:rFonts w:ascii="Calibri" w:hAnsi="Calibri" w:cs="Calibri"/>
          <w:lang w:val="en-US"/>
        </w:rPr>
        <w:t>°</w:t>
      </w:r>
      <w:r w:rsidRPr="00C63C97">
        <w:rPr>
          <w:rFonts w:asciiTheme="majorHAnsi" w:hAnsiTheme="majorHAnsi" w:cstheme="majorHAnsi"/>
          <w:color w:val="000000" w:themeColor="text1"/>
          <w:lang w:val="en-US"/>
        </w:rPr>
        <w:t>C, 140-Perm-30 kDa-DF had more intensity at the 1150 cm</w:t>
      </w:r>
      <w:r w:rsidRPr="00C63C97">
        <w:rPr>
          <w:rFonts w:asciiTheme="majorHAnsi" w:hAnsiTheme="majorHAnsi" w:cstheme="majorHAnsi"/>
          <w:color w:val="000000" w:themeColor="text1"/>
          <w:vertAlign w:val="superscript"/>
          <w:lang w:val="en-US"/>
        </w:rPr>
        <w:t>-1</w:t>
      </w:r>
      <w:r w:rsidRPr="00C63C97">
        <w:rPr>
          <w:rFonts w:asciiTheme="majorHAnsi" w:hAnsiTheme="majorHAnsi" w:cstheme="majorHAnsi"/>
          <w:color w:val="000000" w:themeColor="text1"/>
          <w:lang w:val="en-US"/>
        </w:rPr>
        <w:t xml:space="preserve"> peak than 140-Ret-30 kDa-DF. At 180 </w:t>
      </w:r>
      <w:r w:rsidR="005061B3" w:rsidRPr="00C63C97">
        <w:rPr>
          <w:rFonts w:ascii="Calibri" w:hAnsi="Calibri" w:cs="Calibri"/>
          <w:lang w:val="en-US"/>
        </w:rPr>
        <w:t>°</w:t>
      </w:r>
      <w:r w:rsidRPr="00C63C97">
        <w:rPr>
          <w:rFonts w:asciiTheme="majorHAnsi" w:hAnsiTheme="majorHAnsi" w:cstheme="majorHAnsi"/>
          <w:color w:val="000000" w:themeColor="text1"/>
          <w:lang w:val="en-US"/>
        </w:rPr>
        <w:t>C, 180-Ret-30 kDa-DF and 180-</w:t>
      </w:r>
      <w:r w:rsidR="003A6C69" w:rsidRPr="00C63C97">
        <w:rPr>
          <w:rFonts w:asciiTheme="majorHAnsi" w:hAnsiTheme="majorHAnsi" w:cstheme="majorHAnsi"/>
          <w:color w:val="000000" w:themeColor="text1"/>
          <w:lang w:val="en-US"/>
        </w:rPr>
        <w:t>DF</w:t>
      </w:r>
      <w:r w:rsidRPr="00C63C97">
        <w:rPr>
          <w:rFonts w:asciiTheme="majorHAnsi" w:hAnsiTheme="majorHAnsi" w:cstheme="majorHAnsi"/>
          <w:color w:val="000000" w:themeColor="text1"/>
          <w:lang w:val="en-US"/>
        </w:rPr>
        <w:t>-30 kDa had identical intensity while 180-Ret-1 kDa-DF had slightly higher.</w:t>
      </w:r>
      <w:r w:rsidR="003A6C69" w:rsidRPr="00C63C97">
        <w:rPr>
          <w:rFonts w:asciiTheme="majorHAnsi" w:hAnsiTheme="majorHAnsi" w:cstheme="majorHAnsi"/>
          <w:color w:val="000000" w:themeColor="text1"/>
          <w:lang w:val="en-US"/>
        </w:rPr>
        <w:t xml:space="preserve"> </w:t>
      </w:r>
      <w:r w:rsidR="00897C15" w:rsidRPr="00C63C97">
        <w:rPr>
          <w:rFonts w:asciiTheme="majorHAnsi" w:hAnsiTheme="majorHAnsi" w:cstheme="majorHAnsi"/>
          <w:color w:val="000000" w:themeColor="text1"/>
          <w:lang w:val="en-US"/>
        </w:rPr>
        <w:t xml:space="preserve">This trend could be related to the G/A value (Table </w:t>
      </w:r>
      <w:r w:rsidR="003A6C69" w:rsidRPr="00C63C97">
        <w:rPr>
          <w:rFonts w:asciiTheme="majorHAnsi" w:hAnsiTheme="majorHAnsi" w:cstheme="majorHAnsi"/>
          <w:color w:val="000000" w:themeColor="text1"/>
          <w:lang w:val="en-US"/>
        </w:rPr>
        <w:t>3</w:t>
      </w:r>
      <w:r w:rsidR="00897C15" w:rsidRPr="00C63C97">
        <w:rPr>
          <w:rFonts w:asciiTheme="majorHAnsi" w:hAnsiTheme="majorHAnsi" w:cstheme="majorHAnsi"/>
          <w:color w:val="000000" w:themeColor="text1"/>
          <w:lang w:val="en-US"/>
        </w:rPr>
        <w:t xml:space="preserve">). At 140 </w:t>
      </w:r>
      <w:r w:rsidR="005061B3" w:rsidRPr="00C63C97">
        <w:rPr>
          <w:rFonts w:ascii="Calibri" w:hAnsi="Calibri" w:cs="Calibri"/>
          <w:lang w:val="en-US"/>
        </w:rPr>
        <w:t>°</w:t>
      </w:r>
      <w:r w:rsidR="00897C15" w:rsidRPr="00C63C97">
        <w:rPr>
          <w:rFonts w:asciiTheme="majorHAnsi" w:hAnsiTheme="majorHAnsi" w:cstheme="majorHAnsi"/>
          <w:color w:val="000000" w:themeColor="text1"/>
          <w:lang w:val="en-US"/>
        </w:rPr>
        <w:t>C, the G/A value was lower for 140-Perm-30 kDa than for 140-Ret-30 kDa-DF</w:t>
      </w:r>
      <w:r w:rsidR="004032F4" w:rsidRPr="00C63C97">
        <w:rPr>
          <w:rFonts w:asciiTheme="majorHAnsi" w:hAnsiTheme="majorHAnsi" w:cstheme="majorHAnsi"/>
          <w:color w:val="000000" w:themeColor="text1"/>
          <w:lang w:val="en-US"/>
        </w:rPr>
        <w:t xml:space="preserve"> (1.39 vs. 1.84)</w:t>
      </w:r>
      <w:r w:rsidR="00897C15" w:rsidRPr="00C63C97">
        <w:rPr>
          <w:rFonts w:asciiTheme="majorHAnsi" w:hAnsiTheme="majorHAnsi" w:cstheme="majorHAnsi"/>
          <w:color w:val="000000" w:themeColor="text1"/>
          <w:lang w:val="en-US"/>
        </w:rPr>
        <w:t xml:space="preserve">, while at 180 </w:t>
      </w:r>
      <w:r w:rsidR="005061B3" w:rsidRPr="00C63C97">
        <w:rPr>
          <w:rFonts w:ascii="Calibri" w:hAnsi="Calibri" w:cs="Calibri"/>
          <w:lang w:val="en-US"/>
        </w:rPr>
        <w:t>°</w:t>
      </w:r>
      <w:r w:rsidR="00897C15" w:rsidRPr="00C63C97">
        <w:rPr>
          <w:rFonts w:asciiTheme="majorHAnsi" w:hAnsiTheme="majorHAnsi" w:cstheme="majorHAnsi"/>
          <w:color w:val="000000" w:themeColor="text1"/>
          <w:lang w:val="en-US"/>
        </w:rPr>
        <w:t>C it was lower for Ret-1 kDa-DF followed by 180-Ret-30 kDa-DF and 180-</w:t>
      </w:r>
      <w:r w:rsidR="003A6C69" w:rsidRPr="00C63C97">
        <w:rPr>
          <w:rFonts w:asciiTheme="majorHAnsi" w:hAnsiTheme="majorHAnsi" w:cstheme="majorHAnsi"/>
          <w:color w:val="000000" w:themeColor="text1"/>
          <w:lang w:val="en-US"/>
        </w:rPr>
        <w:t>DF</w:t>
      </w:r>
      <w:r w:rsidR="00897C15" w:rsidRPr="00C63C97">
        <w:rPr>
          <w:rFonts w:asciiTheme="majorHAnsi" w:hAnsiTheme="majorHAnsi" w:cstheme="majorHAnsi"/>
          <w:color w:val="000000" w:themeColor="text1"/>
          <w:lang w:val="en-US"/>
        </w:rPr>
        <w:t>-30 kDa</w:t>
      </w:r>
      <w:r w:rsidR="004032F4" w:rsidRPr="00C63C97">
        <w:rPr>
          <w:rFonts w:asciiTheme="majorHAnsi" w:hAnsiTheme="majorHAnsi" w:cstheme="majorHAnsi"/>
          <w:color w:val="000000" w:themeColor="text1"/>
          <w:lang w:val="en-US"/>
        </w:rPr>
        <w:t xml:space="preserve"> (1.30, 1.63, and 1.73, respectively)</w:t>
      </w:r>
      <w:r w:rsidR="00897C15" w:rsidRPr="00C63C97">
        <w:rPr>
          <w:rFonts w:asciiTheme="majorHAnsi" w:hAnsiTheme="majorHAnsi" w:cstheme="majorHAnsi"/>
          <w:color w:val="000000" w:themeColor="text1"/>
          <w:lang w:val="en-US"/>
        </w:rPr>
        <w:t>. Similarly, the intensity of many of the peaks was higher for a lower G/A value, which could be related to the linearity of the arabinogalactan. A lower G/A value is associated with lower linearity, i.e. higher branching and in this case higher intensity in the spectra.</w:t>
      </w:r>
    </w:p>
    <w:p w14:paraId="49B317FA" w14:textId="5C8F9BD6" w:rsidR="00EC6447" w:rsidRPr="00C63C97" w:rsidRDefault="00FB117F"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The band 1100-950 cm</w:t>
      </w:r>
      <w:r w:rsidRPr="00C63C97">
        <w:rPr>
          <w:rFonts w:asciiTheme="majorHAnsi" w:hAnsiTheme="majorHAnsi" w:cstheme="majorHAnsi"/>
          <w:color w:val="000000" w:themeColor="text1"/>
          <w:vertAlign w:val="superscript"/>
          <w:lang w:val="en-US"/>
        </w:rPr>
        <w:t>-1</w:t>
      </w:r>
      <w:r w:rsidRPr="00C63C97">
        <w:rPr>
          <w:rFonts w:asciiTheme="majorHAnsi" w:hAnsiTheme="majorHAnsi" w:cstheme="majorHAnsi"/>
          <w:color w:val="000000" w:themeColor="text1"/>
          <w:lang w:val="en-US"/>
        </w:rPr>
        <w:t xml:space="preserve"> is related with C-C, C-O, and C-OH stretching vibrations </w:t>
      </w:r>
      <w:r w:rsidR="004A4B96" w:rsidRPr="00C63C97">
        <w:rPr>
          <w:rFonts w:asciiTheme="majorHAnsi" w:hAnsiTheme="majorHAnsi" w:cstheme="majorHAnsi"/>
          <w:color w:val="000000" w:themeColor="text1"/>
          <w:lang w:val="en-US"/>
        </w:rPr>
        <w:t xml:space="preserve"> </w:t>
      </w:r>
      <w:r w:rsidR="004A4B96"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{"citationItems":[{"id":"ITEM-1","itemData":{"DOI":"10.1016/j.foodhyd.2019.105573","ISSN":"0268005X","abstract":"Two antimicrobial formulations composed of Biosecur F440D (citrus extract) and a mixture of four essential oils (EOs) entrapped in pectin-based matrix were characterized by Fourier-transform infrared spectroscopy (FTIR). The effect of pectin-based matrix on active compounds’ release and their stability during storage time were also evaluated. Furthermore, shelf-life of pre-cut carrots coated with gelled emulsions and its antimicrobial activity against Listeria monocytogenes and Penicillium chrysogenum were assessed. Based on FTIR analysis, entrapment of Biosecur F440D in pectin matrix was obtained especially by hydrogen bonding and CH stretching. A strong asymmetric –CH3 stretching in alkyl groups were also observed for the entrapment of mixture of EOs in pectin matrix. The entrapment of bioactive ingredients in pectin matrix slowed down the release behavior for both formulations and gave a better stability of total phenols content and color especially in Biosecur F440D based emulsion. Application of gelled emulsion on pre-cut carrots improved the shelf-life by 1 day as compared to untreated carrot for Biosecur-based gelled emulsion containing EOs and by 2 days for EOs-based gelled emulsion containing Biosecur F440D. An improvement in antimicrobial activity against L. monocytogenes and P. chrysogenum was also observed for both emulsions and their respective gelled emulsions.","author":[{"dropping-particle":"","family":"Ben-Fadhel","given":"Y.","non-dropping-particle":"","parse-names":false,"suffix":""},{"dropping-particle":"","family":"Maherani","given":"B.","non-dropping-particle":"","parse-names":false,"suffix":""},{"dropping-particle":"","family":"Manus","given":"J.","non-dropping-particle":"","parse-names":false,"suffix":""},{"dropping-particle":"","family":"Salmieri","given":"S.","non-dropping-particle":"","parse-names":false,"suffix":""},{"dropping-particle":"","family":"Lacroix","given":"M.","non-dropping-particle":"","parse-names":false,"suffix":""}],"container-title":"Food Hydrocolloids","id":"ITEM-1","issue":"December 2019","issued":{"date-parts":[["2020"]]},"page":"105573","publisher":"Elsevier Ltd","title":"Physicochemical and microbiological characterization of pectin-based gelled emulsions coating applied on pre-cut carrots","type":"article-journal","volume":"101"},"uris":["http://www.mendeley.com/documents/?uuid=0ca104f6-bdec-4279-8ae5-865857b154b1","http://www.mendeley.com/documents/?uuid=49a36b58-2d44-484e-8358-ce160a0affe4"]}],"mendeley":{"formattedCitation":"[27]","plainTextFormattedCitation":"[27]","previouslyFormattedCitation":"[27]"},"properties":{"noteIndex":0},"schema":"https://github.com/citation-style-language/schema/raw/master/csl-citation.json"}</w:instrText>
      </w:r>
      <w:r w:rsidR="004A4B96"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[27]</w:t>
      </w:r>
      <w:r w:rsidR="004A4B96" w:rsidRPr="00C63C97">
        <w:rPr>
          <w:rFonts w:asciiTheme="majorHAnsi" w:hAnsiTheme="majorHAnsi" w:cstheme="majorHAnsi"/>
          <w:color w:val="000000" w:themeColor="text1"/>
          <w:lang w:val="en-US"/>
        </w:rPr>
        <w:fldChar w:fldCharType="end"/>
      </w:r>
      <w:r w:rsidRPr="00C63C97">
        <w:rPr>
          <w:rFonts w:asciiTheme="majorHAnsi" w:hAnsiTheme="majorHAnsi" w:cstheme="majorHAnsi"/>
          <w:color w:val="000000" w:themeColor="text1"/>
          <w:lang w:val="en-US"/>
        </w:rPr>
        <w:t xml:space="preserve">. </w:t>
      </w:r>
      <w:r w:rsidR="00F93D62" w:rsidRPr="00C63C97">
        <w:rPr>
          <w:rFonts w:asciiTheme="majorHAnsi" w:hAnsiTheme="majorHAnsi" w:cstheme="majorHAnsi"/>
          <w:color w:val="000000" w:themeColor="text1"/>
          <w:lang w:val="en-US"/>
        </w:rPr>
        <w:t>The peak 1073 cm</w:t>
      </w:r>
      <w:r w:rsidR="00F93D62" w:rsidRPr="00C63C97">
        <w:rPr>
          <w:rFonts w:asciiTheme="majorHAnsi" w:hAnsiTheme="majorHAnsi" w:cstheme="majorHAnsi"/>
          <w:color w:val="000000" w:themeColor="text1"/>
          <w:vertAlign w:val="superscript"/>
          <w:lang w:val="en-US"/>
        </w:rPr>
        <w:t>-1</w:t>
      </w:r>
      <w:r w:rsidR="00F93D62" w:rsidRPr="00C63C97">
        <w:rPr>
          <w:rFonts w:asciiTheme="majorHAnsi" w:hAnsiTheme="majorHAnsi" w:cstheme="majorHAnsi"/>
          <w:color w:val="000000" w:themeColor="text1"/>
          <w:lang w:val="en-US"/>
        </w:rPr>
        <w:t xml:space="preserve"> was in the 140 </w:t>
      </w:r>
      <w:r w:rsidR="005061B3" w:rsidRPr="00C63C97">
        <w:rPr>
          <w:rFonts w:ascii="Calibri" w:hAnsi="Calibri" w:cs="Calibri"/>
          <w:lang w:val="en-US"/>
        </w:rPr>
        <w:t>°</w:t>
      </w:r>
      <w:r w:rsidR="00F93D62" w:rsidRPr="00C63C97">
        <w:rPr>
          <w:rFonts w:asciiTheme="majorHAnsi" w:hAnsiTheme="majorHAnsi" w:cstheme="majorHAnsi"/>
          <w:color w:val="000000" w:themeColor="text1"/>
          <w:lang w:val="en-US"/>
        </w:rPr>
        <w:t xml:space="preserve">C case more pronounced in 140-Perm-30 kDa than in 140-Ret-30 kDa-DF, which could be due to a higher proportion of pectins. In the case of 180 </w:t>
      </w:r>
      <w:r w:rsidR="005061B3" w:rsidRPr="00C63C97">
        <w:rPr>
          <w:rFonts w:ascii="Calibri" w:hAnsi="Calibri" w:cs="Calibri"/>
          <w:lang w:val="en-US"/>
        </w:rPr>
        <w:t>°</w:t>
      </w:r>
      <w:r w:rsidR="00F93D62" w:rsidRPr="00C63C97">
        <w:rPr>
          <w:rFonts w:asciiTheme="majorHAnsi" w:hAnsiTheme="majorHAnsi" w:cstheme="majorHAnsi"/>
          <w:color w:val="000000" w:themeColor="text1"/>
          <w:lang w:val="en-US"/>
        </w:rPr>
        <w:t xml:space="preserve">C, the peak was negligible, which could be due to a lower proportion of pectins in these products or to a </w:t>
      </w:r>
      <w:r w:rsidR="00342DAC" w:rsidRPr="00C63C97">
        <w:rPr>
          <w:rFonts w:asciiTheme="majorHAnsi" w:hAnsiTheme="majorHAnsi" w:cstheme="majorHAnsi"/>
          <w:color w:val="000000" w:themeColor="text1"/>
          <w:lang w:val="en-US"/>
        </w:rPr>
        <w:t xml:space="preserve">different </w:t>
      </w:r>
      <w:r w:rsidR="00F93D62" w:rsidRPr="00C63C97">
        <w:rPr>
          <w:rFonts w:asciiTheme="majorHAnsi" w:hAnsiTheme="majorHAnsi" w:cstheme="majorHAnsi"/>
          <w:color w:val="000000" w:themeColor="text1"/>
          <w:lang w:val="en-US"/>
        </w:rPr>
        <w:t>pectins</w:t>
      </w:r>
      <w:r w:rsidR="00342DAC" w:rsidRPr="00C63C97">
        <w:rPr>
          <w:rFonts w:asciiTheme="majorHAnsi" w:hAnsiTheme="majorHAnsi" w:cstheme="majorHAnsi"/>
          <w:color w:val="000000" w:themeColor="text1"/>
          <w:lang w:val="en-US"/>
        </w:rPr>
        <w:t xml:space="preserve"> structure</w:t>
      </w:r>
      <w:r w:rsidR="00F93D62" w:rsidRPr="00C63C97">
        <w:rPr>
          <w:rFonts w:asciiTheme="majorHAnsi" w:hAnsiTheme="majorHAnsi" w:cstheme="majorHAnsi"/>
          <w:color w:val="000000" w:themeColor="text1"/>
          <w:lang w:val="en-US"/>
        </w:rPr>
        <w:t>.</w:t>
      </w:r>
      <w:r w:rsidR="00B25468" w:rsidRPr="00C63C97">
        <w:rPr>
          <w:rFonts w:asciiTheme="majorHAnsi" w:hAnsiTheme="majorHAnsi" w:cstheme="majorHAnsi"/>
          <w:color w:val="000000" w:themeColor="text1"/>
          <w:lang w:val="en-US"/>
        </w:rPr>
        <w:t xml:space="preserve"> </w:t>
      </w:r>
      <w:r w:rsidR="006F7D4F" w:rsidRPr="00C63C97">
        <w:rPr>
          <w:rFonts w:asciiTheme="majorHAnsi" w:hAnsiTheme="majorHAnsi" w:cstheme="majorHAnsi"/>
          <w:color w:val="000000" w:themeColor="text1"/>
          <w:lang w:val="en-US"/>
        </w:rPr>
        <w:t>The 1017 cm</w:t>
      </w:r>
      <w:r w:rsidR="006F7D4F" w:rsidRPr="00C63C97">
        <w:rPr>
          <w:rFonts w:asciiTheme="majorHAnsi" w:hAnsiTheme="majorHAnsi" w:cstheme="majorHAnsi"/>
          <w:color w:val="000000" w:themeColor="text1"/>
          <w:vertAlign w:val="superscript"/>
          <w:lang w:val="en-US"/>
        </w:rPr>
        <w:t>-1</w:t>
      </w:r>
      <w:r w:rsidR="006F7D4F" w:rsidRPr="00C63C97">
        <w:rPr>
          <w:rFonts w:asciiTheme="majorHAnsi" w:hAnsiTheme="majorHAnsi" w:cstheme="majorHAnsi"/>
          <w:color w:val="000000" w:themeColor="text1"/>
          <w:lang w:val="en-US"/>
        </w:rPr>
        <w:t xml:space="preserve"> peak stands out, with high intensity and equal magnitude for all cases. This peak is associated with C-O bonds stretching attributed to carbohydrates, present in all products </w:t>
      </w:r>
      <w:r w:rsidR="006F7D4F"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{"citationItems":[{"id":"ITEM-1","itemData":{"DOI":"10.1016/j.saa.2015.07.108","ISBN":"1386-1425","ISSN":"13861425","PMID":"26291671","abstract":"Two archeological wood samples were studied by attenuated total reflectance Fourier transform infrared (FTIR-ATR) spectroscopy. They originate from a shipwreck in Ribadeo Bay in the northwest of Spain and from a beam wood of an old nave of the Cathedral of Segovia in the central Spain. Principal component analysis was applied to the transposed data matrix (samples as columns and spectral bands as rows) of 43 recorded spectra (18 in the shipwreck and 25 in the beam wood). The results showed differences between the two samples, with a larger proportion of carbohydrates and smaller proportion of lignin in the beam than in the shipwreck wood. Within the beam wood, lignin content was significantly lower in the recent than the old tree rings (P = 0.005). These variations can be attributed to species differences between the two woods (oak and pine respectively), with a mixture of guaiacyl and syringyl in hardwood lignin, whereas softwood lignin consists almost exclusively of guaiacyl moieties. The influence of environmental conditions on the FTIR fingerprint was probably reflected by enhanced oxidation of lignin in aerated conditions (beam wood) and hydrolysis of carbohydrates in submerged-anoxic conditions (shipwreck wood). Molecular characterization by analytical pyrolysis of selected samples from each wood type confirmed the interpretation of the mechanisms behind the variability in wood composition obtained by the FTIR-ATR.","author":[{"dropping-particle":"","family":"Traoré","given":"Mohamed","non-dropping-particle":"","parse-names":false,"suffix":""},{"dropping-particle":"","family":"Kaal","given":"Joeri","non-dropping-particle":"","parse-names":false,"suffix":""},{"dropping-particle":"","family":"Martínez Cortizas","given":"Antonio","non-dropping-particle":"","parse-names":false,"suffix":""}],"container-title":"Spectrochimica Acta - Part A: Molecular and Biomolecular Spectroscopy","id":"ITEM-1","issued":{"date-parts":[["2016"]]},"page":"63-70","publisher":"Elsevier B.V.","title":"Application of FTIR spectroscopy to the characterization of archeological wood","type":"article-journal","volume":"153"},"uris":["http://www.mendeley.com/documents/?uuid=9d44ad59-f186-4039-8c2c-6406fcdb297d"]}],"mendeley":{"formattedCitation":"[30]","plainTextFormattedCitation":"[30]","previouslyFormattedCitation":"[30]"},"properties":{"noteIndex":0},"schema":"https://github.com/citation-style-language/schema/raw/master/csl-citation.json"}</w:instrText>
      </w:r>
      <w:r w:rsidR="006F7D4F"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[30]</w:t>
      </w:r>
      <w:r w:rsidR="006F7D4F" w:rsidRPr="00C63C97">
        <w:rPr>
          <w:rFonts w:asciiTheme="majorHAnsi" w:hAnsiTheme="majorHAnsi" w:cstheme="majorHAnsi"/>
          <w:color w:val="000000" w:themeColor="text1"/>
          <w:lang w:val="en-US"/>
        </w:rPr>
        <w:fldChar w:fldCharType="end"/>
      </w:r>
      <w:r w:rsidR="006F7D4F" w:rsidRPr="00C63C97">
        <w:rPr>
          <w:rFonts w:asciiTheme="majorHAnsi" w:hAnsiTheme="majorHAnsi" w:cstheme="majorHAnsi"/>
          <w:color w:val="000000" w:themeColor="text1"/>
          <w:lang w:val="en-US"/>
        </w:rPr>
        <w:t>.</w:t>
      </w:r>
    </w:p>
    <w:p w14:paraId="5EA6B67D" w14:textId="77777777" w:rsidR="00BF1E95" w:rsidRPr="00C63C97" w:rsidRDefault="00540A4A" w:rsidP="004E5981">
      <w:pPr>
        <w:pStyle w:val="Ttulo3"/>
        <w:spacing w:line="480" w:lineRule="auto"/>
      </w:pPr>
      <w:r w:rsidRPr="00C63C97">
        <w:lastRenderedPageBreak/>
        <w:t>Redissolution of the solid products</w:t>
      </w:r>
      <w:r w:rsidR="00BF1E95" w:rsidRPr="00C63C97">
        <w:t xml:space="preserve"> in water</w:t>
      </w:r>
    </w:p>
    <w:p w14:paraId="503DCA16" w14:textId="0E21AD02" w:rsidR="004800FC" w:rsidRPr="00C63C97" w:rsidRDefault="007C6528"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Purified products samples were dried using freeze</w:t>
      </w:r>
      <w:r w:rsidR="0070166C" w:rsidRPr="00C63C97">
        <w:rPr>
          <w:rFonts w:asciiTheme="majorHAnsi" w:hAnsiTheme="majorHAnsi" w:cstheme="majorHAnsi"/>
          <w:color w:val="000000" w:themeColor="text1"/>
          <w:lang w:val="en-US"/>
        </w:rPr>
        <w:t xml:space="preserve"> </w:t>
      </w:r>
      <w:r w:rsidRPr="00C63C97">
        <w:rPr>
          <w:rFonts w:asciiTheme="majorHAnsi" w:hAnsiTheme="majorHAnsi" w:cstheme="majorHAnsi"/>
          <w:color w:val="000000" w:themeColor="text1"/>
          <w:lang w:val="en-US"/>
        </w:rPr>
        <w:t>drying and spray</w:t>
      </w:r>
      <w:r w:rsidR="0070166C" w:rsidRPr="00C63C97">
        <w:rPr>
          <w:rFonts w:asciiTheme="majorHAnsi" w:hAnsiTheme="majorHAnsi" w:cstheme="majorHAnsi"/>
          <w:color w:val="000000" w:themeColor="text1"/>
          <w:lang w:val="en-US"/>
        </w:rPr>
        <w:t xml:space="preserve"> </w:t>
      </w:r>
      <w:r w:rsidRPr="00C63C97">
        <w:rPr>
          <w:rFonts w:asciiTheme="majorHAnsi" w:hAnsiTheme="majorHAnsi" w:cstheme="majorHAnsi"/>
          <w:color w:val="000000" w:themeColor="text1"/>
          <w:lang w:val="en-US"/>
        </w:rPr>
        <w:t xml:space="preserve">drying. They were then redissolved in water </w:t>
      </w:r>
      <w:r w:rsidR="004E148D" w:rsidRPr="00C63C97">
        <w:rPr>
          <w:rFonts w:asciiTheme="majorHAnsi" w:hAnsiTheme="majorHAnsi" w:cstheme="majorHAnsi"/>
          <w:color w:val="000000" w:themeColor="text1"/>
          <w:lang w:val="en-US"/>
        </w:rPr>
        <w:t>to</w:t>
      </w:r>
      <w:r w:rsidRPr="00C63C97">
        <w:rPr>
          <w:rFonts w:asciiTheme="majorHAnsi" w:hAnsiTheme="majorHAnsi" w:cstheme="majorHAnsi"/>
          <w:color w:val="000000" w:themeColor="text1"/>
          <w:lang w:val="en-US"/>
        </w:rPr>
        <w:t xml:space="preserve"> compare their compositional parameters with those of the liquid sample before drying, checking if there is any difference due to the drying </w:t>
      </w:r>
      <w:r w:rsidR="004E148D" w:rsidRPr="00C63C97">
        <w:rPr>
          <w:rFonts w:asciiTheme="majorHAnsi" w:hAnsiTheme="majorHAnsi" w:cstheme="majorHAnsi"/>
          <w:color w:val="000000" w:themeColor="text1"/>
          <w:lang w:val="en-US"/>
        </w:rPr>
        <w:t xml:space="preserve">and redissolution </w:t>
      </w:r>
      <w:r w:rsidRPr="00C63C97">
        <w:rPr>
          <w:rFonts w:asciiTheme="majorHAnsi" w:hAnsiTheme="majorHAnsi" w:cstheme="majorHAnsi"/>
          <w:color w:val="000000" w:themeColor="text1"/>
          <w:lang w:val="en-US"/>
        </w:rPr>
        <w:t>process.</w:t>
      </w:r>
      <w:r w:rsidR="00BF1E95" w:rsidRPr="00C63C97">
        <w:rPr>
          <w:rFonts w:asciiTheme="majorHAnsi" w:hAnsiTheme="majorHAnsi" w:cstheme="majorHAnsi"/>
          <w:color w:val="000000" w:themeColor="text1"/>
          <w:lang w:val="en-US"/>
        </w:rPr>
        <w:t xml:space="preserve"> The results can be seen in Table 4.</w:t>
      </w:r>
      <w:r w:rsidRPr="00C63C97">
        <w:rPr>
          <w:rFonts w:asciiTheme="majorHAnsi" w:hAnsiTheme="majorHAnsi" w:cstheme="majorHAnsi"/>
          <w:color w:val="000000" w:themeColor="text1"/>
          <w:lang w:val="en-US"/>
        </w:rPr>
        <w:t xml:space="preserve"> </w:t>
      </w:r>
      <w:r w:rsidR="004E148D" w:rsidRPr="00C63C97">
        <w:rPr>
          <w:rFonts w:asciiTheme="majorHAnsi" w:hAnsiTheme="majorHAnsi" w:cstheme="majorHAnsi"/>
          <w:color w:val="000000" w:themeColor="text1"/>
          <w:lang w:val="en-US"/>
        </w:rPr>
        <w:t xml:space="preserve">The 140 </w:t>
      </w:r>
      <w:r w:rsidR="005061B3" w:rsidRPr="00C63C97">
        <w:rPr>
          <w:rFonts w:ascii="Calibri" w:hAnsi="Calibri" w:cs="Calibri"/>
          <w:lang w:val="en-US"/>
        </w:rPr>
        <w:t>°</w:t>
      </w:r>
      <w:r w:rsidR="004E148D" w:rsidRPr="00C63C97">
        <w:rPr>
          <w:rFonts w:asciiTheme="majorHAnsi" w:hAnsiTheme="majorHAnsi" w:cstheme="majorHAnsi"/>
          <w:color w:val="000000" w:themeColor="text1"/>
          <w:lang w:val="en-US"/>
        </w:rPr>
        <w:t>C highest molecular weight product, 140-Ret-30 kDa-DF, showed a slightly higher G/A value after drying, identical purity in all three cases, and a decrease in the percentage of arabinogalactan after drying. This could be due to some loss of solubility of the arabinogalactan if not stirred long enough. In this case it was kept stirred until visually no microparticles were visible, but an overnight stirring would probably ensure complete dissolution of the sample. The intermediate molecular weight product, 140-Perm-30 kDa, showed a slightly higher G/</w:t>
      </w:r>
      <w:r w:rsidR="0015618B" w:rsidRPr="00C63C97">
        <w:rPr>
          <w:rFonts w:asciiTheme="majorHAnsi" w:hAnsiTheme="majorHAnsi" w:cstheme="majorHAnsi"/>
          <w:color w:val="000000" w:themeColor="text1"/>
          <w:lang w:val="en-US"/>
        </w:rPr>
        <w:t>A</w:t>
      </w:r>
      <w:r w:rsidR="004E148D" w:rsidRPr="00C63C97">
        <w:rPr>
          <w:rFonts w:asciiTheme="majorHAnsi" w:hAnsiTheme="majorHAnsi" w:cstheme="majorHAnsi"/>
          <w:color w:val="000000" w:themeColor="text1"/>
          <w:lang w:val="en-US"/>
        </w:rPr>
        <w:t xml:space="preserve"> value after drying as 140-Ret-30 kDa-DF, the purity was similar, and the percentage of arabinogalactan was similar but slightly higher after spray</w:t>
      </w:r>
      <w:r w:rsidR="0070166C" w:rsidRPr="00C63C97">
        <w:rPr>
          <w:rFonts w:asciiTheme="majorHAnsi" w:hAnsiTheme="majorHAnsi" w:cstheme="majorHAnsi"/>
          <w:color w:val="000000" w:themeColor="text1"/>
          <w:lang w:val="en-US"/>
        </w:rPr>
        <w:t xml:space="preserve"> </w:t>
      </w:r>
      <w:r w:rsidR="004E148D" w:rsidRPr="00C63C97">
        <w:rPr>
          <w:rFonts w:asciiTheme="majorHAnsi" w:hAnsiTheme="majorHAnsi" w:cstheme="majorHAnsi"/>
          <w:color w:val="000000" w:themeColor="text1"/>
          <w:lang w:val="en-US"/>
        </w:rPr>
        <w:t>drying.</w:t>
      </w:r>
    </w:p>
    <w:p w14:paraId="520E67CF" w14:textId="78EADAF8" w:rsidR="00BF1E95" w:rsidRPr="00C63C97" w:rsidRDefault="00BF1E95" w:rsidP="004E5981">
      <w:pPr>
        <w:spacing w:line="480" w:lineRule="auto"/>
        <w:rPr>
          <w:rFonts w:asciiTheme="majorHAnsi" w:hAnsiTheme="majorHAnsi" w:cstheme="majorHAnsi"/>
          <w:sz w:val="20"/>
          <w:szCs w:val="20"/>
          <w:lang w:val="en-US"/>
        </w:rPr>
      </w:pPr>
      <w:bookmarkStart w:id="29" w:name="_Hlk93752802"/>
      <w:r w:rsidRPr="00C63C97">
        <w:rPr>
          <w:rFonts w:asciiTheme="majorHAnsi" w:hAnsiTheme="majorHAnsi" w:cstheme="majorHAnsi"/>
          <w:sz w:val="20"/>
          <w:szCs w:val="20"/>
          <w:lang w:val="en-US" w:eastAsia="es-ES"/>
        </w:rPr>
        <w:t xml:space="preserve">Table 4. Chemical characterization of the </w:t>
      </w:r>
      <w:r w:rsidR="00035B62" w:rsidRPr="00C63C97">
        <w:rPr>
          <w:rFonts w:asciiTheme="majorHAnsi" w:hAnsiTheme="majorHAnsi" w:cstheme="majorHAnsi"/>
          <w:sz w:val="20"/>
          <w:szCs w:val="20"/>
          <w:lang w:val="en-US" w:eastAsia="es-ES"/>
        </w:rPr>
        <w:t>purified biopolymer solid fractions</w:t>
      </w:r>
      <w:r w:rsidRPr="00C63C97">
        <w:rPr>
          <w:rFonts w:asciiTheme="majorHAnsi" w:hAnsiTheme="majorHAnsi" w:cstheme="majorHAnsi"/>
          <w:sz w:val="20"/>
          <w:szCs w:val="20"/>
          <w:lang w:val="en-US" w:eastAsia="es-ES"/>
        </w:rPr>
        <w:t xml:space="preserve"> before and after redissolution in water</w:t>
      </w:r>
      <w:r w:rsidR="001A263B" w:rsidRPr="00C63C97">
        <w:rPr>
          <w:rFonts w:asciiTheme="majorHAnsi" w:hAnsiTheme="majorHAnsi" w:cstheme="majorHAnsi"/>
          <w:sz w:val="20"/>
          <w:szCs w:val="20"/>
          <w:lang w:val="en-US" w:eastAsia="es-ES"/>
        </w:rPr>
        <w:t>.</w:t>
      </w:r>
    </w:p>
    <w:tbl>
      <w:tblPr>
        <w:tblW w:w="0" w:type="auto"/>
        <w:jc w:val="center"/>
        <w:tblCellMar>
          <w:left w:w="70" w:type="dxa"/>
          <w:right w:w="70" w:type="dxa"/>
        </w:tblCellMar>
        <w:tblLook w:val="04A0" w:firstRow="1" w:lastRow="0" w:firstColumn="1" w:lastColumn="0" w:noHBand="0" w:noVBand="1"/>
      </w:tblPr>
      <w:tblGrid>
        <w:gridCol w:w="2021"/>
        <w:gridCol w:w="494"/>
        <w:gridCol w:w="919"/>
        <w:gridCol w:w="1408"/>
      </w:tblGrid>
      <w:tr w:rsidR="00BF1E95" w:rsidRPr="00C63C97" w14:paraId="7A63F0B9" w14:textId="77777777" w:rsidTr="00B479B4">
        <w:trPr>
          <w:trHeight w:val="288"/>
          <w:jc w:val="center"/>
        </w:trPr>
        <w:tc>
          <w:tcPr>
            <w:tcW w:w="0" w:type="auto"/>
            <w:tcBorders>
              <w:top w:val="nil"/>
              <w:left w:val="nil"/>
              <w:bottom w:val="nil"/>
              <w:right w:val="nil"/>
            </w:tcBorders>
            <w:shd w:val="clear" w:color="000000" w:fill="FFFFFF"/>
            <w:noWrap/>
            <w:vAlign w:val="bottom"/>
            <w:hideMark/>
          </w:tcPr>
          <w:bookmarkEnd w:id="29"/>
          <w:p w14:paraId="0DB16192" w14:textId="77777777" w:rsidR="00BF1E95" w:rsidRPr="00C63C97" w:rsidRDefault="00BF1E95"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 </w:t>
            </w:r>
          </w:p>
        </w:tc>
        <w:tc>
          <w:tcPr>
            <w:tcW w:w="0" w:type="auto"/>
            <w:tcBorders>
              <w:top w:val="nil"/>
              <w:left w:val="nil"/>
              <w:bottom w:val="single" w:sz="4" w:space="0" w:color="auto"/>
              <w:right w:val="nil"/>
            </w:tcBorders>
            <w:shd w:val="clear" w:color="000000" w:fill="FFFFFF"/>
            <w:noWrap/>
            <w:vAlign w:val="center"/>
            <w:hideMark/>
          </w:tcPr>
          <w:p w14:paraId="68F8CAB2"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G/A</w:t>
            </w:r>
          </w:p>
        </w:tc>
        <w:tc>
          <w:tcPr>
            <w:tcW w:w="0" w:type="auto"/>
            <w:tcBorders>
              <w:top w:val="nil"/>
              <w:left w:val="nil"/>
              <w:bottom w:val="single" w:sz="4" w:space="0" w:color="auto"/>
              <w:right w:val="nil"/>
            </w:tcBorders>
            <w:shd w:val="clear" w:color="000000" w:fill="FFFFFF"/>
            <w:noWrap/>
            <w:vAlign w:val="center"/>
            <w:hideMark/>
          </w:tcPr>
          <w:p w14:paraId="2B84F265"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Purity (%)</w:t>
            </w:r>
          </w:p>
        </w:tc>
        <w:tc>
          <w:tcPr>
            <w:tcW w:w="0" w:type="auto"/>
            <w:tcBorders>
              <w:top w:val="nil"/>
              <w:left w:val="nil"/>
              <w:bottom w:val="single" w:sz="4" w:space="0" w:color="auto"/>
              <w:right w:val="nil"/>
            </w:tcBorders>
            <w:shd w:val="clear" w:color="000000" w:fill="FFFFFF"/>
            <w:noWrap/>
            <w:vAlign w:val="center"/>
            <w:hideMark/>
          </w:tcPr>
          <w:p w14:paraId="2653DD77"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AG/(AG+Pectin)</w:t>
            </w:r>
          </w:p>
        </w:tc>
      </w:tr>
      <w:tr w:rsidR="00BF1E95" w:rsidRPr="00C63C97" w14:paraId="0D31F895" w14:textId="77777777" w:rsidTr="00B479B4">
        <w:trPr>
          <w:trHeight w:val="288"/>
          <w:jc w:val="center"/>
        </w:trPr>
        <w:tc>
          <w:tcPr>
            <w:tcW w:w="0" w:type="auto"/>
            <w:tcBorders>
              <w:top w:val="nil"/>
              <w:left w:val="nil"/>
              <w:bottom w:val="nil"/>
              <w:right w:val="nil"/>
            </w:tcBorders>
            <w:shd w:val="clear" w:color="000000" w:fill="FFFFFF"/>
            <w:noWrap/>
            <w:vAlign w:val="bottom"/>
            <w:hideMark/>
          </w:tcPr>
          <w:p w14:paraId="6716E8E2" w14:textId="77777777" w:rsidR="00BF1E95" w:rsidRPr="00C63C97" w:rsidRDefault="00BF1E95"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140-Perm-30 kDa</w:t>
            </w:r>
          </w:p>
        </w:tc>
        <w:tc>
          <w:tcPr>
            <w:tcW w:w="0" w:type="auto"/>
            <w:tcBorders>
              <w:top w:val="nil"/>
              <w:left w:val="nil"/>
              <w:bottom w:val="nil"/>
              <w:right w:val="nil"/>
            </w:tcBorders>
            <w:shd w:val="clear" w:color="000000" w:fill="FFFFFF"/>
            <w:noWrap/>
            <w:vAlign w:val="center"/>
            <w:hideMark/>
          </w:tcPr>
          <w:p w14:paraId="74F113B8"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1.39</w:t>
            </w:r>
          </w:p>
        </w:tc>
        <w:tc>
          <w:tcPr>
            <w:tcW w:w="0" w:type="auto"/>
            <w:tcBorders>
              <w:top w:val="nil"/>
              <w:left w:val="nil"/>
              <w:bottom w:val="nil"/>
              <w:right w:val="nil"/>
            </w:tcBorders>
            <w:shd w:val="clear" w:color="000000" w:fill="FFFFFF"/>
            <w:noWrap/>
            <w:vAlign w:val="center"/>
            <w:hideMark/>
          </w:tcPr>
          <w:p w14:paraId="5F8E7014"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100 %</w:t>
            </w:r>
          </w:p>
        </w:tc>
        <w:tc>
          <w:tcPr>
            <w:tcW w:w="0" w:type="auto"/>
            <w:tcBorders>
              <w:top w:val="nil"/>
              <w:left w:val="nil"/>
              <w:bottom w:val="nil"/>
              <w:right w:val="nil"/>
            </w:tcBorders>
            <w:shd w:val="clear" w:color="000000" w:fill="FFFFFF"/>
            <w:noWrap/>
            <w:vAlign w:val="center"/>
            <w:hideMark/>
          </w:tcPr>
          <w:p w14:paraId="766EA161"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0.49</w:t>
            </w:r>
          </w:p>
        </w:tc>
      </w:tr>
      <w:tr w:rsidR="00BF1E95" w:rsidRPr="00C63C97" w14:paraId="1E931C8A" w14:textId="77777777" w:rsidTr="00B479B4">
        <w:trPr>
          <w:trHeight w:val="288"/>
          <w:jc w:val="center"/>
        </w:trPr>
        <w:tc>
          <w:tcPr>
            <w:tcW w:w="0" w:type="auto"/>
            <w:tcBorders>
              <w:top w:val="nil"/>
              <w:left w:val="nil"/>
              <w:bottom w:val="nil"/>
              <w:right w:val="nil"/>
            </w:tcBorders>
            <w:shd w:val="clear" w:color="000000" w:fill="FFFFFF"/>
            <w:noWrap/>
            <w:vAlign w:val="bottom"/>
            <w:hideMark/>
          </w:tcPr>
          <w:p w14:paraId="511A26CC" w14:textId="77777777" w:rsidR="00BF1E95" w:rsidRPr="00C63C97" w:rsidRDefault="00BF1E95"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F.D. 140-Perm-30 kDa</w:t>
            </w:r>
          </w:p>
        </w:tc>
        <w:tc>
          <w:tcPr>
            <w:tcW w:w="0" w:type="auto"/>
            <w:tcBorders>
              <w:top w:val="nil"/>
              <w:left w:val="nil"/>
              <w:bottom w:val="nil"/>
              <w:right w:val="nil"/>
            </w:tcBorders>
            <w:shd w:val="clear" w:color="000000" w:fill="FFFFFF"/>
            <w:noWrap/>
            <w:vAlign w:val="center"/>
            <w:hideMark/>
          </w:tcPr>
          <w:p w14:paraId="734F4290"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1.67</w:t>
            </w:r>
          </w:p>
        </w:tc>
        <w:tc>
          <w:tcPr>
            <w:tcW w:w="0" w:type="auto"/>
            <w:tcBorders>
              <w:top w:val="nil"/>
              <w:left w:val="nil"/>
              <w:bottom w:val="nil"/>
              <w:right w:val="nil"/>
            </w:tcBorders>
            <w:shd w:val="clear" w:color="000000" w:fill="FFFFFF"/>
            <w:noWrap/>
            <w:vAlign w:val="center"/>
            <w:hideMark/>
          </w:tcPr>
          <w:p w14:paraId="42B98214"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95.0 %</w:t>
            </w:r>
          </w:p>
        </w:tc>
        <w:tc>
          <w:tcPr>
            <w:tcW w:w="0" w:type="auto"/>
            <w:tcBorders>
              <w:top w:val="nil"/>
              <w:left w:val="nil"/>
              <w:bottom w:val="nil"/>
              <w:right w:val="nil"/>
            </w:tcBorders>
            <w:shd w:val="clear" w:color="000000" w:fill="FFFFFF"/>
            <w:noWrap/>
            <w:vAlign w:val="center"/>
            <w:hideMark/>
          </w:tcPr>
          <w:p w14:paraId="61C0052B"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0.50</w:t>
            </w:r>
          </w:p>
        </w:tc>
      </w:tr>
      <w:tr w:rsidR="00BF1E95" w:rsidRPr="00C63C97" w14:paraId="4B111906" w14:textId="77777777" w:rsidTr="00B479B4">
        <w:trPr>
          <w:trHeight w:val="288"/>
          <w:jc w:val="center"/>
        </w:trPr>
        <w:tc>
          <w:tcPr>
            <w:tcW w:w="0" w:type="auto"/>
            <w:tcBorders>
              <w:top w:val="nil"/>
              <w:left w:val="nil"/>
              <w:bottom w:val="single" w:sz="4" w:space="0" w:color="auto"/>
              <w:right w:val="nil"/>
            </w:tcBorders>
            <w:shd w:val="clear" w:color="000000" w:fill="FFFFFF"/>
            <w:noWrap/>
            <w:vAlign w:val="bottom"/>
            <w:hideMark/>
          </w:tcPr>
          <w:p w14:paraId="0CBA8C6A" w14:textId="77777777" w:rsidR="00BF1E95" w:rsidRPr="00C63C97" w:rsidRDefault="00BF1E95"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S.D. 140-Perm-30 kDa</w:t>
            </w:r>
          </w:p>
        </w:tc>
        <w:tc>
          <w:tcPr>
            <w:tcW w:w="0" w:type="auto"/>
            <w:tcBorders>
              <w:top w:val="nil"/>
              <w:left w:val="nil"/>
              <w:bottom w:val="single" w:sz="4" w:space="0" w:color="auto"/>
              <w:right w:val="nil"/>
            </w:tcBorders>
            <w:shd w:val="clear" w:color="000000" w:fill="FFFFFF"/>
            <w:noWrap/>
            <w:vAlign w:val="center"/>
            <w:hideMark/>
          </w:tcPr>
          <w:p w14:paraId="6BA96D69"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1.72</w:t>
            </w:r>
          </w:p>
        </w:tc>
        <w:tc>
          <w:tcPr>
            <w:tcW w:w="0" w:type="auto"/>
            <w:tcBorders>
              <w:top w:val="nil"/>
              <w:left w:val="nil"/>
              <w:bottom w:val="single" w:sz="4" w:space="0" w:color="auto"/>
              <w:right w:val="nil"/>
            </w:tcBorders>
            <w:shd w:val="clear" w:color="000000" w:fill="FFFFFF"/>
            <w:noWrap/>
            <w:vAlign w:val="center"/>
            <w:hideMark/>
          </w:tcPr>
          <w:p w14:paraId="5DD74A1B"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100 %</w:t>
            </w:r>
          </w:p>
        </w:tc>
        <w:tc>
          <w:tcPr>
            <w:tcW w:w="0" w:type="auto"/>
            <w:tcBorders>
              <w:top w:val="nil"/>
              <w:left w:val="nil"/>
              <w:bottom w:val="single" w:sz="4" w:space="0" w:color="auto"/>
              <w:right w:val="nil"/>
            </w:tcBorders>
            <w:shd w:val="clear" w:color="000000" w:fill="FFFFFF"/>
            <w:noWrap/>
            <w:vAlign w:val="center"/>
            <w:hideMark/>
          </w:tcPr>
          <w:p w14:paraId="2742DC7B"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0.54</w:t>
            </w:r>
          </w:p>
        </w:tc>
      </w:tr>
      <w:tr w:rsidR="00BF1E95" w:rsidRPr="00C63C97" w14:paraId="6D561265" w14:textId="77777777" w:rsidTr="00B479B4">
        <w:trPr>
          <w:trHeight w:val="288"/>
          <w:jc w:val="center"/>
        </w:trPr>
        <w:tc>
          <w:tcPr>
            <w:tcW w:w="0" w:type="auto"/>
            <w:tcBorders>
              <w:top w:val="nil"/>
              <w:left w:val="nil"/>
              <w:bottom w:val="nil"/>
              <w:right w:val="nil"/>
            </w:tcBorders>
            <w:shd w:val="clear" w:color="000000" w:fill="FFFFFF"/>
            <w:noWrap/>
            <w:vAlign w:val="bottom"/>
            <w:hideMark/>
          </w:tcPr>
          <w:p w14:paraId="69F9D9D0" w14:textId="77777777" w:rsidR="00BF1E95" w:rsidRPr="00C63C97" w:rsidRDefault="00BF1E95"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140-Ret-30 kDa-DF</w:t>
            </w:r>
          </w:p>
        </w:tc>
        <w:tc>
          <w:tcPr>
            <w:tcW w:w="0" w:type="auto"/>
            <w:tcBorders>
              <w:top w:val="nil"/>
              <w:left w:val="nil"/>
              <w:bottom w:val="nil"/>
              <w:right w:val="nil"/>
            </w:tcBorders>
            <w:shd w:val="clear" w:color="000000" w:fill="FFFFFF"/>
            <w:noWrap/>
            <w:vAlign w:val="center"/>
            <w:hideMark/>
          </w:tcPr>
          <w:p w14:paraId="3125EA36"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1.84</w:t>
            </w:r>
          </w:p>
        </w:tc>
        <w:tc>
          <w:tcPr>
            <w:tcW w:w="0" w:type="auto"/>
            <w:tcBorders>
              <w:top w:val="nil"/>
              <w:left w:val="nil"/>
              <w:bottom w:val="nil"/>
              <w:right w:val="nil"/>
            </w:tcBorders>
            <w:shd w:val="clear" w:color="000000" w:fill="FFFFFF"/>
            <w:noWrap/>
            <w:vAlign w:val="center"/>
            <w:hideMark/>
          </w:tcPr>
          <w:p w14:paraId="1696F7CE"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100 %</w:t>
            </w:r>
          </w:p>
        </w:tc>
        <w:tc>
          <w:tcPr>
            <w:tcW w:w="0" w:type="auto"/>
            <w:tcBorders>
              <w:top w:val="nil"/>
              <w:left w:val="nil"/>
              <w:bottom w:val="nil"/>
              <w:right w:val="nil"/>
            </w:tcBorders>
            <w:shd w:val="clear" w:color="000000" w:fill="FFFFFF"/>
            <w:noWrap/>
            <w:vAlign w:val="center"/>
            <w:hideMark/>
          </w:tcPr>
          <w:p w14:paraId="38AD59AD"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0.90</w:t>
            </w:r>
          </w:p>
        </w:tc>
      </w:tr>
      <w:tr w:rsidR="00BF1E95" w:rsidRPr="00C63C97" w14:paraId="491ECEB1" w14:textId="77777777" w:rsidTr="00B479B4">
        <w:trPr>
          <w:trHeight w:val="288"/>
          <w:jc w:val="center"/>
        </w:trPr>
        <w:tc>
          <w:tcPr>
            <w:tcW w:w="0" w:type="auto"/>
            <w:tcBorders>
              <w:top w:val="nil"/>
              <w:left w:val="nil"/>
              <w:bottom w:val="nil"/>
              <w:right w:val="nil"/>
            </w:tcBorders>
            <w:shd w:val="clear" w:color="000000" w:fill="FFFFFF"/>
            <w:noWrap/>
            <w:vAlign w:val="bottom"/>
            <w:hideMark/>
          </w:tcPr>
          <w:p w14:paraId="1A0C90A6" w14:textId="77777777" w:rsidR="00BF1E95" w:rsidRPr="00C63C97" w:rsidRDefault="00BF1E95"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F.D. 140-Ret-30 kDa-DF</w:t>
            </w:r>
          </w:p>
        </w:tc>
        <w:tc>
          <w:tcPr>
            <w:tcW w:w="0" w:type="auto"/>
            <w:tcBorders>
              <w:top w:val="nil"/>
              <w:left w:val="nil"/>
              <w:bottom w:val="nil"/>
              <w:right w:val="nil"/>
            </w:tcBorders>
            <w:shd w:val="clear" w:color="000000" w:fill="FFFFFF"/>
            <w:noWrap/>
            <w:vAlign w:val="center"/>
            <w:hideMark/>
          </w:tcPr>
          <w:p w14:paraId="6F15EFC4"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2.06</w:t>
            </w:r>
          </w:p>
        </w:tc>
        <w:tc>
          <w:tcPr>
            <w:tcW w:w="0" w:type="auto"/>
            <w:tcBorders>
              <w:top w:val="nil"/>
              <w:left w:val="nil"/>
              <w:bottom w:val="nil"/>
              <w:right w:val="nil"/>
            </w:tcBorders>
            <w:shd w:val="clear" w:color="000000" w:fill="FFFFFF"/>
            <w:noWrap/>
            <w:vAlign w:val="center"/>
            <w:hideMark/>
          </w:tcPr>
          <w:p w14:paraId="379C2CA3"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100 %</w:t>
            </w:r>
          </w:p>
        </w:tc>
        <w:tc>
          <w:tcPr>
            <w:tcW w:w="0" w:type="auto"/>
            <w:tcBorders>
              <w:top w:val="nil"/>
              <w:left w:val="nil"/>
              <w:bottom w:val="nil"/>
              <w:right w:val="nil"/>
            </w:tcBorders>
            <w:shd w:val="clear" w:color="000000" w:fill="FFFFFF"/>
            <w:noWrap/>
            <w:vAlign w:val="center"/>
            <w:hideMark/>
          </w:tcPr>
          <w:p w14:paraId="7D693B8F"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0.72</w:t>
            </w:r>
          </w:p>
        </w:tc>
      </w:tr>
      <w:tr w:rsidR="00BF1E95" w:rsidRPr="00C63C97" w14:paraId="690293E7" w14:textId="77777777" w:rsidTr="00B479B4">
        <w:trPr>
          <w:trHeight w:val="288"/>
          <w:jc w:val="center"/>
        </w:trPr>
        <w:tc>
          <w:tcPr>
            <w:tcW w:w="0" w:type="auto"/>
            <w:tcBorders>
              <w:top w:val="nil"/>
              <w:left w:val="nil"/>
              <w:bottom w:val="single" w:sz="4" w:space="0" w:color="auto"/>
              <w:right w:val="nil"/>
            </w:tcBorders>
            <w:shd w:val="clear" w:color="000000" w:fill="FFFFFF"/>
            <w:noWrap/>
            <w:vAlign w:val="bottom"/>
            <w:hideMark/>
          </w:tcPr>
          <w:p w14:paraId="3DEC2BF3" w14:textId="77777777" w:rsidR="00BF1E95" w:rsidRPr="00C63C97" w:rsidRDefault="00BF1E95"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S.D. 140-Ret-30 kDa-DF</w:t>
            </w:r>
          </w:p>
        </w:tc>
        <w:tc>
          <w:tcPr>
            <w:tcW w:w="0" w:type="auto"/>
            <w:tcBorders>
              <w:top w:val="nil"/>
              <w:left w:val="nil"/>
              <w:bottom w:val="single" w:sz="4" w:space="0" w:color="auto"/>
              <w:right w:val="nil"/>
            </w:tcBorders>
            <w:shd w:val="clear" w:color="000000" w:fill="FFFFFF"/>
            <w:noWrap/>
            <w:vAlign w:val="center"/>
            <w:hideMark/>
          </w:tcPr>
          <w:p w14:paraId="285EE657"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2.09</w:t>
            </w:r>
          </w:p>
        </w:tc>
        <w:tc>
          <w:tcPr>
            <w:tcW w:w="0" w:type="auto"/>
            <w:tcBorders>
              <w:top w:val="nil"/>
              <w:left w:val="nil"/>
              <w:bottom w:val="single" w:sz="4" w:space="0" w:color="auto"/>
              <w:right w:val="nil"/>
            </w:tcBorders>
            <w:shd w:val="clear" w:color="000000" w:fill="FFFFFF"/>
            <w:noWrap/>
            <w:vAlign w:val="center"/>
            <w:hideMark/>
          </w:tcPr>
          <w:p w14:paraId="5BB76202"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100 %</w:t>
            </w:r>
          </w:p>
        </w:tc>
        <w:tc>
          <w:tcPr>
            <w:tcW w:w="0" w:type="auto"/>
            <w:tcBorders>
              <w:top w:val="nil"/>
              <w:left w:val="nil"/>
              <w:bottom w:val="single" w:sz="4" w:space="0" w:color="auto"/>
              <w:right w:val="nil"/>
            </w:tcBorders>
            <w:shd w:val="clear" w:color="000000" w:fill="FFFFFF"/>
            <w:noWrap/>
            <w:vAlign w:val="center"/>
            <w:hideMark/>
          </w:tcPr>
          <w:p w14:paraId="2537CEBB"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0.75</w:t>
            </w:r>
          </w:p>
        </w:tc>
      </w:tr>
      <w:tr w:rsidR="00BF1E95" w:rsidRPr="00C63C97" w14:paraId="1061839A" w14:textId="77777777" w:rsidTr="00B479B4">
        <w:trPr>
          <w:trHeight w:val="288"/>
          <w:jc w:val="center"/>
        </w:trPr>
        <w:tc>
          <w:tcPr>
            <w:tcW w:w="0" w:type="auto"/>
            <w:tcBorders>
              <w:top w:val="nil"/>
              <w:left w:val="nil"/>
              <w:bottom w:val="nil"/>
              <w:right w:val="nil"/>
            </w:tcBorders>
            <w:shd w:val="clear" w:color="000000" w:fill="FFFFFF"/>
            <w:noWrap/>
            <w:vAlign w:val="bottom"/>
            <w:hideMark/>
          </w:tcPr>
          <w:p w14:paraId="22F0F90F" w14:textId="749AC3AE" w:rsidR="00BF1E95" w:rsidRPr="00C63C97" w:rsidRDefault="00BF1E95"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180-DF-30 kDa</w:t>
            </w:r>
          </w:p>
        </w:tc>
        <w:tc>
          <w:tcPr>
            <w:tcW w:w="0" w:type="auto"/>
            <w:tcBorders>
              <w:top w:val="nil"/>
              <w:left w:val="nil"/>
              <w:bottom w:val="nil"/>
              <w:right w:val="nil"/>
            </w:tcBorders>
            <w:shd w:val="clear" w:color="000000" w:fill="FFFFFF"/>
            <w:noWrap/>
            <w:vAlign w:val="center"/>
            <w:hideMark/>
          </w:tcPr>
          <w:p w14:paraId="118F7CC2"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1.73</w:t>
            </w:r>
          </w:p>
        </w:tc>
        <w:tc>
          <w:tcPr>
            <w:tcW w:w="0" w:type="auto"/>
            <w:tcBorders>
              <w:top w:val="nil"/>
              <w:left w:val="nil"/>
              <w:bottom w:val="nil"/>
              <w:right w:val="nil"/>
            </w:tcBorders>
            <w:shd w:val="clear" w:color="000000" w:fill="FFFFFF"/>
            <w:noWrap/>
            <w:vAlign w:val="center"/>
            <w:hideMark/>
          </w:tcPr>
          <w:p w14:paraId="48B1DCD1"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64.5 %</w:t>
            </w:r>
          </w:p>
        </w:tc>
        <w:tc>
          <w:tcPr>
            <w:tcW w:w="0" w:type="auto"/>
            <w:tcBorders>
              <w:top w:val="nil"/>
              <w:left w:val="nil"/>
              <w:bottom w:val="nil"/>
              <w:right w:val="nil"/>
            </w:tcBorders>
            <w:shd w:val="clear" w:color="000000" w:fill="FFFFFF"/>
            <w:noWrap/>
            <w:vAlign w:val="center"/>
            <w:hideMark/>
          </w:tcPr>
          <w:p w14:paraId="6A711C8F"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0.80</w:t>
            </w:r>
          </w:p>
        </w:tc>
      </w:tr>
      <w:tr w:rsidR="00BF1E95" w:rsidRPr="00C63C97" w14:paraId="4231A446" w14:textId="77777777" w:rsidTr="00B479B4">
        <w:trPr>
          <w:trHeight w:val="288"/>
          <w:jc w:val="center"/>
        </w:trPr>
        <w:tc>
          <w:tcPr>
            <w:tcW w:w="0" w:type="auto"/>
            <w:tcBorders>
              <w:top w:val="nil"/>
              <w:left w:val="nil"/>
              <w:bottom w:val="nil"/>
              <w:right w:val="nil"/>
            </w:tcBorders>
            <w:shd w:val="clear" w:color="000000" w:fill="FFFFFF"/>
            <w:noWrap/>
            <w:vAlign w:val="bottom"/>
            <w:hideMark/>
          </w:tcPr>
          <w:p w14:paraId="080262C5" w14:textId="700DE50F" w:rsidR="00BF1E95" w:rsidRPr="00C63C97" w:rsidRDefault="00BF1E95"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F.D. 180-DF-30 kDa</w:t>
            </w:r>
          </w:p>
        </w:tc>
        <w:tc>
          <w:tcPr>
            <w:tcW w:w="0" w:type="auto"/>
            <w:tcBorders>
              <w:top w:val="nil"/>
              <w:left w:val="nil"/>
              <w:bottom w:val="nil"/>
              <w:right w:val="nil"/>
            </w:tcBorders>
            <w:shd w:val="clear" w:color="000000" w:fill="FFFFFF"/>
            <w:noWrap/>
            <w:vAlign w:val="center"/>
            <w:hideMark/>
          </w:tcPr>
          <w:p w14:paraId="5E93DF67"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1.64</w:t>
            </w:r>
          </w:p>
        </w:tc>
        <w:tc>
          <w:tcPr>
            <w:tcW w:w="0" w:type="auto"/>
            <w:tcBorders>
              <w:top w:val="nil"/>
              <w:left w:val="nil"/>
              <w:bottom w:val="nil"/>
              <w:right w:val="nil"/>
            </w:tcBorders>
            <w:shd w:val="clear" w:color="000000" w:fill="FFFFFF"/>
            <w:noWrap/>
            <w:vAlign w:val="center"/>
            <w:hideMark/>
          </w:tcPr>
          <w:p w14:paraId="69EE6954"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62.1 %</w:t>
            </w:r>
          </w:p>
        </w:tc>
        <w:tc>
          <w:tcPr>
            <w:tcW w:w="0" w:type="auto"/>
            <w:tcBorders>
              <w:top w:val="nil"/>
              <w:left w:val="nil"/>
              <w:bottom w:val="nil"/>
              <w:right w:val="nil"/>
            </w:tcBorders>
            <w:shd w:val="clear" w:color="000000" w:fill="FFFFFF"/>
            <w:noWrap/>
            <w:vAlign w:val="center"/>
            <w:hideMark/>
          </w:tcPr>
          <w:p w14:paraId="7A4B9F77"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0.67</w:t>
            </w:r>
          </w:p>
        </w:tc>
      </w:tr>
      <w:tr w:rsidR="00BF1E95" w:rsidRPr="00C63C97" w14:paraId="1167BA5B" w14:textId="77777777" w:rsidTr="00B479B4">
        <w:trPr>
          <w:trHeight w:val="288"/>
          <w:jc w:val="center"/>
        </w:trPr>
        <w:tc>
          <w:tcPr>
            <w:tcW w:w="0" w:type="auto"/>
            <w:tcBorders>
              <w:top w:val="nil"/>
              <w:left w:val="nil"/>
              <w:bottom w:val="single" w:sz="4" w:space="0" w:color="auto"/>
              <w:right w:val="nil"/>
            </w:tcBorders>
            <w:shd w:val="clear" w:color="000000" w:fill="FFFFFF"/>
            <w:noWrap/>
            <w:vAlign w:val="bottom"/>
            <w:hideMark/>
          </w:tcPr>
          <w:p w14:paraId="0577D7A4" w14:textId="628DD442" w:rsidR="00BF1E95" w:rsidRPr="00C63C97" w:rsidRDefault="00BF1E95"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S.D. 180-DF-30 kDa</w:t>
            </w:r>
          </w:p>
        </w:tc>
        <w:tc>
          <w:tcPr>
            <w:tcW w:w="0" w:type="auto"/>
            <w:tcBorders>
              <w:top w:val="nil"/>
              <w:left w:val="nil"/>
              <w:bottom w:val="single" w:sz="4" w:space="0" w:color="auto"/>
              <w:right w:val="nil"/>
            </w:tcBorders>
            <w:shd w:val="clear" w:color="000000" w:fill="FFFFFF"/>
            <w:noWrap/>
            <w:vAlign w:val="center"/>
            <w:hideMark/>
          </w:tcPr>
          <w:p w14:paraId="6198699F"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1.76</w:t>
            </w:r>
          </w:p>
        </w:tc>
        <w:tc>
          <w:tcPr>
            <w:tcW w:w="0" w:type="auto"/>
            <w:tcBorders>
              <w:top w:val="nil"/>
              <w:left w:val="nil"/>
              <w:bottom w:val="single" w:sz="4" w:space="0" w:color="auto"/>
              <w:right w:val="nil"/>
            </w:tcBorders>
            <w:shd w:val="clear" w:color="000000" w:fill="FFFFFF"/>
            <w:noWrap/>
            <w:vAlign w:val="center"/>
            <w:hideMark/>
          </w:tcPr>
          <w:p w14:paraId="2F18D7B2"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69.6 %</w:t>
            </w:r>
          </w:p>
        </w:tc>
        <w:tc>
          <w:tcPr>
            <w:tcW w:w="0" w:type="auto"/>
            <w:tcBorders>
              <w:top w:val="nil"/>
              <w:left w:val="nil"/>
              <w:bottom w:val="single" w:sz="4" w:space="0" w:color="auto"/>
              <w:right w:val="nil"/>
            </w:tcBorders>
            <w:shd w:val="clear" w:color="000000" w:fill="FFFFFF"/>
            <w:noWrap/>
            <w:vAlign w:val="center"/>
            <w:hideMark/>
          </w:tcPr>
          <w:p w14:paraId="6717A6D2"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0.69</w:t>
            </w:r>
          </w:p>
        </w:tc>
      </w:tr>
      <w:tr w:rsidR="00BF1E95" w:rsidRPr="00C63C97" w14:paraId="4720E8CF" w14:textId="77777777" w:rsidTr="00B479B4">
        <w:trPr>
          <w:trHeight w:val="288"/>
          <w:jc w:val="center"/>
        </w:trPr>
        <w:tc>
          <w:tcPr>
            <w:tcW w:w="0" w:type="auto"/>
            <w:tcBorders>
              <w:top w:val="nil"/>
              <w:left w:val="nil"/>
              <w:bottom w:val="nil"/>
              <w:right w:val="nil"/>
            </w:tcBorders>
            <w:shd w:val="clear" w:color="000000" w:fill="FFFFFF"/>
            <w:noWrap/>
            <w:vAlign w:val="bottom"/>
            <w:hideMark/>
          </w:tcPr>
          <w:p w14:paraId="5364F665" w14:textId="77777777" w:rsidR="00BF1E95" w:rsidRPr="00C63C97" w:rsidRDefault="00BF1E95"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180-Ret-30 kDa-DF</w:t>
            </w:r>
          </w:p>
        </w:tc>
        <w:tc>
          <w:tcPr>
            <w:tcW w:w="0" w:type="auto"/>
            <w:tcBorders>
              <w:top w:val="nil"/>
              <w:left w:val="nil"/>
              <w:bottom w:val="nil"/>
              <w:right w:val="nil"/>
            </w:tcBorders>
            <w:shd w:val="clear" w:color="000000" w:fill="FFFFFF"/>
            <w:noWrap/>
            <w:vAlign w:val="center"/>
            <w:hideMark/>
          </w:tcPr>
          <w:p w14:paraId="634D6984"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1.63</w:t>
            </w:r>
          </w:p>
        </w:tc>
        <w:tc>
          <w:tcPr>
            <w:tcW w:w="0" w:type="auto"/>
            <w:tcBorders>
              <w:top w:val="nil"/>
              <w:left w:val="nil"/>
              <w:bottom w:val="nil"/>
              <w:right w:val="nil"/>
            </w:tcBorders>
            <w:shd w:val="clear" w:color="000000" w:fill="FFFFFF"/>
            <w:noWrap/>
            <w:vAlign w:val="center"/>
            <w:hideMark/>
          </w:tcPr>
          <w:p w14:paraId="2BD5CB37"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100 %</w:t>
            </w:r>
          </w:p>
        </w:tc>
        <w:tc>
          <w:tcPr>
            <w:tcW w:w="0" w:type="auto"/>
            <w:tcBorders>
              <w:top w:val="nil"/>
              <w:left w:val="nil"/>
              <w:bottom w:val="nil"/>
              <w:right w:val="nil"/>
            </w:tcBorders>
            <w:shd w:val="clear" w:color="000000" w:fill="FFFFFF"/>
            <w:noWrap/>
            <w:vAlign w:val="center"/>
            <w:hideMark/>
          </w:tcPr>
          <w:p w14:paraId="43E1C3CA"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0.73</w:t>
            </w:r>
          </w:p>
        </w:tc>
      </w:tr>
      <w:tr w:rsidR="00BF1E95" w:rsidRPr="00C63C97" w14:paraId="1FEEFB86" w14:textId="77777777" w:rsidTr="00B479B4">
        <w:trPr>
          <w:trHeight w:val="288"/>
          <w:jc w:val="center"/>
        </w:trPr>
        <w:tc>
          <w:tcPr>
            <w:tcW w:w="0" w:type="auto"/>
            <w:tcBorders>
              <w:top w:val="nil"/>
              <w:left w:val="nil"/>
              <w:bottom w:val="nil"/>
              <w:right w:val="nil"/>
            </w:tcBorders>
            <w:shd w:val="clear" w:color="000000" w:fill="FFFFFF"/>
            <w:noWrap/>
            <w:vAlign w:val="bottom"/>
            <w:hideMark/>
          </w:tcPr>
          <w:p w14:paraId="54903187" w14:textId="77777777" w:rsidR="00BF1E95" w:rsidRPr="00C63C97" w:rsidRDefault="00BF1E95"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F.D. 180-Ret-30 kDa-DF</w:t>
            </w:r>
          </w:p>
        </w:tc>
        <w:tc>
          <w:tcPr>
            <w:tcW w:w="0" w:type="auto"/>
            <w:tcBorders>
              <w:top w:val="nil"/>
              <w:left w:val="nil"/>
              <w:bottom w:val="nil"/>
              <w:right w:val="nil"/>
            </w:tcBorders>
            <w:shd w:val="clear" w:color="000000" w:fill="FFFFFF"/>
            <w:noWrap/>
            <w:vAlign w:val="center"/>
            <w:hideMark/>
          </w:tcPr>
          <w:p w14:paraId="3AC8EA33"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2.06</w:t>
            </w:r>
          </w:p>
        </w:tc>
        <w:tc>
          <w:tcPr>
            <w:tcW w:w="0" w:type="auto"/>
            <w:tcBorders>
              <w:top w:val="nil"/>
              <w:left w:val="nil"/>
              <w:bottom w:val="nil"/>
              <w:right w:val="nil"/>
            </w:tcBorders>
            <w:shd w:val="clear" w:color="000000" w:fill="FFFFFF"/>
            <w:noWrap/>
            <w:vAlign w:val="center"/>
            <w:hideMark/>
          </w:tcPr>
          <w:p w14:paraId="48CD7E6B"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100 %</w:t>
            </w:r>
          </w:p>
        </w:tc>
        <w:tc>
          <w:tcPr>
            <w:tcW w:w="0" w:type="auto"/>
            <w:tcBorders>
              <w:top w:val="nil"/>
              <w:left w:val="nil"/>
              <w:bottom w:val="nil"/>
              <w:right w:val="nil"/>
            </w:tcBorders>
            <w:shd w:val="clear" w:color="000000" w:fill="FFFFFF"/>
            <w:noWrap/>
            <w:vAlign w:val="center"/>
            <w:hideMark/>
          </w:tcPr>
          <w:p w14:paraId="0E77AB30"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0.77</w:t>
            </w:r>
          </w:p>
        </w:tc>
      </w:tr>
      <w:tr w:rsidR="00BF1E95" w:rsidRPr="00C63C97" w14:paraId="5AD12731" w14:textId="77777777" w:rsidTr="00B479B4">
        <w:trPr>
          <w:trHeight w:val="288"/>
          <w:jc w:val="center"/>
        </w:trPr>
        <w:tc>
          <w:tcPr>
            <w:tcW w:w="0" w:type="auto"/>
            <w:tcBorders>
              <w:top w:val="nil"/>
              <w:left w:val="nil"/>
              <w:bottom w:val="single" w:sz="4" w:space="0" w:color="auto"/>
              <w:right w:val="nil"/>
            </w:tcBorders>
            <w:shd w:val="clear" w:color="000000" w:fill="FFFFFF"/>
            <w:noWrap/>
            <w:vAlign w:val="bottom"/>
            <w:hideMark/>
          </w:tcPr>
          <w:p w14:paraId="2E34082A" w14:textId="77777777" w:rsidR="00BF1E95" w:rsidRPr="00C63C97" w:rsidRDefault="00BF1E95"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lastRenderedPageBreak/>
              <w:t>S.D. 180-Ret-30 kDa-DF</w:t>
            </w:r>
          </w:p>
        </w:tc>
        <w:tc>
          <w:tcPr>
            <w:tcW w:w="0" w:type="auto"/>
            <w:tcBorders>
              <w:top w:val="nil"/>
              <w:left w:val="nil"/>
              <w:bottom w:val="single" w:sz="4" w:space="0" w:color="auto"/>
              <w:right w:val="nil"/>
            </w:tcBorders>
            <w:shd w:val="clear" w:color="000000" w:fill="FFFFFF"/>
            <w:noWrap/>
            <w:vAlign w:val="center"/>
            <w:hideMark/>
          </w:tcPr>
          <w:p w14:paraId="1D2A0DD9"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1.93</w:t>
            </w:r>
          </w:p>
        </w:tc>
        <w:tc>
          <w:tcPr>
            <w:tcW w:w="0" w:type="auto"/>
            <w:tcBorders>
              <w:top w:val="nil"/>
              <w:left w:val="nil"/>
              <w:bottom w:val="single" w:sz="4" w:space="0" w:color="auto"/>
              <w:right w:val="nil"/>
            </w:tcBorders>
            <w:shd w:val="clear" w:color="000000" w:fill="FFFFFF"/>
            <w:noWrap/>
            <w:vAlign w:val="center"/>
            <w:hideMark/>
          </w:tcPr>
          <w:p w14:paraId="71620875"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100 %</w:t>
            </w:r>
          </w:p>
        </w:tc>
        <w:tc>
          <w:tcPr>
            <w:tcW w:w="0" w:type="auto"/>
            <w:tcBorders>
              <w:top w:val="nil"/>
              <w:left w:val="nil"/>
              <w:bottom w:val="single" w:sz="4" w:space="0" w:color="auto"/>
              <w:right w:val="nil"/>
            </w:tcBorders>
            <w:shd w:val="clear" w:color="000000" w:fill="FFFFFF"/>
            <w:noWrap/>
            <w:vAlign w:val="center"/>
            <w:hideMark/>
          </w:tcPr>
          <w:p w14:paraId="58EB6D68"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0.77</w:t>
            </w:r>
          </w:p>
        </w:tc>
      </w:tr>
      <w:tr w:rsidR="00BF1E95" w:rsidRPr="00C63C97" w14:paraId="11425609" w14:textId="77777777" w:rsidTr="00B479B4">
        <w:trPr>
          <w:trHeight w:val="288"/>
          <w:jc w:val="center"/>
        </w:trPr>
        <w:tc>
          <w:tcPr>
            <w:tcW w:w="0" w:type="auto"/>
            <w:tcBorders>
              <w:top w:val="nil"/>
              <w:left w:val="nil"/>
              <w:bottom w:val="nil"/>
              <w:right w:val="nil"/>
            </w:tcBorders>
            <w:shd w:val="clear" w:color="000000" w:fill="FFFFFF"/>
            <w:noWrap/>
            <w:vAlign w:val="bottom"/>
            <w:hideMark/>
          </w:tcPr>
          <w:p w14:paraId="24D958AC" w14:textId="77777777" w:rsidR="00BF1E95" w:rsidRPr="00C63C97" w:rsidRDefault="00BF1E95"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180-Ret-1 kDa-DF</w:t>
            </w:r>
          </w:p>
        </w:tc>
        <w:tc>
          <w:tcPr>
            <w:tcW w:w="0" w:type="auto"/>
            <w:tcBorders>
              <w:top w:val="nil"/>
              <w:left w:val="nil"/>
              <w:bottom w:val="nil"/>
              <w:right w:val="nil"/>
            </w:tcBorders>
            <w:shd w:val="clear" w:color="000000" w:fill="FFFFFF"/>
            <w:noWrap/>
            <w:vAlign w:val="center"/>
            <w:hideMark/>
          </w:tcPr>
          <w:p w14:paraId="412B781B"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1.30</w:t>
            </w:r>
          </w:p>
        </w:tc>
        <w:tc>
          <w:tcPr>
            <w:tcW w:w="0" w:type="auto"/>
            <w:tcBorders>
              <w:top w:val="nil"/>
              <w:left w:val="nil"/>
              <w:bottom w:val="nil"/>
              <w:right w:val="nil"/>
            </w:tcBorders>
            <w:shd w:val="clear" w:color="000000" w:fill="FFFFFF"/>
            <w:noWrap/>
            <w:vAlign w:val="center"/>
            <w:hideMark/>
          </w:tcPr>
          <w:p w14:paraId="3BAB716F"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66.8 %</w:t>
            </w:r>
          </w:p>
        </w:tc>
        <w:tc>
          <w:tcPr>
            <w:tcW w:w="0" w:type="auto"/>
            <w:tcBorders>
              <w:top w:val="nil"/>
              <w:left w:val="nil"/>
              <w:bottom w:val="nil"/>
              <w:right w:val="nil"/>
            </w:tcBorders>
            <w:shd w:val="clear" w:color="000000" w:fill="FFFFFF"/>
            <w:noWrap/>
            <w:vAlign w:val="center"/>
            <w:hideMark/>
          </w:tcPr>
          <w:p w14:paraId="3B2B900F"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0.63</w:t>
            </w:r>
          </w:p>
        </w:tc>
      </w:tr>
      <w:tr w:rsidR="00BF1E95" w:rsidRPr="00C63C97" w14:paraId="48CC9BB5" w14:textId="77777777" w:rsidTr="00B479B4">
        <w:trPr>
          <w:trHeight w:val="288"/>
          <w:jc w:val="center"/>
        </w:trPr>
        <w:tc>
          <w:tcPr>
            <w:tcW w:w="0" w:type="auto"/>
            <w:tcBorders>
              <w:top w:val="nil"/>
              <w:left w:val="nil"/>
              <w:bottom w:val="nil"/>
              <w:right w:val="nil"/>
            </w:tcBorders>
            <w:shd w:val="clear" w:color="000000" w:fill="FFFFFF"/>
            <w:noWrap/>
            <w:vAlign w:val="bottom"/>
            <w:hideMark/>
          </w:tcPr>
          <w:p w14:paraId="38EB4ECB" w14:textId="77777777" w:rsidR="00BF1E95" w:rsidRPr="00C63C97" w:rsidRDefault="00BF1E95"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F.D. 180-Ret-1 kDa-DF</w:t>
            </w:r>
          </w:p>
        </w:tc>
        <w:tc>
          <w:tcPr>
            <w:tcW w:w="0" w:type="auto"/>
            <w:tcBorders>
              <w:top w:val="nil"/>
              <w:left w:val="nil"/>
              <w:bottom w:val="nil"/>
              <w:right w:val="nil"/>
            </w:tcBorders>
            <w:shd w:val="clear" w:color="000000" w:fill="FFFFFF"/>
            <w:noWrap/>
            <w:vAlign w:val="center"/>
            <w:hideMark/>
          </w:tcPr>
          <w:p w14:paraId="363A8C13"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1.43</w:t>
            </w:r>
          </w:p>
        </w:tc>
        <w:tc>
          <w:tcPr>
            <w:tcW w:w="0" w:type="auto"/>
            <w:tcBorders>
              <w:top w:val="nil"/>
              <w:left w:val="nil"/>
              <w:bottom w:val="nil"/>
              <w:right w:val="nil"/>
            </w:tcBorders>
            <w:shd w:val="clear" w:color="000000" w:fill="FFFFFF"/>
            <w:noWrap/>
            <w:vAlign w:val="center"/>
            <w:hideMark/>
          </w:tcPr>
          <w:p w14:paraId="7F1C95EE"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61.5 %</w:t>
            </w:r>
          </w:p>
        </w:tc>
        <w:tc>
          <w:tcPr>
            <w:tcW w:w="0" w:type="auto"/>
            <w:tcBorders>
              <w:top w:val="nil"/>
              <w:left w:val="nil"/>
              <w:bottom w:val="nil"/>
              <w:right w:val="nil"/>
            </w:tcBorders>
            <w:shd w:val="clear" w:color="000000" w:fill="FFFFFF"/>
            <w:noWrap/>
            <w:vAlign w:val="center"/>
            <w:hideMark/>
          </w:tcPr>
          <w:p w14:paraId="06B0D449"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0.67</w:t>
            </w:r>
          </w:p>
        </w:tc>
      </w:tr>
      <w:tr w:rsidR="00BF1E95" w:rsidRPr="00C63C97" w14:paraId="09484D51" w14:textId="77777777" w:rsidTr="00B479B4">
        <w:trPr>
          <w:trHeight w:val="288"/>
          <w:jc w:val="center"/>
        </w:trPr>
        <w:tc>
          <w:tcPr>
            <w:tcW w:w="0" w:type="auto"/>
            <w:tcBorders>
              <w:top w:val="nil"/>
              <w:left w:val="nil"/>
              <w:bottom w:val="nil"/>
              <w:right w:val="nil"/>
            </w:tcBorders>
            <w:shd w:val="clear" w:color="000000" w:fill="FFFFFF"/>
            <w:noWrap/>
            <w:vAlign w:val="bottom"/>
            <w:hideMark/>
          </w:tcPr>
          <w:p w14:paraId="6C7E4884" w14:textId="77777777" w:rsidR="00BF1E95" w:rsidRPr="00C63C97" w:rsidRDefault="00BF1E95" w:rsidP="004E5981">
            <w:pPr>
              <w:spacing w:after="0" w:line="480" w:lineRule="auto"/>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S.D. 180-Ret-1 kDa-DF</w:t>
            </w:r>
          </w:p>
        </w:tc>
        <w:tc>
          <w:tcPr>
            <w:tcW w:w="0" w:type="auto"/>
            <w:tcBorders>
              <w:top w:val="nil"/>
              <w:left w:val="nil"/>
              <w:bottom w:val="nil"/>
              <w:right w:val="nil"/>
            </w:tcBorders>
            <w:shd w:val="clear" w:color="000000" w:fill="FFFFFF"/>
            <w:noWrap/>
            <w:vAlign w:val="center"/>
            <w:hideMark/>
          </w:tcPr>
          <w:p w14:paraId="43B0E105"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1.44</w:t>
            </w:r>
          </w:p>
        </w:tc>
        <w:tc>
          <w:tcPr>
            <w:tcW w:w="0" w:type="auto"/>
            <w:tcBorders>
              <w:top w:val="nil"/>
              <w:left w:val="nil"/>
              <w:bottom w:val="nil"/>
              <w:right w:val="nil"/>
            </w:tcBorders>
            <w:shd w:val="clear" w:color="000000" w:fill="FFFFFF"/>
            <w:noWrap/>
            <w:vAlign w:val="center"/>
            <w:hideMark/>
          </w:tcPr>
          <w:p w14:paraId="73B55A66"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66.9 %</w:t>
            </w:r>
          </w:p>
        </w:tc>
        <w:tc>
          <w:tcPr>
            <w:tcW w:w="0" w:type="auto"/>
            <w:tcBorders>
              <w:top w:val="nil"/>
              <w:left w:val="nil"/>
              <w:bottom w:val="nil"/>
              <w:right w:val="nil"/>
            </w:tcBorders>
            <w:shd w:val="clear" w:color="000000" w:fill="FFFFFF"/>
            <w:noWrap/>
            <w:vAlign w:val="center"/>
            <w:hideMark/>
          </w:tcPr>
          <w:p w14:paraId="0F59F63D" w14:textId="77777777" w:rsidR="00BF1E95" w:rsidRPr="00C63C97" w:rsidRDefault="00BF1E95" w:rsidP="004E5981">
            <w:pPr>
              <w:spacing w:after="0" w:line="480" w:lineRule="auto"/>
              <w:jc w:val="center"/>
              <w:rPr>
                <w:rFonts w:asciiTheme="majorHAnsi" w:eastAsia="Times New Roman" w:hAnsiTheme="majorHAnsi" w:cstheme="majorHAnsi"/>
                <w:color w:val="000000"/>
                <w:sz w:val="20"/>
                <w:szCs w:val="20"/>
                <w:lang w:val="en-US" w:eastAsia="es-ES"/>
              </w:rPr>
            </w:pPr>
            <w:r w:rsidRPr="00C63C97">
              <w:rPr>
                <w:rFonts w:asciiTheme="majorHAnsi" w:eastAsia="Times New Roman" w:hAnsiTheme="majorHAnsi" w:cstheme="majorHAnsi"/>
                <w:color w:val="000000"/>
                <w:sz w:val="20"/>
                <w:szCs w:val="20"/>
                <w:lang w:val="en-US" w:eastAsia="es-ES"/>
              </w:rPr>
              <w:t>0.68</w:t>
            </w:r>
          </w:p>
        </w:tc>
      </w:tr>
    </w:tbl>
    <w:p w14:paraId="45511138" w14:textId="77777777" w:rsidR="00BF1E95" w:rsidRPr="00C63C97" w:rsidRDefault="00BF1E95" w:rsidP="004E5981">
      <w:pPr>
        <w:spacing w:line="480" w:lineRule="auto"/>
        <w:rPr>
          <w:rFonts w:asciiTheme="majorHAnsi" w:hAnsiTheme="majorHAnsi" w:cstheme="majorHAnsi"/>
          <w:lang w:val="en-US"/>
        </w:rPr>
      </w:pPr>
    </w:p>
    <w:p w14:paraId="19DCECBE" w14:textId="2447F601" w:rsidR="00BF1E95" w:rsidRPr="00C63C97" w:rsidRDefault="00BF1E95" w:rsidP="004E5981">
      <w:pPr>
        <w:spacing w:line="480" w:lineRule="auto"/>
        <w:rPr>
          <w:rFonts w:asciiTheme="majorHAnsi" w:hAnsiTheme="majorHAnsi" w:cstheme="majorHAnsi"/>
          <w:color w:val="000000" w:themeColor="text1"/>
          <w:sz w:val="20"/>
          <w:szCs w:val="20"/>
          <w:lang w:val="en-US"/>
        </w:rPr>
      </w:pPr>
      <w:r w:rsidRPr="00C63C97">
        <w:rPr>
          <w:rFonts w:asciiTheme="majorHAnsi" w:hAnsiTheme="majorHAnsi" w:cstheme="majorHAnsi"/>
          <w:color w:val="000000" w:themeColor="text1"/>
          <w:sz w:val="20"/>
          <w:szCs w:val="20"/>
          <w:lang w:val="en-US"/>
        </w:rPr>
        <w:t>G: galactan, A: arabinan, F.D.: freeze</w:t>
      </w:r>
      <w:r w:rsidR="0070166C" w:rsidRPr="00C63C97">
        <w:rPr>
          <w:rFonts w:asciiTheme="majorHAnsi" w:hAnsiTheme="majorHAnsi" w:cstheme="majorHAnsi"/>
          <w:color w:val="000000" w:themeColor="text1"/>
          <w:sz w:val="20"/>
          <w:szCs w:val="20"/>
          <w:lang w:val="en-US"/>
        </w:rPr>
        <w:t xml:space="preserve"> </w:t>
      </w:r>
      <w:r w:rsidRPr="00C63C97">
        <w:rPr>
          <w:rFonts w:asciiTheme="majorHAnsi" w:hAnsiTheme="majorHAnsi" w:cstheme="majorHAnsi"/>
          <w:color w:val="000000" w:themeColor="text1"/>
          <w:sz w:val="20"/>
          <w:szCs w:val="20"/>
          <w:lang w:val="en-US"/>
        </w:rPr>
        <w:t>drying, S.D.: spray</w:t>
      </w:r>
      <w:r w:rsidR="0070166C" w:rsidRPr="00C63C97">
        <w:rPr>
          <w:rFonts w:asciiTheme="majorHAnsi" w:hAnsiTheme="majorHAnsi" w:cstheme="majorHAnsi"/>
          <w:color w:val="000000" w:themeColor="text1"/>
          <w:sz w:val="20"/>
          <w:szCs w:val="20"/>
          <w:lang w:val="en-US"/>
        </w:rPr>
        <w:t xml:space="preserve"> </w:t>
      </w:r>
      <w:r w:rsidRPr="00C63C97">
        <w:rPr>
          <w:rFonts w:asciiTheme="majorHAnsi" w:hAnsiTheme="majorHAnsi" w:cstheme="majorHAnsi"/>
          <w:color w:val="000000" w:themeColor="text1"/>
          <w:sz w:val="20"/>
          <w:szCs w:val="20"/>
          <w:lang w:val="en-US"/>
        </w:rPr>
        <w:t>drying</w:t>
      </w:r>
    </w:p>
    <w:p w14:paraId="5C8ED0E9" w14:textId="7614DFDC" w:rsidR="004E148D" w:rsidRPr="00C63C97" w:rsidRDefault="004E148D"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 xml:space="preserve">In the case of 180 </w:t>
      </w:r>
      <w:r w:rsidR="005061B3" w:rsidRPr="00C63C97">
        <w:rPr>
          <w:rFonts w:ascii="Calibri" w:hAnsi="Calibri" w:cs="Calibri"/>
          <w:lang w:val="en-US"/>
        </w:rPr>
        <w:t>°</w:t>
      </w:r>
      <w:r w:rsidRPr="00C63C97">
        <w:rPr>
          <w:rFonts w:asciiTheme="majorHAnsi" w:hAnsiTheme="majorHAnsi" w:cstheme="majorHAnsi"/>
          <w:color w:val="000000" w:themeColor="text1"/>
          <w:lang w:val="en-US"/>
        </w:rPr>
        <w:t>C, the intermediate molecular weight product 180-</w:t>
      </w:r>
      <w:r w:rsidR="003A6C69" w:rsidRPr="00C63C97">
        <w:rPr>
          <w:rFonts w:asciiTheme="majorHAnsi" w:hAnsiTheme="majorHAnsi" w:cstheme="majorHAnsi"/>
          <w:color w:val="000000" w:themeColor="text1"/>
          <w:lang w:val="en-US"/>
        </w:rPr>
        <w:t>DF</w:t>
      </w:r>
      <w:r w:rsidRPr="00C63C97">
        <w:rPr>
          <w:rFonts w:asciiTheme="majorHAnsi" w:hAnsiTheme="majorHAnsi" w:cstheme="majorHAnsi"/>
          <w:color w:val="000000" w:themeColor="text1"/>
          <w:lang w:val="en-US"/>
        </w:rPr>
        <w:t>-30 kDa had a similar G/</w:t>
      </w:r>
      <w:r w:rsidR="0015618B" w:rsidRPr="00C63C97">
        <w:rPr>
          <w:rFonts w:asciiTheme="majorHAnsi" w:hAnsiTheme="majorHAnsi" w:cstheme="majorHAnsi"/>
          <w:color w:val="000000" w:themeColor="text1"/>
          <w:lang w:val="en-US"/>
        </w:rPr>
        <w:t>A</w:t>
      </w:r>
      <w:r w:rsidRPr="00C63C97">
        <w:rPr>
          <w:rFonts w:asciiTheme="majorHAnsi" w:hAnsiTheme="majorHAnsi" w:cstheme="majorHAnsi"/>
          <w:color w:val="000000" w:themeColor="text1"/>
          <w:lang w:val="en-US"/>
        </w:rPr>
        <w:t xml:space="preserve"> value, similar purity, and a lower percentage of arabinogalactan after drying. In 180-Ret-30 kDa-DF the G/A value was a little higher after drying, the purity was identical, and the percentage of arabinogalactan </w:t>
      </w:r>
      <w:r w:rsidR="0015618B" w:rsidRPr="00C63C97">
        <w:rPr>
          <w:rFonts w:asciiTheme="majorHAnsi" w:hAnsiTheme="majorHAnsi" w:cstheme="majorHAnsi"/>
          <w:color w:val="000000" w:themeColor="text1"/>
          <w:lang w:val="en-US"/>
        </w:rPr>
        <w:t>was similar</w:t>
      </w:r>
      <w:r w:rsidRPr="00C63C97">
        <w:rPr>
          <w:rFonts w:asciiTheme="majorHAnsi" w:hAnsiTheme="majorHAnsi" w:cstheme="majorHAnsi"/>
          <w:color w:val="000000" w:themeColor="text1"/>
          <w:lang w:val="en-US"/>
        </w:rPr>
        <w:t>. Finally, in the low molecular weight product 180-Ret-1 kDa-DF the G/A value increased slightly after drying by both methods, the purity was similar, and the percentage of arabinogalactan was similar.</w:t>
      </w:r>
    </w:p>
    <w:p w14:paraId="64B03A17" w14:textId="41E84175" w:rsidR="00540A4A" w:rsidRPr="00C63C97" w:rsidRDefault="00540A4A" w:rsidP="004E5981">
      <w:pPr>
        <w:pStyle w:val="Ttulo3"/>
        <w:spacing w:line="480" w:lineRule="auto"/>
      </w:pPr>
      <w:r w:rsidRPr="00C63C97">
        <w:t>SEM</w:t>
      </w:r>
    </w:p>
    <w:p w14:paraId="16497EB0" w14:textId="396C19ED" w:rsidR="00C64D21" w:rsidRPr="00C63C97" w:rsidRDefault="00D93305" w:rsidP="004E5981">
      <w:pPr>
        <w:spacing w:line="480" w:lineRule="auto"/>
        <w:rPr>
          <w:rFonts w:asciiTheme="majorHAnsi" w:hAnsiTheme="majorHAnsi" w:cstheme="majorHAnsi"/>
          <w:color w:val="000000" w:themeColor="text1"/>
          <w:lang w:val="en-US"/>
        </w:rPr>
      </w:pPr>
      <w:r w:rsidRPr="00C63C97">
        <w:rPr>
          <w:rFonts w:asciiTheme="majorHAnsi" w:hAnsiTheme="majorHAnsi" w:cstheme="majorHAnsi"/>
          <w:color w:val="000000" w:themeColor="text1"/>
          <w:lang w:val="en-US"/>
        </w:rPr>
        <w:t>Figure 10 shows SEM images of the product 180-Ret-30 kDa-DF dried applying A) freeze</w:t>
      </w:r>
      <w:r w:rsidR="0070166C" w:rsidRPr="00C63C97">
        <w:rPr>
          <w:rFonts w:asciiTheme="majorHAnsi" w:hAnsiTheme="majorHAnsi" w:cstheme="majorHAnsi"/>
          <w:color w:val="000000" w:themeColor="text1"/>
          <w:lang w:val="en-US"/>
        </w:rPr>
        <w:t xml:space="preserve"> </w:t>
      </w:r>
      <w:r w:rsidRPr="00C63C97">
        <w:rPr>
          <w:rFonts w:asciiTheme="majorHAnsi" w:hAnsiTheme="majorHAnsi" w:cstheme="majorHAnsi"/>
          <w:color w:val="000000" w:themeColor="text1"/>
          <w:lang w:val="en-US"/>
        </w:rPr>
        <w:t xml:space="preserve">drying or B) </w:t>
      </w:r>
      <w:r w:rsidR="008C440E" w:rsidRPr="00C63C97">
        <w:rPr>
          <w:rFonts w:asciiTheme="majorHAnsi" w:hAnsiTheme="majorHAnsi" w:cstheme="majorHAnsi"/>
          <w:color w:val="000000" w:themeColor="text1"/>
          <w:lang w:val="en-US"/>
        </w:rPr>
        <w:t>spray</w:t>
      </w:r>
      <w:r w:rsidR="0070166C" w:rsidRPr="00C63C97">
        <w:rPr>
          <w:rFonts w:asciiTheme="majorHAnsi" w:hAnsiTheme="majorHAnsi" w:cstheme="majorHAnsi"/>
          <w:color w:val="000000" w:themeColor="text1"/>
          <w:lang w:val="en-US"/>
        </w:rPr>
        <w:t xml:space="preserve"> </w:t>
      </w:r>
      <w:r w:rsidRPr="00C63C97">
        <w:rPr>
          <w:rFonts w:asciiTheme="majorHAnsi" w:hAnsiTheme="majorHAnsi" w:cstheme="majorHAnsi"/>
          <w:color w:val="000000" w:themeColor="text1"/>
          <w:lang w:val="en-US"/>
        </w:rPr>
        <w:t xml:space="preserve">drying. As shown in Figure 9, the morphology is completely different, also at the microscopic level. </w:t>
      </w:r>
      <w:bookmarkStart w:id="30" w:name="_Hlk93693521"/>
      <w:r w:rsidRPr="00C63C97">
        <w:rPr>
          <w:rFonts w:asciiTheme="majorHAnsi" w:hAnsiTheme="majorHAnsi" w:cstheme="majorHAnsi"/>
          <w:color w:val="000000" w:themeColor="text1"/>
          <w:lang w:val="en-US"/>
        </w:rPr>
        <w:t>After freeze</w:t>
      </w:r>
      <w:r w:rsidR="008C440E" w:rsidRPr="00C63C97">
        <w:rPr>
          <w:rFonts w:asciiTheme="majorHAnsi" w:hAnsiTheme="majorHAnsi" w:cstheme="majorHAnsi"/>
          <w:color w:val="000000" w:themeColor="text1"/>
          <w:lang w:val="en-US"/>
        </w:rPr>
        <w:t xml:space="preserve"> </w:t>
      </w:r>
      <w:r w:rsidRPr="00C63C97">
        <w:rPr>
          <w:rFonts w:asciiTheme="majorHAnsi" w:hAnsiTheme="majorHAnsi" w:cstheme="majorHAnsi"/>
          <w:color w:val="000000" w:themeColor="text1"/>
          <w:lang w:val="en-US"/>
        </w:rPr>
        <w:t>drying, the material is in the form of partially perforated sheets, whereas after spray</w:t>
      </w:r>
      <w:r w:rsidR="0070166C" w:rsidRPr="00C63C97">
        <w:rPr>
          <w:rFonts w:asciiTheme="majorHAnsi" w:hAnsiTheme="majorHAnsi" w:cstheme="majorHAnsi"/>
          <w:color w:val="000000" w:themeColor="text1"/>
          <w:lang w:val="en-US"/>
        </w:rPr>
        <w:t xml:space="preserve"> </w:t>
      </w:r>
      <w:r w:rsidRPr="00C63C97">
        <w:rPr>
          <w:rFonts w:asciiTheme="majorHAnsi" w:hAnsiTheme="majorHAnsi" w:cstheme="majorHAnsi"/>
          <w:color w:val="000000" w:themeColor="text1"/>
          <w:lang w:val="en-US"/>
        </w:rPr>
        <w:t xml:space="preserve">drying it is in the form of amorphous </w:t>
      </w:r>
      <w:r w:rsidR="00D61ABC" w:rsidRPr="00C63C97">
        <w:rPr>
          <w:rFonts w:asciiTheme="majorHAnsi" w:hAnsiTheme="majorHAnsi" w:cstheme="majorHAnsi"/>
          <w:color w:val="000000" w:themeColor="text1"/>
          <w:lang w:val="en-US"/>
        </w:rPr>
        <w:t xml:space="preserve">spherical </w:t>
      </w:r>
      <w:r w:rsidRPr="00C63C97">
        <w:rPr>
          <w:rFonts w:asciiTheme="majorHAnsi" w:hAnsiTheme="majorHAnsi" w:cstheme="majorHAnsi"/>
          <w:color w:val="000000" w:themeColor="text1"/>
          <w:lang w:val="en-US"/>
        </w:rPr>
        <w:t>microparticles</w:t>
      </w:r>
      <w:r w:rsidR="00D61ABC" w:rsidRPr="00C63C97">
        <w:rPr>
          <w:rFonts w:asciiTheme="majorHAnsi" w:hAnsiTheme="majorHAnsi" w:cstheme="majorHAnsi"/>
          <w:color w:val="000000" w:themeColor="text1"/>
          <w:lang w:val="en-US"/>
        </w:rPr>
        <w:t xml:space="preserve">. </w:t>
      </w:r>
      <w:bookmarkStart w:id="31" w:name="_Hlk93928902"/>
      <w:r w:rsidR="00C64D21" w:rsidRPr="00C63C97">
        <w:rPr>
          <w:rFonts w:asciiTheme="majorHAnsi" w:hAnsiTheme="majorHAnsi" w:cstheme="majorHAnsi"/>
          <w:color w:val="000000" w:themeColor="text1"/>
          <w:lang w:val="en-US"/>
        </w:rPr>
        <w:t>Since the material to be dried was a mixture of high molecular weight arabinogalactan and pectin biopolymers, the solid tended to form a film-like structure. During drying, this film underwent micro-cracking in the case of freeze drying. In the spray drying it can be seen how the spherical microparticles had collapsed to form a corrugated structure. This collapse may have been due to changes in partial pressure during the instantaneous evaporation of the microdroplets. The biopolymers have a certain elasticity and therefore manifest</w:t>
      </w:r>
      <w:r w:rsidR="00611DEB" w:rsidRPr="00C63C97">
        <w:rPr>
          <w:rFonts w:asciiTheme="majorHAnsi" w:hAnsiTheme="majorHAnsi" w:cstheme="majorHAnsi"/>
          <w:color w:val="000000" w:themeColor="text1"/>
          <w:lang w:val="en-US"/>
        </w:rPr>
        <w:t xml:space="preserve"> these changes in their final morphology. </w:t>
      </w:r>
      <w:bookmarkStart w:id="32" w:name="_Hlk93928568"/>
      <w:r w:rsidR="00611DEB" w:rsidRPr="00C63C97">
        <w:rPr>
          <w:rFonts w:asciiTheme="majorHAnsi" w:hAnsiTheme="majorHAnsi" w:cstheme="majorHAnsi"/>
          <w:color w:val="000000" w:themeColor="text1"/>
          <w:lang w:val="en-US"/>
        </w:rPr>
        <w:t xml:space="preserve">Previous studies have shown that spray drying of biopolymers has similar effects on their morphology as shown here </w:t>
      </w:r>
      <w:r w:rsidR="00611DEB" w:rsidRPr="00C63C97">
        <w:rPr>
          <w:rFonts w:asciiTheme="majorHAnsi" w:hAnsiTheme="majorHAnsi" w:cstheme="majorHAnsi"/>
          <w:color w:val="000000" w:themeColor="text1"/>
          <w:lang w:val="en-US"/>
        </w:rPr>
        <w:fldChar w:fldCharType="begin" w:fldLock="1"/>
      </w:r>
      <w:r w:rsidR="00E46FB7" w:rsidRPr="00C63C97">
        <w:rPr>
          <w:rFonts w:asciiTheme="majorHAnsi" w:hAnsiTheme="majorHAnsi" w:cstheme="majorHAnsi"/>
          <w:color w:val="000000" w:themeColor="text1"/>
          <w:lang w:val="en-US"/>
        </w:rPr>
        <w:instrText>ADDIN CSL_CITATION {"citationItems":[{"id":"ITEM-1","itemData":{"DOI":"10.1016/j.xphs.2019.08.008","ISSN":"15206017","PMID":"31446144","abstract":"Amorphous solid dispersions (ASDs) are commonly used to enhance the oral absorption of drugs with solubility or dissolution rate limitations. Although the ASD formulation is typically constrained by physical stability and in vivo performance considerations, ASD particles can be engineered using the spray-drying process to influence mechanical and flow properties critical to tableting. Using the ASD formulation of 20% w/w felodipine dispersed in polyvinyl pyrrolidone vinyl acetate, spray-drying atomization and drying conditions were tuned to achieve 4 different powders with varying particle properties. The resulting particles ranged in volume moment mean diameter from 4 to 115 μm, bulk density from 0.05 to 0.38 g cm−3, and morphologies of intact, collapsed, and fractured hollow spheres. Powder flowability by shear cell ranged from poor to easy flowing, whereas mechanical property tests suggested all samples will produce strong tablets at reasonable solid fractions and compression pressures. In addition, Hiestand dynamic tableting indices showed excellent dynamic bonding for 3 powders, and low viscoelasticity with high brittleness for all powders. This work demonstrates the extent spray-dried ASD particle morphologies can be engineered to achieve desired powder flow and mechanical properties to mitigate downstream processing risks and increase process throughput.","author":[{"dropping-particle":"","family":"Ekdahl","given":"Alyssa","non-dropping-particle":"","parse-names":false,"suffix":""},{"dropping-particle":"","family":"Mudie","given":"Deanna","non-dropping-particle":"","parse-names":false,"suffix":""},{"dropping-particle":"","family":"Malewski","given":"David","non-dropping-particle":"","parse-names":false,"suffix":""},{"dropping-particle":"","family":"Amidon","given":"Greg","non-dropping-particle":"","parse-names":false,"suffix":""},{"dropping-particle":"","family":"Goodwin","given":"Aaron","non-dropping-particle":"","parse-names":false,"suffix":""}],"container-title":"Journal of Pharmaceutical Sciences","id":"ITEM-1","issue":"11","issued":{"date-parts":[["2019"]]},"page":"3657-3666","publisher":"Elsevier Ltd","title":"Effect of Spray-Dried Particle Morphology on Mechanical and Flow Properties of Felodipine in PVP VA Amorphous Solid Dispersions","type":"article-journal","volume":"108"},"uris":["http://www.mendeley.com/documents/?uuid=5def2f53-d8ce-49b3-b35f-6e895ca90220"]}],"mendeley":{"formattedCitation":"[32]","plainTextFormattedCitation":"[32]","previouslyFormattedCitation":"[32]"},"properties":{"noteIndex":0},"schema":"https://github.com/citation-style-language/schema/raw/master/csl-citation.json"}</w:instrText>
      </w:r>
      <w:r w:rsidR="00611DEB" w:rsidRPr="00C63C97">
        <w:rPr>
          <w:rFonts w:asciiTheme="majorHAnsi" w:hAnsiTheme="majorHAnsi" w:cstheme="majorHAnsi"/>
          <w:color w:val="000000" w:themeColor="text1"/>
          <w:lang w:val="en-US"/>
        </w:rPr>
        <w:fldChar w:fldCharType="separate"/>
      </w:r>
      <w:r w:rsidR="00E46FB7" w:rsidRPr="00C63C97">
        <w:rPr>
          <w:rFonts w:asciiTheme="majorHAnsi" w:hAnsiTheme="majorHAnsi" w:cstheme="majorHAnsi"/>
          <w:noProof/>
          <w:color w:val="000000" w:themeColor="text1"/>
          <w:lang w:val="en-US"/>
        </w:rPr>
        <w:t>[32]</w:t>
      </w:r>
      <w:r w:rsidR="00611DEB" w:rsidRPr="00C63C97">
        <w:rPr>
          <w:rFonts w:asciiTheme="majorHAnsi" w:hAnsiTheme="majorHAnsi" w:cstheme="majorHAnsi"/>
          <w:color w:val="000000" w:themeColor="text1"/>
          <w:lang w:val="en-US"/>
        </w:rPr>
        <w:fldChar w:fldCharType="end"/>
      </w:r>
      <w:r w:rsidR="00D61ABC" w:rsidRPr="00C63C97">
        <w:rPr>
          <w:rFonts w:asciiTheme="majorHAnsi" w:hAnsiTheme="majorHAnsi" w:cstheme="majorHAnsi"/>
          <w:color w:val="000000" w:themeColor="text1"/>
          <w:lang w:val="en-US"/>
        </w:rPr>
        <w:t>.</w:t>
      </w:r>
      <w:bookmarkEnd w:id="30"/>
      <w:bookmarkEnd w:id="31"/>
      <w:bookmarkEnd w:id="32"/>
    </w:p>
    <w:p w14:paraId="298162DC" w14:textId="0B107292" w:rsidR="00F8417A" w:rsidRPr="00C63C97" w:rsidRDefault="00D93305" w:rsidP="004E5981">
      <w:pPr>
        <w:tabs>
          <w:tab w:val="center" w:pos="1207"/>
        </w:tabs>
        <w:spacing w:line="480" w:lineRule="auto"/>
        <w:rPr>
          <w:rFonts w:asciiTheme="majorHAnsi" w:hAnsiTheme="majorHAnsi" w:cstheme="majorHAnsi"/>
          <w:lang w:val="en-US"/>
        </w:rPr>
      </w:pPr>
      <w:r w:rsidRPr="00C63C97">
        <w:rPr>
          <w:rFonts w:asciiTheme="majorHAnsi" w:hAnsiTheme="majorHAnsi" w:cstheme="majorHAnsi"/>
          <w:noProof/>
          <w:lang w:val="en-US"/>
        </w:rPr>
        <w:lastRenderedPageBreak/>
        <w:drawing>
          <wp:inline distT="0" distB="0" distL="0" distR="0" wp14:anchorId="67A396EB" wp14:editId="5D75CB98">
            <wp:extent cx="4645660" cy="354838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5660" cy="3548380"/>
                    </a:xfrm>
                    <a:prstGeom prst="rect">
                      <a:avLst/>
                    </a:prstGeom>
                    <a:noFill/>
                  </pic:spPr>
                </pic:pic>
              </a:graphicData>
            </a:graphic>
          </wp:inline>
        </w:drawing>
      </w:r>
    </w:p>
    <w:p w14:paraId="30AF3CCC" w14:textId="79C7BCDC" w:rsidR="00B16FC5" w:rsidRPr="00C63C97" w:rsidRDefault="00B16FC5" w:rsidP="004E5981">
      <w:pPr>
        <w:tabs>
          <w:tab w:val="center" w:pos="1207"/>
        </w:tabs>
        <w:spacing w:line="480" w:lineRule="auto"/>
        <w:rPr>
          <w:rFonts w:asciiTheme="majorHAnsi" w:hAnsiTheme="majorHAnsi" w:cstheme="majorHAnsi"/>
          <w:sz w:val="20"/>
          <w:szCs w:val="20"/>
          <w:lang w:val="en-US"/>
        </w:rPr>
      </w:pPr>
      <w:bookmarkStart w:id="33" w:name="_Hlk93752827"/>
      <w:r w:rsidRPr="00C63C97">
        <w:rPr>
          <w:rFonts w:asciiTheme="majorHAnsi" w:hAnsiTheme="majorHAnsi" w:cstheme="majorHAnsi"/>
          <w:sz w:val="20"/>
          <w:szCs w:val="20"/>
          <w:lang w:val="en-US"/>
        </w:rPr>
        <w:t>Fig</w:t>
      </w:r>
      <w:r w:rsidR="002A776B" w:rsidRPr="00C63C97">
        <w:rPr>
          <w:rFonts w:asciiTheme="majorHAnsi" w:hAnsiTheme="majorHAnsi" w:cstheme="majorHAnsi"/>
          <w:sz w:val="20"/>
          <w:szCs w:val="20"/>
          <w:lang w:val="en-US"/>
        </w:rPr>
        <w:t>ure</w:t>
      </w:r>
      <w:r w:rsidRPr="00C63C97">
        <w:rPr>
          <w:rFonts w:asciiTheme="majorHAnsi" w:hAnsiTheme="majorHAnsi" w:cstheme="majorHAnsi"/>
          <w:sz w:val="20"/>
          <w:szCs w:val="20"/>
          <w:lang w:val="en-US"/>
        </w:rPr>
        <w:t xml:space="preserve"> 10. </w:t>
      </w:r>
      <w:r w:rsidR="00BF1E95" w:rsidRPr="00C63C97">
        <w:rPr>
          <w:rFonts w:asciiTheme="majorHAnsi" w:hAnsiTheme="majorHAnsi" w:cstheme="majorHAnsi"/>
          <w:sz w:val="20"/>
          <w:szCs w:val="20"/>
          <w:lang w:val="en-US"/>
        </w:rPr>
        <w:t xml:space="preserve">SEM images of the </w:t>
      </w:r>
      <w:r w:rsidR="00E65F38" w:rsidRPr="00C63C97">
        <w:rPr>
          <w:rFonts w:asciiTheme="majorHAnsi" w:hAnsiTheme="majorHAnsi" w:cstheme="majorHAnsi"/>
          <w:sz w:val="20"/>
          <w:szCs w:val="20"/>
          <w:lang w:val="en-US"/>
        </w:rPr>
        <w:t>purified biopolymer solid product</w:t>
      </w:r>
      <w:r w:rsidR="00BF1E95" w:rsidRPr="00C63C97">
        <w:rPr>
          <w:rFonts w:asciiTheme="majorHAnsi" w:hAnsiTheme="majorHAnsi" w:cstheme="majorHAnsi"/>
          <w:sz w:val="20"/>
          <w:szCs w:val="20"/>
          <w:lang w:val="en-US"/>
        </w:rPr>
        <w:t xml:space="preserve"> 180-Ret-30 kDa</w:t>
      </w:r>
      <w:r w:rsidR="00D93305" w:rsidRPr="00C63C97">
        <w:rPr>
          <w:rFonts w:asciiTheme="majorHAnsi" w:hAnsiTheme="majorHAnsi" w:cstheme="majorHAnsi"/>
          <w:sz w:val="20"/>
          <w:szCs w:val="20"/>
          <w:lang w:val="en-US"/>
        </w:rPr>
        <w:t>-DF dried using A) freeze</w:t>
      </w:r>
      <w:r w:rsidR="008C440E" w:rsidRPr="00C63C97">
        <w:rPr>
          <w:rFonts w:asciiTheme="majorHAnsi" w:hAnsiTheme="majorHAnsi" w:cstheme="majorHAnsi"/>
          <w:sz w:val="20"/>
          <w:szCs w:val="20"/>
          <w:lang w:val="en-US"/>
        </w:rPr>
        <w:t xml:space="preserve"> </w:t>
      </w:r>
      <w:r w:rsidR="00D93305" w:rsidRPr="00C63C97">
        <w:rPr>
          <w:rFonts w:asciiTheme="majorHAnsi" w:hAnsiTheme="majorHAnsi" w:cstheme="majorHAnsi"/>
          <w:sz w:val="20"/>
          <w:szCs w:val="20"/>
          <w:lang w:val="en-US"/>
        </w:rPr>
        <w:t xml:space="preserve">drying </w:t>
      </w:r>
      <w:r w:rsidR="00E65F38" w:rsidRPr="00C63C97">
        <w:rPr>
          <w:rFonts w:asciiTheme="majorHAnsi" w:hAnsiTheme="majorHAnsi" w:cstheme="majorHAnsi"/>
          <w:sz w:val="20"/>
          <w:szCs w:val="20"/>
          <w:lang w:val="en-US"/>
        </w:rPr>
        <w:t>and</w:t>
      </w:r>
      <w:r w:rsidR="00D93305" w:rsidRPr="00C63C97">
        <w:rPr>
          <w:rFonts w:asciiTheme="majorHAnsi" w:hAnsiTheme="majorHAnsi" w:cstheme="majorHAnsi"/>
          <w:sz w:val="20"/>
          <w:szCs w:val="20"/>
          <w:lang w:val="en-US"/>
        </w:rPr>
        <w:t xml:space="preserve"> B) spray</w:t>
      </w:r>
      <w:r w:rsidR="0070166C" w:rsidRPr="00C63C97">
        <w:rPr>
          <w:rFonts w:asciiTheme="majorHAnsi" w:hAnsiTheme="majorHAnsi" w:cstheme="majorHAnsi"/>
          <w:sz w:val="20"/>
          <w:szCs w:val="20"/>
          <w:lang w:val="en-US"/>
        </w:rPr>
        <w:t xml:space="preserve"> </w:t>
      </w:r>
      <w:r w:rsidR="00D93305" w:rsidRPr="00C63C97">
        <w:rPr>
          <w:rFonts w:asciiTheme="majorHAnsi" w:hAnsiTheme="majorHAnsi" w:cstheme="majorHAnsi"/>
          <w:sz w:val="20"/>
          <w:szCs w:val="20"/>
          <w:lang w:val="en-US"/>
        </w:rPr>
        <w:t>drying</w:t>
      </w:r>
      <w:r w:rsidR="001A263B" w:rsidRPr="00C63C97">
        <w:rPr>
          <w:rFonts w:asciiTheme="majorHAnsi" w:hAnsiTheme="majorHAnsi" w:cstheme="majorHAnsi"/>
          <w:sz w:val="20"/>
          <w:szCs w:val="20"/>
          <w:lang w:val="en-US"/>
        </w:rPr>
        <w:t>.</w:t>
      </w:r>
    </w:p>
    <w:bookmarkEnd w:id="33"/>
    <w:p w14:paraId="3A1D18D1" w14:textId="77777777" w:rsidR="00B16FC5" w:rsidRPr="00C63C97" w:rsidRDefault="00B16FC5" w:rsidP="004E5981">
      <w:pPr>
        <w:pStyle w:val="Ttulo1"/>
        <w:spacing w:line="480" w:lineRule="auto"/>
      </w:pPr>
      <w:r w:rsidRPr="00C63C97">
        <w:t>Conclusions</w:t>
      </w:r>
    </w:p>
    <w:p w14:paraId="5B88BDCD" w14:textId="217FC1B4" w:rsidR="00BC5BB6" w:rsidRPr="00C63C97" w:rsidRDefault="00DE7FBC" w:rsidP="004E5981">
      <w:pPr>
        <w:spacing w:line="480" w:lineRule="auto"/>
        <w:rPr>
          <w:rFonts w:asciiTheme="majorHAnsi" w:hAnsiTheme="majorHAnsi" w:cstheme="majorHAnsi"/>
          <w:lang w:val="en-US"/>
        </w:rPr>
      </w:pPr>
      <w:bookmarkStart w:id="34" w:name="_Hlk93472810"/>
      <w:r w:rsidRPr="00C63C97">
        <w:rPr>
          <w:rFonts w:asciiTheme="majorHAnsi" w:hAnsiTheme="majorHAnsi" w:cstheme="majorHAnsi"/>
          <w:lang w:val="en-US"/>
        </w:rPr>
        <w:t>Five p</w:t>
      </w:r>
      <w:r w:rsidR="00CF3195" w:rsidRPr="00C63C97">
        <w:rPr>
          <w:rFonts w:asciiTheme="majorHAnsi" w:hAnsiTheme="majorHAnsi" w:cstheme="majorHAnsi"/>
          <w:lang w:val="en-US"/>
        </w:rPr>
        <w:t>urified solid fractions of</w:t>
      </w:r>
      <w:r w:rsidR="003C34E1" w:rsidRPr="00C63C97">
        <w:rPr>
          <w:rFonts w:asciiTheme="majorHAnsi" w:hAnsiTheme="majorHAnsi" w:cstheme="majorHAnsi"/>
          <w:lang w:val="en-US"/>
        </w:rPr>
        <w:t xml:space="preserve"> </w:t>
      </w:r>
      <w:r w:rsidR="00C71079" w:rsidRPr="00C63C97">
        <w:rPr>
          <w:rFonts w:asciiTheme="majorHAnsi" w:hAnsiTheme="majorHAnsi" w:cstheme="majorHAnsi"/>
          <w:lang w:val="en-US"/>
        </w:rPr>
        <w:t xml:space="preserve">the biopolymers </w:t>
      </w:r>
      <w:r w:rsidR="00CF3195" w:rsidRPr="00C63C97">
        <w:rPr>
          <w:rFonts w:asciiTheme="majorHAnsi" w:hAnsiTheme="majorHAnsi" w:cstheme="majorHAnsi"/>
          <w:lang w:val="en-US"/>
        </w:rPr>
        <w:t xml:space="preserve">hemicellulose and pectin </w:t>
      </w:r>
      <w:r w:rsidR="009F530A" w:rsidRPr="00C63C97">
        <w:rPr>
          <w:rFonts w:asciiTheme="majorHAnsi" w:hAnsiTheme="majorHAnsi" w:cstheme="majorHAnsi"/>
          <w:lang w:val="en-US"/>
        </w:rPr>
        <w:t>were obtained for the first time</w:t>
      </w:r>
      <w:r w:rsidR="00CF3195" w:rsidRPr="00C63C97">
        <w:rPr>
          <w:rFonts w:asciiTheme="majorHAnsi" w:hAnsiTheme="majorHAnsi" w:cstheme="majorHAnsi"/>
          <w:lang w:val="en-US"/>
        </w:rPr>
        <w:t xml:space="preserve"> on a </w:t>
      </w:r>
      <w:r w:rsidR="0023390E" w:rsidRPr="00C63C97">
        <w:rPr>
          <w:rFonts w:asciiTheme="majorHAnsi" w:hAnsiTheme="majorHAnsi" w:cstheme="majorHAnsi"/>
          <w:lang w:val="en-US"/>
        </w:rPr>
        <w:t>pilot</w:t>
      </w:r>
      <w:r w:rsidR="00D01307" w:rsidRPr="00C63C97">
        <w:rPr>
          <w:rFonts w:asciiTheme="majorHAnsi" w:hAnsiTheme="majorHAnsi" w:cstheme="majorHAnsi"/>
          <w:lang w:val="en-US"/>
        </w:rPr>
        <w:t>-</w:t>
      </w:r>
      <w:r w:rsidR="00CF3195" w:rsidRPr="00C63C97">
        <w:rPr>
          <w:rFonts w:asciiTheme="majorHAnsi" w:hAnsiTheme="majorHAnsi" w:cstheme="majorHAnsi"/>
          <w:lang w:val="en-US"/>
        </w:rPr>
        <w:t>scale</w:t>
      </w:r>
      <w:r w:rsidR="003C0EEE" w:rsidRPr="00C63C97">
        <w:rPr>
          <w:rFonts w:asciiTheme="majorHAnsi" w:hAnsiTheme="majorHAnsi" w:cstheme="majorHAnsi"/>
          <w:lang w:val="en-US"/>
        </w:rPr>
        <w:t xml:space="preserve"> from discarded carrots</w:t>
      </w:r>
      <w:r w:rsidRPr="00C63C97">
        <w:rPr>
          <w:rFonts w:asciiTheme="majorHAnsi" w:hAnsiTheme="majorHAnsi" w:cstheme="majorHAnsi"/>
          <w:lang w:val="en-US"/>
        </w:rPr>
        <w:t xml:space="preserve">. </w:t>
      </w:r>
      <w:r w:rsidR="009F530A" w:rsidRPr="00C63C97">
        <w:rPr>
          <w:rFonts w:asciiTheme="majorHAnsi" w:hAnsiTheme="majorHAnsi" w:cstheme="majorHAnsi"/>
          <w:lang w:val="en-US"/>
        </w:rPr>
        <w:t xml:space="preserve">The biopolymers were hydrothermally </w:t>
      </w:r>
      <w:r w:rsidR="003C0EEE" w:rsidRPr="00C63C97">
        <w:rPr>
          <w:rFonts w:asciiTheme="majorHAnsi" w:hAnsiTheme="majorHAnsi" w:cstheme="majorHAnsi"/>
          <w:lang w:val="en-US"/>
        </w:rPr>
        <w:t xml:space="preserve">extracted </w:t>
      </w:r>
      <w:r w:rsidR="009F530A" w:rsidRPr="00C63C97">
        <w:rPr>
          <w:rFonts w:asciiTheme="majorHAnsi" w:hAnsiTheme="majorHAnsi" w:cstheme="majorHAnsi"/>
          <w:lang w:val="en-US"/>
        </w:rPr>
        <w:t>(140 and 180 °C) in flow-through reactors working in cycles of three reactors in series. The biopolymers in the extracts were separated and purified using three ultrafiltration membranes</w:t>
      </w:r>
      <w:r w:rsidR="003C0EEE" w:rsidRPr="00C63C97">
        <w:rPr>
          <w:rFonts w:asciiTheme="majorHAnsi" w:hAnsiTheme="majorHAnsi" w:cstheme="majorHAnsi"/>
          <w:lang w:val="en-US"/>
        </w:rPr>
        <w:t xml:space="preserve"> (30, 10, 1 kDa)</w:t>
      </w:r>
      <w:r w:rsidR="009F530A" w:rsidRPr="00C63C97">
        <w:rPr>
          <w:rFonts w:asciiTheme="majorHAnsi" w:hAnsiTheme="majorHAnsi" w:cstheme="majorHAnsi"/>
          <w:lang w:val="en-US"/>
        </w:rPr>
        <w:t>.</w:t>
      </w:r>
      <w:r w:rsidR="00CF3195" w:rsidRPr="00C63C97">
        <w:rPr>
          <w:rFonts w:asciiTheme="majorHAnsi" w:hAnsiTheme="majorHAnsi" w:cstheme="majorHAnsi"/>
          <w:lang w:val="en-US"/>
        </w:rPr>
        <w:t xml:space="preserve"> </w:t>
      </w:r>
      <w:r w:rsidR="009F530A" w:rsidRPr="00C63C97">
        <w:rPr>
          <w:rFonts w:asciiTheme="majorHAnsi" w:hAnsiTheme="majorHAnsi" w:cstheme="majorHAnsi"/>
          <w:lang w:val="en-US"/>
        </w:rPr>
        <w:t>The extraction in cycles</w:t>
      </w:r>
      <w:r w:rsidR="00CF3195" w:rsidRPr="00C63C97">
        <w:rPr>
          <w:rFonts w:asciiTheme="majorHAnsi" w:hAnsiTheme="majorHAnsi" w:cstheme="majorHAnsi"/>
          <w:lang w:val="en-US"/>
        </w:rPr>
        <w:t xml:space="preserve"> allowed the processing of a large amount of raw material compared to a single reactor operation (11.32 kg carrot vs. 1.62 kg). The operation</w:t>
      </w:r>
      <w:r w:rsidR="003C0EEE" w:rsidRPr="00C63C97">
        <w:rPr>
          <w:rFonts w:asciiTheme="majorHAnsi" w:hAnsiTheme="majorHAnsi" w:cstheme="majorHAnsi"/>
          <w:lang w:val="en-US"/>
        </w:rPr>
        <w:t xml:space="preserve"> efficiency</w:t>
      </w:r>
      <w:r w:rsidR="00CF3195" w:rsidRPr="00C63C97">
        <w:rPr>
          <w:rFonts w:asciiTheme="majorHAnsi" w:hAnsiTheme="majorHAnsi" w:cstheme="majorHAnsi"/>
          <w:lang w:val="en-US"/>
        </w:rPr>
        <w:t xml:space="preserve"> was </w:t>
      </w:r>
      <w:r w:rsidR="009F530A" w:rsidRPr="00C63C97">
        <w:rPr>
          <w:rFonts w:asciiTheme="majorHAnsi" w:hAnsiTheme="majorHAnsi" w:cstheme="majorHAnsi"/>
          <w:lang w:val="en-US"/>
        </w:rPr>
        <w:t>high,</w:t>
      </w:r>
      <w:r w:rsidR="00CF3195" w:rsidRPr="00C63C97">
        <w:rPr>
          <w:rFonts w:asciiTheme="majorHAnsi" w:hAnsiTheme="majorHAnsi" w:cstheme="majorHAnsi"/>
          <w:lang w:val="en-US"/>
        </w:rPr>
        <w:t xml:space="preserve"> especially for hemicelluloses</w:t>
      </w:r>
      <w:r w:rsidR="003C0EEE" w:rsidRPr="00C63C97">
        <w:rPr>
          <w:rFonts w:asciiTheme="majorHAnsi" w:hAnsiTheme="majorHAnsi" w:cstheme="majorHAnsi"/>
          <w:lang w:val="en-US"/>
        </w:rPr>
        <w:t>,</w:t>
      </w:r>
      <w:r w:rsidR="00CF3195" w:rsidRPr="00C63C97">
        <w:rPr>
          <w:rFonts w:asciiTheme="majorHAnsi" w:hAnsiTheme="majorHAnsi" w:cstheme="majorHAnsi"/>
          <w:lang w:val="en-US"/>
        </w:rPr>
        <w:t xml:space="preserve"> </w:t>
      </w:r>
      <w:r w:rsidR="003C0EEE" w:rsidRPr="00C63C97">
        <w:rPr>
          <w:rFonts w:asciiTheme="majorHAnsi" w:hAnsiTheme="majorHAnsi" w:cstheme="majorHAnsi"/>
          <w:lang w:val="en-US"/>
        </w:rPr>
        <w:t>which achieved</w:t>
      </w:r>
      <w:r w:rsidR="009F530A" w:rsidRPr="00C63C97">
        <w:rPr>
          <w:rFonts w:asciiTheme="majorHAnsi" w:hAnsiTheme="majorHAnsi" w:cstheme="majorHAnsi"/>
          <w:lang w:val="en-US"/>
        </w:rPr>
        <w:t xml:space="preserve"> a</w:t>
      </w:r>
      <w:r w:rsidR="003C0EEE" w:rsidRPr="00C63C97">
        <w:rPr>
          <w:rFonts w:asciiTheme="majorHAnsi" w:hAnsiTheme="majorHAnsi" w:cstheme="majorHAnsi"/>
          <w:lang w:val="en-US"/>
        </w:rPr>
        <w:t>n</w:t>
      </w:r>
      <w:r w:rsidR="009F530A" w:rsidRPr="00C63C97">
        <w:rPr>
          <w:rFonts w:asciiTheme="majorHAnsi" w:hAnsiTheme="majorHAnsi" w:cstheme="majorHAnsi"/>
          <w:lang w:val="en-US"/>
        </w:rPr>
        <w:t xml:space="preserve"> extraction yield of</w:t>
      </w:r>
      <w:r w:rsidR="00CF3195" w:rsidRPr="00C63C97">
        <w:rPr>
          <w:rFonts w:asciiTheme="majorHAnsi" w:hAnsiTheme="majorHAnsi" w:cstheme="majorHAnsi"/>
          <w:lang w:val="en-US"/>
        </w:rPr>
        <w:t xml:space="preserve"> 96.1 % (w/w). </w:t>
      </w:r>
      <w:r w:rsidR="00B40ED5" w:rsidRPr="00C63C97">
        <w:rPr>
          <w:rFonts w:asciiTheme="majorHAnsi" w:hAnsiTheme="majorHAnsi" w:cstheme="majorHAnsi"/>
          <w:lang w:val="en-US"/>
        </w:rPr>
        <w:t xml:space="preserve">Two types of </w:t>
      </w:r>
      <w:r w:rsidR="00845390" w:rsidRPr="00C63C97">
        <w:rPr>
          <w:rFonts w:asciiTheme="majorHAnsi" w:hAnsiTheme="majorHAnsi" w:cstheme="majorHAnsi"/>
          <w:lang w:val="en-US"/>
        </w:rPr>
        <w:t>reactor start-up were used, with and without water pre-fill and pre-hea</w:t>
      </w:r>
      <w:r w:rsidR="001426F1" w:rsidRPr="00C63C97">
        <w:rPr>
          <w:rFonts w:asciiTheme="majorHAnsi" w:hAnsiTheme="majorHAnsi" w:cstheme="majorHAnsi"/>
          <w:lang w:val="en-US"/>
        </w:rPr>
        <w:t>t. The direct start-up with</w:t>
      </w:r>
      <w:r w:rsidR="009F530A" w:rsidRPr="00C63C97">
        <w:rPr>
          <w:rFonts w:asciiTheme="majorHAnsi" w:hAnsiTheme="majorHAnsi" w:cstheme="majorHAnsi"/>
          <w:lang w:val="en-US"/>
        </w:rPr>
        <w:t>out</w:t>
      </w:r>
      <w:r w:rsidR="003C0EEE" w:rsidRPr="00C63C97">
        <w:rPr>
          <w:rFonts w:asciiTheme="majorHAnsi" w:hAnsiTheme="majorHAnsi" w:cstheme="majorHAnsi"/>
          <w:lang w:val="en-US"/>
        </w:rPr>
        <w:t xml:space="preserve"> </w:t>
      </w:r>
      <w:r w:rsidR="009F530A" w:rsidRPr="00C63C97">
        <w:rPr>
          <w:rFonts w:asciiTheme="majorHAnsi" w:hAnsiTheme="majorHAnsi" w:cstheme="majorHAnsi"/>
          <w:lang w:val="en-US"/>
        </w:rPr>
        <w:t>pre</w:t>
      </w:r>
      <w:r w:rsidR="00452387" w:rsidRPr="00C63C97">
        <w:rPr>
          <w:rFonts w:asciiTheme="majorHAnsi" w:hAnsiTheme="majorHAnsi" w:cstheme="majorHAnsi"/>
          <w:lang w:val="en-US"/>
        </w:rPr>
        <w:t>-</w:t>
      </w:r>
      <w:r w:rsidR="009F530A" w:rsidRPr="00C63C97">
        <w:rPr>
          <w:rFonts w:asciiTheme="majorHAnsi" w:hAnsiTheme="majorHAnsi" w:cstheme="majorHAnsi"/>
          <w:lang w:val="en-US"/>
        </w:rPr>
        <w:t>fill and pre</w:t>
      </w:r>
      <w:r w:rsidR="00452387" w:rsidRPr="00C63C97">
        <w:rPr>
          <w:rFonts w:asciiTheme="majorHAnsi" w:hAnsiTheme="majorHAnsi" w:cstheme="majorHAnsi"/>
          <w:lang w:val="en-US"/>
        </w:rPr>
        <w:t>-</w:t>
      </w:r>
      <w:r w:rsidR="009F530A" w:rsidRPr="00C63C97">
        <w:rPr>
          <w:rFonts w:asciiTheme="majorHAnsi" w:hAnsiTheme="majorHAnsi" w:cstheme="majorHAnsi"/>
          <w:lang w:val="en-US"/>
        </w:rPr>
        <w:t>heat</w:t>
      </w:r>
      <w:r w:rsidR="001426F1" w:rsidRPr="00C63C97">
        <w:rPr>
          <w:rFonts w:asciiTheme="majorHAnsi" w:hAnsiTheme="majorHAnsi" w:cstheme="majorHAnsi"/>
          <w:lang w:val="en-US"/>
        </w:rPr>
        <w:t xml:space="preserve"> </w:t>
      </w:r>
      <w:r w:rsidR="00042580" w:rsidRPr="00C63C97">
        <w:rPr>
          <w:rFonts w:asciiTheme="majorHAnsi" w:hAnsiTheme="majorHAnsi" w:cstheme="majorHAnsi"/>
          <w:lang w:val="en-US"/>
        </w:rPr>
        <w:t>led to a higher hydroly</w:t>
      </w:r>
      <w:r w:rsidR="00891A73" w:rsidRPr="00C63C97">
        <w:rPr>
          <w:rFonts w:asciiTheme="majorHAnsi" w:hAnsiTheme="majorHAnsi" w:cstheme="majorHAnsi"/>
          <w:lang w:val="en-US"/>
        </w:rPr>
        <w:t>z</w:t>
      </w:r>
      <w:r w:rsidR="00042580" w:rsidRPr="00C63C97">
        <w:rPr>
          <w:rFonts w:asciiTheme="majorHAnsi" w:hAnsiTheme="majorHAnsi" w:cstheme="majorHAnsi"/>
          <w:lang w:val="en-US"/>
        </w:rPr>
        <w:t>ate concentration and higher efficiency, but a</w:t>
      </w:r>
      <w:r w:rsidR="004532D9" w:rsidRPr="00C63C97">
        <w:rPr>
          <w:rFonts w:asciiTheme="majorHAnsi" w:hAnsiTheme="majorHAnsi" w:cstheme="majorHAnsi"/>
          <w:lang w:val="en-US"/>
        </w:rPr>
        <w:t xml:space="preserve"> less steady operation.</w:t>
      </w:r>
      <w:r w:rsidR="001426F1" w:rsidRPr="00C63C97">
        <w:rPr>
          <w:rFonts w:asciiTheme="majorHAnsi" w:hAnsiTheme="majorHAnsi" w:cstheme="majorHAnsi"/>
          <w:lang w:val="en-US"/>
        </w:rPr>
        <w:t xml:space="preserve"> </w:t>
      </w:r>
      <w:r w:rsidR="003C0EEE" w:rsidRPr="00C63C97">
        <w:rPr>
          <w:rFonts w:asciiTheme="majorHAnsi" w:hAnsiTheme="majorHAnsi" w:cstheme="majorHAnsi"/>
          <w:lang w:val="en-US"/>
        </w:rPr>
        <w:t>Detailed study of the molecular weight distribution during extraction showed that t</w:t>
      </w:r>
      <w:r w:rsidR="00CF3195" w:rsidRPr="00C63C97">
        <w:rPr>
          <w:rFonts w:asciiTheme="majorHAnsi" w:hAnsiTheme="majorHAnsi" w:cstheme="majorHAnsi"/>
          <w:lang w:val="en-US"/>
        </w:rPr>
        <w:t xml:space="preserve">he flow-through system allowed the biopolymers to </w:t>
      </w:r>
      <w:r w:rsidR="00CF3195" w:rsidRPr="00C63C97">
        <w:rPr>
          <w:rFonts w:asciiTheme="majorHAnsi" w:hAnsiTheme="majorHAnsi" w:cstheme="majorHAnsi"/>
          <w:lang w:val="en-US"/>
        </w:rPr>
        <w:lastRenderedPageBreak/>
        <w:t>be extracted with a high molecular weight</w:t>
      </w:r>
      <w:r w:rsidR="009F530A" w:rsidRPr="00C63C97">
        <w:rPr>
          <w:rFonts w:asciiTheme="majorHAnsi" w:hAnsiTheme="majorHAnsi" w:cstheme="majorHAnsi"/>
          <w:lang w:val="en-US"/>
        </w:rPr>
        <w:t xml:space="preserve"> but also accompanied by a high proportion of free sugars</w:t>
      </w:r>
      <w:r w:rsidR="003C0EEE" w:rsidRPr="00C63C97">
        <w:rPr>
          <w:rFonts w:asciiTheme="majorHAnsi" w:hAnsiTheme="majorHAnsi" w:cstheme="majorHAnsi"/>
          <w:lang w:val="en-US"/>
        </w:rPr>
        <w:t xml:space="preserve"> (purity 14.9-22.2 %)</w:t>
      </w:r>
      <w:r w:rsidR="00CF3195" w:rsidRPr="00C63C97">
        <w:rPr>
          <w:rFonts w:asciiTheme="majorHAnsi" w:hAnsiTheme="majorHAnsi" w:cstheme="majorHAnsi"/>
          <w:lang w:val="en-US"/>
        </w:rPr>
        <w:t xml:space="preserve">. </w:t>
      </w:r>
      <w:r w:rsidR="009F530A" w:rsidRPr="00C63C97">
        <w:rPr>
          <w:rFonts w:asciiTheme="majorHAnsi" w:hAnsiTheme="majorHAnsi" w:cstheme="majorHAnsi"/>
          <w:lang w:val="en-US"/>
        </w:rPr>
        <w:t xml:space="preserve">The treatment by several cycles of ultrafiltration and diafiltration of the two extracts allowed obtaining five purified fractions with a molecular weight range from 3.86 to 80.36 kDa, purities between 64.5 and 100 %, and polydispersion between 1.3-3.8. These fractions were </w:t>
      </w:r>
      <w:r w:rsidR="003C0EEE" w:rsidRPr="00C63C97">
        <w:rPr>
          <w:rFonts w:asciiTheme="majorHAnsi" w:hAnsiTheme="majorHAnsi" w:cstheme="majorHAnsi"/>
          <w:lang w:val="en-US"/>
        </w:rPr>
        <w:t>spray-</w:t>
      </w:r>
      <w:r w:rsidR="009F530A" w:rsidRPr="00C63C97">
        <w:rPr>
          <w:rFonts w:asciiTheme="majorHAnsi" w:hAnsiTheme="majorHAnsi" w:cstheme="majorHAnsi"/>
          <w:lang w:val="en-US"/>
        </w:rPr>
        <w:t>dried and have potential applications in the production of biodegradable films and as additives in the food and pharmaceutical industry.</w:t>
      </w:r>
      <w:r w:rsidR="003C0EEE" w:rsidRPr="00C63C97">
        <w:rPr>
          <w:rFonts w:asciiTheme="majorHAnsi" w:hAnsiTheme="majorHAnsi" w:cstheme="majorHAnsi"/>
          <w:lang w:val="en-US"/>
        </w:rPr>
        <w:t xml:space="preserve"> </w:t>
      </w:r>
      <w:r w:rsidR="00AB1CB8" w:rsidRPr="00C63C97">
        <w:rPr>
          <w:rFonts w:asciiTheme="majorHAnsi" w:hAnsiTheme="majorHAnsi" w:cstheme="majorHAnsi"/>
          <w:lang w:val="en-US"/>
        </w:rPr>
        <w:t xml:space="preserve">No chemical agent was necessary to obtain these fractions except water and the appropriate pressure and temperature conditions. </w:t>
      </w:r>
      <w:r w:rsidR="00CF3195" w:rsidRPr="00C63C97">
        <w:rPr>
          <w:rFonts w:asciiTheme="majorHAnsi" w:hAnsiTheme="majorHAnsi" w:cstheme="majorHAnsi"/>
          <w:lang w:val="en-US"/>
        </w:rPr>
        <w:t xml:space="preserve">The residual pulp resulting from the hydrothermal treatment was also an interesting material due to its high cellulose and lignin content. </w:t>
      </w:r>
    </w:p>
    <w:bookmarkEnd w:id="34"/>
    <w:p w14:paraId="12DEC708" w14:textId="77777777" w:rsidR="00BC5BB6" w:rsidRPr="00C63C97" w:rsidRDefault="00BC5BB6" w:rsidP="004E5981">
      <w:pPr>
        <w:pStyle w:val="Ttulo1"/>
        <w:numPr>
          <w:ilvl w:val="0"/>
          <w:numId w:val="0"/>
        </w:numPr>
        <w:spacing w:line="480" w:lineRule="auto"/>
        <w:ind w:left="426" w:hanging="426"/>
      </w:pPr>
      <w:r w:rsidRPr="00C63C97">
        <w:t>Acknowledgments</w:t>
      </w:r>
    </w:p>
    <w:p w14:paraId="4AC56C76" w14:textId="6D817208" w:rsidR="00BC5BB6" w:rsidRPr="00C63C97" w:rsidRDefault="00BC5BB6" w:rsidP="004E5981">
      <w:pPr>
        <w:spacing w:line="480" w:lineRule="auto"/>
        <w:jc w:val="both"/>
        <w:rPr>
          <w:rFonts w:asciiTheme="majorHAnsi" w:hAnsiTheme="majorHAnsi" w:cstheme="majorHAnsi"/>
          <w:bCs/>
          <w:sz w:val="24"/>
          <w:szCs w:val="24"/>
          <w:lang w:val="en-US"/>
        </w:rPr>
      </w:pPr>
      <w:r w:rsidRPr="00C63C97">
        <w:rPr>
          <w:rFonts w:ascii="Calibri Light" w:hAnsi="Calibri Light" w:cs="Calibri Light"/>
          <w:bCs/>
          <w:sz w:val="24"/>
          <w:szCs w:val="24"/>
          <w:lang w:val="en-US"/>
        </w:rPr>
        <w:t xml:space="preserve">The authors thank </w:t>
      </w:r>
      <w:r w:rsidR="002B2BD6" w:rsidRPr="00C63C97">
        <w:rPr>
          <w:rFonts w:asciiTheme="majorHAnsi" w:hAnsiTheme="majorHAnsi" w:cstheme="majorHAnsi"/>
          <w:bCs/>
          <w:sz w:val="24"/>
          <w:szCs w:val="24"/>
          <w:lang w:val="en-US"/>
        </w:rPr>
        <w:t>the Agencia Estatal de Investigación</w:t>
      </w:r>
      <w:r w:rsidR="00933BBA" w:rsidRPr="00C63C97">
        <w:rPr>
          <w:rFonts w:asciiTheme="majorHAnsi" w:hAnsiTheme="majorHAnsi" w:cstheme="majorHAnsi"/>
          <w:bCs/>
          <w:sz w:val="24"/>
          <w:szCs w:val="24"/>
          <w:lang w:val="en-US"/>
        </w:rPr>
        <w:t xml:space="preserve"> (Gobierno de España)</w:t>
      </w:r>
      <w:r w:rsidR="002B2BD6" w:rsidRPr="00C63C97">
        <w:rPr>
          <w:rFonts w:asciiTheme="majorHAnsi" w:hAnsiTheme="majorHAnsi" w:cstheme="majorHAnsi"/>
          <w:bCs/>
          <w:sz w:val="24"/>
          <w:szCs w:val="24"/>
          <w:lang w:val="en-US"/>
        </w:rPr>
        <w:t xml:space="preserve"> and FEDER Funds EU for funding project reference PID2019-105975GB-I00 (MICINN/FEDER, EU), and Junta de Castilla y León - Consejería de Educación and FEDER Funds project reference CLU-2019-04.</w:t>
      </w:r>
      <w:r w:rsidR="00FA254F" w:rsidRPr="00C63C97">
        <w:rPr>
          <w:rFonts w:asciiTheme="majorHAnsi" w:hAnsiTheme="majorHAnsi" w:cstheme="majorHAnsi"/>
          <w:bCs/>
          <w:sz w:val="24"/>
          <w:szCs w:val="24"/>
          <w:lang w:val="en-US"/>
        </w:rPr>
        <w:t xml:space="preserve"> </w:t>
      </w:r>
      <w:r w:rsidRPr="00C63C97">
        <w:rPr>
          <w:rFonts w:ascii="Calibri Light" w:hAnsi="Calibri Light" w:cs="Calibri Light"/>
          <w:bCs/>
          <w:sz w:val="24"/>
          <w:szCs w:val="24"/>
          <w:lang w:val="en-US"/>
        </w:rPr>
        <w:t xml:space="preserve">Marta Ramos-Andrés </w:t>
      </w:r>
      <w:proofErr w:type="gramStart"/>
      <w:r w:rsidRPr="00C63C97">
        <w:rPr>
          <w:rFonts w:ascii="Calibri Light" w:hAnsi="Calibri Light" w:cs="Calibri Light"/>
          <w:bCs/>
          <w:sz w:val="24"/>
          <w:szCs w:val="24"/>
          <w:lang w:val="en-US"/>
        </w:rPr>
        <w:t>wish</w:t>
      </w:r>
      <w:proofErr w:type="gramEnd"/>
      <w:r w:rsidRPr="00C63C97">
        <w:rPr>
          <w:rFonts w:ascii="Calibri Light" w:hAnsi="Calibri Light" w:cs="Calibri Light"/>
          <w:bCs/>
          <w:sz w:val="24"/>
          <w:szCs w:val="24"/>
          <w:lang w:val="en-US"/>
        </w:rPr>
        <w:t xml:space="preserve"> to thank the Spanish Ministry of Education, Culture and Sports for the research-university professor training contract (reference FPU15/06366). The authors wish also to thank the company Muñozval S.L. for the raw material supply and the advice.</w:t>
      </w:r>
    </w:p>
    <w:p w14:paraId="3605AF3E" w14:textId="737D03D7" w:rsidR="00B93BAC" w:rsidRPr="00C63C97" w:rsidRDefault="00411440" w:rsidP="004E5981">
      <w:pPr>
        <w:pStyle w:val="Ttulo1"/>
        <w:numPr>
          <w:ilvl w:val="0"/>
          <w:numId w:val="0"/>
        </w:numPr>
        <w:spacing w:line="480" w:lineRule="auto"/>
        <w:ind w:left="426" w:hanging="426"/>
      </w:pPr>
      <w:r w:rsidRPr="00C63C97">
        <w:t>References</w:t>
      </w:r>
    </w:p>
    <w:p w14:paraId="79F88131" w14:textId="5DB500CC"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Theme="majorHAnsi" w:hAnsiTheme="majorHAnsi" w:cstheme="majorHAnsi"/>
          <w:lang w:val="en-US"/>
        </w:rPr>
        <w:fldChar w:fldCharType="begin" w:fldLock="1"/>
      </w:r>
      <w:r w:rsidRPr="00C63C97">
        <w:rPr>
          <w:rFonts w:asciiTheme="majorHAnsi" w:hAnsiTheme="majorHAnsi" w:cstheme="majorHAnsi"/>
          <w:lang w:val="en-US"/>
        </w:rPr>
        <w:instrText xml:space="preserve">ADDIN Mendeley Bibliography CSL_BIBLIOGRAPHY </w:instrText>
      </w:r>
      <w:r w:rsidRPr="00C63C97">
        <w:rPr>
          <w:rFonts w:asciiTheme="majorHAnsi" w:hAnsiTheme="majorHAnsi" w:cstheme="majorHAnsi"/>
          <w:lang w:val="en-US"/>
        </w:rPr>
        <w:fldChar w:fldCharType="separate"/>
      </w:r>
      <w:r w:rsidRPr="00C63C97">
        <w:rPr>
          <w:rFonts w:ascii="Calibri Light" w:hAnsi="Calibri Light" w:cs="Calibri Light"/>
          <w:noProof/>
          <w:szCs w:val="24"/>
        </w:rPr>
        <w:t>[1]</w:t>
      </w:r>
      <w:r w:rsidRPr="00C63C97">
        <w:rPr>
          <w:rFonts w:ascii="Calibri Light" w:hAnsi="Calibri Light" w:cs="Calibri Light"/>
          <w:noProof/>
          <w:szCs w:val="24"/>
        </w:rPr>
        <w:tab/>
        <w:t>M. Marić, A.N. Grassino, Z. Zhu, F.J. Barba, M. Brnčić, S. Rimac Brnčić, An overview of the traditional and innovative approaches for pectin extraction from plant food wastes and by-products: Ultrasound-, microwaves-, and enzyme-assisted extraction, Trends Food Sci. Technol. 76 (2018) 28–37. https://doi.org/10.1016/j.tifs.2018.03.022.</w:t>
      </w:r>
    </w:p>
    <w:p w14:paraId="4D81402B"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[2]</w:t>
      </w:r>
      <w:r w:rsidRPr="00C63C97">
        <w:rPr>
          <w:rFonts w:ascii="Calibri Light" w:hAnsi="Calibri Light" w:cs="Calibri Light"/>
          <w:noProof/>
          <w:szCs w:val="24"/>
        </w:rPr>
        <w:tab/>
        <w:t xml:space="preserve">J. Banerjee, R. Singh, R. Vijayaraghavan, D. MacFarlane, A.F. Patti, A. Arora, Bioactives </w:t>
      </w:r>
      <w:r w:rsidRPr="00C63C97">
        <w:rPr>
          <w:rFonts w:ascii="Calibri Light" w:hAnsi="Calibri Light" w:cs="Calibri Light"/>
          <w:noProof/>
          <w:szCs w:val="24"/>
        </w:rPr>
        <w:lastRenderedPageBreak/>
        <w:t>from fruit processing wastes: Green approaches to valuable chemicals, Food Chem. 225 (2017) 10–22. https://doi.org/10.1016/j.foodchem.2016.12.093.</w:t>
      </w:r>
    </w:p>
    <w:p w14:paraId="728785C3"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[3]</w:t>
      </w:r>
      <w:r w:rsidRPr="00C63C97">
        <w:rPr>
          <w:rFonts w:ascii="Calibri Light" w:hAnsi="Calibri Light" w:cs="Calibri Light"/>
          <w:noProof/>
          <w:szCs w:val="24"/>
        </w:rPr>
        <w:tab/>
        <w:t>A.M.I. Encalada, C.D. Pérez, S.K. Flores, L. Rossetti, E.N. Fissore, A.M. Rojas, Antioxidant pectin enriched fractions obtained from discarded carrots (Daucus carota L.) by ultrasound-enzyme assisted extraction, Food Chem. 289 (2019) 453–460. https://doi.org/10.1016/j.foodchem.2019.03.078.</w:t>
      </w:r>
    </w:p>
    <w:p w14:paraId="5423895E"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[4]</w:t>
      </w:r>
      <w:r w:rsidRPr="00C63C97">
        <w:rPr>
          <w:rFonts w:ascii="Calibri Light" w:hAnsi="Calibri Light" w:cs="Calibri Light"/>
          <w:noProof/>
          <w:szCs w:val="24"/>
        </w:rPr>
        <w:tab/>
        <w:t>K.A. Riganakos, I.K. Karabagias, I. Gertzou, M. Stahl, Comparison of UV-C and thermal treatments for the preservation of carrot juice, Innov. Food Sci. Emerg. Technol. 42 (2017) 165–172. https://doi.org/10.1016/j.ifset.2017.06.015.</w:t>
      </w:r>
    </w:p>
    <w:p w14:paraId="7259BAFB"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[5]</w:t>
      </w:r>
      <w:r w:rsidRPr="00C63C97">
        <w:rPr>
          <w:rFonts w:ascii="Calibri Light" w:hAnsi="Calibri Light" w:cs="Calibri Light"/>
          <w:noProof/>
          <w:szCs w:val="24"/>
        </w:rPr>
        <w:tab/>
        <w:t>M. Ramos-Andrés, B. Aguilera-Torre, J. García-Serna, Hydrothermal production of high-molecular weight hemicellulose-pectin, free sugars and residual cellulose pulp from discarded carrots, J. Clean. Prod. (2020) 125179. https://doi.org/https://doi.org/10.1016/j.jclepro.2020.125179.</w:t>
      </w:r>
    </w:p>
    <w:p w14:paraId="7767153C"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[6]</w:t>
      </w:r>
      <w:r w:rsidRPr="00C63C97">
        <w:rPr>
          <w:rFonts w:ascii="Calibri Light" w:hAnsi="Calibri Light" w:cs="Calibri Light"/>
          <w:noProof/>
          <w:szCs w:val="24"/>
        </w:rPr>
        <w:tab/>
        <w:t>J. Thuvander, A.S. Jönsson, Techno-economic impact of air sparging prior to purification of alkaline extracted wheat bran hemicelluloses by membrane filtration, Sep. Purif. Technol. 253 (2020) 0–4. https://doi.org/10.1016/j.seppur.2020.117498.</w:t>
      </w:r>
    </w:p>
    <w:p w14:paraId="48A687EC"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[7]</w:t>
      </w:r>
      <w:r w:rsidRPr="00C63C97">
        <w:rPr>
          <w:rFonts w:ascii="Calibri Light" w:hAnsi="Calibri Light" w:cs="Calibri Light"/>
          <w:noProof/>
          <w:szCs w:val="24"/>
        </w:rPr>
        <w:tab/>
        <w:t>A.N. Grassino, F.J. Barba, M. Brnčić, J.M. Lorenzo, L. Lucini, S.R. Brnčić, Analytical tools used for the identification and quantification of pectin extracted from plant food matrices, wastes and by-products: A review, Food Chem. 266 (2018) 47–55. https://doi.org/10.1016/j.foodchem.2018.05.105.</w:t>
      </w:r>
    </w:p>
    <w:p w14:paraId="37B93C94"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[8]</w:t>
      </w:r>
      <w:r w:rsidRPr="00C63C97">
        <w:rPr>
          <w:rFonts w:ascii="Calibri Light" w:hAnsi="Calibri Light" w:cs="Calibri Light"/>
          <w:noProof/>
          <w:szCs w:val="24"/>
        </w:rPr>
        <w:tab/>
        <w:t>Z. Raji, F. Khodaiyan, K. Rezaei, H. Kiani, S.S. Hosseini, Extraction optimization and physicochemical properties of pectin from melon peel, Int. J. Biol. Macromol. 98 (2017) 709–716. https://doi.org/10.1016/j.ijbiomac.2017.01.146.</w:t>
      </w:r>
    </w:p>
    <w:p w14:paraId="5855DD6B"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[9]</w:t>
      </w:r>
      <w:r w:rsidRPr="00C63C97">
        <w:rPr>
          <w:rFonts w:ascii="Calibri Light" w:hAnsi="Calibri Light" w:cs="Calibri Light"/>
          <w:noProof/>
          <w:szCs w:val="24"/>
        </w:rPr>
        <w:tab/>
        <w:t xml:space="preserve">M. Ramos-Andrés, B. Aguilera-Torre, J. García-Serna, Production of purified </w:t>
      </w:r>
      <w:r w:rsidRPr="00C63C97">
        <w:rPr>
          <w:rFonts w:ascii="Calibri Light" w:hAnsi="Calibri Light" w:cs="Calibri Light"/>
          <w:noProof/>
          <w:szCs w:val="24"/>
        </w:rPr>
        <w:lastRenderedPageBreak/>
        <w:t>hemicellulose-pectin fractions of different molecular weight from discarded carrots by hydrothermal treatment followed by multistep ultrafiltration/diafiltration, J. Clean. Prod. 321 (2021) 128923. https://doi.org/10.1016/j.jclepro.2021.128923.</w:t>
      </w:r>
    </w:p>
    <w:p w14:paraId="711C4209"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[10]</w:t>
      </w:r>
      <w:r w:rsidRPr="00C63C97">
        <w:rPr>
          <w:rFonts w:ascii="Calibri Light" w:hAnsi="Calibri Light" w:cs="Calibri Light"/>
          <w:noProof/>
          <w:szCs w:val="24"/>
        </w:rPr>
        <w:tab/>
        <w:t>G. Gallina, E.R. Alfageme, P. Biasi, J. García-Serna, Hydrothermal extraction of hemicellulose: from lab to pilot scale, Bioresour. Technol. 247 (2018) 980–991. https://doi.org/10.1016/j.biortech.2017.09.155.</w:t>
      </w:r>
    </w:p>
    <w:p w14:paraId="641E503F"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[11]</w:t>
      </w:r>
      <w:r w:rsidRPr="00C63C97">
        <w:rPr>
          <w:rFonts w:ascii="Calibri Light" w:hAnsi="Calibri Light" w:cs="Calibri Light"/>
          <w:noProof/>
          <w:szCs w:val="24"/>
        </w:rPr>
        <w:tab/>
        <w:t>G. Gallina, J. García-Serna, Multi-bed pilot plant and process for biomass fractionation, ES20160031191 20160914, 2018.</w:t>
      </w:r>
    </w:p>
    <w:p w14:paraId="79F98030"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[12]</w:t>
      </w:r>
      <w:r w:rsidRPr="00C63C97">
        <w:rPr>
          <w:rFonts w:ascii="Calibri Light" w:hAnsi="Calibri Light" w:cs="Calibri Light"/>
          <w:noProof/>
          <w:szCs w:val="24"/>
        </w:rPr>
        <w:tab/>
        <w:t>M.H. Thomsen, A. Thygesen, A.B. Thomsen, Hydrothermal treatment of wheat straw at pilot plant scale using a three-step reactor system aiming at high hemicellulose recovery, high cellulose digestibility and low lignin hydrolysis, Bioresour. Technol. 99 (2008) 4221–4228. https://doi.org/10.1016/j.biortech.2007.08.054.</w:t>
      </w:r>
    </w:p>
    <w:p w14:paraId="73B7A294"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[13]</w:t>
      </w:r>
      <w:r w:rsidRPr="00C63C97">
        <w:rPr>
          <w:rFonts w:ascii="Calibri Light" w:hAnsi="Calibri Light" w:cs="Calibri Light"/>
          <w:noProof/>
          <w:szCs w:val="24"/>
        </w:rPr>
        <w:tab/>
        <w:t>M.Ø. Petersen, J. Larsen, M.H. Thomsen, Optimization of hydrothermal pretreatment of wheat straw for production of bioethanol at low water consumption without addition of chemicals, Biomass and Bioenergy. 33 (2009) 834–840. https://doi.org/10.1016/j.biombioe.2009.01.004.</w:t>
      </w:r>
    </w:p>
    <w:p w14:paraId="66E4EC64"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[14]</w:t>
      </w:r>
      <w:r w:rsidRPr="00C63C97">
        <w:rPr>
          <w:rFonts w:ascii="Calibri Light" w:hAnsi="Calibri Light" w:cs="Calibri Light"/>
          <w:noProof/>
          <w:szCs w:val="24"/>
        </w:rPr>
        <w:tab/>
        <w:t>S. Makishima, M. Mizuno, N. Sato, K. Shinji, M. Suzuki, K. Nozaki, F. Takahashi, T. Kanda, Y. Amano, Development of continuous flow type hydrothermal reactor for hemicellulose fraction recovery from corncob, Bioresour. Technol. 100 (2009) 2842–2848. https://doi.org/10.1016/j.biortech.2008.12.023.</w:t>
      </w:r>
    </w:p>
    <w:p w14:paraId="774DB66E"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[15]</w:t>
      </w:r>
      <w:r w:rsidRPr="00C63C97">
        <w:rPr>
          <w:rFonts w:ascii="Calibri Light" w:hAnsi="Calibri Light" w:cs="Calibri Light"/>
          <w:noProof/>
          <w:szCs w:val="24"/>
        </w:rPr>
        <w:tab/>
        <w:t>L. Jacquemin, A. Mogni, R. Zeitoun, C. Guinot, C. Sablayrolles, L. Saulnier, P.Y. Pontalier, Performance evaluation of a semi-industrial production process of arabinoxylans from wheat bran, Process Biochem. 50 (2015) 605–613. https://doi.org/10.1016/j.procbio.2015.01.015.</w:t>
      </w:r>
    </w:p>
    <w:p w14:paraId="7B5C8EB2"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lastRenderedPageBreak/>
        <w:t>[16]</w:t>
      </w:r>
      <w:r w:rsidRPr="00C63C97">
        <w:rPr>
          <w:rFonts w:ascii="Calibri Light" w:hAnsi="Calibri Light" w:cs="Calibri Light"/>
          <w:noProof/>
          <w:szCs w:val="24"/>
        </w:rPr>
        <w:tab/>
        <w:t>B. Al-Rudainy, M. Galbe, O. Wallberg, From lab-scale to on-site pilot trials for the recovery of hemicellulose by ultrafiltration: Experimental and theoretical evaluations, Sep. Purif. Technol. 250 (2020) 117187. https://doi.org/10.1016/j.seppur.2020.117187.</w:t>
      </w:r>
    </w:p>
    <w:p w14:paraId="28DB42DE"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[17]</w:t>
      </w:r>
      <w:r w:rsidRPr="00C63C97">
        <w:rPr>
          <w:rFonts w:ascii="Calibri Light" w:hAnsi="Calibri Light" w:cs="Calibri Light"/>
          <w:noProof/>
          <w:szCs w:val="24"/>
        </w:rPr>
        <w:tab/>
        <w:t>F. Cebreiros, F. Risso, M. Cagno, M.N. Cabrera, E. Rochón, G. Jauregui, E. Boix, S. Böthig, M.D. Ferrari, C. Lareo, Enhanced production of butanol and xylosaccharides from Eucalyptus grandis wood using steam explosion in a semi-continuous pre-pilot reactor, Fuel. 290 (2021). https://doi.org/10.1016/j.fuel.2020.119818.</w:t>
      </w:r>
    </w:p>
    <w:p w14:paraId="7EA11064"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[18]</w:t>
      </w:r>
      <w:r w:rsidRPr="00C63C97">
        <w:rPr>
          <w:rFonts w:ascii="Calibri Light" w:hAnsi="Calibri Light" w:cs="Calibri Light"/>
          <w:noProof/>
          <w:szCs w:val="24"/>
        </w:rPr>
        <w:tab/>
        <w:t>K. Kley Valladares-Diestra, L. Porto de Souza Vandenberghe, C. Ricardo Soccol, A biorefinery approach for pectin extraction and second-generation bioethanol production from cocoa pod husk, Bioresour. Technol. 346 (2021) 126635. https://doi.org/10.1016/j.biortech.2021.126635.</w:t>
      </w:r>
    </w:p>
    <w:p w14:paraId="03FED30E"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[19]</w:t>
      </w:r>
      <w:r w:rsidRPr="00C63C97">
        <w:rPr>
          <w:rFonts w:ascii="Calibri Light" w:hAnsi="Calibri Light" w:cs="Calibri Light"/>
          <w:noProof/>
          <w:szCs w:val="24"/>
        </w:rPr>
        <w:tab/>
        <w:t>J. Banerjee, R. Singh, R. Vijayaraghavan, D. MacFarlane, A.F. Patti, A. Arora, A hydrocolloid based biorefinery approach to the valorisation of mango peel waste, Food Hydrocoll. 77 (2018) 142–151. https://doi.org/10.1016/j.foodhyd.2017.09.029.</w:t>
      </w:r>
    </w:p>
    <w:p w14:paraId="61F363FA"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[20]</w:t>
      </w:r>
      <w:r w:rsidRPr="00C63C97">
        <w:rPr>
          <w:rFonts w:ascii="Calibri Light" w:hAnsi="Calibri Light" w:cs="Calibri Light"/>
          <w:noProof/>
          <w:szCs w:val="24"/>
        </w:rPr>
        <w:tab/>
        <w:t>S. Talekar, A.F. Patti, R. Vijayraghavan, A. Arora, An integrated green biorefinery approach towards simultaneous recovery of pectin and polyphenols coupled with bioethanol production from waste pomegranate peels, Bioresour. Technol. 266 (2018) 322–334. https://doi.org/10.1016/j.biortech.2018.06.072.</w:t>
      </w:r>
    </w:p>
    <w:p w14:paraId="514F47E2"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[21]</w:t>
      </w:r>
      <w:r w:rsidRPr="00C63C97">
        <w:rPr>
          <w:rFonts w:ascii="Calibri Light" w:hAnsi="Calibri Light" w:cs="Calibri Light"/>
          <w:noProof/>
          <w:szCs w:val="24"/>
        </w:rPr>
        <w:tab/>
        <w:t>K. Klinchongkon, P. Khuwijitjaru, S. Adachi, Properties of subcritical water-hydrolyzed passion fruit (Passiflora edulis) pectin, Food Hydrocoll. 74 (2018) 72–77. https://doi.org/10.1016/j.foodhyd.2017.07.034.</w:t>
      </w:r>
    </w:p>
    <w:p w14:paraId="69858FAD"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[22]</w:t>
      </w:r>
      <w:r w:rsidRPr="00C63C97">
        <w:rPr>
          <w:rFonts w:ascii="Calibri Light" w:hAnsi="Calibri Light" w:cs="Calibri Light"/>
          <w:noProof/>
          <w:szCs w:val="24"/>
        </w:rPr>
        <w:tab/>
        <w:t xml:space="preserve">N. Muñoz-Almagro, M. Prodanov, P.J. Wilde, M. Villamiel, A. Montilla, Obtainment and characterisation of pectin from sunflower heads purified by membrane separation techniques, Food Chem. 318 (2020) 126476. </w:t>
      </w:r>
      <w:r w:rsidRPr="00C63C97">
        <w:rPr>
          <w:rFonts w:ascii="Calibri Light" w:hAnsi="Calibri Light" w:cs="Calibri Light"/>
          <w:noProof/>
          <w:szCs w:val="24"/>
        </w:rPr>
        <w:lastRenderedPageBreak/>
        <w:t>https://doi.org/10.1016/j.foodchem.2020.126476.</w:t>
      </w:r>
    </w:p>
    <w:p w14:paraId="43E5D33D"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[23]</w:t>
      </w:r>
      <w:r w:rsidRPr="00C63C97">
        <w:rPr>
          <w:rFonts w:ascii="Calibri Light" w:hAnsi="Calibri Light" w:cs="Calibri Light"/>
          <w:noProof/>
          <w:szCs w:val="24"/>
        </w:rPr>
        <w:tab/>
        <w:t>M. Ramos-Andrés, B. Aguilera-Torre, J. García-Serna, Biorefinery of discarded carrot juice to produce carotenoids and fermentation products, J. Clean. Prod. 323 (2021) 129139. https://doi.org/10.1016/j.jclepro.2021.129139.</w:t>
      </w:r>
    </w:p>
    <w:p w14:paraId="62E59A82"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[24]</w:t>
      </w:r>
      <w:r w:rsidRPr="00C63C97">
        <w:rPr>
          <w:rFonts w:ascii="Calibri Light" w:hAnsi="Calibri Light" w:cs="Calibri Light"/>
          <w:noProof/>
          <w:szCs w:val="24"/>
        </w:rPr>
        <w:tab/>
        <w:t>M. Ramos-Andrés, C. Andrés-Iglesias, J. García-Serna, Production of molecular weight fractionated hemicelluloses hydrolyzates from spent coffee grounds combining hydrothermal extraction and a multistep ultrafiltration/diafiltration, Bioresour. Technol. 292 (2019) 121940. https://doi.org/https://doi.org/10.1016/j.biortech.2019.121940.</w:t>
      </w:r>
    </w:p>
    <w:p w14:paraId="1D6554C8"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[25]</w:t>
      </w:r>
      <w:r w:rsidRPr="00C63C97">
        <w:rPr>
          <w:rFonts w:ascii="Calibri Light" w:hAnsi="Calibri Light" w:cs="Calibri Light"/>
          <w:noProof/>
          <w:szCs w:val="24"/>
        </w:rPr>
        <w:tab/>
        <w:t>M. Ramos-Andrés, B. Aguilera-Torre, J. García-Serna, Hydrothermal production of high-molecular weight hemicellulose-pectin, free sugars and residual cellulose pulp from discarded carrots, J. Clean. Prod. (2020) 125179. https://doi.org/https://doi.org/10.1016/j.jclepro.2020.125179.</w:t>
      </w:r>
    </w:p>
    <w:p w14:paraId="5372312E"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[26]</w:t>
      </w:r>
      <w:r w:rsidRPr="00C63C97">
        <w:rPr>
          <w:rFonts w:ascii="Calibri Light" w:hAnsi="Calibri Light" w:cs="Calibri Light"/>
          <w:noProof/>
          <w:szCs w:val="24"/>
        </w:rPr>
        <w:tab/>
        <w:t>M. Ramos-Andrés, S. Díaz-Cesteros, N. Majithia, J. García-Serna, Pilot scale biorefinery with multi-bed hydrothermal treatment operation in cycles - Dataset, Repos. Univ. Valladolid, UVaDoc. (2021).</w:t>
      </w:r>
    </w:p>
    <w:p w14:paraId="5ED59836"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[27]</w:t>
      </w:r>
      <w:r w:rsidRPr="00C63C97">
        <w:rPr>
          <w:rFonts w:ascii="Calibri Light" w:hAnsi="Calibri Light" w:cs="Calibri Light"/>
          <w:noProof/>
          <w:szCs w:val="24"/>
        </w:rPr>
        <w:tab/>
        <w:t>Y. Ben-Fadhel, B. Maherani, J. Manus, S. Salmieri, M. Lacroix, Physicochemical and microbiological characterization of pectin-based gelled emulsions coating applied on pre-cut carrots, Food Hydrocoll. 101 (2020) 105573. https://doi.org/10.1016/j.foodhyd.2019.105573.</w:t>
      </w:r>
    </w:p>
    <w:p w14:paraId="433D3C0A"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[28]</w:t>
      </w:r>
      <w:r w:rsidRPr="00C63C97">
        <w:rPr>
          <w:rFonts w:ascii="Calibri Light" w:hAnsi="Calibri Light" w:cs="Calibri Light"/>
          <w:noProof/>
          <w:szCs w:val="24"/>
        </w:rPr>
        <w:tab/>
        <w:t>Sucheta, K. Chaturvedi, S.K. Yadav, Ultrasonication assisted salt-spices impregnation in black carrots to attain anthocyanins stability, quality retention and antimicrobial efficacy on hot-air convective drying, Ultrason. Sonochem. 58 (2019) 104661. https://doi.org/10.1016/j.ultsonch.2019.104661.</w:t>
      </w:r>
    </w:p>
    <w:p w14:paraId="1F351F1B"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[29]</w:t>
      </w:r>
      <w:r w:rsidRPr="00C63C97">
        <w:rPr>
          <w:rFonts w:ascii="Calibri Light" w:hAnsi="Calibri Light" w:cs="Calibri Light"/>
          <w:noProof/>
          <w:szCs w:val="24"/>
        </w:rPr>
        <w:tab/>
        <w:t xml:space="preserve">A. Célino, S. Fréour, F. Jacquemin, P. Casari, Characterization and modeling of the </w:t>
      </w:r>
      <w:r w:rsidRPr="00C63C97">
        <w:rPr>
          <w:rFonts w:ascii="Calibri Light" w:hAnsi="Calibri Light" w:cs="Calibri Light"/>
          <w:noProof/>
          <w:szCs w:val="24"/>
        </w:rPr>
        <w:lastRenderedPageBreak/>
        <w:t>moisture diffusion behavior of natural fibers, J. Appl. Polym. Sci. 130 (2013) 297–306. https://doi.org/10.1002/app.39148.</w:t>
      </w:r>
    </w:p>
    <w:p w14:paraId="53F70F9F"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[30]</w:t>
      </w:r>
      <w:r w:rsidRPr="00C63C97">
        <w:rPr>
          <w:rFonts w:ascii="Calibri Light" w:hAnsi="Calibri Light" w:cs="Calibri Light"/>
          <w:noProof/>
          <w:szCs w:val="24"/>
        </w:rPr>
        <w:tab/>
        <w:t>M. Traoré, J. Kaal, A. Martínez Cortizas, Application of FTIR spectroscopy to the characterization of archeological wood, Spectrochim. Acta - Part A Mol. Biomol. Spectrosc. 153 (2016) 63–70. https://doi.org/10.1016/j.saa.2015.07.108.</w:t>
      </w:r>
    </w:p>
    <w:p w14:paraId="481F252C"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szCs w:val="24"/>
        </w:rPr>
      </w:pPr>
      <w:r w:rsidRPr="00C63C97">
        <w:rPr>
          <w:rFonts w:ascii="Calibri Light" w:hAnsi="Calibri Light" w:cs="Calibri Light"/>
          <w:noProof/>
          <w:szCs w:val="24"/>
        </w:rPr>
        <w:t>[31]</w:t>
      </w:r>
      <w:r w:rsidRPr="00C63C97">
        <w:rPr>
          <w:rFonts w:ascii="Calibri Light" w:hAnsi="Calibri Light" w:cs="Calibri Light"/>
          <w:noProof/>
          <w:szCs w:val="24"/>
        </w:rPr>
        <w:tab/>
        <w:t>M. Fan, D. Dai, B. Huang, Fourier Transform Infrared Spectroscopy for Natural Fibres, in: Fourier Transform - Mater. Anal., 2012. https://doi.org/10.5772/35482.</w:t>
      </w:r>
    </w:p>
    <w:p w14:paraId="6DE1DDBA" w14:textId="77777777" w:rsidR="00E46FB7" w:rsidRPr="00C63C97" w:rsidRDefault="00E46FB7" w:rsidP="00E46FB7">
      <w:pPr>
        <w:widowControl w:val="0"/>
        <w:autoSpaceDE w:val="0"/>
        <w:autoSpaceDN w:val="0"/>
        <w:adjustRightInd w:val="0"/>
        <w:spacing w:line="480" w:lineRule="auto"/>
        <w:ind w:left="640" w:hanging="640"/>
        <w:rPr>
          <w:rFonts w:ascii="Calibri Light" w:hAnsi="Calibri Light" w:cs="Calibri Light"/>
          <w:noProof/>
        </w:rPr>
      </w:pPr>
      <w:r w:rsidRPr="00C63C97">
        <w:rPr>
          <w:rFonts w:ascii="Calibri Light" w:hAnsi="Calibri Light" w:cs="Calibri Light"/>
          <w:noProof/>
          <w:szCs w:val="24"/>
        </w:rPr>
        <w:t>[32]</w:t>
      </w:r>
      <w:r w:rsidRPr="00C63C97">
        <w:rPr>
          <w:rFonts w:ascii="Calibri Light" w:hAnsi="Calibri Light" w:cs="Calibri Light"/>
          <w:noProof/>
          <w:szCs w:val="24"/>
        </w:rPr>
        <w:tab/>
        <w:t>A. Ekdahl, D. Mudie, D. Malewski, G. Amidon, A. Goodwin, Effect of Spray-Dried Particle Morphology on Mechanical and Flow Properties of Felodipine in PVP VA Amorphous Solid Dispersions, J. Pharm. Sci. 108 (2019) 3657–3666. https://doi.org/10.1016/j.xphs.2019.08.008.</w:t>
      </w:r>
    </w:p>
    <w:p w14:paraId="1E094D10" w14:textId="6C74F3AC" w:rsidR="00411440" w:rsidRPr="00224CEB" w:rsidRDefault="00E46FB7" w:rsidP="004E5981">
      <w:pPr>
        <w:widowControl w:val="0"/>
        <w:autoSpaceDE w:val="0"/>
        <w:autoSpaceDN w:val="0"/>
        <w:adjustRightInd w:val="0"/>
        <w:spacing w:line="480" w:lineRule="auto"/>
        <w:ind w:left="640" w:hanging="640"/>
        <w:rPr>
          <w:rFonts w:asciiTheme="majorHAnsi" w:hAnsiTheme="majorHAnsi" w:cstheme="majorHAnsi"/>
          <w:lang w:val="en-US"/>
        </w:rPr>
      </w:pPr>
      <w:r w:rsidRPr="00C63C97">
        <w:rPr>
          <w:rFonts w:asciiTheme="majorHAnsi" w:hAnsiTheme="majorHAnsi" w:cstheme="majorHAnsi"/>
          <w:lang w:val="en-US"/>
        </w:rPr>
        <w:fldChar w:fldCharType="end"/>
      </w:r>
    </w:p>
    <w:sectPr w:rsidR="00411440" w:rsidRPr="00224CEB" w:rsidSect="005B075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4153D"/>
    <w:multiLevelType w:val="multilevel"/>
    <w:tmpl w:val="FE8A79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DD677F"/>
    <w:multiLevelType w:val="hybridMultilevel"/>
    <w:tmpl w:val="04546EA6"/>
    <w:lvl w:ilvl="0" w:tplc="4E00BEFA">
      <w:start w:val="14"/>
      <w:numFmt w:val="bullet"/>
      <w:lvlText w:val="-"/>
      <w:lvlJc w:val="left"/>
      <w:pPr>
        <w:ind w:left="720" w:hanging="360"/>
      </w:pPr>
      <w:rPr>
        <w:rFonts w:ascii="Calibri Light" w:eastAsiaTheme="minorHAnsi" w:hAnsi="Calibri Light" w:cs="Calibr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12D2802"/>
    <w:multiLevelType w:val="hybridMultilevel"/>
    <w:tmpl w:val="B2FAB2A0"/>
    <w:lvl w:ilvl="0" w:tplc="4D2AA8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67C48"/>
    <w:multiLevelType w:val="hybridMultilevel"/>
    <w:tmpl w:val="5D24AAD4"/>
    <w:lvl w:ilvl="0" w:tplc="0809000F">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762DDB"/>
    <w:multiLevelType w:val="multilevel"/>
    <w:tmpl w:val="1CC8AE5E"/>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665627447">
    <w:abstractNumId w:val="3"/>
  </w:num>
  <w:num w:numId="2" w16cid:durableId="1153523050">
    <w:abstractNumId w:val="2"/>
  </w:num>
  <w:num w:numId="3" w16cid:durableId="2090344249">
    <w:abstractNumId w:val="0"/>
  </w:num>
  <w:num w:numId="4" w16cid:durableId="891842622">
    <w:abstractNumId w:val="1"/>
  </w:num>
  <w:num w:numId="5" w16cid:durableId="16052598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A69"/>
    <w:rsid w:val="00003FEC"/>
    <w:rsid w:val="00005599"/>
    <w:rsid w:val="000101CB"/>
    <w:rsid w:val="00011E74"/>
    <w:rsid w:val="0001306E"/>
    <w:rsid w:val="00013C60"/>
    <w:rsid w:val="00014D3E"/>
    <w:rsid w:val="00014D71"/>
    <w:rsid w:val="0001712B"/>
    <w:rsid w:val="000242E4"/>
    <w:rsid w:val="00025FE3"/>
    <w:rsid w:val="00027313"/>
    <w:rsid w:val="000329C8"/>
    <w:rsid w:val="000358DA"/>
    <w:rsid w:val="00035B62"/>
    <w:rsid w:val="00036E02"/>
    <w:rsid w:val="000407CE"/>
    <w:rsid w:val="0004115A"/>
    <w:rsid w:val="000414C9"/>
    <w:rsid w:val="00042580"/>
    <w:rsid w:val="00043FAA"/>
    <w:rsid w:val="000452A9"/>
    <w:rsid w:val="00047F9C"/>
    <w:rsid w:val="000512D8"/>
    <w:rsid w:val="000514FA"/>
    <w:rsid w:val="00051C2A"/>
    <w:rsid w:val="00054E31"/>
    <w:rsid w:val="0006795B"/>
    <w:rsid w:val="00070BCF"/>
    <w:rsid w:val="00073C8E"/>
    <w:rsid w:val="00075884"/>
    <w:rsid w:val="00080D08"/>
    <w:rsid w:val="000829D5"/>
    <w:rsid w:val="00082B13"/>
    <w:rsid w:val="00084EC9"/>
    <w:rsid w:val="00090A90"/>
    <w:rsid w:val="00092FFB"/>
    <w:rsid w:val="000943AE"/>
    <w:rsid w:val="00096F91"/>
    <w:rsid w:val="000977E6"/>
    <w:rsid w:val="000A0DD8"/>
    <w:rsid w:val="000A4DE8"/>
    <w:rsid w:val="000A75DA"/>
    <w:rsid w:val="000B09E1"/>
    <w:rsid w:val="000B0D98"/>
    <w:rsid w:val="000B137E"/>
    <w:rsid w:val="000B40A5"/>
    <w:rsid w:val="000B688C"/>
    <w:rsid w:val="000C02AE"/>
    <w:rsid w:val="000C29A3"/>
    <w:rsid w:val="000C69C3"/>
    <w:rsid w:val="000C78FE"/>
    <w:rsid w:val="000D3E32"/>
    <w:rsid w:val="000D3F38"/>
    <w:rsid w:val="000D7B13"/>
    <w:rsid w:val="000D7ECF"/>
    <w:rsid w:val="000E0903"/>
    <w:rsid w:val="000E3CD8"/>
    <w:rsid w:val="000F080E"/>
    <w:rsid w:val="000F1FCB"/>
    <w:rsid w:val="000F4CB1"/>
    <w:rsid w:val="000F5355"/>
    <w:rsid w:val="00101560"/>
    <w:rsid w:val="00107D10"/>
    <w:rsid w:val="0011666D"/>
    <w:rsid w:val="0012178C"/>
    <w:rsid w:val="00121790"/>
    <w:rsid w:val="0012337D"/>
    <w:rsid w:val="00131347"/>
    <w:rsid w:val="00135E01"/>
    <w:rsid w:val="00137D45"/>
    <w:rsid w:val="00140F9D"/>
    <w:rsid w:val="00141D5B"/>
    <w:rsid w:val="001426F1"/>
    <w:rsid w:val="00143BD5"/>
    <w:rsid w:val="00143E66"/>
    <w:rsid w:val="00144329"/>
    <w:rsid w:val="00145CAB"/>
    <w:rsid w:val="00151E9E"/>
    <w:rsid w:val="00154A1B"/>
    <w:rsid w:val="0015618B"/>
    <w:rsid w:val="00161DEC"/>
    <w:rsid w:val="001655E7"/>
    <w:rsid w:val="00165F1E"/>
    <w:rsid w:val="0016633D"/>
    <w:rsid w:val="00166667"/>
    <w:rsid w:val="00166B78"/>
    <w:rsid w:val="00166D2B"/>
    <w:rsid w:val="00170EDD"/>
    <w:rsid w:val="00171153"/>
    <w:rsid w:val="001728EA"/>
    <w:rsid w:val="001750BC"/>
    <w:rsid w:val="001758F4"/>
    <w:rsid w:val="00180420"/>
    <w:rsid w:val="001853C7"/>
    <w:rsid w:val="00192BCE"/>
    <w:rsid w:val="0019574F"/>
    <w:rsid w:val="00195D86"/>
    <w:rsid w:val="001A071D"/>
    <w:rsid w:val="001A09E6"/>
    <w:rsid w:val="001A2624"/>
    <w:rsid w:val="001A263B"/>
    <w:rsid w:val="001A420E"/>
    <w:rsid w:val="001A7749"/>
    <w:rsid w:val="001B184E"/>
    <w:rsid w:val="001B384B"/>
    <w:rsid w:val="001B6713"/>
    <w:rsid w:val="001C322B"/>
    <w:rsid w:val="001C3FD1"/>
    <w:rsid w:val="001C536F"/>
    <w:rsid w:val="001C5E31"/>
    <w:rsid w:val="001C6EA5"/>
    <w:rsid w:val="001D1E0E"/>
    <w:rsid w:val="001D227A"/>
    <w:rsid w:val="001D39F6"/>
    <w:rsid w:val="001D6024"/>
    <w:rsid w:val="001E1079"/>
    <w:rsid w:val="001E1F2B"/>
    <w:rsid w:val="001E2ACC"/>
    <w:rsid w:val="001E418B"/>
    <w:rsid w:val="001E6FA6"/>
    <w:rsid w:val="001F0A23"/>
    <w:rsid w:val="001F0DE1"/>
    <w:rsid w:val="001F10F6"/>
    <w:rsid w:val="001F228B"/>
    <w:rsid w:val="001F45FD"/>
    <w:rsid w:val="001F4E6C"/>
    <w:rsid w:val="001F65D9"/>
    <w:rsid w:val="0020237B"/>
    <w:rsid w:val="00203189"/>
    <w:rsid w:val="00205098"/>
    <w:rsid w:val="00210C66"/>
    <w:rsid w:val="002129B7"/>
    <w:rsid w:val="00216ACE"/>
    <w:rsid w:val="00217E99"/>
    <w:rsid w:val="00221764"/>
    <w:rsid w:val="00223C6C"/>
    <w:rsid w:val="00224CEB"/>
    <w:rsid w:val="0023390E"/>
    <w:rsid w:val="0023713E"/>
    <w:rsid w:val="00241BFB"/>
    <w:rsid w:val="00242F05"/>
    <w:rsid w:val="002448B0"/>
    <w:rsid w:val="002466E8"/>
    <w:rsid w:val="002472FE"/>
    <w:rsid w:val="0024730D"/>
    <w:rsid w:val="00254A92"/>
    <w:rsid w:val="00255342"/>
    <w:rsid w:val="0025614F"/>
    <w:rsid w:val="002575DF"/>
    <w:rsid w:val="00261178"/>
    <w:rsid w:val="00263BBB"/>
    <w:rsid w:val="0026729C"/>
    <w:rsid w:val="002711D1"/>
    <w:rsid w:val="002714A2"/>
    <w:rsid w:val="002739FF"/>
    <w:rsid w:val="00281D27"/>
    <w:rsid w:val="002848A4"/>
    <w:rsid w:val="002864CB"/>
    <w:rsid w:val="002918AA"/>
    <w:rsid w:val="0029348C"/>
    <w:rsid w:val="00293DF9"/>
    <w:rsid w:val="002954D1"/>
    <w:rsid w:val="002965E6"/>
    <w:rsid w:val="002966B0"/>
    <w:rsid w:val="002977FC"/>
    <w:rsid w:val="002A06DC"/>
    <w:rsid w:val="002A0CC8"/>
    <w:rsid w:val="002A5946"/>
    <w:rsid w:val="002A776B"/>
    <w:rsid w:val="002B0839"/>
    <w:rsid w:val="002B2BD6"/>
    <w:rsid w:val="002C05AD"/>
    <w:rsid w:val="002C34F8"/>
    <w:rsid w:val="002C4161"/>
    <w:rsid w:val="002D2D0D"/>
    <w:rsid w:val="002D319F"/>
    <w:rsid w:val="002D3823"/>
    <w:rsid w:val="002D5AB8"/>
    <w:rsid w:val="002E5C56"/>
    <w:rsid w:val="002E79CF"/>
    <w:rsid w:val="002F08AF"/>
    <w:rsid w:val="002F1E4D"/>
    <w:rsid w:val="002F20B2"/>
    <w:rsid w:val="002F57A4"/>
    <w:rsid w:val="002F7A5F"/>
    <w:rsid w:val="00303BEE"/>
    <w:rsid w:val="00304774"/>
    <w:rsid w:val="00304C1F"/>
    <w:rsid w:val="00304DF5"/>
    <w:rsid w:val="003159EA"/>
    <w:rsid w:val="00317E82"/>
    <w:rsid w:val="00323E02"/>
    <w:rsid w:val="00332D7E"/>
    <w:rsid w:val="00334A0B"/>
    <w:rsid w:val="00335679"/>
    <w:rsid w:val="00342DAC"/>
    <w:rsid w:val="00345167"/>
    <w:rsid w:val="0035426D"/>
    <w:rsid w:val="00357734"/>
    <w:rsid w:val="00360665"/>
    <w:rsid w:val="003623A7"/>
    <w:rsid w:val="0036249B"/>
    <w:rsid w:val="00364EEF"/>
    <w:rsid w:val="00366902"/>
    <w:rsid w:val="00367D1E"/>
    <w:rsid w:val="00370317"/>
    <w:rsid w:val="003728E2"/>
    <w:rsid w:val="00372B23"/>
    <w:rsid w:val="00380070"/>
    <w:rsid w:val="00380E5C"/>
    <w:rsid w:val="00386D18"/>
    <w:rsid w:val="0039151F"/>
    <w:rsid w:val="00392EA5"/>
    <w:rsid w:val="00392F87"/>
    <w:rsid w:val="00393B85"/>
    <w:rsid w:val="00395249"/>
    <w:rsid w:val="003A1EB2"/>
    <w:rsid w:val="003A4614"/>
    <w:rsid w:val="003A529A"/>
    <w:rsid w:val="003A62C8"/>
    <w:rsid w:val="003A6C69"/>
    <w:rsid w:val="003A71D2"/>
    <w:rsid w:val="003B42DB"/>
    <w:rsid w:val="003B50BD"/>
    <w:rsid w:val="003C0EEE"/>
    <w:rsid w:val="003C34E1"/>
    <w:rsid w:val="003C3F6C"/>
    <w:rsid w:val="003D0697"/>
    <w:rsid w:val="003D364C"/>
    <w:rsid w:val="003D6258"/>
    <w:rsid w:val="003E1D26"/>
    <w:rsid w:val="003E241F"/>
    <w:rsid w:val="003E2B64"/>
    <w:rsid w:val="003E582B"/>
    <w:rsid w:val="003F7CFF"/>
    <w:rsid w:val="004032F4"/>
    <w:rsid w:val="0040506B"/>
    <w:rsid w:val="00411440"/>
    <w:rsid w:val="004148A2"/>
    <w:rsid w:val="004242D8"/>
    <w:rsid w:val="004260B4"/>
    <w:rsid w:val="004274CD"/>
    <w:rsid w:val="004275BA"/>
    <w:rsid w:val="00432A06"/>
    <w:rsid w:val="0043468F"/>
    <w:rsid w:val="00434780"/>
    <w:rsid w:val="0043488B"/>
    <w:rsid w:val="00435FD7"/>
    <w:rsid w:val="00437E5E"/>
    <w:rsid w:val="004401DD"/>
    <w:rsid w:val="00441022"/>
    <w:rsid w:val="00441827"/>
    <w:rsid w:val="004460A3"/>
    <w:rsid w:val="004466C5"/>
    <w:rsid w:val="00447041"/>
    <w:rsid w:val="004502D5"/>
    <w:rsid w:val="00452387"/>
    <w:rsid w:val="004532D9"/>
    <w:rsid w:val="0045759D"/>
    <w:rsid w:val="004648CE"/>
    <w:rsid w:val="00465E97"/>
    <w:rsid w:val="00467809"/>
    <w:rsid w:val="00474D7E"/>
    <w:rsid w:val="00476082"/>
    <w:rsid w:val="0047709F"/>
    <w:rsid w:val="00477DAE"/>
    <w:rsid w:val="004800FC"/>
    <w:rsid w:val="004801AA"/>
    <w:rsid w:val="00480E07"/>
    <w:rsid w:val="00484B17"/>
    <w:rsid w:val="00484BB4"/>
    <w:rsid w:val="00485BE9"/>
    <w:rsid w:val="004911D3"/>
    <w:rsid w:val="00496B56"/>
    <w:rsid w:val="00496E8C"/>
    <w:rsid w:val="004A1982"/>
    <w:rsid w:val="004A3339"/>
    <w:rsid w:val="004A4B96"/>
    <w:rsid w:val="004A6059"/>
    <w:rsid w:val="004B13BA"/>
    <w:rsid w:val="004B164A"/>
    <w:rsid w:val="004B3E72"/>
    <w:rsid w:val="004C0642"/>
    <w:rsid w:val="004C4218"/>
    <w:rsid w:val="004C4BB7"/>
    <w:rsid w:val="004C5AB2"/>
    <w:rsid w:val="004C7ED1"/>
    <w:rsid w:val="004E148D"/>
    <w:rsid w:val="004E1A9C"/>
    <w:rsid w:val="004E287C"/>
    <w:rsid w:val="004E4F38"/>
    <w:rsid w:val="004E561B"/>
    <w:rsid w:val="004E57D9"/>
    <w:rsid w:val="004E5981"/>
    <w:rsid w:val="004E5AE3"/>
    <w:rsid w:val="004E661E"/>
    <w:rsid w:val="004E7CDE"/>
    <w:rsid w:val="004F6389"/>
    <w:rsid w:val="004F7B79"/>
    <w:rsid w:val="004F7CEE"/>
    <w:rsid w:val="00500388"/>
    <w:rsid w:val="00501AF5"/>
    <w:rsid w:val="005039DE"/>
    <w:rsid w:val="00503D9B"/>
    <w:rsid w:val="005042D2"/>
    <w:rsid w:val="00504D40"/>
    <w:rsid w:val="005061B3"/>
    <w:rsid w:val="005065EC"/>
    <w:rsid w:val="00510CA1"/>
    <w:rsid w:val="00510D46"/>
    <w:rsid w:val="00511039"/>
    <w:rsid w:val="00520707"/>
    <w:rsid w:val="00522C40"/>
    <w:rsid w:val="00526D99"/>
    <w:rsid w:val="005277BC"/>
    <w:rsid w:val="00532A1E"/>
    <w:rsid w:val="00534E28"/>
    <w:rsid w:val="005350FE"/>
    <w:rsid w:val="00540A4A"/>
    <w:rsid w:val="0054552C"/>
    <w:rsid w:val="00550F97"/>
    <w:rsid w:val="005529E3"/>
    <w:rsid w:val="00561CA1"/>
    <w:rsid w:val="00567B24"/>
    <w:rsid w:val="00571D92"/>
    <w:rsid w:val="00572935"/>
    <w:rsid w:val="00573AC6"/>
    <w:rsid w:val="00575906"/>
    <w:rsid w:val="005813B2"/>
    <w:rsid w:val="00584FCC"/>
    <w:rsid w:val="0058563C"/>
    <w:rsid w:val="00585673"/>
    <w:rsid w:val="00587621"/>
    <w:rsid w:val="00592D88"/>
    <w:rsid w:val="00594113"/>
    <w:rsid w:val="00595BE0"/>
    <w:rsid w:val="005967E7"/>
    <w:rsid w:val="005A03AF"/>
    <w:rsid w:val="005A0DE8"/>
    <w:rsid w:val="005A2372"/>
    <w:rsid w:val="005A4906"/>
    <w:rsid w:val="005B075A"/>
    <w:rsid w:val="005C1BE9"/>
    <w:rsid w:val="005C3AB9"/>
    <w:rsid w:val="005C4759"/>
    <w:rsid w:val="005C6452"/>
    <w:rsid w:val="005D0D61"/>
    <w:rsid w:val="005D0E41"/>
    <w:rsid w:val="005D2CAB"/>
    <w:rsid w:val="005D2EE2"/>
    <w:rsid w:val="005D3013"/>
    <w:rsid w:val="005D36D9"/>
    <w:rsid w:val="005D381F"/>
    <w:rsid w:val="005D5302"/>
    <w:rsid w:val="005E05FA"/>
    <w:rsid w:val="005E0B8C"/>
    <w:rsid w:val="005E20C2"/>
    <w:rsid w:val="005E21E7"/>
    <w:rsid w:val="005E4B6D"/>
    <w:rsid w:val="005E4BDB"/>
    <w:rsid w:val="005E5A3D"/>
    <w:rsid w:val="005E78DC"/>
    <w:rsid w:val="005F058D"/>
    <w:rsid w:val="005F1A8A"/>
    <w:rsid w:val="005F237B"/>
    <w:rsid w:val="005F26E8"/>
    <w:rsid w:val="005F4B0A"/>
    <w:rsid w:val="005F75BC"/>
    <w:rsid w:val="00602491"/>
    <w:rsid w:val="0060302A"/>
    <w:rsid w:val="006035EE"/>
    <w:rsid w:val="00605F28"/>
    <w:rsid w:val="00610835"/>
    <w:rsid w:val="00611DEB"/>
    <w:rsid w:val="006132BF"/>
    <w:rsid w:val="00614019"/>
    <w:rsid w:val="00614842"/>
    <w:rsid w:val="00623496"/>
    <w:rsid w:val="00624800"/>
    <w:rsid w:val="00625D8E"/>
    <w:rsid w:val="0063197B"/>
    <w:rsid w:val="00633454"/>
    <w:rsid w:val="006402D9"/>
    <w:rsid w:val="0064164B"/>
    <w:rsid w:val="00651D67"/>
    <w:rsid w:val="00653415"/>
    <w:rsid w:val="0065401A"/>
    <w:rsid w:val="00656811"/>
    <w:rsid w:val="0066051F"/>
    <w:rsid w:val="0066382A"/>
    <w:rsid w:val="00664884"/>
    <w:rsid w:val="00664E79"/>
    <w:rsid w:val="006708C6"/>
    <w:rsid w:val="00674767"/>
    <w:rsid w:val="006838C6"/>
    <w:rsid w:val="00684A4D"/>
    <w:rsid w:val="0068594E"/>
    <w:rsid w:val="00685C3B"/>
    <w:rsid w:val="00696CC1"/>
    <w:rsid w:val="00697831"/>
    <w:rsid w:val="006A0B93"/>
    <w:rsid w:val="006A3DFF"/>
    <w:rsid w:val="006B3E6E"/>
    <w:rsid w:val="006B6B6D"/>
    <w:rsid w:val="006B73AB"/>
    <w:rsid w:val="006C103B"/>
    <w:rsid w:val="006C5078"/>
    <w:rsid w:val="006C6172"/>
    <w:rsid w:val="006C7B98"/>
    <w:rsid w:val="006D471D"/>
    <w:rsid w:val="006D78FB"/>
    <w:rsid w:val="006E00D3"/>
    <w:rsid w:val="006E0286"/>
    <w:rsid w:val="006E1FE0"/>
    <w:rsid w:val="006E3DEF"/>
    <w:rsid w:val="006E63F2"/>
    <w:rsid w:val="006F0F20"/>
    <w:rsid w:val="006F258F"/>
    <w:rsid w:val="006F3B9A"/>
    <w:rsid w:val="006F5DE0"/>
    <w:rsid w:val="006F60F4"/>
    <w:rsid w:val="006F7234"/>
    <w:rsid w:val="006F7D4F"/>
    <w:rsid w:val="00700FFA"/>
    <w:rsid w:val="0070166C"/>
    <w:rsid w:val="00704F83"/>
    <w:rsid w:val="00710981"/>
    <w:rsid w:val="0071179B"/>
    <w:rsid w:val="00714ADA"/>
    <w:rsid w:val="00714DC3"/>
    <w:rsid w:val="007168D0"/>
    <w:rsid w:val="00716AB6"/>
    <w:rsid w:val="00721F43"/>
    <w:rsid w:val="00730156"/>
    <w:rsid w:val="0073132A"/>
    <w:rsid w:val="00731E33"/>
    <w:rsid w:val="007321F8"/>
    <w:rsid w:val="00735016"/>
    <w:rsid w:val="00735E38"/>
    <w:rsid w:val="00736C53"/>
    <w:rsid w:val="00736FC0"/>
    <w:rsid w:val="00737794"/>
    <w:rsid w:val="00740D33"/>
    <w:rsid w:val="007457B2"/>
    <w:rsid w:val="0076439F"/>
    <w:rsid w:val="007702F9"/>
    <w:rsid w:val="00771A23"/>
    <w:rsid w:val="0077277D"/>
    <w:rsid w:val="007731E9"/>
    <w:rsid w:val="0077719D"/>
    <w:rsid w:val="00783720"/>
    <w:rsid w:val="007846C4"/>
    <w:rsid w:val="00784DD6"/>
    <w:rsid w:val="00785C5B"/>
    <w:rsid w:val="00786194"/>
    <w:rsid w:val="007867C4"/>
    <w:rsid w:val="00787F2C"/>
    <w:rsid w:val="00792AD2"/>
    <w:rsid w:val="007966AA"/>
    <w:rsid w:val="007971E4"/>
    <w:rsid w:val="00797CBF"/>
    <w:rsid w:val="007A0221"/>
    <w:rsid w:val="007A0D1F"/>
    <w:rsid w:val="007A23B4"/>
    <w:rsid w:val="007A2A45"/>
    <w:rsid w:val="007A3232"/>
    <w:rsid w:val="007A358C"/>
    <w:rsid w:val="007A4396"/>
    <w:rsid w:val="007A5776"/>
    <w:rsid w:val="007B192A"/>
    <w:rsid w:val="007B45A2"/>
    <w:rsid w:val="007B5661"/>
    <w:rsid w:val="007B7211"/>
    <w:rsid w:val="007C0F61"/>
    <w:rsid w:val="007C139B"/>
    <w:rsid w:val="007C3D87"/>
    <w:rsid w:val="007C6528"/>
    <w:rsid w:val="007C6BC4"/>
    <w:rsid w:val="007C719A"/>
    <w:rsid w:val="007C727E"/>
    <w:rsid w:val="007D2E88"/>
    <w:rsid w:val="007D6B37"/>
    <w:rsid w:val="007E0928"/>
    <w:rsid w:val="007E1060"/>
    <w:rsid w:val="007E258D"/>
    <w:rsid w:val="007E7F77"/>
    <w:rsid w:val="007F0A98"/>
    <w:rsid w:val="007F13E8"/>
    <w:rsid w:val="007F1586"/>
    <w:rsid w:val="007F2009"/>
    <w:rsid w:val="007F2A5A"/>
    <w:rsid w:val="00803654"/>
    <w:rsid w:val="00806213"/>
    <w:rsid w:val="00811337"/>
    <w:rsid w:val="00814993"/>
    <w:rsid w:val="008161E3"/>
    <w:rsid w:val="0081654A"/>
    <w:rsid w:val="008208FB"/>
    <w:rsid w:val="00820A38"/>
    <w:rsid w:val="00824AA4"/>
    <w:rsid w:val="0082574B"/>
    <w:rsid w:val="00825D0E"/>
    <w:rsid w:val="00827A69"/>
    <w:rsid w:val="0083053C"/>
    <w:rsid w:val="00830A07"/>
    <w:rsid w:val="00831731"/>
    <w:rsid w:val="00833899"/>
    <w:rsid w:val="008421B5"/>
    <w:rsid w:val="00845390"/>
    <w:rsid w:val="0085118D"/>
    <w:rsid w:val="008522B4"/>
    <w:rsid w:val="008556A8"/>
    <w:rsid w:val="00860F31"/>
    <w:rsid w:val="008629F4"/>
    <w:rsid w:val="00863D98"/>
    <w:rsid w:val="00864F42"/>
    <w:rsid w:val="00865F7A"/>
    <w:rsid w:val="00870CEC"/>
    <w:rsid w:val="00871397"/>
    <w:rsid w:val="0087139B"/>
    <w:rsid w:val="00875E8B"/>
    <w:rsid w:val="00880C48"/>
    <w:rsid w:val="00881718"/>
    <w:rsid w:val="008849F6"/>
    <w:rsid w:val="00885048"/>
    <w:rsid w:val="008856C2"/>
    <w:rsid w:val="00887392"/>
    <w:rsid w:val="00891A73"/>
    <w:rsid w:val="008926EB"/>
    <w:rsid w:val="00892D4F"/>
    <w:rsid w:val="00897C15"/>
    <w:rsid w:val="008A0126"/>
    <w:rsid w:val="008A4C77"/>
    <w:rsid w:val="008A4EA2"/>
    <w:rsid w:val="008A69D0"/>
    <w:rsid w:val="008B1952"/>
    <w:rsid w:val="008B2ACA"/>
    <w:rsid w:val="008B2C90"/>
    <w:rsid w:val="008B4AEB"/>
    <w:rsid w:val="008B6CAC"/>
    <w:rsid w:val="008B7166"/>
    <w:rsid w:val="008C0BD4"/>
    <w:rsid w:val="008C30FC"/>
    <w:rsid w:val="008C35E9"/>
    <w:rsid w:val="008C440E"/>
    <w:rsid w:val="008C77A5"/>
    <w:rsid w:val="008D3C9D"/>
    <w:rsid w:val="008D4E34"/>
    <w:rsid w:val="008D77DC"/>
    <w:rsid w:val="008E4842"/>
    <w:rsid w:val="008E6F53"/>
    <w:rsid w:val="008E6F93"/>
    <w:rsid w:val="008F5015"/>
    <w:rsid w:val="008F6AE5"/>
    <w:rsid w:val="008F6FE1"/>
    <w:rsid w:val="0090095A"/>
    <w:rsid w:val="00901988"/>
    <w:rsid w:val="0090391A"/>
    <w:rsid w:val="00904A55"/>
    <w:rsid w:val="0091139A"/>
    <w:rsid w:val="0091575E"/>
    <w:rsid w:val="00915ABC"/>
    <w:rsid w:val="00917109"/>
    <w:rsid w:val="00920614"/>
    <w:rsid w:val="0092321A"/>
    <w:rsid w:val="00924F17"/>
    <w:rsid w:val="00925D0E"/>
    <w:rsid w:val="00933BBA"/>
    <w:rsid w:val="00934D53"/>
    <w:rsid w:val="00936EE7"/>
    <w:rsid w:val="00942E69"/>
    <w:rsid w:val="0094442F"/>
    <w:rsid w:val="00946FC3"/>
    <w:rsid w:val="00950E39"/>
    <w:rsid w:val="0095205F"/>
    <w:rsid w:val="009551CE"/>
    <w:rsid w:val="009613B1"/>
    <w:rsid w:val="00964B3D"/>
    <w:rsid w:val="00966969"/>
    <w:rsid w:val="00967152"/>
    <w:rsid w:val="009675BF"/>
    <w:rsid w:val="009715B6"/>
    <w:rsid w:val="009731EB"/>
    <w:rsid w:val="009803F2"/>
    <w:rsid w:val="00980484"/>
    <w:rsid w:val="00987EC2"/>
    <w:rsid w:val="009909C9"/>
    <w:rsid w:val="00994709"/>
    <w:rsid w:val="00994A3A"/>
    <w:rsid w:val="009A2784"/>
    <w:rsid w:val="009A36E3"/>
    <w:rsid w:val="009A5C38"/>
    <w:rsid w:val="009A6B91"/>
    <w:rsid w:val="009B3089"/>
    <w:rsid w:val="009B781E"/>
    <w:rsid w:val="009C01CB"/>
    <w:rsid w:val="009C050A"/>
    <w:rsid w:val="009C153A"/>
    <w:rsid w:val="009C1704"/>
    <w:rsid w:val="009C34B9"/>
    <w:rsid w:val="009D10AE"/>
    <w:rsid w:val="009D2C32"/>
    <w:rsid w:val="009D3A64"/>
    <w:rsid w:val="009D4036"/>
    <w:rsid w:val="009D7469"/>
    <w:rsid w:val="009E235A"/>
    <w:rsid w:val="009E6A42"/>
    <w:rsid w:val="009E6E5C"/>
    <w:rsid w:val="009F44C0"/>
    <w:rsid w:val="009F530A"/>
    <w:rsid w:val="009F5BA3"/>
    <w:rsid w:val="009F673E"/>
    <w:rsid w:val="00A02307"/>
    <w:rsid w:val="00A03935"/>
    <w:rsid w:val="00A04C65"/>
    <w:rsid w:val="00A07605"/>
    <w:rsid w:val="00A1458E"/>
    <w:rsid w:val="00A156A6"/>
    <w:rsid w:val="00A17FE2"/>
    <w:rsid w:val="00A208BC"/>
    <w:rsid w:val="00A20ED4"/>
    <w:rsid w:val="00A21901"/>
    <w:rsid w:val="00A21DB8"/>
    <w:rsid w:val="00A23228"/>
    <w:rsid w:val="00A25FDA"/>
    <w:rsid w:val="00A33A88"/>
    <w:rsid w:val="00A43E23"/>
    <w:rsid w:val="00A44717"/>
    <w:rsid w:val="00A459E1"/>
    <w:rsid w:val="00A46782"/>
    <w:rsid w:val="00A468E3"/>
    <w:rsid w:val="00A473CB"/>
    <w:rsid w:val="00A5094F"/>
    <w:rsid w:val="00A53158"/>
    <w:rsid w:val="00A53AC3"/>
    <w:rsid w:val="00A53E01"/>
    <w:rsid w:val="00A54877"/>
    <w:rsid w:val="00A61883"/>
    <w:rsid w:val="00A631BE"/>
    <w:rsid w:val="00A66355"/>
    <w:rsid w:val="00A66B85"/>
    <w:rsid w:val="00A7706E"/>
    <w:rsid w:val="00A82063"/>
    <w:rsid w:val="00A82CAF"/>
    <w:rsid w:val="00A841E1"/>
    <w:rsid w:val="00A84518"/>
    <w:rsid w:val="00A85828"/>
    <w:rsid w:val="00A87445"/>
    <w:rsid w:val="00A87582"/>
    <w:rsid w:val="00A87FC5"/>
    <w:rsid w:val="00A92034"/>
    <w:rsid w:val="00A945B1"/>
    <w:rsid w:val="00AA1448"/>
    <w:rsid w:val="00AA611B"/>
    <w:rsid w:val="00AA6A56"/>
    <w:rsid w:val="00AB1C6A"/>
    <w:rsid w:val="00AB1CB8"/>
    <w:rsid w:val="00AB39E6"/>
    <w:rsid w:val="00AB3F04"/>
    <w:rsid w:val="00AB5362"/>
    <w:rsid w:val="00AB6000"/>
    <w:rsid w:val="00AC3F46"/>
    <w:rsid w:val="00AD3D38"/>
    <w:rsid w:val="00AD5302"/>
    <w:rsid w:val="00AD7899"/>
    <w:rsid w:val="00AE6574"/>
    <w:rsid w:val="00AF2BBA"/>
    <w:rsid w:val="00AF5342"/>
    <w:rsid w:val="00AF5E7E"/>
    <w:rsid w:val="00B000B8"/>
    <w:rsid w:val="00B01633"/>
    <w:rsid w:val="00B03118"/>
    <w:rsid w:val="00B041B2"/>
    <w:rsid w:val="00B069AE"/>
    <w:rsid w:val="00B103B5"/>
    <w:rsid w:val="00B12446"/>
    <w:rsid w:val="00B12F7E"/>
    <w:rsid w:val="00B13B50"/>
    <w:rsid w:val="00B14713"/>
    <w:rsid w:val="00B16FC5"/>
    <w:rsid w:val="00B17027"/>
    <w:rsid w:val="00B25468"/>
    <w:rsid w:val="00B26137"/>
    <w:rsid w:val="00B26D2D"/>
    <w:rsid w:val="00B31170"/>
    <w:rsid w:val="00B31EB7"/>
    <w:rsid w:val="00B331B2"/>
    <w:rsid w:val="00B3517A"/>
    <w:rsid w:val="00B3545C"/>
    <w:rsid w:val="00B37C14"/>
    <w:rsid w:val="00B40ED5"/>
    <w:rsid w:val="00B41C78"/>
    <w:rsid w:val="00B42324"/>
    <w:rsid w:val="00B44F1F"/>
    <w:rsid w:val="00B44FCE"/>
    <w:rsid w:val="00B479B4"/>
    <w:rsid w:val="00B47BB9"/>
    <w:rsid w:val="00B524AD"/>
    <w:rsid w:val="00B56172"/>
    <w:rsid w:val="00B56304"/>
    <w:rsid w:val="00B607A3"/>
    <w:rsid w:val="00B60B93"/>
    <w:rsid w:val="00B664F8"/>
    <w:rsid w:val="00B70E38"/>
    <w:rsid w:val="00B711FC"/>
    <w:rsid w:val="00B7209D"/>
    <w:rsid w:val="00B72F22"/>
    <w:rsid w:val="00B80317"/>
    <w:rsid w:val="00B81644"/>
    <w:rsid w:val="00B826D2"/>
    <w:rsid w:val="00B84A25"/>
    <w:rsid w:val="00B9040D"/>
    <w:rsid w:val="00B9288F"/>
    <w:rsid w:val="00B92EF4"/>
    <w:rsid w:val="00B93BAC"/>
    <w:rsid w:val="00B95280"/>
    <w:rsid w:val="00B96117"/>
    <w:rsid w:val="00BA0B84"/>
    <w:rsid w:val="00BA1A4A"/>
    <w:rsid w:val="00BA3DFA"/>
    <w:rsid w:val="00BA4B34"/>
    <w:rsid w:val="00BB1594"/>
    <w:rsid w:val="00BB3EA3"/>
    <w:rsid w:val="00BB635A"/>
    <w:rsid w:val="00BC2AE0"/>
    <w:rsid w:val="00BC4415"/>
    <w:rsid w:val="00BC5BB6"/>
    <w:rsid w:val="00BC60DB"/>
    <w:rsid w:val="00BD2E98"/>
    <w:rsid w:val="00BD47E6"/>
    <w:rsid w:val="00BD5484"/>
    <w:rsid w:val="00BD5A85"/>
    <w:rsid w:val="00BD6FA9"/>
    <w:rsid w:val="00BD7157"/>
    <w:rsid w:val="00BE10D8"/>
    <w:rsid w:val="00BE2217"/>
    <w:rsid w:val="00BF0022"/>
    <w:rsid w:val="00BF135B"/>
    <w:rsid w:val="00BF1E95"/>
    <w:rsid w:val="00BF1F7C"/>
    <w:rsid w:val="00BF2B8D"/>
    <w:rsid w:val="00BF7D8F"/>
    <w:rsid w:val="00C00B5E"/>
    <w:rsid w:val="00C12A34"/>
    <w:rsid w:val="00C12C5E"/>
    <w:rsid w:val="00C1303F"/>
    <w:rsid w:val="00C1600E"/>
    <w:rsid w:val="00C16DD5"/>
    <w:rsid w:val="00C20F53"/>
    <w:rsid w:val="00C24B83"/>
    <w:rsid w:val="00C26167"/>
    <w:rsid w:val="00C27E44"/>
    <w:rsid w:val="00C30ADF"/>
    <w:rsid w:val="00C32D67"/>
    <w:rsid w:val="00C363BB"/>
    <w:rsid w:val="00C407D0"/>
    <w:rsid w:val="00C43461"/>
    <w:rsid w:val="00C47C00"/>
    <w:rsid w:val="00C52187"/>
    <w:rsid w:val="00C61D47"/>
    <w:rsid w:val="00C62143"/>
    <w:rsid w:val="00C63C97"/>
    <w:rsid w:val="00C64D21"/>
    <w:rsid w:val="00C71079"/>
    <w:rsid w:val="00C7343A"/>
    <w:rsid w:val="00C7365A"/>
    <w:rsid w:val="00C7388B"/>
    <w:rsid w:val="00C7406F"/>
    <w:rsid w:val="00C76AD1"/>
    <w:rsid w:val="00C76F75"/>
    <w:rsid w:val="00C80AED"/>
    <w:rsid w:val="00C83547"/>
    <w:rsid w:val="00C86BC3"/>
    <w:rsid w:val="00C90362"/>
    <w:rsid w:val="00C93E9D"/>
    <w:rsid w:val="00C95214"/>
    <w:rsid w:val="00C95FD2"/>
    <w:rsid w:val="00C97307"/>
    <w:rsid w:val="00C97348"/>
    <w:rsid w:val="00CA1238"/>
    <w:rsid w:val="00CA657C"/>
    <w:rsid w:val="00CA7153"/>
    <w:rsid w:val="00CB0FF9"/>
    <w:rsid w:val="00CB1DF8"/>
    <w:rsid w:val="00CB334E"/>
    <w:rsid w:val="00CB5549"/>
    <w:rsid w:val="00CB5B78"/>
    <w:rsid w:val="00CB64A1"/>
    <w:rsid w:val="00CB7D68"/>
    <w:rsid w:val="00CC08EB"/>
    <w:rsid w:val="00CC2ECF"/>
    <w:rsid w:val="00CC383E"/>
    <w:rsid w:val="00CD00C1"/>
    <w:rsid w:val="00CD1ADA"/>
    <w:rsid w:val="00CE09DA"/>
    <w:rsid w:val="00CE1DC6"/>
    <w:rsid w:val="00CE5343"/>
    <w:rsid w:val="00CE762F"/>
    <w:rsid w:val="00CF3195"/>
    <w:rsid w:val="00CF37B1"/>
    <w:rsid w:val="00CF40EE"/>
    <w:rsid w:val="00D00D77"/>
    <w:rsid w:val="00D01307"/>
    <w:rsid w:val="00D031E2"/>
    <w:rsid w:val="00D056F1"/>
    <w:rsid w:val="00D06AFD"/>
    <w:rsid w:val="00D077CF"/>
    <w:rsid w:val="00D111F2"/>
    <w:rsid w:val="00D114B0"/>
    <w:rsid w:val="00D13DF3"/>
    <w:rsid w:val="00D14418"/>
    <w:rsid w:val="00D24118"/>
    <w:rsid w:val="00D321C6"/>
    <w:rsid w:val="00D32FB8"/>
    <w:rsid w:val="00D376DB"/>
    <w:rsid w:val="00D424B6"/>
    <w:rsid w:val="00D51823"/>
    <w:rsid w:val="00D51B0A"/>
    <w:rsid w:val="00D520EA"/>
    <w:rsid w:val="00D55339"/>
    <w:rsid w:val="00D55552"/>
    <w:rsid w:val="00D5611A"/>
    <w:rsid w:val="00D57CAB"/>
    <w:rsid w:val="00D57E49"/>
    <w:rsid w:val="00D60549"/>
    <w:rsid w:val="00D60AA2"/>
    <w:rsid w:val="00D61ABC"/>
    <w:rsid w:val="00D67561"/>
    <w:rsid w:val="00D679AD"/>
    <w:rsid w:val="00D7152A"/>
    <w:rsid w:val="00D75324"/>
    <w:rsid w:val="00D83FCC"/>
    <w:rsid w:val="00D86FF8"/>
    <w:rsid w:val="00D93305"/>
    <w:rsid w:val="00D94D21"/>
    <w:rsid w:val="00D95E36"/>
    <w:rsid w:val="00DA275C"/>
    <w:rsid w:val="00DA4645"/>
    <w:rsid w:val="00DA4FA6"/>
    <w:rsid w:val="00DA5406"/>
    <w:rsid w:val="00DA56D6"/>
    <w:rsid w:val="00DB1415"/>
    <w:rsid w:val="00DB170E"/>
    <w:rsid w:val="00DB4149"/>
    <w:rsid w:val="00DB5B13"/>
    <w:rsid w:val="00DB6132"/>
    <w:rsid w:val="00DB65A6"/>
    <w:rsid w:val="00DB7D39"/>
    <w:rsid w:val="00DC0D9C"/>
    <w:rsid w:val="00DC0E19"/>
    <w:rsid w:val="00DC133C"/>
    <w:rsid w:val="00DC446B"/>
    <w:rsid w:val="00DC62D2"/>
    <w:rsid w:val="00DC763B"/>
    <w:rsid w:val="00DD27EE"/>
    <w:rsid w:val="00DD35BD"/>
    <w:rsid w:val="00DD467C"/>
    <w:rsid w:val="00DD5440"/>
    <w:rsid w:val="00DD5CDA"/>
    <w:rsid w:val="00DD73D7"/>
    <w:rsid w:val="00DE125A"/>
    <w:rsid w:val="00DE67A6"/>
    <w:rsid w:val="00DE7AE3"/>
    <w:rsid w:val="00DE7FBC"/>
    <w:rsid w:val="00DF0B52"/>
    <w:rsid w:val="00DF196F"/>
    <w:rsid w:val="00DF1F3B"/>
    <w:rsid w:val="00DF3E70"/>
    <w:rsid w:val="00DF64AF"/>
    <w:rsid w:val="00DF6BE5"/>
    <w:rsid w:val="00DF6CA7"/>
    <w:rsid w:val="00E00F22"/>
    <w:rsid w:val="00E01AC8"/>
    <w:rsid w:val="00E02C18"/>
    <w:rsid w:val="00E032CC"/>
    <w:rsid w:val="00E033EF"/>
    <w:rsid w:val="00E039BF"/>
    <w:rsid w:val="00E11F14"/>
    <w:rsid w:val="00E12472"/>
    <w:rsid w:val="00E14E11"/>
    <w:rsid w:val="00E239B3"/>
    <w:rsid w:val="00E23A0D"/>
    <w:rsid w:val="00E3449B"/>
    <w:rsid w:val="00E34AF6"/>
    <w:rsid w:val="00E3562B"/>
    <w:rsid w:val="00E3702E"/>
    <w:rsid w:val="00E403F2"/>
    <w:rsid w:val="00E4157C"/>
    <w:rsid w:val="00E41620"/>
    <w:rsid w:val="00E462C7"/>
    <w:rsid w:val="00E46FB7"/>
    <w:rsid w:val="00E474B0"/>
    <w:rsid w:val="00E47E82"/>
    <w:rsid w:val="00E52122"/>
    <w:rsid w:val="00E548EF"/>
    <w:rsid w:val="00E54912"/>
    <w:rsid w:val="00E550F6"/>
    <w:rsid w:val="00E578CC"/>
    <w:rsid w:val="00E60B1E"/>
    <w:rsid w:val="00E615E6"/>
    <w:rsid w:val="00E63179"/>
    <w:rsid w:val="00E634A1"/>
    <w:rsid w:val="00E65F38"/>
    <w:rsid w:val="00E67179"/>
    <w:rsid w:val="00E6754A"/>
    <w:rsid w:val="00E7002B"/>
    <w:rsid w:val="00E705AC"/>
    <w:rsid w:val="00E709D6"/>
    <w:rsid w:val="00E70A45"/>
    <w:rsid w:val="00E73E13"/>
    <w:rsid w:val="00E77E49"/>
    <w:rsid w:val="00E80B88"/>
    <w:rsid w:val="00E84E6E"/>
    <w:rsid w:val="00E90B52"/>
    <w:rsid w:val="00E95274"/>
    <w:rsid w:val="00E96283"/>
    <w:rsid w:val="00E9736C"/>
    <w:rsid w:val="00EA4FA8"/>
    <w:rsid w:val="00EA5178"/>
    <w:rsid w:val="00EB0ACE"/>
    <w:rsid w:val="00EB2A72"/>
    <w:rsid w:val="00EB6C78"/>
    <w:rsid w:val="00EC3511"/>
    <w:rsid w:val="00EC5761"/>
    <w:rsid w:val="00EC5B26"/>
    <w:rsid w:val="00EC61DC"/>
    <w:rsid w:val="00EC6447"/>
    <w:rsid w:val="00EC6F4D"/>
    <w:rsid w:val="00EC7C8F"/>
    <w:rsid w:val="00ED071A"/>
    <w:rsid w:val="00ED104B"/>
    <w:rsid w:val="00ED3D5D"/>
    <w:rsid w:val="00ED5949"/>
    <w:rsid w:val="00ED6435"/>
    <w:rsid w:val="00ED6C1A"/>
    <w:rsid w:val="00ED776F"/>
    <w:rsid w:val="00ED7909"/>
    <w:rsid w:val="00EE40D7"/>
    <w:rsid w:val="00EE5618"/>
    <w:rsid w:val="00EE7EE1"/>
    <w:rsid w:val="00EF4845"/>
    <w:rsid w:val="00EF5F1E"/>
    <w:rsid w:val="00EF77FB"/>
    <w:rsid w:val="00F011C9"/>
    <w:rsid w:val="00F012E1"/>
    <w:rsid w:val="00F1014D"/>
    <w:rsid w:val="00F11D4F"/>
    <w:rsid w:val="00F147AD"/>
    <w:rsid w:val="00F15B1E"/>
    <w:rsid w:val="00F208D6"/>
    <w:rsid w:val="00F312CB"/>
    <w:rsid w:val="00F32233"/>
    <w:rsid w:val="00F32330"/>
    <w:rsid w:val="00F32755"/>
    <w:rsid w:val="00F4491B"/>
    <w:rsid w:val="00F47BC7"/>
    <w:rsid w:val="00F6051D"/>
    <w:rsid w:val="00F609A1"/>
    <w:rsid w:val="00F65681"/>
    <w:rsid w:val="00F660D9"/>
    <w:rsid w:val="00F67A7C"/>
    <w:rsid w:val="00F72062"/>
    <w:rsid w:val="00F72241"/>
    <w:rsid w:val="00F72379"/>
    <w:rsid w:val="00F735E0"/>
    <w:rsid w:val="00F8417A"/>
    <w:rsid w:val="00F93D62"/>
    <w:rsid w:val="00F97231"/>
    <w:rsid w:val="00F97AD2"/>
    <w:rsid w:val="00FA1A8D"/>
    <w:rsid w:val="00FA1DB9"/>
    <w:rsid w:val="00FA202C"/>
    <w:rsid w:val="00FA254F"/>
    <w:rsid w:val="00FA3459"/>
    <w:rsid w:val="00FA765D"/>
    <w:rsid w:val="00FB117F"/>
    <w:rsid w:val="00FB6C7F"/>
    <w:rsid w:val="00FC42F6"/>
    <w:rsid w:val="00FC632E"/>
    <w:rsid w:val="00FD0151"/>
    <w:rsid w:val="00FD1705"/>
    <w:rsid w:val="00FD29FC"/>
    <w:rsid w:val="00FD33B4"/>
    <w:rsid w:val="00FD6945"/>
    <w:rsid w:val="00FE4B01"/>
    <w:rsid w:val="00FE51A6"/>
    <w:rsid w:val="00FF3CC5"/>
    <w:rsid w:val="00FF6AA9"/>
    <w:rsid w:val="00FF7AD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6FF8B"/>
  <w15:chartTrackingRefBased/>
  <w15:docId w15:val="{C56914EF-B76E-4C57-87D5-845F1E35C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E3DEF"/>
    <w:pPr>
      <w:keepNext/>
      <w:keepLines/>
      <w:numPr>
        <w:numId w:val="5"/>
      </w:numPr>
      <w:spacing w:before="240" w:after="120"/>
      <w:ind w:left="426" w:hanging="426"/>
      <w:outlineLvl w:val="0"/>
    </w:pPr>
    <w:rPr>
      <w:rFonts w:asciiTheme="majorHAnsi" w:eastAsiaTheme="majorEastAsia" w:hAnsiTheme="majorHAnsi" w:cstheme="majorBidi"/>
      <w:b/>
      <w:bCs/>
      <w:color w:val="000000" w:themeColor="text1"/>
      <w:sz w:val="28"/>
      <w:szCs w:val="28"/>
      <w:lang w:val="en-US"/>
    </w:rPr>
  </w:style>
  <w:style w:type="paragraph" w:styleId="Ttulo2">
    <w:name w:val="heading 2"/>
    <w:basedOn w:val="Normal"/>
    <w:next w:val="Normal"/>
    <w:link w:val="Ttulo2Car"/>
    <w:uiPriority w:val="9"/>
    <w:unhideWhenUsed/>
    <w:qFormat/>
    <w:rsid w:val="00967152"/>
    <w:pPr>
      <w:keepNext/>
      <w:keepLines/>
      <w:numPr>
        <w:ilvl w:val="1"/>
        <w:numId w:val="5"/>
      </w:numPr>
      <w:spacing w:before="120" w:after="120"/>
      <w:ind w:left="426" w:hanging="425"/>
      <w:outlineLvl w:val="1"/>
    </w:pPr>
    <w:rPr>
      <w:rFonts w:asciiTheme="majorHAnsi" w:eastAsiaTheme="majorEastAsia" w:hAnsiTheme="majorHAnsi" w:cstheme="majorBidi"/>
      <w:b/>
      <w:bCs/>
      <w:color w:val="000000" w:themeColor="text1"/>
      <w:sz w:val="26"/>
      <w:szCs w:val="26"/>
      <w:lang w:val="en-US"/>
    </w:rPr>
  </w:style>
  <w:style w:type="paragraph" w:styleId="Ttulo3">
    <w:name w:val="heading 3"/>
    <w:basedOn w:val="Normal"/>
    <w:next w:val="Normal"/>
    <w:link w:val="Ttulo3Car"/>
    <w:uiPriority w:val="9"/>
    <w:unhideWhenUsed/>
    <w:qFormat/>
    <w:rsid w:val="006E3DEF"/>
    <w:pPr>
      <w:keepNext/>
      <w:keepLines/>
      <w:numPr>
        <w:ilvl w:val="2"/>
        <w:numId w:val="5"/>
      </w:numPr>
      <w:spacing w:before="120" w:after="120"/>
      <w:ind w:left="709"/>
      <w:outlineLvl w:val="2"/>
    </w:pPr>
    <w:rPr>
      <w:rFonts w:asciiTheme="majorHAnsi" w:eastAsiaTheme="majorEastAsia" w:hAnsiTheme="majorHAnsi" w:cstheme="majorBidi"/>
      <w:i/>
      <w:iCs/>
      <w:color w:val="000000" w:themeColor="text1"/>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27A69"/>
    <w:pPr>
      <w:ind w:left="720"/>
      <w:contextualSpacing/>
    </w:pPr>
  </w:style>
  <w:style w:type="character" w:customStyle="1" w:styleId="hgkelc">
    <w:name w:val="hgkelc"/>
    <w:basedOn w:val="Fuentedeprrafopredeter"/>
    <w:rsid w:val="00624800"/>
  </w:style>
  <w:style w:type="character" w:styleId="Refdenotaalpie">
    <w:name w:val="footnote reference"/>
    <w:basedOn w:val="Fuentedeprrafopredeter"/>
    <w:uiPriority w:val="99"/>
    <w:semiHidden/>
    <w:unhideWhenUsed/>
    <w:rsid w:val="0087139B"/>
    <w:rPr>
      <w:vertAlign w:val="superscript"/>
    </w:rPr>
  </w:style>
  <w:style w:type="character" w:styleId="Textodelmarcadordeposicin">
    <w:name w:val="Placeholder Text"/>
    <w:basedOn w:val="Fuentedeprrafopredeter"/>
    <w:uiPriority w:val="99"/>
    <w:semiHidden/>
    <w:rsid w:val="005061B3"/>
    <w:rPr>
      <w:color w:val="808080"/>
    </w:rPr>
  </w:style>
  <w:style w:type="character" w:customStyle="1" w:styleId="captions">
    <w:name w:val="captions"/>
    <w:basedOn w:val="Fuentedeprrafopredeter"/>
    <w:rsid w:val="00392EA5"/>
  </w:style>
  <w:style w:type="paragraph" w:styleId="Revisin">
    <w:name w:val="Revision"/>
    <w:hidden/>
    <w:uiPriority w:val="99"/>
    <w:semiHidden/>
    <w:rsid w:val="00392F87"/>
    <w:pPr>
      <w:spacing w:after="0" w:line="240" w:lineRule="auto"/>
    </w:pPr>
  </w:style>
  <w:style w:type="character" w:customStyle="1" w:styleId="Ttulo1Car">
    <w:name w:val="Título 1 Car"/>
    <w:basedOn w:val="Fuentedeprrafopredeter"/>
    <w:link w:val="Ttulo1"/>
    <w:uiPriority w:val="9"/>
    <w:rsid w:val="006E3DEF"/>
    <w:rPr>
      <w:rFonts w:asciiTheme="majorHAnsi" w:eastAsiaTheme="majorEastAsia" w:hAnsiTheme="majorHAnsi" w:cstheme="majorBidi"/>
      <w:b/>
      <w:bCs/>
      <w:color w:val="000000" w:themeColor="text1"/>
      <w:sz w:val="28"/>
      <w:szCs w:val="28"/>
      <w:lang w:val="en-US"/>
    </w:rPr>
  </w:style>
  <w:style w:type="character" w:customStyle="1" w:styleId="Ttulo2Car">
    <w:name w:val="Título 2 Car"/>
    <w:basedOn w:val="Fuentedeprrafopredeter"/>
    <w:link w:val="Ttulo2"/>
    <w:uiPriority w:val="9"/>
    <w:rsid w:val="00967152"/>
    <w:rPr>
      <w:rFonts w:asciiTheme="majorHAnsi" w:eastAsiaTheme="majorEastAsia" w:hAnsiTheme="majorHAnsi" w:cstheme="majorBidi"/>
      <w:b/>
      <w:bCs/>
      <w:color w:val="000000" w:themeColor="text1"/>
      <w:sz w:val="26"/>
      <w:szCs w:val="26"/>
      <w:lang w:val="en-US"/>
    </w:rPr>
  </w:style>
  <w:style w:type="character" w:customStyle="1" w:styleId="Ttulo3Car">
    <w:name w:val="Título 3 Car"/>
    <w:basedOn w:val="Fuentedeprrafopredeter"/>
    <w:link w:val="Ttulo3"/>
    <w:uiPriority w:val="9"/>
    <w:rsid w:val="006E3DEF"/>
    <w:rPr>
      <w:rFonts w:asciiTheme="majorHAnsi" w:eastAsiaTheme="majorEastAsia" w:hAnsiTheme="majorHAnsi" w:cstheme="majorBidi"/>
      <w:i/>
      <w:iCs/>
      <w:color w:val="000000" w:themeColor="text1"/>
      <w:sz w:val="24"/>
      <w:szCs w:val="24"/>
      <w:lang w:val="en-US"/>
    </w:rPr>
  </w:style>
  <w:style w:type="character" w:styleId="Nmerodelnea">
    <w:name w:val="line number"/>
    <w:basedOn w:val="Fuentedeprrafopredeter"/>
    <w:uiPriority w:val="99"/>
    <w:semiHidden/>
    <w:unhideWhenUsed/>
    <w:rsid w:val="00B17027"/>
  </w:style>
  <w:style w:type="character" w:styleId="Refdecomentario">
    <w:name w:val="annotation reference"/>
    <w:basedOn w:val="Fuentedeprrafopredeter"/>
    <w:uiPriority w:val="99"/>
    <w:semiHidden/>
    <w:unhideWhenUsed/>
    <w:rsid w:val="00A66B85"/>
    <w:rPr>
      <w:sz w:val="16"/>
      <w:szCs w:val="16"/>
    </w:rPr>
  </w:style>
  <w:style w:type="paragraph" w:styleId="Textocomentario">
    <w:name w:val="annotation text"/>
    <w:basedOn w:val="Normal"/>
    <w:link w:val="TextocomentarioCar"/>
    <w:uiPriority w:val="99"/>
    <w:semiHidden/>
    <w:unhideWhenUsed/>
    <w:rsid w:val="00A66B8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66B85"/>
    <w:rPr>
      <w:sz w:val="20"/>
      <w:szCs w:val="20"/>
    </w:rPr>
  </w:style>
  <w:style w:type="paragraph" w:styleId="Asuntodelcomentario">
    <w:name w:val="annotation subject"/>
    <w:basedOn w:val="Textocomentario"/>
    <w:next w:val="Textocomentario"/>
    <w:link w:val="AsuntodelcomentarioCar"/>
    <w:uiPriority w:val="99"/>
    <w:semiHidden/>
    <w:unhideWhenUsed/>
    <w:rsid w:val="00A66B85"/>
    <w:rPr>
      <w:b/>
      <w:bCs/>
    </w:rPr>
  </w:style>
  <w:style w:type="character" w:customStyle="1" w:styleId="AsuntodelcomentarioCar">
    <w:name w:val="Asunto del comentario Car"/>
    <w:basedOn w:val="TextocomentarioCar"/>
    <w:link w:val="Asuntodelcomentario"/>
    <w:uiPriority w:val="99"/>
    <w:semiHidden/>
    <w:rsid w:val="00A66B85"/>
    <w:rPr>
      <w:b/>
      <w:bCs/>
      <w:sz w:val="20"/>
      <w:szCs w:val="20"/>
    </w:rPr>
  </w:style>
  <w:style w:type="paragraph" w:styleId="Textodeglobo">
    <w:name w:val="Balloon Text"/>
    <w:basedOn w:val="Normal"/>
    <w:link w:val="TextodegloboCar"/>
    <w:uiPriority w:val="99"/>
    <w:semiHidden/>
    <w:unhideWhenUsed/>
    <w:rsid w:val="00A66B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6B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368">
      <w:bodyDiv w:val="1"/>
      <w:marLeft w:val="0"/>
      <w:marRight w:val="0"/>
      <w:marTop w:val="0"/>
      <w:marBottom w:val="0"/>
      <w:divBdr>
        <w:top w:val="none" w:sz="0" w:space="0" w:color="auto"/>
        <w:left w:val="none" w:sz="0" w:space="0" w:color="auto"/>
        <w:bottom w:val="none" w:sz="0" w:space="0" w:color="auto"/>
        <w:right w:val="none" w:sz="0" w:space="0" w:color="auto"/>
      </w:divBdr>
    </w:div>
    <w:div w:id="191113686">
      <w:bodyDiv w:val="1"/>
      <w:marLeft w:val="0"/>
      <w:marRight w:val="0"/>
      <w:marTop w:val="0"/>
      <w:marBottom w:val="0"/>
      <w:divBdr>
        <w:top w:val="none" w:sz="0" w:space="0" w:color="auto"/>
        <w:left w:val="none" w:sz="0" w:space="0" w:color="auto"/>
        <w:bottom w:val="none" w:sz="0" w:space="0" w:color="auto"/>
        <w:right w:val="none" w:sz="0" w:space="0" w:color="auto"/>
      </w:divBdr>
    </w:div>
    <w:div w:id="248659024">
      <w:bodyDiv w:val="1"/>
      <w:marLeft w:val="0"/>
      <w:marRight w:val="0"/>
      <w:marTop w:val="0"/>
      <w:marBottom w:val="0"/>
      <w:divBdr>
        <w:top w:val="none" w:sz="0" w:space="0" w:color="auto"/>
        <w:left w:val="none" w:sz="0" w:space="0" w:color="auto"/>
        <w:bottom w:val="none" w:sz="0" w:space="0" w:color="auto"/>
        <w:right w:val="none" w:sz="0" w:space="0" w:color="auto"/>
      </w:divBdr>
    </w:div>
    <w:div w:id="286930279">
      <w:bodyDiv w:val="1"/>
      <w:marLeft w:val="0"/>
      <w:marRight w:val="0"/>
      <w:marTop w:val="0"/>
      <w:marBottom w:val="0"/>
      <w:divBdr>
        <w:top w:val="none" w:sz="0" w:space="0" w:color="auto"/>
        <w:left w:val="none" w:sz="0" w:space="0" w:color="auto"/>
        <w:bottom w:val="none" w:sz="0" w:space="0" w:color="auto"/>
        <w:right w:val="none" w:sz="0" w:space="0" w:color="auto"/>
      </w:divBdr>
    </w:div>
    <w:div w:id="503738828">
      <w:bodyDiv w:val="1"/>
      <w:marLeft w:val="0"/>
      <w:marRight w:val="0"/>
      <w:marTop w:val="0"/>
      <w:marBottom w:val="0"/>
      <w:divBdr>
        <w:top w:val="none" w:sz="0" w:space="0" w:color="auto"/>
        <w:left w:val="none" w:sz="0" w:space="0" w:color="auto"/>
        <w:bottom w:val="none" w:sz="0" w:space="0" w:color="auto"/>
        <w:right w:val="none" w:sz="0" w:space="0" w:color="auto"/>
      </w:divBdr>
    </w:div>
    <w:div w:id="912201297">
      <w:bodyDiv w:val="1"/>
      <w:marLeft w:val="0"/>
      <w:marRight w:val="0"/>
      <w:marTop w:val="0"/>
      <w:marBottom w:val="0"/>
      <w:divBdr>
        <w:top w:val="none" w:sz="0" w:space="0" w:color="auto"/>
        <w:left w:val="none" w:sz="0" w:space="0" w:color="auto"/>
        <w:bottom w:val="none" w:sz="0" w:space="0" w:color="auto"/>
        <w:right w:val="none" w:sz="0" w:space="0" w:color="auto"/>
      </w:divBdr>
    </w:div>
    <w:div w:id="982809762">
      <w:bodyDiv w:val="1"/>
      <w:marLeft w:val="0"/>
      <w:marRight w:val="0"/>
      <w:marTop w:val="0"/>
      <w:marBottom w:val="0"/>
      <w:divBdr>
        <w:top w:val="none" w:sz="0" w:space="0" w:color="auto"/>
        <w:left w:val="none" w:sz="0" w:space="0" w:color="auto"/>
        <w:bottom w:val="none" w:sz="0" w:space="0" w:color="auto"/>
        <w:right w:val="none" w:sz="0" w:space="0" w:color="auto"/>
      </w:divBdr>
    </w:div>
    <w:div w:id="1287616383">
      <w:bodyDiv w:val="1"/>
      <w:marLeft w:val="0"/>
      <w:marRight w:val="0"/>
      <w:marTop w:val="0"/>
      <w:marBottom w:val="0"/>
      <w:divBdr>
        <w:top w:val="none" w:sz="0" w:space="0" w:color="auto"/>
        <w:left w:val="none" w:sz="0" w:space="0" w:color="auto"/>
        <w:bottom w:val="none" w:sz="0" w:space="0" w:color="auto"/>
        <w:right w:val="none" w:sz="0" w:space="0" w:color="auto"/>
      </w:divBdr>
    </w:div>
    <w:div w:id="1346439033">
      <w:bodyDiv w:val="1"/>
      <w:marLeft w:val="0"/>
      <w:marRight w:val="0"/>
      <w:marTop w:val="0"/>
      <w:marBottom w:val="0"/>
      <w:divBdr>
        <w:top w:val="none" w:sz="0" w:space="0" w:color="auto"/>
        <w:left w:val="none" w:sz="0" w:space="0" w:color="auto"/>
        <w:bottom w:val="none" w:sz="0" w:space="0" w:color="auto"/>
        <w:right w:val="none" w:sz="0" w:space="0" w:color="auto"/>
      </w:divBdr>
    </w:div>
    <w:div w:id="191315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0635C-0E0D-4B07-936C-B56A7A4A0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13683</Words>
  <Characters>74481</Characters>
  <Application>Microsoft Office Word</Application>
  <DocSecurity>0</DocSecurity>
  <Lines>1503</Lines>
  <Paragraphs>603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Ramos Andrés</dc:creator>
  <cp:keywords/>
  <dc:description/>
  <cp:lastModifiedBy>JUAN GARCIA SERNA</cp:lastModifiedBy>
  <cp:revision>4</cp:revision>
  <dcterms:created xsi:type="dcterms:W3CDTF">2022-01-24T14:02:00Z</dcterms:created>
  <dcterms:modified xsi:type="dcterms:W3CDTF">2026-01-30T08:44:00Z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http://www.zotero.org/styles/bioresource-technology</vt:lpwstr>
  </property>
  <property fmtid="{D5CDD505-2E9C-101B-9397-08002B2CF9AE}" pid="9" name="Mendeley Recent Style Name 3_1">
    <vt:lpwstr>Bioresource Technology</vt:lpwstr>
  </property>
  <property fmtid="{D5CDD505-2E9C-101B-9397-08002B2CF9AE}" pid="10" name="Mendeley Recent Style Id 4_1">
    <vt:lpwstr>http://www.zotero.org/styles/chemical-engineering-journal</vt:lpwstr>
  </property>
  <property fmtid="{D5CDD505-2E9C-101B-9397-08002B2CF9AE}" pid="11" name="Mendeley Recent Style Name 4_1">
    <vt:lpwstr>Chemical Engineering Journal</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http://csl.mendeley.com/styles/492698251/elsevier-harvard-2</vt:lpwstr>
  </property>
  <property fmtid="{D5CDD505-2E9C-101B-9397-08002B2CF9AE}" pid="15" name="Mendeley Recent Style Name 6_1">
    <vt:lpwstr>Elsevier - Harvard (with titles) - Marta Ramos-Andrés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20c6f0c9-b2d7-3bf2-b73b-35bc5be33c1d</vt:lpwstr>
  </property>
  <property fmtid="{D5CDD505-2E9C-101B-9397-08002B2CF9AE}" pid="24" name="Mendeley Citation Style_1">
    <vt:lpwstr>http://www.zotero.org/styles/chemical-engineering-journal</vt:lpwstr>
  </property>
</Properties>
</file>