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1F" w:rsidRDefault="008D6600">
      <w:r>
        <w:t>Enlace Reportaje Multimedia “Comer para vivir, vivir para comer”:</w:t>
      </w:r>
    </w:p>
    <w:p w:rsidR="008D6600" w:rsidRDefault="008D6600">
      <w:hyperlink r:id="rId4" w:history="1">
        <w:r w:rsidRPr="00AF3985">
          <w:rPr>
            <w:rStyle w:val="Hipervnculo"/>
          </w:rPr>
          <w:t>https://spark.adobe.com/page/v3Au9rYlnny1m/</w:t>
        </w:r>
      </w:hyperlink>
      <w:bookmarkStart w:id="0" w:name="_GoBack"/>
      <w:bookmarkEnd w:id="0"/>
    </w:p>
    <w:sectPr w:rsidR="008D6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00"/>
    <w:rsid w:val="008D6600"/>
    <w:rsid w:val="00F3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321F0-21E7-4E44-8392-10B07E5E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6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rk.adobe.com/page/v3Au9rYlnny1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2018-06-26T02:42:00Z</dcterms:created>
  <dcterms:modified xsi:type="dcterms:W3CDTF">2018-06-26T02:44:00Z</dcterms:modified>
</cp:coreProperties>
</file>